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DE5A4" w14:textId="77777777" w:rsidR="00D57C0D" w:rsidRDefault="00EA5A87" w:rsidP="00D57C0D">
      <w:pPr>
        <w:spacing w:line="24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50D8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62529414" r:id="rId9"/>
        </w:object>
      </w:r>
    </w:p>
    <w:p w14:paraId="48BF9E6B" w14:textId="77777777" w:rsidR="00D57C0D" w:rsidRPr="008A38CD" w:rsidRDefault="00D57C0D" w:rsidP="00D57C0D">
      <w:pPr>
        <w:spacing w:line="240" w:lineRule="auto"/>
        <w:rPr>
          <w:rFonts w:ascii="Times New Roman" w:hAnsi="Times New Roman" w:cs="Times New Roman"/>
          <w:sz w:val="24"/>
          <w:szCs w:val="24"/>
        </w:rPr>
      </w:pPr>
    </w:p>
    <w:p w14:paraId="7A2D408A" w14:textId="77777777" w:rsidR="00D57C0D" w:rsidRPr="008A38CD" w:rsidRDefault="00D57C0D" w:rsidP="00D57C0D">
      <w:pPr>
        <w:spacing w:after="0"/>
        <w:rPr>
          <w:rFonts w:ascii="Times New Roman" w:eastAsia="Times New Roman" w:hAnsi="Times New Roman" w:cs="Times New Roman"/>
          <w:sz w:val="24"/>
          <w:szCs w:val="24"/>
        </w:rPr>
      </w:pPr>
    </w:p>
    <w:p w14:paraId="0BDFEBC5" w14:textId="5A88AA89" w:rsidR="00D57C0D" w:rsidRPr="008A38CD" w:rsidRDefault="00D57C0D" w:rsidP="000C6C36">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286490ED" w14:textId="4D74CDA9" w:rsidR="00D57C0D" w:rsidRDefault="00D57C0D" w:rsidP="00D57C0D">
      <w:pPr>
        <w:keepNext/>
        <w:spacing w:after="0"/>
        <w:jc w:val="center"/>
        <w:outlineLvl w:val="0"/>
        <w:rPr>
          <w:rFonts w:ascii="Times New Roman" w:eastAsia="Times New Roman" w:hAnsi="Times New Roman" w:cs="Times New Roman"/>
          <w:b/>
          <w:bCs/>
          <w:sz w:val="24"/>
          <w:szCs w:val="24"/>
        </w:rPr>
      </w:pPr>
    </w:p>
    <w:p w14:paraId="15029BE5" w14:textId="77777777" w:rsidR="000C6C36" w:rsidRPr="008A38CD" w:rsidRDefault="000C6C36" w:rsidP="00D57C0D">
      <w:pPr>
        <w:keepNext/>
        <w:spacing w:after="0"/>
        <w:jc w:val="center"/>
        <w:outlineLvl w:val="0"/>
        <w:rPr>
          <w:rFonts w:ascii="Times New Roman" w:eastAsia="Times New Roman" w:hAnsi="Times New Roman" w:cs="Times New Roman"/>
          <w:b/>
          <w:bCs/>
          <w:sz w:val="24"/>
          <w:szCs w:val="24"/>
        </w:rPr>
      </w:pPr>
    </w:p>
    <w:p w14:paraId="35189BF4" w14:textId="77777777" w:rsidR="00D57C0D" w:rsidRPr="008A38CD" w:rsidRDefault="00D57C0D" w:rsidP="00D57C0D">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D57C0D" w:rsidRPr="008A38CD" w14:paraId="2CDF8AD2" w14:textId="77777777" w:rsidTr="005751A1">
        <w:trPr>
          <w:cantSplit/>
          <w:trHeight w:val="1215"/>
          <w:tblHeader/>
          <w:jc w:val="center"/>
        </w:trPr>
        <w:tc>
          <w:tcPr>
            <w:tcW w:w="5421" w:type="dxa"/>
          </w:tcPr>
          <w:p w14:paraId="0C23C0E7" w14:textId="77777777" w:rsidR="00D57C0D" w:rsidRDefault="00595888"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Viešoji įstaiga </w:t>
            </w:r>
            <w:r w:rsidR="008E3041">
              <w:rPr>
                <w:rFonts w:ascii="Times New Roman" w:eastAsia="Times New Roman" w:hAnsi="Times New Roman" w:cs="Times New Roman"/>
                <w:bCs/>
                <w:sz w:val="24"/>
                <w:szCs w:val="24"/>
              </w:rPr>
              <w:t>Vilniaus universitetas</w:t>
            </w:r>
          </w:p>
          <w:p w14:paraId="52AC088D" w14:textId="77777777" w:rsidR="00595888" w:rsidRDefault="008E3041" w:rsidP="005751A1">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Universiteto g. 3</w:t>
            </w:r>
          </w:p>
          <w:p w14:paraId="66ABF713" w14:textId="083EA3B8" w:rsidR="00D57C0D" w:rsidRDefault="009E214F" w:rsidP="000C6C3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01513 Vilnius </w:t>
            </w:r>
          </w:p>
          <w:p w14:paraId="661B8D5A" w14:textId="77777777" w:rsidR="000C6C36" w:rsidRPr="000440D4" w:rsidRDefault="000C6C36" w:rsidP="000C6C36">
            <w:pPr>
              <w:spacing w:after="0"/>
              <w:rPr>
                <w:rFonts w:ascii="Times New Roman" w:eastAsia="Times New Roman" w:hAnsi="Times New Roman" w:cs="Times New Roman"/>
                <w:bCs/>
                <w:sz w:val="24"/>
                <w:szCs w:val="24"/>
              </w:rPr>
            </w:pPr>
          </w:p>
          <w:p w14:paraId="6E3282A5" w14:textId="77777777" w:rsidR="00D57C0D" w:rsidRDefault="00D57C0D" w:rsidP="005751A1">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9E214F">
              <w:rPr>
                <w:rFonts w:ascii="Times New Roman" w:eastAsia="Times New Roman" w:hAnsi="Times New Roman" w:cs="Times New Roman"/>
                <w:sz w:val="24"/>
                <w:szCs w:val="24"/>
              </w:rPr>
              <w:t>infor</w:t>
            </w:r>
            <w:r w:rsidRPr="00CC1489">
              <w:rPr>
                <w:rFonts w:ascii="Times New Roman" w:hAnsi="Times New Roman" w:cs="Times New Roman"/>
                <w:sz w:val="24"/>
                <w:szCs w:val="24"/>
              </w:rPr>
              <w:t>@</w:t>
            </w:r>
            <w:r w:rsidR="009E214F">
              <w:rPr>
                <w:rFonts w:ascii="Times New Roman" w:hAnsi="Times New Roman" w:cs="Times New Roman"/>
                <w:sz w:val="24"/>
                <w:szCs w:val="24"/>
              </w:rPr>
              <w:t>cr.vu</w:t>
            </w:r>
            <w:r w:rsidR="00D95337">
              <w:rPr>
                <w:rFonts w:ascii="Times New Roman" w:hAnsi="Times New Roman" w:cs="Times New Roman"/>
                <w:sz w:val="24"/>
                <w:szCs w:val="24"/>
              </w:rPr>
              <w:t>.lt</w:t>
            </w:r>
          </w:p>
          <w:p w14:paraId="22CADF9E" w14:textId="77777777" w:rsidR="00D57C0D" w:rsidRPr="000440D4" w:rsidRDefault="00D57C0D" w:rsidP="005751A1">
            <w:pPr>
              <w:tabs>
                <w:tab w:val="left" w:pos="900"/>
              </w:tabs>
              <w:spacing w:after="0"/>
              <w:ind w:left="-90"/>
              <w:rPr>
                <w:rFonts w:ascii="Times New Roman" w:eastAsia="Times New Roman" w:hAnsi="Times New Roman" w:cs="Times New Roman"/>
                <w:sz w:val="24"/>
                <w:szCs w:val="24"/>
              </w:rPr>
            </w:pPr>
          </w:p>
        </w:tc>
        <w:tc>
          <w:tcPr>
            <w:tcW w:w="1620" w:type="dxa"/>
          </w:tcPr>
          <w:p w14:paraId="5BF1649F" w14:textId="3F2D41A8"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09</w:t>
            </w:r>
            <w:r w:rsidRPr="008A38CD">
              <w:rPr>
                <w:rFonts w:ascii="Times New Roman" w:eastAsia="Times New Roman" w:hAnsi="Times New Roman" w:cs="Times New Roman"/>
                <w:sz w:val="24"/>
                <w:szCs w:val="24"/>
              </w:rPr>
              <w:t>-</w:t>
            </w:r>
          </w:p>
          <w:p w14:paraId="56AE18C1" w14:textId="331D314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w:t>
            </w:r>
            <w:r w:rsidR="00CB1AD4">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CB1AD4">
              <w:rPr>
                <w:rFonts w:ascii="Times New Roman" w:eastAsia="Times New Roman" w:hAnsi="Times New Roman" w:cs="Times New Roman"/>
                <w:sz w:val="24"/>
                <w:szCs w:val="24"/>
              </w:rPr>
              <w:t>09</w:t>
            </w:r>
            <w:r>
              <w:rPr>
                <w:rFonts w:ascii="Times New Roman" w:eastAsia="Times New Roman" w:hAnsi="Times New Roman" w:cs="Times New Roman"/>
                <w:sz w:val="24"/>
                <w:szCs w:val="24"/>
              </w:rPr>
              <w:t>-</w:t>
            </w:r>
            <w:r w:rsidR="00F2044F">
              <w:rPr>
                <w:rFonts w:ascii="Times New Roman" w:eastAsia="Times New Roman" w:hAnsi="Times New Roman" w:cs="Times New Roman"/>
                <w:sz w:val="24"/>
                <w:szCs w:val="24"/>
              </w:rPr>
              <w:t>1</w:t>
            </w:r>
            <w:r w:rsidR="00CB1AD4">
              <w:rPr>
                <w:rFonts w:ascii="Times New Roman" w:eastAsia="Times New Roman" w:hAnsi="Times New Roman" w:cs="Times New Roman"/>
                <w:sz w:val="24"/>
                <w:szCs w:val="24"/>
              </w:rPr>
              <w:t>6</w:t>
            </w:r>
          </w:p>
          <w:p w14:paraId="6FF87AA7" w14:textId="77777777" w:rsidR="00FD41F4" w:rsidRPr="008A38CD" w:rsidRDefault="00FD41F4" w:rsidP="005751A1">
            <w:pPr>
              <w:tabs>
                <w:tab w:val="left" w:pos="900"/>
              </w:tabs>
              <w:spacing w:after="0"/>
              <w:rPr>
                <w:rFonts w:ascii="Times New Roman" w:eastAsia="Times New Roman" w:hAnsi="Times New Roman" w:cs="Times New Roman"/>
                <w:sz w:val="24"/>
                <w:szCs w:val="24"/>
              </w:rPr>
            </w:pPr>
          </w:p>
        </w:tc>
        <w:tc>
          <w:tcPr>
            <w:tcW w:w="540" w:type="dxa"/>
          </w:tcPr>
          <w:p w14:paraId="2A865101"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7DDE6269"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772482F" w14:textId="77777777" w:rsidR="00D57C0D" w:rsidRPr="008A38CD" w:rsidRDefault="00D57C0D" w:rsidP="005751A1">
            <w:pPr>
              <w:tabs>
                <w:tab w:val="left" w:pos="900"/>
              </w:tabs>
              <w:spacing w:after="0"/>
              <w:rPr>
                <w:rFonts w:ascii="Times New Roman" w:eastAsia="Times New Roman" w:hAnsi="Times New Roman" w:cs="Times New Roman"/>
                <w:sz w:val="24"/>
                <w:szCs w:val="24"/>
              </w:rPr>
            </w:pPr>
          </w:p>
        </w:tc>
        <w:tc>
          <w:tcPr>
            <w:tcW w:w="2363" w:type="dxa"/>
          </w:tcPr>
          <w:p w14:paraId="56481E98" w14:textId="77777777" w:rsidR="00D57C0D" w:rsidRPr="008A38CD" w:rsidRDefault="00D57C0D" w:rsidP="005751A1">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r w:rsidR="00F2044F">
              <w:rPr>
                <w:rFonts w:ascii="Times New Roman" w:eastAsia="Times New Roman" w:hAnsi="Times New Roman" w:cs="Times New Roman"/>
                <w:sz w:val="24"/>
                <w:szCs w:val="24"/>
              </w:rPr>
              <w:t>(8.20)</w:t>
            </w:r>
          </w:p>
          <w:p w14:paraId="27CAA029" w14:textId="78B32E48" w:rsidR="00D57C0D" w:rsidRDefault="00CB1AD4" w:rsidP="005751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E) 14800-S-952</w:t>
            </w:r>
          </w:p>
          <w:p w14:paraId="236F10CD" w14:textId="77777777" w:rsidR="00D57C0D" w:rsidRPr="008A38CD" w:rsidRDefault="00D57C0D" w:rsidP="005751A1">
            <w:pPr>
              <w:spacing w:after="0"/>
              <w:jc w:val="both"/>
              <w:rPr>
                <w:rFonts w:ascii="Times New Roman" w:eastAsia="Times New Roman" w:hAnsi="Times New Roman" w:cs="Times New Roman"/>
                <w:sz w:val="24"/>
                <w:szCs w:val="24"/>
              </w:rPr>
            </w:pPr>
          </w:p>
          <w:p w14:paraId="76E43C05" w14:textId="77777777" w:rsidR="00D57C0D" w:rsidRPr="008A38CD" w:rsidRDefault="00D57C0D" w:rsidP="005751A1">
            <w:pPr>
              <w:spacing w:after="0"/>
              <w:jc w:val="both"/>
              <w:rPr>
                <w:rFonts w:ascii="Times New Roman" w:eastAsia="Times New Roman" w:hAnsi="Times New Roman" w:cs="Times New Roman"/>
                <w:sz w:val="24"/>
                <w:szCs w:val="24"/>
              </w:rPr>
            </w:pPr>
          </w:p>
        </w:tc>
      </w:tr>
    </w:tbl>
    <w:p w14:paraId="3A9F732C" w14:textId="77777777" w:rsidR="000C6C36" w:rsidRDefault="000C6C36" w:rsidP="00D57C0D">
      <w:pPr>
        <w:tabs>
          <w:tab w:val="left" w:pos="1134"/>
        </w:tabs>
        <w:spacing w:after="0"/>
        <w:jc w:val="center"/>
        <w:rPr>
          <w:rFonts w:ascii="Times New Roman" w:eastAsia="Times New Roman" w:hAnsi="Times New Roman" w:cs="Times New Roman"/>
          <w:b/>
          <w:sz w:val="24"/>
          <w:szCs w:val="24"/>
        </w:rPr>
      </w:pPr>
    </w:p>
    <w:p w14:paraId="48106F6B" w14:textId="48031DEA" w:rsidR="00D57C0D" w:rsidRDefault="00D57C0D" w:rsidP="00D57C0D">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w:t>
      </w:r>
      <w:r w:rsidR="00BC1A3D">
        <w:rPr>
          <w:rFonts w:ascii="Times New Roman" w:eastAsia="Times New Roman" w:hAnsi="Times New Roman" w:cs="Times New Roman"/>
          <w:b/>
          <w:bCs/>
          <w:caps/>
          <w:sz w:val="24"/>
          <w:szCs w:val="24"/>
        </w:rPr>
        <w:t xml:space="preserve">PIRKIMUS </w:t>
      </w:r>
      <w:r>
        <w:rPr>
          <w:rFonts w:ascii="Times New Roman" w:eastAsia="Times New Roman" w:hAnsi="Times New Roman" w:cs="Times New Roman"/>
          <w:b/>
          <w:bCs/>
          <w:caps/>
          <w:sz w:val="24"/>
          <w:szCs w:val="24"/>
        </w:rPr>
        <w:t>NESKELBIAMŲ DERYBŲ BŪDU</w:t>
      </w:r>
    </w:p>
    <w:p w14:paraId="398F4658" w14:textId="0D0371D3" w:rsidR="00D57C0D" w:rsidRDefault="00D57C0D" w:rsidP="00D57C0D">
      <w:pPr>
        <w:tabs>
          <w:tab w:val="left" w:pos="1134"/>
        </w:tabs>
        <w:spacing w:after="0"/>
        <w:jc w:val="center"/>
        <w:rPr>
          <w:rFonts w:ascii="Times New Roman" w:hAnsi="Times New Roman" w:cs="Times New Roman"/>
          <w:sz w:val="24"/>
          <w:szCs w:val="24"/>
        </w:rPr>
      </w:pPr>
    </w:p>
    <w:p w14:paraId="58327442" w14:textId="77777777" w:rsidR="00CB1AD4" w:rsidRDefault="00CB1AD4" w:rsidP="00D57C0D">
      <w:pPr>
        <w:tabs>
          <w:tab w:val="left" w:pos="1134"/>
        </w:tabs>
        <w:spacing w:after="0"/>
        <w:jc w:val="center"/>
        <w:rPr>
          <w:rFonts w:ascii="Times New Roman" w:hAnsi="Times New Roman" w:cs="Times New Roman"/>
          <w:sz w:val="24"/>
          <w:szCs w:val="24"/>
        </w:rPr>
      </w:pPr>
    </w:p>
    <w:p w14:paraId="488A7C14" w14:textId="37CE0A52" w:rsidR="00D57C0D" w:rsidRDefault="00D57C0D" w:rsidP="0086135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A5BF7">
        <w:rPr>
          <w:rFonts w:ascii="Times New Roman" w:hAnsi="Times New Roman" w:cs="Times New Roman"/>
          <w:sz w:val="24"/>
          <w:szCs w:val="24"/>
        </w:rPr>
        <w:t xml:space="preserve">Viešųjų pirkimų tarnyba (toliau – Tarnyba), vadovaudamasi Lietuvos Respublikos viešųjų pirkimų įstatymo (toliau – Įstatymas) </w:t>
      </w:r>
      <w:r w:rsidRPr="007A5BF7">
        <w:rPr>
          <w:rFonts w:ascii="Times New Roman" w:eastAsia="Times New Roman" w:hAnsi="Times New Roman" w:cs="Times New Roman"/>
          <w:sz w:val="24"/>
          <w:szCs w:val="24"/>
        </w:rPr>
        <w:t>95 straipsnio 2 dalies 6 punkto nuostatomis</w:t>
      </w:r>
      <w:r w:rsidRPr="007A5BF7">
        <w:rPr>
          <w:rFonts w:ascii="Times New Roman" w:hAnsi="Times New Roman" w:cs="Times New Roman"/>
          <w:sz w:val="24"/>
          <w:szCs w:val="24"/>
        </w:rPr>
        <w:t xml:space="preserve">, išnagrinėjo </w:t>
      </w:r>
      <w:r w:rsidR="00595888">
        <w:rPr>
          <w:rFonts w:ascii="Times New Roman" w:hAnsi="Times New Roman" w:cs="Times New Roman"/>
          <w:sz w:val="24"/>
          <w:szCs w:val="24"/>
        </w:rPr>
        <w:t xml:space="preserve">Viešosios įstaigos </w:t>
      </w:r>
      <w:r w:rsidR="000A6C1B">
        <w:rPr>
          <w:rFonts w:ascii="Times New Roman" w:hAnsi="Times New Roman" w:cs="Times New Roman"/>
          <w:sz w:val="24"/>
          <w:szCs w:val="24"/>
        </w:rPr>
        <w:t>Vilniaus universiteto</w:t>
      </w:r>
      <w:r>
        <w:rPr>
          <w:rFonts w:ascii="Times New Roman" w:hAnsi="Times New Roman" w:cs="Times New Roman"/>
          <w:sz w:val="24"/>
          <w:szCs w:val="24"/>
        </w:rPr>
        <w:t xml:space="preserve"> </w:t>
      </w:r>
      <w:r w:rsidRPr="007A5BF7">
        <w:rPr>
          <w:rFonts w:ascii="Times New Roman" w:hAnsi="Times New Roman" w:cs="Times New Roman"/>
          <w:sz w:val="24"/>
          <w:szCs w:val="24"/>
        </w:rPr>
        <w:t>(</w:t>
      </w:r>
      <w:r w:rsidRPr="007A5BF7">
        <w:rPr>
          <w:rFonts w:ascii="Times New Roman" w:eastAsia="Times New Roman" w:hAnsi="Times New Roman" w:cs="Times New Roman"/>
          <w:sz w:val="24"/>
          <w:szCs w:val="24"/>
        </w:rPr>
        <w:t>toliau – Perkančioji organizacija)</w:t>
      </w:r>
      <w:r w:rsidRPr="007A5BF7">
        <w:rPr>
          <w:rFonts w:ascii="Times New Roman" w:hAnsi="Times New Roman" w:cs="Times New Roman"/>
          <w:sz w:val="24"/>
          <w:szCs w:val="24"/>
        </w:rPr>
        <w:t xml:space="preserve"> prašymą sutikti </w:t>
      </w:r>
      <w:r w:rsidR="00F2044F">
        <w:rPr>
          <w:rFonts w:ascii="Times New Roman" w:hAnsi="Times New Roman" w:cs="Times New Roman"/>
          <w:i/>
          <w:sz w:val="24"/>
          <w:szCs w:val="24"/>
        </w:rPr>
        <w:t xml:space="preserve">i) </w:t>
      </w:r>
      <w:r w:rsidR="00CB1AD4">
        <w:rPr>
          <w:rFonts w:ascii="Times New Roman" w:hAnsi="Times New Roman" w:cs="Times New Roman"/>
          <w:i/>
          <w:sz w:val="24"/>
          <w:szCs w:val="24"/>
        </w:rPr>
        <w:t>baltymų stabilumo tyrimui skirtos sistemos</w:t>
      </w:r>
      <w:r w:rsidR="007B352E">
        <w:rPr>
          <w:rFonts w:ascii="Times New Roman" w:hAnsi="Times New Roman" w:cs="Times New Roman"/>
          <w:i/>
          <w:sz w:val="24"/>
          <w:szCs w:val="24"/>
        </w:rPr>
        <w:t xml:space="preserve"> </w:t>
      </w:r>
      <w:r w:rsidR="007B352E" w:rsidRPr="00AC6567">
        <w:rPr>
          <w:rFonts w:ascii="Times New Roman" w:hAnsi="Times New Roman" w:cs="Times New Roman"/>
          <w:iCs/>
          <w:sz w:val="24"/>
          <w:szCs w:val="24"/>
        </w:rPr>
        <w:t>(toliau – Pirkimas Nr. 1)</w:t>
      </w:r>
      <w:r w:rsidR="00F2044F">
        <w:rPr>
          <w:rFonts w:ascii="Times New Roman" w:hAnsi="Times New Roman" w:cs="Times New Roman"/>
          <w:i/>
          <w:sz w:val="24"/>
          <w:szCs w:val="24"/>
        </w:rPr>
        <w:t xml:space="preserve"> </w:t>
      </w:r>
      <w:r w:rsidR="00F2044F" w:rsidRPr="002A6BE1">
        <w:rPr>
          <w:rFonts w:ascii="Times New Roman" w:hAnsi="Times New Roman" w:cs="Times New Roman"/>
          <w:iCs/>
          <w:sz w:val="24"/>
          <w:szCs w:val="24"/>
        </w:rPr>
        <w:t>ir</w:t>
      </w:r>
      <w:r w:rsidR="00F2044F">
        <w:rPr>
          <w:rFonts w:ascii="Times New Roman" w:hAnsi="Times New Roman" w:cs="Times New Roman"/>
          <w:i/>
          <w:sz w:val="24"/>
          <w:szCs w:val="24"/>
        </w:rPr>
        <w:t xml:space="preserve"> ii) </w:t>
      </w:r>
      <w:r w:rsidR="00CB1AD4">
        <w:rPr>
          <w:rFonts w:ascii="Times New Roman" w:hAnsi="Times New Roman" w:cs="Times New Roman"/>
          <w:i/>
          <w:sz w:val="24"/>
          <w:szCs w:val="24"/>
        </w:rPr>
        <w:t>makromolekulių sąveikų tyrimui skirtos sistemos</w:t>
      </w:r>
      <w:r w:rsidR="00392132" w:rsidRPr="008F2E64">
        <w:rPr>
          <w:rFonts w:ascii="Times New Roman" w:hAnsi="Times New Roman" w:cs="Times New Roman"/>
          <w:i/>
          <w:sz w:val="24"/>
          <w:szCs w:val="24"/>
        </w:rPr>
        <w:t xml:space="preserve"> </w:t>
      </w:r>
      <w:r w:rsidR="00BC1A3D">
        <w:rPr>
          <w:rFonts w:ascii="Times New Roman" w:hAnsi="Times New Roman" w:cs="Times New Roman"/>
          <w:sz w:val="24"/>
          <w:szCs w:val="24"/>
        </w:rPr>
        <w:t xml:space="preserve">(toliau – Pirkimas Nr. 2) </w:t>
      </w:r>
      <w:r w:rsidR="00392132" w:rsidRPr="00BC1A3D">
        <w:rPr>
          <w:rFonts w:ascii="Times New Roman" w:hAnsi="Times New Roman" w:cs="Times New Roman"/>
          <w:iCs/>
          <w:sz w:val="24"/>
          <w:szCs w:val="24"/>
        </w:rPr>
        <w:t>pirkim</w:t>
      </w:r>
      <w:r w:rsidR="002A6BE1" w:rsidRPr="00BC1A3D">
        <w:rPr>
          <w:rFonts w:ascii="Times New Roman" w:hAnsi="Times New Roman" w:cs="Times New Roman"/>
          <w:iCs/>
          <w:sz w:val="24"/>
          <w:szCs w:val="24"/>
        </w:rPr>
        <w:t>us</w:t>
      </w:r>
      <w:r w:rsidR="00586DD5">
        <w:rPr>
          <w:rFonts w:ascii="Times New Roman" w:hAnsi="Times New Roman" w:cs="Times New Roman"/>
          <w:sz w:val="24"/>
          <w:szCs w:val="24"/>
        </w:rPr>
        <w:t xml:space="preserve"> </w:t>
      </w:r>
      <w:r w:rsidR="00BC1A3D">
        <w:rPr>
          <w:rFonts w:ascii="Times New Roman" w:hAnsi="Times New Roman" w:cs="Times New Roman"/>
          <w:sz w:val="24"/>
          <w:szCs w:val="24"/>
        </w:rPr>
        <w:t xml:space="preserve">(toliau </w:t>
      </w:r>
      <w:r w:rsidR="00586DD5">
        <w:rPr>
          <w:rFonts w:ascii="Times New Roman" w:hAnsi="Times New Roman" w:cs="Times New Roman"/>
          <w:sz w:val="24"/>
          <w:szCs w:val="24"/>
        </w:rPr>
        <w:t xml:space="preserve">kartu tekste Pirkimas Nr. 1 ir Pirkimas Nr. 2 </w:t>
      </w:r>
      <w:r w:rsidR="00AC6567">
        <w:rPr>
          <w:rFonts w:ascii="Times New Roman" w:hAnsi="Times New Roman" w:cs="Times New Roman"/>
          <w:sz w:val="24"/>
          <w:szCs w:val="24"/>
        </w:rPr>
        <w:t xml:space="preserve">– </w:t>
      </w:r>
      <w:r w:rsidR="00392132">
        <w:rPr>
          <w:rFonts w:ascii="Times New Roman" w:hAnsi="Times New Roman" w:cs="Times New Roman"/>
          <w:sz w:val="24"/>
          <w:szCs w:val="24"/>
        </w:rPr>
        <w:t>Pirkima</w:t>
      </w:r>
      <w:r w:rsidR="002A6BE1">
        <w:rPr>
          <w:rFonts w:ascii="Times New Roman" w:hAnsi="Times New Roman" w:cs="Times New Roman"/>
          <w:sz w:val="24"/>
          <w:szCs w:val="24"/>
        </w:rPr>
        <w:t>i</w:t>
      </w:r>
      <w:r w:rsidR="00392132">
        <w:rPr>
          <w:rFonts w:ascii="Times New Roman" w:hAnsi="Times New Roman" w:cs="Times New Roman"/>
          <w:sz w:val="24"/>
          <w:szCs w:val="24"/>
        </w:rPr>
        <w:t xml:space="preserve">) vykdyti </w:t>
      </w:r>
      <w:r w:rsidRPr="007A5BF7">
        <w:rPr>
          <w:rFonts w:ascii="Times New Roman" w:eastAsia="Times New Roman" w:hAnsi="Times New Roman" w:cs="Times New Roman"/>
          <w:sz w:val="24"/>
          <w:szCs w:val="24"/>
        </w:rPr>
        <w:t xml:space="preserve">neskelbiamų derybų būdu, vadovaujantis Įstatymo 71 straipsnio </w:t>
      </w:r>
      <w:r w:rsidRPr="007A5BF7">
        <w:rPr>
          <w:rFonts w:ascii="Times New Roman" w:hAnsi="Times New Roman" w:cs="Times New Roman"/>
          <w:sz w:val="24"/>
          <w:szCs w:val="24"/>
        </w:rPr>
        <w:t>1 dalies 2 punkto (</w:t>
      </w:r>
      <w:r w:rsidR="002A6BE1">
        <w:rPr>
          <w:rFonts w:ascii="Times New Roman" w:hAnsi="Times New Roman" w:cs="Times New Roman"/>
          <w:sz w:val="24"/>
          <w:szCs w:val="24"/>
        </w:rPr>
        <w:t>b</w:t>
      </w:r>
      <w:r w:rsidRPr="007A5BF7">
        <w:rPr>
          <w:rFonts w:ascii="Times New Roman" w:hAnsi="Times New Roman" w:cs="Times New Roman"/>
          <w:sz w:val="24"/>
          <w:szCs w:val="24"/>
        </w:rPr>
        <w:t>)</w:t>
      </w:r>
      <w:r w:rsidR="002A6BE1">
        <w:rPr>
          <w:rFonts w:ascii="Times New Roman" w:hAnsi="Times New Roman" w:cs="Times New Roman"/>
          <w:sz w:val="24"/>
          <w:szCs w:val="24"/>
        </w:rPr>
        <w:t xml:space="preserve"> </w:t>
      </w:r>
      <w:r w:rsidR="00CB1AD4">
        <w:rPr>
          <w:rFonts w:ascii="Times New Roman" w:hAnsi="Times New Roman" w:cs="Times New Roman"/>
          <w:sz w:val="24"/>
          <w:szCs w:val="24"/>
        </w:rPr>
        <w:t xml:space="preserve">ir (c) </w:t>
      </w:r>
      <w:r w:rsidR="002A6BE1">
        <w:rPr>
          <w:rFonts w:ascii="Times New Roman" w:hAnsi="Times New Roman" w:cs="Times New Roman"/>
          <w:sz w:val="24"/>
          <w:szCs w:val="24"/>
        </w:rPr>
        <w:t>papunkči</w:t>
      </w:r>
      <w:r w:rsidR="00CB1AD4">
        <w:rPr>
          <w:rFonts w:ascii="Times New Roman" w:hAnsi="Times New Roman" w:cs="Times New Roman"/>
          <w:sz w:val="24"/>
          <w:szCs w:val="24"/>
        </w:rPr>
        <w:t>ų</w:t>
      </w:r>
      <w:r w:rsidR="002A6BE1">
        <w:rPr>
          <w:rFonts w:ascii="Times New Roman" w:hAnsi="Times New Roman" w:cs="Times New Roman"/>
          <w:sz w:val="24"/>
          <w:szCs w:val="24"/>
        </w:rPr>
        <w:t xml:space="preserve"> </w:t>
      </w:r>
      <w:r w:rsidR="000A2DBA">
        <w:rPr>
          <w:rFonts w:ascii="Times New Roman" w:hAnsi="Times New Roman" w:cs="Times New Roman"/>
          <w:sz w:val="24"/>
          <w:szCs w:val="24"/>
        </w:rPr>
        <w:t xml:space="preserve">ir </w:t>
      </w:r>
      <w:r w:rsidR="002A6BE1">
        <w:rPr>
          <w:rFonts w:ascii="Times New Roman" w:hAnsi="Times New Roman" w:cs="Times New Roman"/>
          <w:sz w:val="24"/>
          <w:szCs w:val="24"/>
        </w:rPr>
        <w:t>71 straipsnio 3 dalies 1 punkto</w:t>
      </w:r>
      <w:r w:rsidRPr="007A5BF7">
        <w:rPr>
          <w:rFonts w:ascii="Times New Roman" w:hAnsi="Times New Roman" w:cs="Times New Roman"/>
          <w:sz w:val="24"/>
          <w:szCs w:val="24"/>
        </w:rPr>
        <w:t xml:space="preserve"> nuostatomis.</w:t>
      </w:r>
    </w:p>
    <w:p w14:paraId="03C6EA81" w14:textId="77777777" w:rsidR="00586DD5" w:rsidRPr="000A2DBA" w:rsidRDefault="001C0B19" w:rsidP="00861353">
      <w:pPr>
        <w:tabs>
          <w:tab w:val="left" w:pos="851"/>
        </w:tabs>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ab/>
      </w:r>
      <w:bookmarkStart w:id="0" w:name="_Hlk25237445"/>
      <w:r w:rsidRPr="000A2DBA">
        <w:rPr>
          <w:rFonts w:ascii="Times New Roman" w:hAnsi="Times New Roman" w:cs="Times New Roman"/>
          <w:b/>
          <w:bCs/>
          <w:i/>
          <w:iCs/>
          <w:sz w:val="24"/>
          <w:szCs w:val="24"/>
        </w:rPr>
        <w:t>Dėl Pirkimu Nr. 1 siekiamos įsigyti įrangos.</w:t>
      </w:r>
      <w:bookmarkEnd w:id="0"/>
    </w:p>
    <w:p w14:paraId="017C4B70" w14:textId="2205ED42" w:rsidR="00E50A95" w:rsidRDefault="009019C8" w:rsidP="00D22C4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Iš Tarnybai pateiktų dokumentų nustatyta, kad </w:t>
      </w:r>
      <w:r w:rsidR="002A361F">
        <w:rPr>
          <w:rFonts w:ascii="Times New Roman" w:hAnsi="Times New Roman" w:cs="Times New Roman"/>
          <w:sz w:val="24"/>
          <w:szCs w:val="24"/>
        </w:rPr>
        <w:t>Vilniaus universiteto Gyvybės mokslų centr</w:t>
      </w:r>
      <w:r w:rsidR="007E382A">
        <w:rPr>
          <w:rFonts w:ascii="Times New Roman" w:hAnsi="Times New Roman" w:cs="Times New Roman"/>
          <w:sz w:val="24"/>
          <w:szCs w:val="24"/>
        </w:rPr>
        <w:t>as</w:t>
      </w:r>
      <w:r w:rsidR="002F0C50">
        <w:rPr>
          <w:rFonts w:ascii="Times New Roman" w:hAnsi="Times New Roman" w:cs="Times New Roman"/>
          <w:sz w:val="24"/>
          <w:szCs w:val="24"/>
        </w:rPr>
        <w:t xml:space="preserve"> (toliau – VU GMC) </w:t>
      </w:r>
      <w:r w:rsidR="007E382A">
        <w:rPr>
          <w:rFonts w:ascii="Times New Roman" w:hAnsi="Times New Roman" w:cs="Times New Roman"/>
          <w:sz w:val="24"/>
          <w:szCs w:val="24"/>
        </w:rPr>
        <w:t>dalyvauja „Kompiuterinės, struktūrinės ir sistemų biologijos centras (</w:t>
      </w:r>
      <w:proofErr w:type="spellStart"/>
      <w:r w:rsidR="007E382A">
        <w:rPr>
          <w:rFonts w:ascii="Times New Roman" w:hAnsi="Times New Roman" w:cs="Times New Roman"/>
          <w:sz w:val="24"/>
          <w:szCs w:val="24"/>
        </w:rPr>
        <w:t>CossyBio</w:t>
      </w:r>
      <w:proofErr w:type="spellEnd"/>
      <w:r w:rsidR="007E382A">
        <w:rPr>
          <w:rFonts w:ascii="Times New Roman" w:hAnsi="Times New Roman" w:cs="Times New Roman"/>
          <w:sz w:val="24"/>
          <w:szCs w:val="24"/>
        </w:rPr>
        <w:t>)“ projekte</w:t>
      </w:r>
      <w:r w:rsidR="0097199E">
        <w:rPr>
          <w:rFonts w:ascii="Times New Roman" w:hAnsi="Times New Roman" w:cs="Times New Roman"/>
          <w:sz w:val="24"/>
          <w:szCs w:val="24"/>
        </w:rPr>
        <w:t xml:space="preserve"> (toliau – Projektas)</w:t>
      </w:r>
      <w:r w:rsidR="007E382A">
        <w:rPr>
          <w:rStyle w:val="FootnoteReference"/>
          <w:rFonts w:ascii="Times New Roman" w:hAnsi="Times New Roman" w:cs="Times New Roman"/>
          <w:sz w:val="24"/>
          <w:szCs w:val="24"/>
        </w:rPr>
        <w:footnoteReference w:id="1"/>
      </w:r>
      <w:r w:rsidR="00E80D70">
        <w:rPr>
          <w:rFonts w:ascii="Times New Roman" w:hAnsi="Times New Roman" w:cs="Times New Roman"/>
          <w:sz w:val="24"/>
          <w:szCs w:val="24"/>
        </w:rPr>
        <w:t xml:space="preserve">. VU GMC </w:t>
      </w:r>
      <w:r w:rsidR="002F0C50">
        <w:rPr>
          <w:rFonts w:ascii="Times New Roman" w:hAnsi="Times New Roman" w:cs="Times New Roman"/>
          <w:sz w:val="24"/>
          <w:szCs w:val="24"/>
        </w:rPr>
        <w:t xml:space="preserve">mokslininkai </w:t>
      </w:r>
      <w:r w:rsidR="00D22C4C">
        <w:rPr>
          <w:rFonts w:ascii="Times New Roman" w:hAnsi="Times New Roman" w:cs="Times New Roman"/>
          <w:sz w:val="24"/>
          <w:szCs w:val="24"/>
        </w:rPr>
        <w:t xml:space="preserve">tiria įvairius baltymus bei baltymų kompleksus ir vienas </w:t>
      </w:r>
      <w:r w:rsidR="00D22C4C" w:rsidRPr="00D22C4C">
        <w:rPr>
          <w:rFonts w:ascii="Times New Roman" w:hAnsi="Times New Roman" w:cs="Times New Roman"/>
          <w:sz w:val="24"/>
          <w:szCs w:val="24"/>
        </w:rPr>
        <w:t>svarbiausių jų darbų yra parinkti sąlygas (baltymų saugojimui skirtų tirpalų pH sudėtį), esant kurioms išgryninti baltymai pasižymi: i) didžiausiu terminiu stabilumu</w:t>
      </w:r>
      <w:r w:rsidR="00D22C4C">
        <w:rPr>
          <w:rFonts w:ascii="Times New Roman" w:hAnsi="Times New Roman" w:cs="Times New Roman"/>
          <w:sz w:val="24"/>
          <w:szCs w:val="24"/>
        </w:rPr>
        <w:t xml:space="preserve"> (</w:t>
      </w:r>
      <w:r w:rsidR="00D22C4C" w:rsidRPr="00D22C4C">
        <w:rPr>
          <w:rFonts w:ascii="Times New Roman" w:hAnsi="Times New Roman" w:cs="Times New Roman"/>
          <w:sz w:val="24"/>
          <w:szCs w:val="24"/>
        </w:rPr>
        <w:t xml:space="preserve">ilgiausiai išlieka aktyvios </w:t>
      </w:r>
      <w:proofErr w:type="spellStart"/>
      <w:r w:rsidR="00D22C4C" w:rsidRPr="00D22C4C">
        <w:rPr>
          <w:rFonts w:ascii="Times New Roman" w:hAnsi="Times New Roman" w:cs="Times New Roman"/>
          <w:sz w:val="24"/>
          <w:szCs w:val="24"/>
        </w:rPr>
        <w:t>konformacijos</w:t>
      </w:r>
      <w:proofErr w:type="spellEnd"/>
      <w:r w:rsidR="00D22C4C" w:rsidRPr="00D22C4C">
        <w:rPr>
          <w:rFonts w:ascii="Times New Roman" w:hAnsi="Times New Roman" w:cs="Times New Roman"/>
          <w:sz w:val="24"/>
          <w:szCs w:val="24"/>
        </w:rPr>
        <w:t xml:space="preserve"> (nedenatūravę), ir ii) yra atspariausi </w:t>
      </w:r>
      <w:proofErr w:type="spellStart"/>
      <w:r w:rsidR="00D22C4C" w:rsidRPr="00D22C4C">
        <w:rPr>
          <w:rFonts w:ascii="Times New Roman" w:hAnsi="Times New Roman" w:cs="Times New Roman"/>
          <w:sz w:val="24"/>
          <w:szCs w:val="24"/>
        </w:rPr>
        <w:t>agregacijai</w:t>
      </w:r>
      <w:proofErr w:type="spellEnd"/>
      <w:r w:rsidR="00D22C4C">
        <w:rPr>
          <w:rFonts w:ascii="Times New Roman" w:hAnsi="Times New Roman" w:cs="Times New Roman"/>
          <w:sz w:val="24"/>
          <w:szCs w:val="24"/>
        </w:rPr>
        <w:t>; t</w:t>
      </w:r>
      <w:r w:rsidR="00D22C4C" w:rsidRPr="00D22C4C">
        <w:rPr>
          <w:rFonts w:ascii="Times New Roman" w:hAnsi="Times New Roman" w:cs="Times New Roman"/>
          <w:sz w:val="24"/>
          <w:szCs w:val="24"/>
        </w:rPr>
        <w:t xml:space="preserve">oks baltymų saugojimui palankiausių sąlygų parinkimas yra </w:t>
      </w:r>
      <w:r w:rsidR="003E694E">
        <w:rPr>
          <w:rFonts w:ascii="Times New Roman" w:hAnsi="Times New Roman" w:cs="Times New Roman"/>
          <w:sz w:val="24"/>
          <w:szCs w:val="24"/>
        </w:rPr>
        <w:t>būtinas</w:t>
      </w:r>
      <w:r w:rsidR="003E694E" w:rsidRPr="00D22C4C">
        <w:rPr>
          <w:rFonts w:ascii="Times New Roman" w:hAnsi="Times New Roman" w:cs="Times New Roman"/>
          <w:sz w:val="24"/>
          <w:szCs w:val="24"/>
        </w:rPr>
        <w:t xml:space="preserve"> </w:t>
      </w:r>
      <w:r w:rsidR="00D22C4C" w:rsidRPr="00D22C4C">
        <w:rPr>
          <w:rFonts w:ascii="Times New Roman" w:hAnsi="Times New Roman" w:cs="Times New Roman"/>
          <w:sz w:val="24"/>
          <w:szCs w:val="24"/>
        </w:rPr>
        <w:t>tolimesniems baltymų struktūriniams ir biocheminiams tyrimams</w:t>
      </w:r>
      <w:r w:rsidR="000A2DBA">
        <w:rPr>
          <w:rFonts w:ascii="Times New Roman" w:hAnsi="Times New Roman" w:cs="Times New Roman"/>
          <w:sz w:val="24"/>
          <w:szCs w:val="24"/>
        </w:rPr>
        <w:t xml:space="preserve"> vykdyti</w:t>
      </w:r>
      <w:r w:rsidR="00D22C4C" w:rsidRPr="00D22C4C">
        <w:rPr>
          <w:rFonts w:ascii="Times New Roman" w:hAnsi="Times New Roman" w:cs="Times New Roman"/>
          <w:sz w:val="24"/>
          <w:szCs w:val="24"/>
        </w:rPr>
        <w:t>. VU GMC mokslininkai</w:t>
      </w:r>
      <w:r w:rsidR="000A2DBA">
        <w:rPr>
          <w:rFonts w:ascii="Times New Roman" w:hAnsi="Times New Roman" w:cs="Times New Roman"/>
          <w:sz w:val="24"/>
          <w:szCs w:val="24"/>
        </w:rPr>
        <w:t>,</w:t>
      </w:r>
      <w:r w:rsidR="00D22C4C" w:rsidRPr="00D22C4C">
        <w:rPr>
          <w:rFonts w:ascii="Times New Roman" w:hAnsi="Times New Roman" w:cs="Times New Roman"/>
          <w:sz w:val="24"/>
          <w:szCs w:val="24"/>
        </w:rPr>
        <w:t xml:space="preserve"> </w:t>
      </w:r>
      <w:r w:rsidR="000A2DBA">
        <w:rPr>
          <w:rFonts w:ascii="Times New Roman" w:hAnsi="Times New Roman" w:cs="Times New Roman"/>
          <w:sz w:val="24"/>
          <w:szCs w:val="24"/>
        </w:rPr>
        <w:t xml:space="preserve">įvertinę rinkoje esančios įrangos technines </w:t>
      </w:r>
      <w:r w:rsidR="00420A28">
        <w:rPr>
          <w:rFonts w:ascii="Times New Roman" w:hAnsi="Times New Roman" w:cs="Times New Roman"/>
          <w:sz w:val="24"/>
          <w:szCs w:val="24"/>
        </w:rPr>
        <w:t>charakteristikas</w:t>
      </w:r>
      <w:r w:rsidR="0088690F">
        <w:rPr>
          <w:rFonts w:ascii="Times New Roman" w:hAnsi="Times New Roman" w:cs="Times New Roman"/>
          <w:sz w:val="24"/>
          <w:szCs w:val="24"/>
        </w:rPr>
        <w:t>,</w:t>
      </w:r>
      <w:r w:rsidR="000A2DBA">
        <w:rPr>
          <w:rFonts w:ascii="Times New Roman" w:hAnsi="Times New Roman" w:cs="Times New Roman"/>
          <w:sz w:val="24"/>
          <w:szCs w:val="24"/>
        </w:rPr>
        <w:t xml:space="preserve"> </w:t>
      </w:r>
      <w:proofErr w:type="spellStart"/>
      <w:r w:rsidR="000A2DBA">
        <w:rPr>
          <w:rFonts w:ascii="Times New Roman" w:hAnsi="Times New Roman" w:cs="Times New Roman"/>
          <w:sz w:val="24"/>
          <w:szCs w:val="24"/>
        </w:rPr>
        <w:t>kolegaliai</w:t>
      </w:r>
      <w:proofErr w:type="spellEnd"/>
      <w:r w:rsidR="000A2DBA">
        <w:rPr>
          <w:rFonts w:ascii="Times New Roman" w:hAnsi="Times New Roman" w:cs="Times New Roman"/>
          <w:sz w:val="24"/>
          <w:szCs w:val="24"/>
        </w:rPr>
        <w:t xml:space="preserve"> </w:t>
      </w:r>
      <w:r w:rsidR="00420A28">
        <w:rPr>
          <w:rFonts w:ascii="Times New Roman" w:hAnsi="Times New Roman" w:cs="Times New Roman"/>
          <w:sz w:val="24"/>
          <w:szCs w:val="24"/>
        </w:rPr>
        <w:t xml:space="preserve">nusprendė, kad šiuo metu rinkoje yra </w:t>
      </w:r>
      <w:r w:rsidR="00D22C4C" w:rsidRPr="00D22C4C">
        <w:rPr>
          <w:rFonts w:ascii="Times New Roman" w:hAnsi="Times New Roman" w:cs="Times New Roman"/>
          <w:sz w:val="24"/>
          <w:szCs w:val="24"/>
        </w:rPr>
        <w:t>vienintelis prietaisas „</w:t>
      </w:r>
      <w:proofErr w:type="spellStart"/>
      <w:r w:rsidR="00D22C4C" w:rsidRPr="00D22C4C">
        <w:rPr>
          <w:rFonts w:ascii="Times New Roman" w:hAnsi="Times New Roman" w:cs="Times New Roman"/>
          <w:sz w:val="24"/>
          <w:szCs w:val="24"/>
        </w:rPr>
        <w:t>Prometheus</w:t>
      </w:r>
      <w:proofErr w:type="spellEnd"/>
      <w:r w:rsidR="00D22C4C" w:rsidRPr="00D22C4C">
        <w:rPr>
          <w:rFonts w:ascii="Times New Roman" w:hAnsi="Times New Roman" w:cs="Times New Roman"/>
          <w:sz w:val="24"/>
          <w:szCs w:val="24"/>
        </w:rPr>
        <w:t xml:space="preserve"> NT.48“ su </w:t>
      </w:r>
      <w:proofErr w:type="spellStart"/>
      <w:r w:rsidR="00D22C4C" w:rsidRPr="00D22C4C">
        <w:rPr>
          <w:rFonts w:ascii="Times New Roman" w:hAnsi="Times New Roman" w:cs="Times New Roman"/>
          <w:sz w:val="24"/>
          <w:szCs w:val="24"/>
        </w:rPr>
        <w:t>agregacijos</w:t>
      </w:r>
      <w:proofErr w:type="spellEnd"/>
      <w:r w:rsidR="00D22C4C" w:rsidRPr="00D22C4C">
        <w:rPr>
          <w:rFonts w:ascii="Times New Roman" w:hAnsi="Times New Roman" w:cs="Times New Roman"/>
          <w:sz w:val="24"/>
          <w:szCs w:val="24"/>
        </w:rPr>
        <w:t xml:space="preserve"> aptikimui skirtu priedu, </w:t>
      </w:r>
      <w:r w:rsidR="00420A28">
        <w:rPr>
          <w:rFonts w:ascii="Times New Roman" w:hAnsi="Times New Roman" w:cs="Times New Roman"/>
          <w:sz w:val="24"/>
          <w:szCs w:val="24"/>
        </w:rPr>
        <w:t xml:space="preserve">kuris visiškai atitinka </w:t>
      </w:r>
      <w:r w:rsidR="00F75166">
        <w:rPr>
          <w:rFonts w:ascii="Times New Roman" w:hAnsi="Times New Roman" w:cs="Times New Roman"/>
          <w:sz w:val="24"/>
          <w:szCs w:val="24"/>
        </w:rPr>
        <w:t xml:space="preserve">mokslininkų </w:t>
      </w:r>
      <w:r w:rsidR="00420A28">
        <w:rPr>
          <w:rFonts w:ascii="Times New Roman" w:hAnsi="Times New Roman" w:cs="Times New Roman"/>
          <w:sz w:val="24"/>
          <w:szCs w:val="24"/>
        </w:rPr>
        <w:t xml:space="preserve">poreikius. </w:t>
      </w:r>
      <w:r w:rsidR="00F75166">
        <w:rPr>
          <w:rFonts w:ascii="Times New Roman" w:hAnsi="Times New Roman" w:cs="Times New Roman"/>
          <w:sz w:val="24"/>
          <w:szCs w:val="24"/>
        </w:rPr>
        <w:t xml:space="preserve">Šią įrangą </w:t>
      </w:r>
      <w:r w:rsidR="00D22C4C" w:rsidRPr="00D22C4C">
        <w:rPr>
          <w:rFonts w:ascii="Times New Roman" w:hAnsi="Times New Roman" w:cs="Times New Roman"/>
          <w:sz w:val="24"/>
          <w:szCs w:val="24"/>
        </w:rPr>
        <w:t xml:space="preserve">gamina įmonė </w:t>
      </w:r>
      <w:proofErr w:type="spellStart"/>
      <w:r w:rsidR="00D22C4C" w:rsidRPr="00D22C4C">
        <w:rPr>
          <w:rFonts w:ascii="Times New Roman" w:hAnsi="Times New Roman" w:cs="Times New Roman"/>
          <w:sz w:val="24"/>
          <w:szCs w:val="24"/>
        </w:rPr>
        <w:t>NanoTemper</w:t>
      </w:r>
      <w:proofErr w:type="spellEnd"/>
      <w:r w:rsidR="00D22C4C" w:rsidRPr="00D22C4C">
        <w:rPr>
          <w:rFonts w:ascii="Times New Roman" w:hAnsi="Times New Roman" w:cs="Times New Roman"/>
          <w:sz w:val="24"/>
          <w:szCs w:val="24"/>
        </w:rPr>
        <w:t xml:space="preserve"> Technologies </w:t>
      </w:r>
      <w:proofErr w:type="spellStart"/>
      <w:r w:rsidR="00D22C4C" w:rsidRPr="00D22C4C">
        <w:rPr>
          <w:rFonts w:ascii="Times New Roman" w:hAnsi="Times New Roman" w:cs="Times New Roman"/>
          <w:sz w:val="24"/>
          <w:szCs w:val="24"/>
        </w:rPr>
        <w:t>GmbH</w:t>
      </w:r>
      <w:proofErr w:type="spellEnd"/>
      <w:r w:rsidR="00F75166">
        <w:rPr>
          <w:rFonts w:ascii="Times New Roman" w:hAnsi="Times New Roman" w:cs="Times New Roman"/>
          <w:sz w:val="24"/>
          <w:szCs w:val="24"/>
        </w:rPr>
        <w:t>.</w:t>
      </w:r>
      <w:r w:rsidR="00D22C4C">
        <w:rPr>
          <w:rFonts w:ascii="Times New Roman" w:hAnsi="Times New Roman" w:cs="Times New Roman"/>
          <w:sz w:val="24"/>
          <w:szCs w:val="24"/>
        </w:rPr>
        <w:t xml:space="preserve"> </w:t>
      </w:r>
      <w:r w:rsidR="00F75166">
        <w:rPr>
          <w:rFonts w:ascii="Times New Roman" w:hAnsi="Times New Roman" w:cs="Times New Roman"/>
          <w:sz w:val="24"/>
          <w:szCs w:val="24"/>
        </w:rPr>
        <w:t>Prašyme n</w:t>
      </w:r>
      <w:r w:rsidR="00D22C4C">
        <w:rPr>
          <w:rFonts w:ascii="Times New Roman" w:hAnsi="Times New Roman" w:cs="Times New Roman"/>
          <w:sz w:val="24"/>
          <w:szCs w:val="24"/>
        </w:rPr>
        <w:t>urodoma, kad</w:t>
      </w:r>
      <w:r w:rsidR="00C23A13">
        <w:rPr>
          <w:rFonts w:ascii="Times New Roman" w:hAnsi="Times New Roman" w:cs="Times New Roman"/>
          <w:sz w:val="24"/>
          <w:szCs w:val="24"/>
        </w:rPr>
        <w:t xml:space="preserve"> </w:t>
      </w:r>
      <w:r w:rsidR="00D22C4C">
        <w:rPr>
          <w:rFonts w:ascii="Times New Roman" w:hAnsi="Times New Roman" w:cs="Times New Roman"/>
          <w:sz w:val="24"/>
          <w:szCs w:val="24"/>
        </w:rPr>
        <w:t>p</w:t>
      </w:r>
      <w:r w:rsidR="00D22C4C" w:rsidRPr="00D22C4C">
        <w:rPr>
          <w:rFonts w:ascii="Times New Roman" w:hAnsi="Times New Roman" w:cs="Times New Roman"/>
          <w:sz w:val="24"/>
          <w:szCs w:val="24"/>
        </w:rPr>
        <w:t xml:space="preserve">agrindinis pasirinkimą lėmęs argumentas yra </w:t>
      </w:r>
      <w:proofErr w:type="spellStart"/>
      <w:r w:rsidR="00D22C4C" w:rsidRPr="00D22C4C">
        <w:rPr>
          <w:rFonts w:ascii="Times New Roman" w:hAnsi="Times New Roman" w:cs="Times New Roman"/>
          <w:sz w:val="24"/>
          <w:szCs w:val="24"/>
        </w:rPr>
        <w:t>NanoTemper</w:t>
      </w:r>
      <w:proofErr w:type="spellEnd"/>
      <w:r w:rsidR="00D22C4C" w:rsidRPr="00D22C4C">
        <w:rPr>
          <w:rFonts w:ascii="Times New Roman" w:hAnsi="Times New Roman" w:cs="Times New Roman"/>
          <w:sz w:val="24"/>
          <w:szCs w:val="24"/>
        </w:rPr>
        <w:t xml:space="preserve"> Technologies </w:t>
      </w:r>
      <w:proofErr w:type="spellStart"/>
      <w:r w:rsidR="00D22C4C" w:rsidRPr="00D22C4C">
        <w:rPr>
          <w:rFonts w:ascii="Times New Roman" w:hAnsi="Times New Roman" w:cs="Times New Roman"/>
          <w:sz w:val="24"/>
          <w:szCs w:val="24"/>
        </w:rPr>
        <w:t>GmbH</w:t>
      </w:r>
      <w:proofErr w:type="spellEnd"/>
      <w:r w:rsidR="00D22C4C" w:rsidRPr="00D22C4C">
        <w:rPr>
          <w:rFonts w:ascii="Times New Roman" w:hAnsi="Times New Roman" w:cs="Times New Roman"/>
          <w:sz w:val="24"/>
          <w:szCs w:val="24"/>
        </w:rPr>
        <w:t xml:space="preserve"> gaminamo „</w:t>
      </w:r>
      <w:proofErr w:type="spellStart"/>
      <w:r w:rsidR="00D22C4C" w:rsidRPr="00D22C4C">
        <w:rPr>
          <w:rFonts w:ascii="Times New Roman" w:hAnsi="Times New Roman" w:cs="Times New Roman"/>
          <w:sz w:val="24"/>
          <w:szCs w:val="24"/>
        </w:rPr>
        <w:t>Prometheus</w:t>
      </w:r>
      <w:proofErr w:type="spellEnd"/>
      <w:r w:rsidR="00D22C4C" w:rsidRPr="00D22C4C">
        <w:rPr>
          <w:rFonts w:ascii="Times New Roman" w:hAnsi="Times New Roman" w:cs="Times New Roman"/>
          <w:sz w:val="24"/>
          <w:szCs w:val="24"/>
        </w:rPr>
        <w:t xml:space="preserve"> NT.48“ prietaiso, komplektuojamo su specialiu </w:t>
      </w:r>
      <w:proofErr w:type="spellStart"/>
      <w:r w:rsidR="00D22C4C" w:rsidRPr="00D22C4C">
        <w:rPr>
          <w:rFonts w:ascii="Times New Roman" w:hAnsi="Times New Roman" w:cs="Times New Roman"/>
          <w:sz w:val="24"/>
          <w:szCs w:val="24"/>
        </w:rPr>
        <w:t>agregacijos</w:t>
      </w:r>
      <w:proofErr w:type="spellEnd"/>
      <w:r w:rsidR="00D22C4C" w:rsidRPr="00D22C4C">
        <w:rPr>
          <w:rFonts w:ascii="Times New Roman" w:hAnsi="Times New Roman" w:cs="Times New Roman"/>
          <w:sz w:val="24"/>
          <w:szCs w:val="24"/>
        </w:rPr>
        <w:t xml:space="preserve"> aptikimui skirtu priedu, unikali savybė nenaudojant dažų matuoti baltymų terminį stabilumą ir jų </w:t>
      </w:r>
      <w:proofErr w:type="spellStart"/>
      <w:r w:rsidR="00D22C4C" w:rsidRPr="00D22C4C">
        <w:rPr>
          <w:rFonts w:ascii="Times New Roman" w:hAnsi="Times New Roman" w:cs="Times New Roman"/>
          <w:sz w:val="24"/>
          <w:szCs w:val="24"/>
        </w:rPr>
        <w:t>agregaciją</w:t>
      </w:r>
      <w:proofErr w:type="spellEnd"/>
      <w:r w:rsidR="00D22C4C" w:rsidRPr="00D22C4C">
        <w:rPr>
          <w:rFonts w:ascii="Times New Roman" w:hAnsi="Times New Roman" w:cs="Times New Roman"/>
          <w:sz w:val="24"/>
          <w:szCs w:val="24"/>
        </w:rPr>
        <w:t xml:space="preserve">. </w:t>
      </w:r>
      <w:r w:rsidR="00C23A13">
        <w:rPr>
          <w:rFonts w:ascii="Times New Roman" w:hAnsi="Times New Roman" w:cs="Times New Roman"/>
          <w:sz w:val="24"/>
          <w:szCs w:val="24"/>
        </w:rPr>
        <w:t>P</w:t>
      </w:r>
      <w:r w:rsidR="00D22C4C" w:rsidRPr="00D22C4C">
        <w:rPr>
          <w:rFonts w:ascii="Times New Roman" w:hAnsi="Times New Roman" w:cs="Times New Roman"/>
          <w:sz w:val="24"/>
          <w:szCs w:val="24"/>
        </w:rPr>
        <w:t xml:space="preserve">aprastai pamatuoti baltymų terminį stabilumą ir jų </w:t>
      </w:r>
      <w:proofErr w:type="spellStart"/>
      <w:r w:rsidR="00D22C4C" w:rsidRPr="00D22C4C">
        <w:rPr>
          <w:rFonts w:ascii="Times New Roman" w:hAnsi="Times New Roman" w:cs="Times New Roman"/>
          <w:sz w:val="24"/>
          <w:szCs w:val="24"/>
        </w:rPr>
        <w:t>agregaciją</w:t>
      </w:r>
      <w:proofErr w:type="spellEnd"/>
      <w:r w:rsidR="00D22C4C" w:rsidRPr="00D22C4C">
        <w:rPr>
          <w:rFonts w:ascii="Times New Roman" w:hAnsi="Times New Roman" w:cs="Times New Roman"/>
          <w:sz w:val="24"/>
          <w:szCs w:val="24"/>
        </w:rPr>
        <w:t xml:space="preserve"> galima vykdant du atskirus bandymus</w:t>
      </w:r>
      <w:r w:rsidR="00430EE1">
        <w:rPr>
          <w:rFonts w:ascii="Times New Roman" w:hAnsi="Times New Roman" w:cs="Times New Roman"/>
          <w:sz w:val="24"/>
          <w:szCs w:val="24"/>
        </w:rPr>
        <w:t>,</w:t>
      </w:r>
      <w:r w:rsidR="00D22C4C" w:rsidRPr="00D22C4C">
        <w:rPr>
          <w:rFonts w:ascii="Times New Roman" w:hAnsi="Times New Roman" w:cs="Times New Roman"/>
          <w:sz w:val="24"/>
          <w:szCs w:val="24"/>
        </w:rPr>
        <w:t xml:space="preserve"> vieną eksperimentą, skirtą terminei baltymo </w:t>
      </w:r>
      <w:proofErr w:type="spellStart"/>
      <w:r w:rsidR="00D22C4C" w:rsidRPr="00D22C4C">
        <w:rPr>
          <w:rFonts w:ascii="Times New Roman" w:hAnsi="Times New Roman" w:cs="Times New Roman"/>
          <w:sz w:val="24"/>
          <w:szCs w:val="24"/>
        </w:rPr>
        <w:t>denatūracijai</w:t>
      </w:r>
      <w:proofErr w:type="spellEnd"/>
      <w:r w:rsidR="00D22C4C" w:rsidRPr="00D22C4C">
        <w:rPr>
          <w:rFonts w:ascii="Times New Roman" w:hAnsi="Times New Roman" w:cs="Times New Roman"/>
          <w:sz w:val="24"/>
          <w:szCs w:val="24"/>
        </w:rPr>
        <w:t xml:space="preserve"> (naudojant fluorescencinį terminio poslinkio </w:t>
      </w:r>
      <w:r w:rsidR="00D22C4C" w:rsidRPr="00D22C4C">
        <w:rPr>
          <w:rFonts w:ascii="Times New Roman" w:hAnsi="Times New Roman" w:cs="Times New Roman"/>
          <w:sz w:val="24"/>
          <w:szCs w:val="24"/>
        </w:rPr>
        <w:lastRenderedPageBreak/>
        <w:t xml:space="preserve">metodą, taip pat žinomą kaip FTSA arba </w:t>
      </w:r>
      <w:proofErr w:type="spellStart"/>
      <w:r w:rsidR="00D22C4C" w:rsidRPr="00D22C4C">
        <w:rPr>
          <w:rFonts w:ascii="Times New Roman" w:hAnsi="Times New Roman" w:cs="Times New Roman"/>
          <w:sz w:val="24"/>
          <w:szCs w:val="24"/>
        </w:rPr>
        <w:t>ThermoFluor</w:t>
      </w:r>
      <w:proofErr w:type="spellEnd"/>
      <w:r w:rsidR="00D22C4C" w:rsidRPr="00D22C4C">
        <w:rPr>
          <w:rFonts w:ascii="Times New Roman" w:hAnsi="Times New Roman" w:cs="Times New Roman"/>
          <w:sz w:val="24"/>
          <w:szCs w:val="24"/>
        </w:rPr>
        <w:t>, atliekamą kiekybinio PGR prietaiso pagalba), ir antrą eksperimentą, skirtą</w:t>
      </w:r>
      <w:r w:rsidR="00C23A13">
        <w:rPr>
          <w:rFonts w:ascii="Times New Roman" w:hAnsi="Times New Roman" w:cs="Times New Roman"/>
          <w:sz w:val="24"/>
          <w:szCs w:val="24"/>
        </w:rPr>
        <w:t xml:space="preserve"> </w:t>
      </w:r>
      <w:r w:rsidR="00D22C4C" w:rsidRPr="00D22C4C">
        <w:rPr>
          <w:rFonts w:ascii="Times New Roman" w:hAnsi="Times New Roman" w:cs="Times New Roman"/>
          <w:sz w:val="24"/>
          <w:szCs w:val="24"/>
        </w:rPr>
        <w:t xml:space="preserve">baltymo </w:t>
      </w:r>
      <w:proofErr w:type="spellStart"/>
      <w:r w:rsidR="00D22C4C" w:rsidRPr="00D22C4C">
        <w:rPr>
          <w:rFonts w:ascii="Times New Roman" w:hAnsi="Times New Roman" w:cs="Times New Roman"/>
          <w:sz w:val="24"/>
          <w:szCs w:val="24"/>
        </w:rPr>
        <w:t>agregacijai</w:t>
      </w:r>
      <w:proofErr w:type="spellEnd"/>
      <w:r w:rsidR="00D22C4C" w:rsidRPr="00D22C4C">
        <w:rPr>
          <w:rFonts w:ascii="Times New Roman" w:hAnsi="Times New Roman" w:cs="Times New Roman"/>
          <w:sz w:val="24"/>
          <w:szCs w:val="24"/>
        </w:rPr>
        <w:t xml:space="preserve"> (matuojant absorbcijos pokytį spektrofotometru arba </w:t>
      </w:r>
      <w:proofErr w:type="spellStart"/>
      <w:r w:rsidR="00D22C4C" w:rsidRPr="00D22C4C">
        <w:rPr>
          <w:rFonts w:ascii="Times New Roman" w:hAnsi="Times New Roman" w:cs="Times New Roman"/>
          <w:sz w:val="24"/>
          <w:szCs w:val="24"/>
        </w:rPr>
        <w:t>mikroplokštelių</w:t>
      </w:r>
      <w:proofErr w:type="spellEnd"/>
      <w:r w:rsidR="00D22C4C" w:rsidRPr="00D22C4C">
        <w:rPr>
          <w:rFonts w:ascii="Times New Roman" w:hAnsi="Times New Roman" w:cs="Times New Roman"/>
          <w:sz w:val="24"/>
          <w:szCs w:val="24"/>
        </w:rPr>
        <w:t xml:space="preserve"> skaitytuvu su kontroliuojama temperatūra). Tačiau kitaip nei </w:t>
      </w:r>
      <w:r w:rsidR="00C23A13">
        <w:rPr>
          <w:rFonts w:ascii="Times New Roman" w:hAnsi="Times New Roman" w:cs="Times New Roman"/>
          <w:sz w:val="24"/>
          <w:szCs w:val="24"/>
        </w:rPr>
        <w:t>„</w:t>
      </w:r>
      <w:proofErr w:type="spellStart"/>
      <w:r w:rsidR="00D22C4C" w:rsidRPr="00D22C4C">
        <w:rPr>
          <w:rFonts w:ascii="Times New Roman" w:hAnsi="Times New Roman" w:cs="Times New Roman"/>
          <w:sz w:val="24"/>
          <w:szCs w:val="24"/>
        </w:rPr>
        <w:t>Prometheus</w:t>
      </w:r>
      <w:proofErr w:type="spellEnd"/>
      <w:r w:rsidR="00D22C4C" w:rsidRPr="00D22C4C">
        <w:rPr>
          <w:rFonts w:ascii="Times New Roman" w:hAnsi="Times New Roman" w:cs="Times New Roman"/>
          <w:sz w:val="24"/>
          <w:szCs w:val="24"/>
        </w:rPr>
        <w:t xml:space="preserve"> NT.48</w:t>
      </w:r>
      <w:r w:rsidR="00C23A13">
        <w:rPr>
          <w:rFonts w:ascii="Times New Roman" w:hAnsi="Times New Roman" w:cs="Times New Roman"/>
          <w:sz w:val="24"/>
          <w:szCs w:val="24"/>
        </w:rPr>
        <w:t>“</w:t>
      </w:r>
      <w:r w:rsidR="00D22C4C" w:rsidRPr="00D22C4C">
        <w:rPr>
          <w:rFonts w:ascii="Times New Roman" w:hAnsi="Times New Roman" w:cs="Times New Roman"/>
          <w:sz w:val="24"/>
          <w:szCs w:val="24"/>
        </w:rPr>
        <w:t xml:space="preserve"> atveju, </w:t>
      </w:r>
      <w:proofErr w:type="spellStart"/>
      <w:r w:rsidR="00D22C4C" w:rsidRPr="00D22C4C">
        <w:rPr>
          <w:rFonts w:ascii="Times New Roman" w:hAnsi="Times New Roman" w:cs="Times New Roman"/>
          <w:sz w:val="24"/>
          <w:szCs w:val="24"/>
        </w:rPr>
        <w:t>ThermoFluor</w:t>
      </w:r>
      <w:proofErr w:type="spellEnd"/>
      <w:r w:rsidR="00D22C4C" w:rsidRPr="00D22C4C">
        <w:rPr>
          <w:rFonts w:ascii="Times New Roman" w:hAnsi="Times New Roman" w:cs="Times New Roman"/>
          <w:sz w:val="24"/>
          <w:szCs w:val="24"/>
        </w:rPr>
        <w:t xml:space="preserve"> metodui į tiriamą baltymo tirpalą būtina įdėti specialaus dažo</w:t>
      </w:r>
      <w:r w:rsidR="002410F9">
        <w:rPr>
          <w:rFonts w:ascii="Times New Roman" w:hAnsi="Times New Roman" w:cs="Times New Roman"/>
          <w:sz w:val="24"/>
          <w:szCs w:val="24"/>
        </w:rPr>
        <w:t xml:space="preserve"> ir t</w:t>
      </w:r>
      <w:r w:rsidR="00D22C4C" w:rsidRPr="00D22C4C">
        <w:rPr>
          <w:rFonts w:ascii="Times New Roman" w:hAnsi="Times New Roman" w:cs="Times New Roman"/>
          <w:sz w:val="24"/>
          <w:szCs w:val="24"/>
        </w:rPr>
        <w:t xml:space="preserve">ai tampa esmine kliūtimi tiriant baltymus, kurie turi su dažu sąveikaujančių hidrofobinių paviršių, arba tiriant baltymų tirpalus, kuriuose yra su dažu sąveikaujančių </w:t>
      </w:r>
      <w:proofErr w:type="spellStart"/>
      <w:r w:rsidR="00D22C4C" w:rsidRPr="00D22C4C">
        <w:rPr>
          <w:rFonts w:ascii="Times New Roman" w:hAnsi="Times New Roman" w:cs="Times New Roman"/>
          <w:sz w:val="24"/>
          <w:szCs w:val="24"/>
        </w:rPr>
        <w:t>detergentų</w:t>
      </w:r>
      <w:proofErr w:type="spellEnd"/>
      <w:r w:rsidR="00D22C4C" w:rsidRPr="00D22C4C">
        <w:rPr>
          <w:rFonts w:ascii="Times New Roman" w:hAnsi="Times New Roman" w:cs="Times New Roman"/>
          <w:sz w:val="24"/>
          <w:szCs w:val="24"/>
        </w:rPr>
        <w:t xml:space="preserve"> arba </w:t>
      </w:r>
      <w:proofErr w:type="spellStart"/>
      <w:r w:rsidR="00D22C4C" w:rsidRPr="00D22C4C">
        <w:rPr>
          <w:rFonts w:ascii="Times New Roman" w:hAnsi="Times New Roman" w:cs="Times New Roman"/>
          <w:sz w:val="24"/>
          <w:szCs w:val="24"/>
        </w:rPr>
        <w:t>glicerolio</w:t>
      </w:r>
      <w:proofErr w:type="spellEnd"/>
      <w:r w:rsidR="00D22C4C" w:rsidRPr="00D22C4C">
        <w:rPr>
          <w:rFonts w:ascii="Times New Roman" w:hAnsi="Times New Roman" w:cs="Times New Roman"/>
          <w:sz w:val="24"/>
          <w:szCs w:val="24"/>
        </w:rPr>
        <w:t>. Kadangi planuojami tirti baltymai turės hidrofobinių paviršių, o baltymų tirpaluose</w:t>
      </w:r>
      <w:r w:rsidR="00F75166">
        <w:rPr>
          <w:rFonts w:ascii="Times New Roman" w:hAnsi="Times New Roman" w:cs="Times New Roman"/>
          <w:sz w:val="24"/>
          <w:szCs w:val="24"/>
        </w:rPr>
        <w:t>,</w:t>
      </w:r>
      <w:r w:rsidR="00D22C4C" w:rsidRPr="00D22C4C">
        <w:rPr>
          <w:rFonts w:ascii="Times New Roman" w:hAnsi="Times New Roman" w:cs="Times New Roman"/>
          <w:sz w:val="24"/>
          <w:szCs w:val="24"/>
        </w:rPr>
        <w:t xml:space="preserve"> kaip stabilizuojantys priedai dažnai bus naudojami </w:t>
      </w:r>
      <w:proofErr w:type="spellStart"/>
      <w:r w:rsidR="00D22C4C" w:rsidRPr="00D22C4C">
        <w:rPr>
          <w:rFonts w:ascii="Times New Roman" w:hAnsi="Times New Roman" w:cs="Times New Roman"/>
          <w:sz w:val="24"/>
          <w:szCs w:val="24"/>
        </w:rPr>
        <w:t>glicerolis</w:t>
      </w:r>
      <w:proofErr w:type="spellEnd"/>
      <w:r w:rsidR="00D22C4C" w:rsidRPr="00D22C4C">
        <w:rPr>
          <w:rFonts w:ascii="Times New Roman" w:hAnsi="Times New Roman" w:cs="Times New Roman"/>
          <w:sz w:val="24"/>
          <w:szCs w:val="24"/>
        </w:rPr>
        <w:t xml:space="preserve"> ir </w:t>
      </w:r>
      <w:proofErr w:type="spellStart"/>
      <w:r w:rsidR="00D22C4C" w:rsidRPr="00D22C4C">
        <w:rPr>
          <w:rFonts w:ascii="Times New Roman" w:hAnsi="Times New Roman" w:cs="Times New Roman"/>
          <w:sz w:val="24"/>
          <w:szCs w:val="24"/>
        </w:rPr>
        <w:t>detergentai</w:t>
      </w:r>
      <w:proofErr w:type="spellEnd"/>
      <w:r w:rsidR="00D22C4C" w:rsidRPr="00D22C4C">
        <w:rPr>
          <w:rFonts w:ascii="Times New Roman" w:hAnsi="Times New Roman" w:cs="Times New Roman"/>
          <w:sz w:val="24"/>
          <w:szCs w:val="24"/>
        </w:rPr>
        <w:t xml:space="preserve">, terminei </w:t>
      </w:r>
      <w:proofErr w:type="spellStart"/>
      <w:r w:rsidR="00D22C4C" w:rsidRPr="00D22C4C">
        <w:rPr>
          <w:rFonts w:ascii="Times New Roman" w:hAnsi="Times New Roman" w:cs="Times New Roman"/>
          <w:sz w:val="24"/>
          <w:szCs w:val="24"/>
        </w:rPr>
        <w:t>denatūracijai</w:t>
      </w:r>
      <w:proofErr w:type="spellEnd"/>
      <w:r w:rsidR="00D22C4C" w:rsidRPr="00D22C4C">
        <w:rPr>
          <w:rFonts w:ascii="Times New Roman" w:hAnsi="Times New Roman" w:cs="Times New Roman"/>
          <w:sz w:val="24"/>
          <w:szCs w:val="24"/>
        </w:rPr>
        <w:t xml:space="preserve"> tirti tinka tik dažo nereikalaujantis </w:t>
      </w:r>
      <w:r w:rsidR="00C23A13">
        <w:rPr>
          <w:rFonts w:ascii="Times New Roman" w:hAnsi="Times New Roman" w:cs="Times New Roman"/>
          <w:sz w:val="24"/>
          <w:szCs w:val="24"/>
        </w:rPr>
        <w:t>„</w:t>
      </w:r>
      <w:proofErr w:type="spellStart"/>
      <w:r w:rsidR="00D22C4C" w:rsidRPr="00D22C4C">
        <w:rPr>
          <w:rFonts w:ascii="Times New Roman" w:hAnsi="Times New Roman" w:cs="Times New Roman"/>
          <w:sz w:val="24"/>
          <w:szCs w:val="24"/>
        </w:rPr>
        <w:t>Prometheus</w:t>
      </w:r>
      <w:proofErr w:type="spellEnd"/>
      <w:r w:rsidR="00D22C4C" w:rsidRPr="00D22C4C">
        <w:rPr>
          <w:rFonts w:ascii="Times New Roman" w:hAnsi="Times New Roman" w:cs="Times New Roman"/>
          <w:sz w:val="24"/>
          <w:szCs w:val="24"/>
        </w:rPr>
        <w:t xml:space="preserve"> NT.48</w:t>
      </w:r>
      <w:r w:rsidR="00C23A13">
        <w:rPr>
          <w:rFonts w:ascii="Times New Roman" w:hAnsi="Times New Roman" w:cs="Times New Roman"/>
          <w:sz w:val="24"/>
          <w:szCs w:val="24"/>
        </w:rPr>
        <w:t>“</w:t>
      </w:r>
      <w:r w:rsidR="00D22C4C" w:rsidRPr="00D22C4C">
        <w:rPr>
          <w:rFonts w:ascii="Times New Roman" w:hAnsi="Times New Roman" w:cs="Times New Roman"/>
          <w:sz w:val="24"/>
          <w:szCs w:val="24"/>
        </w:rPr>
        <w:t xml:space="preserve"> prietaisas</w:t>
      </w:r>
      <w:r w:rsidR="00F75166">
        <w:rPr>
          <w:rFonts w:ascii="Times New Roman" w:hAnsi="Times New Roman" w:cs="Times New Roman"/>
          <w:sz w:val="24"/>
          <w:szCs w:val="24"/>
        </w:rPr>
        <w:t>. Be to, šis prietaisas</w:t>
      </w:r>
      <w:r w:rsidR="00C23A13">
        <w:rPr>
          <w:rFonts w:ascii="Times New Roman" w:hAnsi="Times New Roman" w:cs="Times New Roman"/>
          <w:sz w:val="24"/>
          <w:szCs w:val="24"/>
        </w:rPr>
        <w:t xml:space="preserve"> </w:t>
      </w:r>
      <w:r w:rsidR="00D22C4C" w:rsidRPr="00D22C4C">
        <w:rPr>
          <w:rFonts w:ascii="Times New Roman" w:hAnsi="Times New Roman" w:cs="Times New Roman"/>
          <w:sz w:val="24"/>
          <w:szCs w:val="24"/>
        </w:rPr>
        <w:t xml:space="preserve">pasižymi labai mažomis mėginio sąnaudomis, kuomet tipinis mėginio tūris iki 10 </w:t>
      </w:r>
      <w:proofErr w:type="spellStart"/>
      <w:r w:rsidR="00D22C4C" w:rsidRPr="00D22C4C">
        <w:rPr>
          <w:rFonts w:ascii="Times New Roman" w:hAnsi="Times New Roman" w:cs="Times New Roman"/>
          <w:sz w:val="24"/>
          <w:szCs w:val="24"/>
        </w:rPr>
        <w:t>microL</w:t>
      </w:r>
      <w:proofErr w:type="spellEnd"/>
      <w:r w:rsidR="00D22C4C" w:rsidRPr="00D22C4C">
        <w:rPr>
          <w:rFonts w:ascii="Times New Roman" w:hAnsi="Times New Roman" w:cs="Times New Roman"/>
          <w:sz w:val="24"/>
          <w:szCs w:val="24"/>
        </w:rPr>
        <w:t xml:space="preserve"> arba 5-10 kartų mažesnis nei naudojama </w:t>
      </w:r>
      <w:proofErr w:type="spellStart"/>
      <w:r w:rsidR="00D22C4C" w:rsidRPr="00D22C4C">
        <w:rPr>
          <w:rFonts w:ascii="Times New Roman" w:hAnsi="Times New Roman" w:cs="Times New Roman"/>
          <w:sz w:val="24"/>
          <w:szCs w:val="24"/>
        </w:rPr>
        <w:t>ThermoFluor</w:t>
      </w:r>
      <w:proofErr w:type="spellEnd"/>
      <w:r w:rsidR="00D22C4C" w:rsidRPr="00D22C4C">
        <w:rPr>
          <w:rFonts w:ascii="Times New Roman" w:hAnsi="Times New Roman" w:cs="Times New Roman"/>
          <w:sz w:val="24"/>
          <w:szCs w:val="24"/>
        </w:rPr>
        <w:t xml:space="preserve"> bandymams kiekybinio PGR prietaisu arba absorbcijos matavimams spektrofotometru arba plokštelių skaitytuvu, kas yra ypač svarbu dirbant su brangiais baltymų mėginiais. </w:t>
      </w:r>
      <w:r w:rsidR="00F75166">
        <w:rPr>
          <w:rFonts w:ascii="Times New Roman" w:hAnsi="Times New Roman" w:cs="Times New Roman"/>
          <w:sz w:val="24"/>
          <w:szCs w:val="24"/>
        </w:rPr>
        <w:t xml:space="preserve">Atsižvelgiant į aukščiau nurodytas aplinkybes, </w:t>
      </w:r>
      <w:r w:rsidR="00C23A13">
        <w:rPr>
          <w:rFonts w:ascii="Times New Roman" w:hAnsi="Times New Roman" w:cs="Times New Roman"/>
          <w:sz w:val="24"/>
          <w:szCs w:val="24"/>
        </w:rPr>
        <w:t>Perkančiosios organizacijos t</w:t>
      </w:r>
      <w:r w:rsidR="00F75166">
        <w:rPr>
          <w:rFonts w:ascii="Times New Roman" w:hAnsi="Times New Roman" w:cs="Times New Roman"/>
          <w:sz w:val="24"/>
          <w:szCs w:val="24"/>
        </w:rPr>
        <w:t>eigimu</w:t>
      </w:r>
      <w:r w:rsidR="00D22C4C" w:rsidRPr="00D22C4C">
        <w:rPr>
          <w:rFonts w:ascii="Times New Roman" w:hAnsi="Times New Roman" w:cs="Times New Roman"/>
          <w:sz w:val="24"/>
          <w:szCs w:val="24"/>
        </w:rPr>
        <w:t>, panašių galimybių nesiūlo jokia kita alternatyvi įranga</w:t>
      </w:r>
      <w:r w:rsidR="00C23A13">
        <w:rPr>
          <w:rFonts w:ascii="Times New Roman" w:hAnsi="Times New Roman" w:cs="Times New Roman"/>
          <w:sz w:val="24"/>
          <w:szCs w:val="24"/>
        </w:rPr>
        <w:t>.</w:t>
      </w:r>
      <w:r w:rsidR="00E50A95" w:rsidRPr="00E50A95">
        <w:rPr>
          <w:rFonts w:ascii="Times New Roman" w:hAnsi="Times New Roman" w:cs="Times New Roman"/>
          <w:sz w:val="24"/>
          <w:szCs w:val="24"/>
        </w:rPr>
        <w:t xml:space="preserve"> </w:t>
      </w:r>
    </w:p>
    <w:p w14:paraId="0930F614" w14:textId="50C9E669" w:rsidR="00AA4D90" w:rsidRPr="000E25C4" w:rsidRDefault="00E50A95" w:rsidP="00AA4D9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07C02">
        <w:rPr>
          <w:rFonts w:ascii="Times New Roman" w:hAnsi="Times New Roman" w:cs="Times New Roman"/>
          <w:sz w:val="24"/>
          <w:szCs w:val="24"/>
        </w:rPr>
        <w:t xml:space="preserve">Perkančioji organizacija pažymi, kad greta infrastruktūros plėtros, vienas iš </w:t>
      </w:r>
      <w:proofErr w:type="spellStart"/>
      <w:r w:rsidRPr="00207C02">
        <w:rPr>
          <w:rFonts w:ascii="Times New Roman" w:hAnsi="Times New Roman" w:cs="Times New Roman"/>
          <w:sz w:val="24"/>
          <w:szCs w:val="24"/>
        </w:rPr>
        <w:t>CossyBio</w:t>
      </w:r>
      <w:proofErr w:type="spellEnd"/>
      <w:r w:rsidRPr="00207C02">
        <w:rPr>
          <w:rFonts w:ascii="Times New Roman" w:hAnsi="Times New Roman" w:cs="Times New Roman"/>
          <w:sz w:val="24"/>
          <w:szCs w:val="24"/>
        </w:rPr>
        <w:t xml:space="preserve"> priemonės tikslų yra integruoti </w:t>
      </w:r>
      <w:r>
        <w:rPr>
          <w:rFonts w:ascii="Times New Roman" w:hAnsi="Times New Roman" w:cs="Times New Roman"/>
          <w:sz w:val="24"/>
          <w:szCs w:val="24"/>
        </w:rPr>
        <w:t>VU GMC</w:t>
      </w:r>
      <w:r w:rsidRPr="00207C02">
        <w:rPr>
          <w:rFonts w:ascii="Times New Roman" w:hAnsi="Times New Roman" w:cs="Times New Roman"/>
          <w:sz w:val="24"/>
          <w:szCs w:val="24"/>
        </w:rPr>
        <w:t xml:space="preserve"> į Europos molekulinės biologijos laboratorijos (</w:t>
      </w:r>
      <w:r>
        <w:rPr>
          <w:rFonts w:ascii="Times New Roman" w:hAnsi="Times New Roman" w:cs="Times New Roman"/>
          <w:sz w:val="24"/>
          <w:szCs w:val="24"/>
        </w:rPr>
        <w:t>toliau – E</w:t>
      </w:r>
      <w:r w:rsidRPr="00207C02">
        <w:rPr>
          <w:rFonts w:ascii="Times New Roman" w:hAnsi="Times New Roman" w:cs="Times New Roman"/>
          <w:sz w:val="24"/>
          <w:szCs w:val="24"/>
        </w:rPr>
        <w:t>MBL) veiklas</w:t>
      </w:r>
      <w:r>
        <w:rPr>
          <w:rFonts w:ascii="Times New Roman" w:hAnsi="Times New Roman" w:cs="Times New Roman"/>
          <w:sz w:val="24"/>
          <w:szCs w:val="24"/>
        </w:rPr>
        <w:t>.</w:t>
      </w:r>
      <w:r w:rsidR="005A5048">
        <w:rPr>
          <w:rFonts w:ascii="Times New Roman" w:hAnsi="Times New Roman" w:cs="Times New Roman"/>
          <w:sz w:val="24"/>
          <w:szCs w:val="24"/>
        </w:rPr>
        <w:t xml:space="preserve"> </w:t>
      </w:r>
      <w:r w:rsidRPr="00E50A95">
        <w:rPr>
          <w:rFonts w:ascii="Times New Roman" w:hAnsi="Times New Roman" w:cs="Times New Roman"/>
          <w:sz w:val="24"/>
          <w:szCs w:val="24"/>
        </w:rPr>
        <w:t>EMBL Heidelberge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taip pat</w:t>
      </w:r>
      <w:r w:rsidRPr="00E50A95">
        <w:rPr>
          <w:rFonts w:ascii="Times New Roman" w:hAnsi="Times New Roman" w:cs="Times New Roman"/>
          <w:sz w:val="24"/>
          <w:szCs w:val="24"/>
        </w:rPr>
        <w:t xml:space="preserve"> ir EMBL padalinys Hamburge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E50A95">
        <w:rPr>
          <w:rFonts w:ascii="Times New Roman" w:hAnsi="Times New Roman" w:cs="Times New Roman"/>
          <w:sz w:val="24"/>
          <w:szCs w:val="24"/>
        </w:rPr>
        <w:t xml:space="preserve"> moksliniams tyrimams plačiai naudoja identišką </w:t>
      </w:r>
      <w:proofErr w:type="spellStart"/>
      <w:r w:rsidRPr="00E50A95">
        <w:rPr>
          <w:rFonts w:ascii="Times New Roman" w:hAnsi="Times New Roman" w:cs="Times New Roman"/>
          <w:sz w:val="24"/>
          <w:szCs w:val="24"/>
        </w:rPr>
        <w:t>NanoTemper</w:t>
      </w:r>
      <w:proofErr w:type="spellEnd"/>
      <w:r w:rsidRPr="00E50A95">
        <w:rPr>
          <w:rFonts w:ascii="Times New Roman" w:hAnsi="Times New Roman" w:cs="Times New Roman"/>
          <w:sz w:val="24"/>
          <w:szCs w:val="24"/>
        </w:rPr>
        <w:t xml:space="preserve"> Technologies </w:t>
      </w:r>
      <w:proofErr w:type="spellStart"/>
      <w:r w:rsidRPr="00E50A95">
        <w:rPr>
          <w:rFonts w:ascii="Times New Roman" w:hAnsi="Times New Roman" w:cs="Times New Roman"/>
          <w:sz w:val="24"/>
          <w:szCs w:val="24"/>
        </w:rPr>
        <w:t>GmbH</w:t>
      </w:r>
      <w:proofErr w:type="spellEnd"/>
      <w:r w:rsidRPr="00E50A95">
        <w:rPr>
          <w:rFonts w:ascii="Times New Roman" w:hAnsi="Times New Roman" w:cs="Times New Roman"/>
          <w:sz w:val="24"/>
          <w:szCs w:val="24"/>
        </w:rPr>
        <w:t xml:space="preserve"> įrangą „</w:t>
      </w:r>
      <w:proofErr w:type="spellStart"/>
      <w:r w:rsidRPr="00E50A95">
        <w:rPr>
          <w:rFonts w:ascii="Times New Roman" w:hAnsi="Times New Roman" w:cs="Times New Roman"/>
          <w:sz w:val="24"/>
          <w:szCs w:val="24"/>
        </w:rPr>
        <w:t>Prometheus</w:t>
      </w:r>
      <w:proofErr w:type="spellEnd"/>
      <w:r w:rsidRPr="00E50A95">
        <w:rPr>
          <w:rFonts w:ascii="Times New Roman" w:hAnsi="Times New Roman" w:cs="Times New Roman"/>
          <w:sz w:val="24"/>
          <w:szCs w:val="24"/>
        </w:rPr>
        <w:t xml:space="preserve"> NT.48“, </w:t>
      </w:r>
      <w:r w:rsidR="005A5048">
        <w:rPr>
          <w:rFonts w:ascii="Times New Roman" w:hAnsi="Times New Roman" w:cs="Times New Roman"/>
          <w:sz w:val="24"/>
          <w:szCs w:val="24"/>
        </w:rPr>
        <w:t>ir d</w:t>
      </w:r>
      <w:r w:rsidRPr="00E50A95">
        <w:rPr>
          <w:rFonts w:ascii="Times New Roman" w:hAnsi="Times New Roman" w:cs="Times New Roman"/>
          <w:sz w:val="24"/>
          <w:szCs w:val="24"/>
        </w:rPr>
        <w:t xml:space="preserve">ėl šių priežasčių, įsigijus </w:t>
      </w:r>
      <w:proofErr w:type="spellStart"/>
      <w:r w:rsidRPr="00E50A95">
        <w:rPr>
          <w:rFonts w:ascii="Times New Roman" w:hAnsi="Times New Roman" w:cs="Times New Roman"/>
          <w:sz w:val="24"/>
          <w:szCs w:val="24"/>
        </w:rPr>
        <w:t>NanoTemper</w:t>
      </w:r>
      <w:proofErr w:type="spellEnd"/>
      <w:r w:rsidRPr="00E50A95">
        <w:rPr>
          <w:rFonts w:ascii="Times New Roman" w:hAnsi="Times New Roman" w:cs="Times New Roman"/>
          <w:sz w:val="24"/>
          <w:szCs w:val="24"/>
        </w:rPr>
        <w:t xml:space="preserve"> Technologies </w:t>
      </w:r>
      <w:proofErr w:type="spellStart"/>
      <w:r w:rsidRPr="00E50A95">
        <w:rPr>
          <w:rFonts w:ascii="Times New Roman" w:hAnsi="Times New Roman" w:cs="Times New Roman"/>
          <w:sz w:val="24"/>
          <w:szCs w:val="24"/>
        </w:rPr>
        <w:t>GmbH</w:t>
      </w:r>
      <w:proofErr w:type="spellEnd"/>
      <w:r w:rsidRPr="00E50A95">
        <w:rPr>
          <w:rFonts w:ascii="Times New Roman" w:hAnsi="Times New Roman" w:cs="Times New Roman"/>
          <w:sz w:val="24"/>
          <w:szCs w:val="24"/>
        </w:rPr>
        <w:t xml:space="preserve"> įrangą</w:t>
      </w:r>
      <w:r w:rsidR="005A5048">
        <w:rPr>
          <w:rFonts w:ascii="Times New Roman" w:hAnsi="Times New Roman" w:cs="Times New Roman"/>
          <w:sz w:val="24"/>
          <w:szCs w:val="24"/>
        </w:rPr>
        <w:t>,</w:t>
      </w:r>
      <w:r w:rsidRPr="00E50A95">
        <w:rPr>
          <w:rFonts w:ascii="Times New Roman" w:hAnsi="Times New Roman" w:cs="Times New Roman"/>
          <w:sz w:val="24"/>
          <w:szCs w:val="24"/>
        </w:rPr>
        <w:t xml:space="preserve"> </w:t>
      </w:r>
      <w:r w:rsidR="005A5048">
        <w:rPr>
          <w:rFonts w:ascii="Times New Roman" w:hAnsi="Times New Roman" w:cs="Times New Roman"/>
          <w:sz w:val="24"/>
          <w:szCs w:val="24"/>
        </w:rPr>
        <w:t>VU GMC</w:t>
      </w:r>
      <w:r w:rsidRPr="00E50A95">
        <w:rPr>
          <w:rFonts w:ascii="Times New Roman" w:hAnsi="Times New Roman" w:cs="Times New Roman"/>
          <w:sz w:val="24"/>
          <w:szCs w:val="24"/>
        </w:rPr>
        <w:t xml:space="preserve"> darbuotojai turėtų galimybę sėkmingai integruotis į EMBL veiklas, kurios užtikrintų sėkmingą technologijos taikymą mokslo tiriamuosiuose darbuose.</w:t>
      </w:r>
      <w:r w:rsidR="002410F9">
        <w:rPr>
          <w:rFonts w:ascii="Times New Roman" w:hAnsi="Times New Roman" w:cs="Times New Roman"/>
          <w:sz w:val="24"/>
          <w:szCs w:val="24"/>
        </w:rPr>
        <w:t xml:space="preserve"> Taigi tik toks</w:t>
      </w:r>
      <w:r w:rsidR="00331FF9">
        <w:rPr>
          <w:rFonts w:ascii="Times New Roman" w:hAnsi="Times New Roman" w:cs="Times New Roman"/>
          <w:sz w:val="24"/>
          <w:szCs w:val="24"/>
        </w:rPr>
        <w:t xml:space="preserve"> </w:t>
      </w:r>
      <w:r w:rsidR="002410F9" w:rsidRPr="002410F9">
        <w:rPr>
          <w:rFonts w:ascii="Times New Roman" w:hAnsi="Times New Roman" w:cs="Times New Roman"/>
          <w:sz w:val="24"/>
          <w:szCs w:val="24"/>
        </w:rPr>
        <w:t xml:space="preserve">techninis sprendimas suteiktų VU GMC mokslininkams unikalią galimybę nenaudojant dažų matuoti baltymų terminį stabilumą ir jų </w:t>
      </w:r>
      <w:proofErr w:type="spellStart"/>
      <w:r w:rsidR="002410F9" w:rsidRPr="002410F9">
        <w:rPr>
          <w:rFonts w:ascii="Times New Roman" w:hAnsi="Times New Roman" w:cs="Times New Roman"/>
          <w:sz w:val="24"/>
          <w:szCs w:val="24"/>
        </w:rPr>
        <w:t>agregaciją</w:t>
      </w:r>
      <w:proofErr w:type="spellEnd"/>
      <w:r w:rsidR="002410F9" w:rsidRPr="002410F9">
        <w:rPr>
          <w:rFonts w:ascii="Times New Roman" w:hAnsi="Times New Roman" w:cs="Times New Roman"/>
          <w:sz w:val="24"/>
          <w:szCs w:val="24"/>
        </w:rPr>
        <w:t xml:space="preserve"> labai mažuose mėginių tūriuose</w:t>
      </w:r>
      <w:r w:rsidR="00331FF9">
        <w:rPr>
          <w:rFonts w:ascii="Times New Roman" w:hAnsi="Times New Roman" w:cs="Times New Roman"/>
          <w:sz w:val="24"/>
          <w:szCs w:val="24"/>
        </w:rPr>
        <w:t xml:space="preserve"> </w:t>
      </w:r>
      <w:r w:rsidR="002410F9" w:rsidRPr="002410F9">
        <w:rPr>
          <w:rFonts w:ascii="Times New Roman" w:hAnsi="Times New Roman" w:cs="Times New Roman"/>
          <w:sz w:val="24"/>
          <w:szCs w:val="24"/>
        </w:rPr>
        <w:t xml:space="preserve">ir šios savybės dėka tirti i) baltymus, kurie turi su dažu sąveikaujančių hidrofobinių paviršių, ii) baltymų tirpalus, kuriuose yra su dažu sąveikaujančių </w:t>
      </w:r>
      <w:proofErr w:type="spellStart"/>
      <w:r w:rsidR="002410F9" w:rsidRPr="002410F9">
        <w:rPr>
          <w:rFonts w:ascii="Times New Roman" w:hAnsi="Times New Roman" w:cs="Times New Roman"/>
          <w:sz w:val="24"/>
          <w:szCs w:val="24"/>
        </w:rPr>
        <w:t>detergentų</w:t>
      </w:r>
      <w:proofErr w:type="spellEnd"/>
      <w:r w:rsidR="002410F9" w:rsidRPr="002410F9">
        <w:rPr>
          <w:rFonts w:ascii="Times New Roman" w:hAnsi="Times New Roman" w:cs="Times New Roman"/>
          <w:sz w:val="24"/>
          <w:szCs w:val="24"/>
        </w:rPr>
        <w:t xml:space="preserve"> arba </w:t>
      </w:r>
      <w:proofErr w:type="spellStart"/>
      <w:r w:rsidR="002410F9" w:rsidRPr="002410F9">
        <w:rPr>
          <w:rFonts w:ascii="Times New Roman" w:hAnsi="Times New Roman" w:cs="Times New Roman"/>
          <w:sz w:val="24"/>
          <w:szCs w:val="24"/>
        </w:rPr>
        <w:t>glicerolio</w:t>
      </w:r>
      <w:proofErr w:type="spellEnd"/>
      <w:r w:rsidR="002410F9" w:rsidRPr="002410F9">
        <w:rPr>
          <w:rFonts w:ascii="Times New Roman" w:hAnsi="Times New Roman" w:cs="Times New Roman"/>
          <w:sz w:val="24"/>
          <w:szCs w:val="24"/>
        </w:rPr>
        <w:t>, todėl</w:t>
      </w:r>
      <w:r w:rsidR="00391723">
        <w:rPr>
          <w:rFonts w:ascii="Times New Roman" w:hAnsi="Times New Roman" w:cs="Times New Roman"/>
          <w:sz w:val="24"/>
          <w:szCs w:val="24"/>
        </w:rPr>
        <w:t xml:space="preserve"> ši įranga mokslininkų vykdomoje </w:t>
      </w:r>
      <w:r w:rsidR="002410F9" w:rsidRPr="002410F9">
        <w:rPr>
          <w:rFonts w:ascii="Times New Roman" w:hAnsi="Times New Roman" w:cs="Times New Roman"/>
          <w:sz w:val="24"/>
          <w:szCs w:val="24"/>
        </w:rPr>
        <w:t>veikloje yra ypač reikalinga</w:t>
      </w:r>
      <w:r w:rsidR="00331FF9">
        <w:rPr>
          <w:rFonts w:ascii="Times New Roman" w:hAnsi="Times New Roman" w:cs="Times New Roman"/>
          <w:sz w:val="24"/>
          <w:szCs w:val="24"/>
        </w:rPr>
        <w:t xml:space="preserve">, be to – </w:t>
      </w:r>
      <w:r w:rsidR="00391723">
        <w:rPr>
          <w:rFonts w:ascii="Times New Roman" w:hAnsi="Times New Roman" w:cs="Times New Roman"/>
          <w:sz w:val="24"/>
          <w:szCs w:val="24"/>
        </w:rPr>
        <w:t>tai būtų</w:t>
      </w:r>
      <w:r w:rsidR="002410F9" w:rsidRPr="002410F9">
        <w:rPr>
          <w:rFonts w:ascii="Times New Roman" w:hAnsi="Times New Roman" w:cs="Times New Roman"/>
          <w:sz w:val="24"/>
          <w:szCs w:val="24"/>
        </w:rPr>
        <w:t xml:space="preserve"> racionaliausias pasirinkimas.</w:t>
      </w:r>
      <w:r w:rsidR="00196318">
        <w:rPr>
          <w:rFonts w:ascii="Times New Roman" w:hAnsi="Times New Roman" w:cs="Times New Roman"/>
          <w:sz w:val="24"/>
          <w:szCs w:val="24"/>
        </w:rPr>
        <w:t xml:space="preserve"> Tarnybai pateiktuose dokumentuose nurodoma, kad</w:t>
      </w:r>
      <w:r w:rsidR="002410F9" w:rsidRPr="002410F9">
        <w:rPr>
          <w:rFonts w:ascii="Times New Roman" w:hAnsi="Times New Roman" w:cs="Times New Roman"/>
          <w:sz w:val="24"/>
          <w:szCs w:val="24"/>
        </w:rPr>
        <w:t xml:space="preserve"> rinkoje tiekėjų suinteresuotumas aptartą technologinį sprendinį turinčio pirkimo objekto atžvilgiu yra ribotas, t. y. nurodytus techninius parametrus galintį įgyvendinti prietaisą įsigyti galima tik iš </w:t>
      </w:r>
      <w:proofErr w:type="spellStart"/>
      <w:r w:rsidR="002410F9" w:rsidRPr="002410F9">
        <w:rPr>
          <w:rFonts w:ascii="Times New Roman" w:hAnsi="Times New Roman" w:cs="Times New Roman"/>
          <w:sz w:val="24"/>
          <w:szCs w:val="24"/>
        </w:rPr>
        <w:t>NanoTemper</w:t>
      </w:r>
      <w:proofErr w:type="spellEnd"/>
      <w:r w:rsidR="002410F9" w:rsidRPr="002410F9">
        <w:rPr>
          <w:rFonts w:ascii="Times New Roman" w:hAnsi="Times New Roman" w:cs="Times New Roman"/>
          <w:sz w:val="24"/>
          <w:szCs w:val="24"/>
        </w:rPr>
        <w:t xml:space="preserve"> Technologies </w:t>
      </w:r>
      <w:proofErr w:type="spellStart"/>
      <w:r w:rsidR="002410F9" w:rsidRPr="002410F9">
        <w:rPr>
          <w:rFonts w:ascii="Times New Roman" w:hAnsi="Times New Roman" w:cs="Times New Roman"/>
          <w:sz w:val="24"/>
          <w:szCs w:val="24"/>
        </w:rPr>
        <w:t>GmbH</w:t>
      </w:r>
      <w:proofErr w:type="spellEnd"/>
      <w:r w:rsidR="002410F9" w:rsidRPr="002410F9">
        <w:rPr>
          <w:rFonts w:ascii="Times New Roman" w:hAnsi="Times New Roman" w:cs="Times New Roman"/>
          <w:sz w:val="24"/>
          <w:szCs w:val="24"/>
        </w:rPr>
        <w:t>, nes tik šis gamintojas yra įdiegęs aptartąjį technologinį sprendinį.</w:t>
      </w:r>
      <w:r w:rsidR="00DB40E8">
        <w:rPr>
          <w:rFonts w:ascii="Times New Roman" w:hAnsi="Times New Roman" w:cs="Times New Roman"/>
          <w:sz w:val="24"/>
          <w:szCs w:val="24"/>
        </w:rPr>
        <w:t xml:space="preserve"> </w:t>
      </w:r>
      <w:r w:rsidR="00AA4D90" w:rsidRPr="004B39D0">
        <w:rPr>
          <w:rFonts w:ascii="Times New Roman" w:eastAsia="Calibri" w:hAnsi="Times New Roman" w:cs="Times New Roman"/>
          <w:sz w:val="24"/>
          <w:szCs w:val="24"/>
        </w:rPr>
        <w:t>Atsižvelgdama į tai, kad Pirkim</w:t>
      </w:r>
      <w:r w:rsidR="004B39D0">
        <w:rPr>
          <w:rFonts w:ascii="Times New Roman" w:eastAsia="Calibri" w:hAnsi="Times New Roman" w:cs="Times New Roman"/>
          <w:sz w:val="24"/>
          <w:szCs w:val="24"/>
        </w:rPr>
        <w:t>u Nr. 1</w:t>
      </w:r>
      <w:r w:rsidR="00AA4D90" w:rsidRPr="004B39D0">
        <w:rPr>
          <w:rFonts w:ascii="Times New Roman" w:eastAsia="Calibri" w:hAnsi="Times New Roman" w:cs="Times New Roman"/>
          <w:sz w:val="24"/>
          <w:szCs w:val="24"/>
        </w:rPr>
        <w:t xml:space="preserve"> siekiama įsigyti įranga – </w:t>
      </w:r>
      <w:r w:rsidR="00AA4D90" w:rsidRPr="004B39D0">
        <w:rPr>
          <w:rFonts w:ascii="Times New Roman" w:hAnsi="Times New Roman" w:cs="Times New Roman"/>
          <w:iCs/>
          <w:sz w:val="24"/>
          <w:szCs w:val="24"/>
        </w:rPr>
        <w:t>baltymų stabilumo tyrimui skirtas įrenginys „</w:t>
      </w:r>
      <w:proofErr w:type="spellStart"/>
      <w:r w:rsidR="00AA4D90" w:rsidRPr="004B39D0">
        <w:rPr>
          <w:rFonts w:ascii="Times New Roman" w:hAnsi="Times New Roman" w:cs="Times New Roman"/>
          <w:iCs/>
          <w:sz w:val="24"/>
          <w:szCs w:val="24"/>
        </w:rPr>
        <w:t>Prometheus</w:t>
      </w:r>
      <w:proofErr w:type="spellEnd"/>
      <w:r w:rsidR="00AA4D90" w:rsidRPr="004B39D0">
        <w:rPr>
          <w:rFonts w:ascii="Times New Roman" w:hAnsi="Times New Roman" w:cs="Times New Roman"/>
          <w:iCs/>
          <w:sz w:val="24"/>
          <w:szCs w:val="24"/>
        </w:rPr>
        <w:t xml:space="preserve"> NT.48“, komplektuojamas kartu su specialiu </w:t>
      </w:r>
      <w:proofErr w:type="spellStart"/>
      <w:r w:rsidR="00AA4D90" w:rsidRPr="004B39D0">
        <w:rPr>
          <w:rFonts w:ascii="Times New Roman" w:hAnsi="Times New Roman" w:cs="Times New Roman"/>
          <w:iCs/>
          <w:sz w:val="24"/>
          <w:szCs w:val="24"/>
        </w:rPr>
        <w:t>agregacijos</w:t>
      </w:r>
      <w:proofErr w:type="spellEnd"/>
      <w:r w:rsidR="00AA4D90" w:rsidRPr="004B39D0">
        <w:rPr>
          <w:rFonts w:ascii="Times New Roman" w:hAnsi="Times New Roman" w:cs="Times New Roman"/>
          <w:iCs/>
          <w:sz w:val="24"/>
          <w:szCs w:val="24"/>
        </w:rPr>
        <w:t xml:space="preserve"> aptikimui skirtu priedu, yra</w:t>
      </w:r>
      <w:r w:rsidR="00AA4D90" w:rsidRPr="004B39D0">
        <w:rPr>
          <w:rFonts w:ascii="Times New Roman" w:eastAsia="Calibri" w:hAnsi="Times New Roman" w:cs="Times New Roman"/>
          <w:sz w:val="24"/>
          <w:szCs w:val="24"/>
        </w:rPr>
        <w:t xml:space="preserve"> gaminama tik mokslinių tyrimų tikslais</w:t>
      </w:r>
      <w:r w:rsidR="00AA4D90" w:rsidRPr="004B39D0">
        <w:rPr>
          <w:rStyle w:val="FootnoteReference"/>
          <w:rFonts w:ascii="Times New Roman" w:eastAsia="Calibri" w:hAnsi="Times New Roman" w:cs="Times New Roman"/>
          <w:sz w:val="24"/>
          <w:szCs w:val="24"/>
        </w:rPr>
        <w:footnoteReference w:id="4"/>
      </w:r>
      <w:r w:rsidR="00AA4D90" w:rsidRPr="004B39D0">
        <w:rPr>
          <w:rFonts w:ascii="Times New Roman" w:eastAsia="Calibri" w:hAnsi="Times New Roman" w:cs="Times New Roman"/>
          <w:sz w:val="24"/>
          <w:szCs w:val="24"/>
        </w:rPr>
        <w:t xml:space="preserve"> ir Perkančioji organizacija nesiekia įsigyjamos įrangos masine gamyba sustiprinti komercinio pajėgumo arba padengti mokslinių tyrimų ir eksperimentinės plėtros išlaidų, bei įvertinusi, kad šiuo konkrečiu atveju Perkančiosios organizacijos (VU GMC) poreikius atitinka tik konkreti įranga, kurią parduoti gali tik tos įrangos gamintoja</w:t>
      </w:r>
      <w:r w:rsidR="00DB40E8">
        <w:rPr>
          <w:rFonts w:ascii="Times New Roman" w:eastAsia="Calibri" w:hAnsi="Times New Roman" w:cs="Times New Roman"/>
          <w:sz w:val="24"/>
          <w:szCs w:val="24"/>
        </w:rPr>
        <w:t>s</w:t>
      </w:r>
      <w:r w:rsidR="00AA4D90" w:rsidRPr="004B39D0">
        <w:rPr>
          <w:rFonts w:ascii="Times New Roman" w:eastAsia="Calibri" w:hAnsi="Times New Roman" w:cs="Times New Roman"/>
          <w:sz w:val="24"/>
          <w:szCs w:val="24"/>
        </w:rPr>
        <w:t xml:space="preserve"> </w:t>
      </w:r>
      <w:proofErr w:type="spellStart"/>
      <w:r w:rsidR="00AA4D90" w:rsidRPr="004B39D0">
        <w:rPr>
          <w:rFonts w:ascii="Times New Roman" w:hAnsi="Times New Roman" w:cs="Times New Roman"/>
          <w:sz w:val="24"/>
          <w:szCs w:val="24"/>
        </w:rPr>
        <w:t>NanoTemper</w:t>
      </w:r>
      <w:proofErr w:type="spellEnd"/>
      <w:r w:rsidR="00AA4D90" w:rsidRPr="004B39D0">
        <w:rPr>
          <w:rFonts w:ascii="Times New Roman" w:hAnsi="Times New Roman" w:cs="Times New Roman"/>
          <w:sz w:val="24"/>
          <w:szCs w:val="24"/>
        </w:rPr>
        <w:t xml:space="preserve"> Technologies </w:t>
      </w:r>
      <w:proofErr w:type="spellStart"/>
      <w:r w:rsidR="00AA4D90" w:rsidRPr="004B39D0">
        <w:rPr>
          <w:rFonts w:ascii="Times New Roman" w:hAnsi="Times New Roman" w:cs="Times New Roman"/>
          <w:sz w:val="24"/>
          <w:szCs w:val="24"/>
        </w:rPr>
        <w:t>GmbH</w:t>
      </w:r>
      <w:proofErr w:type="spellEnd"/>
      <w:r w:rsidR="00AA4D90" w:rsidRPr="004B39D0">
        <w:rPr>
          <w:rFonts w:ascii="Times New Roman" w:eastAsia="Calibri" w:hAnsi="Times New Roman" w:cs="Times New Roman"/>
          <w:sz w:val="24"/>
          <w:szCs w:val="24"/>
        </w:rPr>
        <w:t>, nes tik ši</w:t>
      </w:r>
      <w:r w:rsidR="00DB40E8">
        <w:rPr>
          <w:rFonts w:ascii="Times New Roman" w:eastAsia="Calibri" w:hAnsi="Times New Roman" w:cs="Times New Roman"/>
          <w:sz w:val="24"/>
          <w:szCs w:val="24"/>
        </w:rPr>
        <w:t>s</w:t>
      </w:r>
      <w:r w:rsidR="00AA4D90" w:rsidRPr="004B39D0">
        <w:rPr>
          <w:rFonts w:ascii="Times New Roman" w:eastAsia="Calibri" w:hAnsi="Times New Roman" w:cs="Times New Roman"/>
          <w:sz w:val="24"/>
          <w:szCs w:val="24"/>
        </w:rPr>
        <w:t xml:space="preserve"> gamintoja</w:t>
      </w:r>
      <w:r w:rsidR="00445489">
        <w:rPr>
          <w:rFonts w:ascii="Times New Roman" w:eastAsia="Calibri" w:hAnsi="Times New Roman" w:cs="Times New Roman"/>
          <w:sz w:val="24"/>
          <w:szCs w:val="24"/>
        </w:rPr>
        <w:t>s</w:t>
      </w:r>
      <w:r w:rsidR="00AA4D90" w:rsidRPr="004B39D0">
        <w:rPr>
          <w:rFonts w:ascii="Times New Roman" w:eastAsia="Calibri" w:hAnsi="Times New Roman" w:cs="Times New Roman"/>
          <w:sz w:val="24"/>
          <w:szCs w:val="24"/>
        </w:rPr>
        <w:t xml:space="preserve"> yra įdiegę</w:t>
      </w:r>
      <w:r w:rsidR="00DB40E8">
        <w:rPr>
          <w:rFonts w:ascii="Times New Roman" w:eastAsia="Calibri" w:hAnsi="Times New Roman" w:cs="Times New Roman"/>
          <w:sz w:val="24"/>
          <w:szCs w:val="24"/>
        </w:rPr>
        <w:t>s</w:t>
      </w:r>
      <w:r w:rsidR="00AA4D90" w:rsidRPr="004B39D0">
        <w:rPr>
          <w:rFonts w:ascii="Times New Roman" w:eastAsia="Calibri" w:hAnsi="Times New Roman" w:cs="Times New Roman"/>
          <w:sz w:val="24"/>
          <w:szCs w:val="24"/>
        </w:rPr>
        <w:t xml:space="preserve"> aptartus technologinius sprendinius,</w:t>
      </w:r>
      <w:r w:rsidR="00DB40E8">
        <w:rPr>
          <w:rFonts w:ascii="Times New Roman" w:eastAsia="Calibri" w:hAnsi="Times New Roman" w:cs="Times New Roman"/>
          <w:sz w:val="24"/>
          <w:szCs w:val="24"/>
        </w:rPr>
        <w:t xml:space="preserve"> </w:t>
      </w:r>
      <w:r w:rsidR="00AA4D90" w:rsidRPr="004B39D0">
        <w:rPr>
          <w:rFonts w:ascii="Times New Roman" w:eastAsia="Calibri" w:hAnsi="Times New Roman" w:cs="Times New Roman"/>
          <w:sz w:val="24"/>
          <w:szCs w:val="24"/>
        </w:rPr>
        <w:t>Perkančiosios organizacijos Centralizuota viešųjų pirkimų komisija (toliau – Komisija) nusprendė Pirkim</w:t>
      </w:r>
      <w:r w:rsidR="00DB40E8">
        <w:rPr>
          <w:rFonts w:ascii="Times New Roman" w:eastAsia="Calibri" w:hAnsi="Times New Roman" w:cs="Times New Roman"/>
          <w:sz w:val="24"/>
          <w:szCs w:val="24"/>
        </w:rPr>
        <w:t>ą Nr. 1</w:t>
      </w:r>
      <w:r w:rsidR="00AA4D90" w:rsidRPr="004B39D0">
        <w:rPr>
          <w:rFonts w:ascii="Times New Roman" w:eastAsia="Calibri" w:hAnsi="Times New Roman" w:cs="Times New Roman"/>
          <w:sz w:val="24"/>
          <w:szCs w:val="24"/>
        </w:rPr>
        <w:t xml:space="preserve"> vykdyti neskelbiamų derybų būdu vadovaujantis Įstatymo 71 straipsnio 1 dalies 2 punkto (b) papunkči</w:t>
      </w:r>
      <w:r w:rsidR="00DB40E8">
        <w:rPr>
          <w:rFonts w:ascii="Times New Roman" w:eastAsia="Calibri" w:hAnsi="Times New Roman" w:cs="Times New Roman"/>
          <w:sz w:val="24"/>
          <w:szCs w:val="24"/>
        </w:rPr>
        <w:t>o</w:t>
      </w:r>
      <w:r w:rsidR="00AA4D90" w:rsidRPr="004B39D0">
        <w:rPr>
          <w:rFonts w:ascii="Times New Roman" w:eastAsia="Calibri" w:hAnsi="Times New Roman" w:cs="Times New Roman"/>
          <w:sz w:val="24"/>
          <w:szCs w:val="24"/>
        </w:rPr>
        <w:t xml:space="preserve"> bei 71 straipsnio 3 dalies 1 punkto nuostatomis ir kreiptis į Tarnybą sutikimo dėl tokio pirkimo būdo pasirinkimo</w:t>
      </w:r>
      <w:r w:rsidR="00AA4D90" w:rsidRPr="004B39D0">
        <w:rPr>
          <w:rStyle w:val="FootnoteReference"/>
          <w:rFonts w:ascii="Times New Roman" w:eastAsia="Calibri" w:hAnsi="Times New Roman" w:cs="Times New Roman"/>
          <w:sz w:val="24"/>
          <w:szCs w:val="24"/>
        </w:rPr>
        <w:footnoteReference w:id="5"/>
      </w:r>
      <w:r w:rsidR="00AA4D90" w:rsidRPr="004B39D0">
        <w:rPr>
          <w:rFonts w:ascii="Times New Roman" w:eastAsia="Calibri" w:hAnsi="Times New Roman" w:cs="Times New Roman"/>
          <w:sz w:val="24"/>
          <w:szCs w:val="24"/>
        </w:rPr>
        <w:t>.</w:t>
      </w:r>
    </w:p>
    <w:p w14:paraId="365D05E1" w14:textId="7EA0E911" w:rsidR="00AA4D90" w:rsidRPr="000B6400" w:rsidRDefault="00AA4D90" w:rsidP="00AA4D90">
      <w:pPr>
        <w:tabs>
          <w:tab w:val="left" w:pos="851"/>
        </w:tabs>
        <w:spacing w:after="0" w:line="240" w:lineRule="auto"/>
        <w:ind w:firstLine="851"/>
        <w:jc w:val="both"/>
        <w:rPr>
          <w:rFonts w:ascii="Times New Roman" w:eastAsia="Times New Roman" w:hAnsi="Times New Roman" w:cs="Times New Roman"/>
          <w:iCs/>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Pr>
          <w:rFonts w:ascii="Times New Roman" w:eastAsia="Times New Roman" w:hAnsi="Times New Roman" w:cs="Times New Roman"/>
          <w:sz w:val="24"/>
          <w:szCs w:val="24"/>
        </w:rPr>
        <w:t>(b) papunkči</w:t>
      </w:r>
      <w:r w:rsidR="00DB40E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606288">
        <w:rPr>
          <w:rFonts w:ascii="Times New Roman" w:eastAsia="Times New Roman" w:hAnsi="Times New Roman" w:cs="Times New Roman"/>
          <w:sz w:val="24"/>
          <w:szCs w:val="24"/>
        </w:rPr>
        <w:t>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aslaugos ar darbai </w:t>
      </w:r>
      <w:r w:rsidRPr="00606288">
        <w:rPr>
          <w:rFonts w:ascii="Times New Roman" w:eastAsia="Times New Roman" w:hAnsi="Times New Roman" w:cs="Times New Roman"/>
          <w:sz w:val="24"/>
          <w:szCs w:val="24"/>
        </w:rPr>
        <w:t>neskelbiamų derybų būdu gali būti perkam</w:t>
      </w:r>
      <w:r>
        <w:rPr>
          <w:rFonts w:ascii="Times New Roman" w:eastAsia="Times New Roman" w:hAnsi="Times New Roman" w:cs="Times New Roman"/>
          <w:sz w:val="24"/>
          <w:szCs w:val="24"/>
        </w:rPr>
        <w:t>i</w:t>
      </w:r>
      <w:r w:rsidRPr="00606288">
        <w:rPr>
          <w:rFonts w:ascii="Times New Roman" w:eastAsia="Times New Roman" w:hAnsi="Times New Roman" w:cs="Times New Roman"/>
          <w:sz w:val="24"/>
          <w:szCs w:val="24"/>
        </w:rPr>
        <w:t xml:space="preserve">: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prekes patiekti, paslaugas teikti ar darbus atlikti gali tik konkretus tiekėjas dėl vienos iš šių priežasčių: &lt;...&gt; b) konkurencijos nėra dėl techninių priežasčių</w:t>
      </w:r>
      <w:r w:rsidR="00DB40E8">
        <w:rPr>
          <w:rFonts w:ascii="Times New Roman" w:eastAsia="Times New Roman" w:hAnsi="Times New Roman" w:cs="Times New Roman"/>
          <w:i/>
          <w:sz w:val="24"/>
          <w:szCs w:val="24"/>
        </w:rPr>
        <w:t>; &lt;...&gt;</w:t>
      </w:r>
      <w:r>
        <w:rPr>
          <w:rFonts w:ascii="Times New Roman" w:eastAsia="Times New Roman" w:hAnsi="Times New Roman" w:cs="Times New Roman"/>
          <w:i/>
          <w:sz w:val="24"/>
          <w:szCs w:val="24"/>
        </w:rPr>
        <w:t xml:space="preserve">“, </w:t>
      </w:r>
      <w:r w:rsidRPr="008D1858">
        <w:rPr>
          <w:rFonts w:ascii="Times New Roman" w:eastAsia="Times New Roman" w:hAnsi="Times New Roman" w:cs="Times New Roman"/>
          <w:iCs/>
          <w:sz w:val="24"/>
          <w:szCs w:val="24"/>
        </w:rPr>
        <w:t xml:space="preserve">o </w:t>
      </w:r>
      <w:r w:rsidRPr="00D667CE">
        <w:rPr>
          <w:rFonts w:ascii="Times New Roman" w:eastAsia="Times New Roman" w:hAnsi="Times New Roman" w:cs="Times New Roman"/>
          <w:iCs/>
          <w:sz w:val="24"/>
          <w:szCs w:val="24"/>
        </w:rPr>
        <w:t>Įstatymo</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71 straipsnio 3 dalies 1 punkte nurodyta, kad prekės neskelbiamų derybų būdu taip pat gali būti perkamos </w:t>
      </w:r>
      <w:r w:rsidRPr="00D667CE">
        <w:rPr>
          <w:rFonts w:ascii="Times New Roman" w:eastAsia="Times New Roman" w:hAnsi="Times New Roman" w:cs="Times New Roman"/>
          <w:i/>
          <w:sz w:val="24"/>
          <w:szCs w:val="24"/>
        </w:rPr>
        <w:t xml:space="preserve">„jeigu </w:t>
      </w:r>
      <w:r w:rsidRPr="00D667CE">
        <w:rPr>
          <w:rFonts w:ascii="Times New Roman" w:eastAsia="Calibri" w:hAnsi="Times New Roman" w:cs="Times New Roman"/>
          <w:i/>
          <w:sz w:val="24"/>
          <w:szCs w:val="24"/>
        </w:rPr>
        <w:t xml:space="preserve">perkamos prekės gaminamos tik </w:t>
      </w:r>
      <w:r w:rsidRPr="00D667CE">
        <w:rPr>
          <w:rFonts w:ascii="Times New Roman" w:eastAsia="Calibri" w:hAnsi="Times New Roman" w:cs="Times New Roman"/>
          <w:i/>
          <w:sz w:val="24"/>
          <w:szCs w:val="24"/>
        </w:rPr>
        <w:lastRenderedPageBreak/>
        <w:t>mokslinių tyrimų, eksperimentų, studijų ar eksperimentinės plėtros tikslais ir jeigu tokiu pirkimu nesiekiama įsigyjamų prekių masine gamyba sustiprinti komercinio pajėgumo arba padengti mokslinių tyrimų ir eksperimentinės plėtros išlaidų &lt;...&gt;“</w:t>
      </w:r>
      <w:r>
        <w:rPr>
          <w:rFonts w:eastAsia="Calibri"/>
          <w:szCs w:val="24"/>
        </w:rPr>
        <w:t xml:space="preserve">. </w:t>
      </w:r>
    </w:p>
    <w:p w14:paraId="29B74D73" w14:textId="2A73AFB2" w:rsidR="00AA4D90" w:rsidRPr="001D6BE8" w:rsidRDefault="00AA4D90" w:rsidP="00AA4D90">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Įvertinus p</w:t>
      </w:r>
      <w:r w:rsidRPr="0059709E">
        <w:rPr>
          <w:rFonts w:ascii="Times New Roman" w:eastAsia="Calibri" w:hAnsi="Times New Roman" w:cs="Times New Roman"/>
          <w:sz w:val="24"/>
          <w:szCs w:val="24"/>
        </w:rPr>
        <w:t>rašyme nurodyt</w:t>
      </w:r>
      <w:r>
        <w:rPr>
          <w:rFonts w:ascii="Times New Roman" w:eastAsia="Calibri" w:hAnsi="Times New Roman" w:cs="Times New Roman"/>
          <w:sz w:val="24"/>
          <w:szCs w:val="24"/>
        </w:rPr>
        <w:t>a</w:t>
      </w:r>
      <w:r w:rsidRPr="0059709E">
        <w:rPr>
          <w:rFonts w:ascii="Times New Roman" w:eastAsia="Calibri" w:hAnsi="Times New Roman" w:cs="Times New Roman"/>
          <w:sz w:val="24"/>
          <w:szCs w:val="24"/>
        </w:rPr>
        <w:t>s aplinkyb</w:t>
      </w:r>
      <w:r>
        <w:rPr>
          <w:rFonts w:ascii="Times New Roman" w:eastAsia="Calibri" w:hAnsi="Times New Roman" w:cs="Times New Roman"/>
          <w:sz w:val="24"/>
          <w:szCs w:val="24"/>
        </w:rPr>
        <w:t>e</w:t>
      </w:r>
      <w:r w:rsidRPr="0059709E">
        <w:rPr>
          <w:rFonts w:ascii="Times New Roman" w:eastAsia="Calibri" w:hAnsi="Times New Roman" w:cs="Times New Roman"/>
          <w:sz w:val="24"/>
          <w:szCs w:val="24"/>
        </w:rPr>
        <w:t>s ir pateikt</w:t>
      </w:r>
      <w:r>
        <w:rPr>
          <w:rFonts w:ascii="Times New Roman" w:eastAsia="Calibri" w:hAnsi="Times New Roman" w:cs="Times New Roman"/>
          <w:sz w:val="24"/>
          <w:szCs w:val="24"/>
        </w:rPr>
        <w:t>us argumentus, darytina išvada</w:t>
      </w:r>
      <w:r w:rsidRPr="0059709E">
        <w:rPr>
          <w:rFonts w:ascii="Times New Roman" w:eastAsia="Calibri" w:hAnsi="Times New Roman" w:cs="Times New Roman"/>
          <w:sz w:val="24"/>
          <w:szCs w:val="24"/>
        </w:rPr>
        <w:t xml:space="preserve">, jog </w:t>
      </w:r>
      <w:r>
        <w:rPr>
          <w:rFonts w:ascii="Times New Roman" w:eastAsia="Calibri" w:hAnsi="Times New Roman" w:cs="Times New Roman"/>
          <w:sz w:val="24"/>
          <w:szCs w:val="24"/>
        </w:rPr>
        <w:t xml:space="preserve">Perkančiosios organizacijos (VU GMC) poreikius atitinkantį (užtikrinama galimybė nenaudojant dažų matuoti baltymų terminį stabilumą ir jų </w:t>
      </w:r>
      <w:proofErr w:type="spellStart"/>
      <w:r>
        <w:rPr>
          <w:rFonts w:ascii="Times New Roman" w:eastAsia="Calibri" w:hAnsi="Times New Roman" w:cs="Times New Roman"/>
          <w:sz w:val="24"/>
          <w:szCs w:val="24"/>
        </w:rPr>
        <w:t>agregaciją</w:t>
      </w:r>
      <w:proofErr w:type="spellEnd"/>
      <w:r>
        <w:rPr>
          <w:rFonts w:ascii="Times New Roman" w:eastAsia="Calibri" w:hAnsi="Times New Roman" w:cs="Times New Roman"/>
          <w:sz w:val="24"/>
          <w:szCs w:val="24"/>
        </w:rPr>
        <w:t xml:space="preserve"> labai mažuose mėginių tūriuose) bei techninius parametrus (technologinį išskirtinumą) turintį prietaisą – </w:t>
      </w:r>
      <w:r w:rsidRPr="00627AB1">
        <w:rPr>
          <w:rFonts w:ascii="Times New Roman" w:hAnsi="Times New Roman" w:cs="Times New Roman"/>
          <w:i/>
          <w:sz w:val="24"/>
          <w:szCs w:val="24"/>
        </w:rPr>
        <w:t>baltymų stabilumo tyrimui skirtas įrenginys „</w:t>
      </w:r>
      <w:proofErr w:type="spellStart"/>
      <w:r w:rsidRPr="00627AB1">
        <w:rPr>
          <w:rFonts w:ascii="Times New Roman" w:hAnsi="Times New Roman" w:cs="Times New Roman"/>
          <w:i/>
          <w:sz w:val="24"/>
          <w:szCs w:val="24"/>
        </w:rPr>
        <w:t>Prometheus</w:t>
      </w:r>
      <w:proofErr w:type="spellEnd"/>
      <w:r w:rsidRPr="00627AB1">
        <w:rPr>
          <w:rFonts w:ascii="Times New Roman" w:hAnsi="Times New Roman" w:cs="Times New Roman"/>
          <w:i/>
          <w:sz w:val="24"/>
          <w:szCs w:val="24"/>
        </w:rPr>
        <w:t xml:space="preserve"> NT.48“ (komplektuojamas kartu su specialiu </w:t>
      </w:r>
      <w:proofErr w:type="spellStart"/>
      <w:r w:rsidRPr="00627AB1">
        <w:rPr>
          <w:rFonts w:ascii="Times New Roman" w:hAnsi="Times New Roman" w:cs="Times New Roman"/>
          <w:i/>
          <w:sz w:val="24"/>
          <w:szCs w:val="24"/>
        </w:rPr>
        <w:t>agregacijos</w:t>
      </w:r>
      <w:proofErr w:type="spellEnd"/>
      <w:r w:rsidRPr="00627AB1">
        <w:rPr>
          <w:rFonts w:ascii="Times New Roman" w:hAnsi="Times New Roman" w:cs="Times New Roman"/>
          <w:i/>
          <w:sz w:val="24"/>
          <w:szCs w:val="24"/>
        </w:rPr>
        <w:t xml:space="preserve"> aptikimui skirtu priedu)</w:t>
      </w:r>
      <w:r>
        <w:rPr>
          <w:rFonts w:ascii="Times New Roman" w:hAnsi="Times New Roman" w:cs="Times New Roman"/>
          <w:i/>
          <w:sz w:val="24"/>
          <w:szCs w:val="24"/>
        </w:rPr>
        <w:t xml:space="preserve"> </w:t>
      </w:r>
      <w:r>
        <w:rPr>
          <w:rFonts w:ascii="Times New Roman" w:hAnsi="Times New Roman" w:cs="Times New Roman"/>
          <w:iCs/>
          <w:sz w:val="24"/>
          <w:szCs w:val="24"/>
        </w:rPr>
        <w:t xml:space="preserve">gali pateikti tik konkretus gamintojas </w:t>
      </w:r>
      <w:proofErr w:type="spellStart"/>
      <w:r w:rsidRPr="00D22C4C">
        <w:rPr>
          <w:rFonts w:ascii="Times New Roman" w:hAnsi="Times New Roman" w:cs="Times New Roman"/>
          <w:sz w:val="24"/>
          <w:szCs w:val="24"/>
        </w:rPr>
        <w:t>NanoTemper</w:t>
      </w:r>
      <w:proofErr w:type="spellEnd"/>
      <w:r w:rsidRPr="00D22C4C">
        <w:rPr>
          <w:rFonts w:ascii="Times New Roman" w:hAnsi="Times New Roman" w:cs="Times New Roman"/>
          <w:sz w:val="24"/>
          <w:szCs w:val="24"/>
        </w:rPr>
        <w:t xml:space="preserve"> Technologies </w:t>
      </w:r>
      <w:proofErr w:type="spellStart"/>
      <w:r w:rsidRPr="00D22C4C">
        <w:rPr>
          <w:rFonts w:ascii="Times New Roman" w:hAnsi="Times New Roman" w:cs="Times New Roman"/>
          <w:sz w:val="24"/>
          <w:szCs w:val="24"/>
        </w:rPr>
        <w:t>GmbH</w:t>
      </w:r>
      <w:proofErr w:type="spellEnd"/>
      <w:r>
        <w:rPr>
          <w:rFonts w:ascii="Times New Roman" w:hAnsi="Times New Roman" w:cs="Times New Roman"/>
          <w:sz w:val="24"/>
          <w:szCs w:val="24"/>
        </w:rPr>
        <w:t xml:space="preserve">, todėl nagrinėjamu atveju </w:t>
      </w:r>
      <w:r>
        <w:rPr>
          <w:rFonts w:ascii="Times New Roman" w:eastAsia="Calibri" w:hAnsi="Times New Roman" w:cs="Times New Roman"/>
          <w:sz w:val="24"/>
          <w:szCs w:val="24"/>
        </w:rPr>
        <w:t xml:space="preserve">yra </w:t>
      </w:r>
      <w:r w:rsidRPr="0059709E">
        <w:rPr>
          <w:rFonts w:ascii="Times New Roman" w:eastAsia="Calibri" w:hAnsi="Times New Roman" w:cs="Times New Roman"/>
          <w:sz w:val="24"/>
          <w:szCs w:val="24"/>
        </w:rPr>
        <w:t xml:space="preserve">tenkinamos neskelbiamų derybų sąlygos, nurodytos Įstatymo </w:t>
      </w:r>
      <w:r>
        <w:rPr>
          <w:rFonts w:ascii="Times New Roman" w:eastAsia="Calibri" w:hAnsi="Times New Roman" w:cs="Times New Roman"/>
          <w:sz w:val="24"/>
          <w:szCs w:val="24"/>
        </w:rPr>
        <w:t>71</w:t>
      </w:r>
      <w:r w:rsidRPr="0059709E">
        <w:rPr>
          <w:rFonts w:ascii="Times New Roman" w:eastAsia="Calibri" w:hAnsi="Times New Roman" w:cs="Times New Roman"/>
          <w:sz w:val="24"/>
          <w:szCs w:val="24"/>
        </w:rPr>
        <w:t xml:space="preserve"> straipsnio 1 dalies </w:t>
      </w:r>
      <w:r>
        <w:rPr>
          <w:rFonts w:ascii="Times New Roman" w:eastAsia="Calibri" w:hAnsi="Times New Roman" w:cs="Times New Roman"/>
          <w:sz w:val="24"/>
          <w:szCs w:val="24"/>
        </w:rPr>
        <w:t>2</w:t>
      </w:r>
      <w:r w:rsidRPr="0059709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punkto (b) </w:t>
      </w:r>
      <w:r w:rsidRPr="0059709E">
        <w:rPr>
          <w:rFonts w:ascii="Times New Roman" w:eastAsia="Calibri" w:hAnsi="Times New Roman" w:cs="Times New Roman"/>
          <w:sz w:val="24"/>
          <w:szCs w:val="24"/>
        </w:rPr>
        <w:t>p</w:t>
      </w:r>
      <w:r>
        <w:rPr>
          <w:rFonts w:ascii="Times New Roman" w:eastAsia="Calibri" w:hAnsi="Times New Roman" w:cs="Times New Roman"/>
          <w:sz w:val="24"/>
          <w:szCs w:val="24"/>
        </w:rPr>
        <w:t>apunktyje.</w:t>
      </w:r>
      <w:r w:rsidR="00790B7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Pažymėtina, kad </w:t>
      </w:r>
      <w:r>
        <w:rPr>
          <w:rFonts w:ascii="Times New Roman" w:hAnsi="Times New Roman" w:cs="Times New Roman"/>
          <w:sz w:val="24"/>
          <w:szCs w:val="24"/>
        </w:rPr>
        <w:t>Perkančiosios organizacijos Pirkim</w:t>
      </w:r>
      <w:r w:rsidR="00790B76">
        <w:rPr>
          <w:rFonts w:ascii="Times New Roman" w:hAnsi="Times New Roman" w:cs="Times New Roman"/>
          <w:sz w:val="24"/>
          <w:szCs w:val="24"/>
        </w:rPr>
        <w:t>u Nr. 1</w:t>
      </w:r>
      <w:r>
        <w:rPr>
          <w:rFonts w:ascii="Times New Roman" w:hAnsi="Times New Roman" w:cs="Times New Roman"/>
          <w:sz w:val="24"/>
          <w:szCs w:val="24"/>
        </w:rPr>
        <w:t xml:space="preserve"> siekiama įsigyti</w:t>
      </w:r>
      <w:r w:rsidRPr="008524F7">
        <w:rPr>
          <w:rFonts w:ascii="Times New Roman" w:hAnsi="Times New Roman" w:cs="Times New Roman"/>
          <w:sz w:val="24"/>
          <w:szCs w:val="24"/>
        </w:rPr>
        <w:t xml:space="preserve"> įranga </w:t>
      </w:r>
      <w:r>
        <w:rPr>
          <w:rFonts w:ascii="Times New Roman" w:hAnsi="Times New Roman" w:cs="Times New Roman"/>
          <w:sz w:val="24"/>
          <w:szCs w:val="24"/>
        </w:rPr>
        <w:t xml:space="preserve">yra </w:t>
      </w:r>
      <w:r w:rsidRPr="008524F7">
        <w:rPr>
          <w:rFonts w:ascii="Times New Roman" w:hAnsi="Times New Roman" w:cs="Times New Roman"/>
          <w:sz w:val="24"/>
          <w:szCs w:val="24"/>
        </w:rPr>
        <w:t>gaminama tik mokslinių tyrimų tikslais</w:t>
      </w:r>
      <w:r w:rsidRPr="008524F7">
        <w:rPr>
          <w:rStyle w:val="FootnoteReference"/>
          <w:rFonts w:ascii="Times New Roman" w:hAnsi="Times New Roman" w:cs="Times New Roman"/>
          <w:sz w:val="24"/>
          <w:szCs w:val="24"/>
        </w:rPr>
        <w:footnoteReference w:id="6"/>
      </w:r>
      <w:r w:rsidRPr="008524F7">
        <w:rPr>
          <w:rFonts w:ascii="Times New Roman" w:hAnsi="Times New Roman" w:cs="Times New Roman"/>
          <w:sz w:val="24"/>
          <w:szCs w:val="24"/>
        </w:rPr>
        <w:t xml:space="preserve"> ir </w:t>
      </w:r>
      <w:r>
        <w:rPr>
          <w:rFonts w:ascii="Times New Roman" w:hAnsi="Times New Roman" w:cs="Times New Roman"/>
          <w:sz w:val="24"/>
          <w:szCs w:val="24"/>
        </w:rPr>
        <w:t>P</w:t>
      </w:r>
      <w:r w:rsidRPr="008524F7">
        <w:rPr>
          <w:rFonts w:ascii="Times New Roman" w:hAnsi="Times New Roman" w:cs="Times New Roman"/>
          <w:sz w:val="24"/>
          <w:szCs w:val="24"/>
        </w:rPr>
        <w:t xml:space="preserve">erkančioji organizacija nesiekia įsigyjamos </w:t>
      </w:r>
      <w:r>
        <w:rPr>
          <w:rFonts w:ascii="Times New Roman" w:hAnsi="Times New Roman" w:cs="Times New Roman"/>
          <w:sz w:val="24"/>
          <w:szCs w:val="24"/>
        </w:rPr>
        <w:t>į</w:t>
      </w:r>
      <w:r w:rsidRPr="008524F7">
        <w:rPr>
          <w:rFonts w:ascii="Times New Roman" w:hAnsi="Times New Roman" w:cs="Times New Roman"/>
          <w:sz w:val="24"/>
          <w:szCs w:val="24"/>
        </w:rPr>
        <w:t>rangos masine gamyba sustiprinti komercinio pajėgumo arba padengti mokslinių tyrimų ir eksperimentinės plėtros išlaidų</w:t>
      </w:r>
      <w:r>
        <w:rPr>
          <w:rFonts w:ascii="Times New Roman" w:hAnsi="Times New Roman" w:cs="Times New Roman"/>
          <w:sz w:val="24"/>
          <w:szCs w:val="24"/>
        </w:rPr>
        <w:t>, t. y. tenkinamos neskelbiamų derybų sąlygos, nustatytos Įstatymo 71 straipsnio 3 dalies 1 punkte.</w:t>
      </w:r>
      <w:r>
        <w:rPr>
          <w:rFonts w:ascii="Times New Roman" w:eastAsia="Calibri" w:hAnsi="Times New Roman" w:cs="Times New Roman"/>
          <w:sz w:val="24"/>
          <w:szCs w:val="24"/>
        </w:rPr>
        <w:t xml:space="preserve"> </w:t>
      </w:r>
      <w:r w:rsidRPr="0059709E">
        <w:rPr>
          <w:rFonts w:ascii="Times New Roman" w:eastAsia="Calibri" w:hAnsi="Times New Roman" w:cs="Times New Roman"/>
          <w:sz w:val="24"/>
          <w:szCs w:val="24"/>
        </w:rPr>
        <w:t xml:space="preserve">Įvertinusi </w:t>
      </w:r>
      <w:r>
        <w:rPr>
          <w:rFonts w:ascii="Times New Roman" w:eastAsia="Calibri" w:hAnsi="Times New Roman" w:cs="Times New Roman"/>
          <w:sz w:val="24"/>
          <w:szCs w:val="24"/>
        </w:rPr>
        <w:t xml:space="preserve">aukščiau </w:t>
      </w:r>
      <w:r w:rsidRPr="0059709E">
        <w:rPr>
          <w:rFonts w:ascii="Times New Roman" w:eastAsia="Calibri" w:hAnsi="Times New Roman" w:cs="Times New Roman"/>
          <w:sz w:val="24"/>
          <w:szCs w:val="24"/>
        </w:rPr>
        <w:t>išdėstyt</w:t>
      </w:r>
      <w:r>
        <w:rPr>
          <w:rFonts w:ascii="Times New Roman" w:eastAsia="Calibri" w:hAnsi="Times New Roman" w:cs="Times New Roman"/>
          <w:sz w:val="24"/>
          <w:szCs w:val="24"/>
        </w:rPr>
        <w:t>ą</w:t>
      </w:r>
      <w:r w:rsidRPr="0059709E">
        <w:rPr>
          <w:rFonts w:ascii="Times New Roman" w:eastAsia="Calibri" w:hAnsi="Times New Roman" w:cs="Times New Roman"/>
          <w:sz w:val="24"/>
          <w:szCs w:val="24"/>
        </w:rPr>
        <w:t xml:space="preserve"> bei vadovaudamasi </w:t>
      </w:r>
      <w:r w:rsidRPr="007A451D">
        <w:rPr>
          <w:rFonts w:ascii="Times New Roman" w:eastAsia="Times New Roman" w:hAnsi="Times New Roman" w:cs="Times New Roman"/>
          <w:sz w:val="24"/>
          <w:szCs w:val="24"/>
        </w:rPr>
        <w:t xml:space="preserve">Įstatymo </w:t>
      </w:r>
      <w:r w:rsidRPr="000A37A1">
        <w:rPr>
          <w:rFonts w:ascii="Times New Roman" w:eastAsia="Calibri" w:hAnsi="Times New Roman" w:cs="Times New Roman"/>
          <w:sz w:val="24"/>
          <w:szCs w:val="24"/>
        </w:rPr>
        <w:t>95 straipsn</w:t>
      </w:r>
      <w:r>
        <w:rPr>
          <w:rFonts w:ascii="Times New Roman" w:eastAsia="Calibri" w:hAnsi="Times New Roman" w:cs="Times New Roman"/>
          <w:sz w:val="24"/>
          <w:szCs w:val="24"/>
        </w:rPr>
        <w:t xml:space="preserve">io 2 dalies 6 punkto </w:t>
      </w:r>
      <w:r w:rsidRPr="007A451D">
        <w:rPr>
          <w:rFonts w:ascii="Times New Roman" w:eastAsia="Times New Roman" w:hAnsi="Times New Roman" w:cs="Times New Roman"/>
          <w:sz w:val="24"/>
          <w:szCs w:val="24"/>
        </w:rPr>
        <w:t xml:space="preserve">nuostatomis, </w:t>
      </w:r>
      <w:r w:rsidRPr="00AD1C2B">
        <w:rPr>
          <w:rFonts w:ascii="Times New Roman" w:eastAsia="Times New Roman" w:hAnsi="Times New Roman" w:cs="Times New Roman"/>
          <w:b/>
          <w:sz w:val="24"/>
          <w:szCs w:val="24"/>
        </w:rPr>
        <w:t>Tarnyba</w:t>
      </w:r>
      <w:r>
        <w:rPr>
          <w:rFonts w:ascii="Times New Roman" w:eastAsia="Times New Roman" w:hAnsi="Times New Roman" w:cs="Times New Roman"/>
          <w:sz w:val="24"/>
          <w:szCs w:val="24"/>
        </w:rPr>
        <w:t xml:space="preserve"> </w:t>
      </w:r>
      <w:r w:rsidRPr="007A451D">
        <w:rPr>
          <w:rFonts w:ascii="Times New Roman" w:eastAsia="Times New Roman" w:hAnsi="Times New Roman" w:cs="Times New Roman"/>
          <w:b/>
          <w:sz w:val="24"/>
          <w:szCs w:val="24"/>
        </w:rPr>
        <w:t>sutinka</w:t>
      </w:r>
      <w:r w:rsidRPr="007A451D">
        <w:rPr>
          <w:rFonts w:ascii="Times New Roman" w:eastAsia="Times New Roman" w:hAnsi="Times New Roman" w:cs="Times New Roman"/>
          <w:sz w:val="24"/>
          <w:szCs w:val="24"/>
        </w:rPr>
        <w:t xml:space="preserve">, kad </w:t>
      </w:r>
      <w:r>
        <w:rPr>
          <w:rFonts w:ascii="Times New Roman" w:eastAsia="Calibri" w:hAnsi="Times New Roman" w:cs="Times New Roman"/>
          <w:sz w:val="24"/>
          <w:szCs w:val="24"/>
        </w:rPr>
        <w:t>Viešoji</w:t>
      </w:r>
      <w:r w:rsidRPr="000A37A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įstaiga Vilniaus universitetas </w:t>
      </w:r>
      <w:r w:rsidR="00445489">
        <w:rPr>
          <w:rFonts w:ascii="Times New Roman" w:eastAsia="Calibri" w:hAnsi="Times New Roman" w:cs="Times New Roman"/>
          <w:i/>
          <w:sz w:val="24"/>
          <w:szCs w:val="24"/>
          <w:lang w:eastAsia="lt-LT"/>
        </w:rPr>
        <w:t>Pirkimą Nr. 1</w:t>
      </w:r>
      <w:r>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sz w:val="24"/>
          <w:szCs w:val="24"/>
          <w:lang w:eastAsia="lt-LT"/>
        </w:rPr>
        <w:t>vykdytų neskelbiamų derybų būdu, vadovaujantis Įstatymo 71 straipsnio 1 dalies 2 punkto (</w:t>
      </w:r>
      <w:r>
        <w:rPr>
          <w:rFonts w:ascii="Times New Roman" w:eastAsia="Calibri" w:hAnsi="Times New Roman" w:cs="Times New Roman"/>
          <w:sz w:val="24"/>
          <w:szCs w:val="24"/>
          <w:lang w:eastAsia="lt-LT"/>
        </w:rPr>
        <w:t>b</w:t>
      </w:r>
      <w:r w:rsidRPr="000B350C">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0B350C">
        <w:rPr>
          <w:rFonts w:ascii="Times New Roman" w:eastAsia="Calibri" w:hAnsi="Times New Roman" w:cs="Times New Roman"/>
          <w:sz w:val="24"/>
          <w:szCs w:val="24"/>
          <w:lang w:eastAsia="lt-LT"/>
        </w:rPr>
        <w:t>papunkči</w:t>
      </w:r>
      <w:r w:rsidR="00445489">
        <w:rPr>
          <w:rFonts w:ascii="Times New Roman" w:eastAsia="Calibri" w:hAnsi="Times New Roman" w:cs="Times New Roman"/>
          <w:sz w:val="24"/>
          <w:szCs w:val="24"/>
          <w:lang w:eastAsia="lt-LT"/>
        </w:rPr>
        <w:t>o</w:t>
      </w:r>
      <w:r w:rsidRPr="000B350C">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bei 71 straipsnio 3 dalies 1 punkto </w:t>
      </w:r>
      <w:r w:rsidRPr="000B350C">
        <w:rPr>
          <w:rFonts w:ascii="Times New Roman" w:eastAsia="Calibri" w:hAnsi="Times New Roman" w:cs="Times New Roman"/>
          <w:sz w:val="24"/>
          <w:szCs w:val="24"/>
          <w:lang w:eastAsia="lt-LT"/>
        </w:rPr>
        <w:t>nuostatomis</w:t>
      </w:r>
      <w:r>
        <w:rPr>
          <w:rFonts w:ascii="Times New Roman" w:eastAsia="Calibri" w:hAnsi="Times New Roman" w:cs="Times New Roman"/>
          <w:sz w:val="24"/>
          <w:szCs w:val="24"/>
          <w:lang w:eastAsia="lt-LT"/>
        </w:rPr>
        <w:t xml:space="preserve"> į derybas kviečian</w:t>
      </w:r>
      <w:r>
        <w:rPr>
          <w:rFonts w:ascii="Times New Roman" w:eastAsia="Times New Roman" w:hAnsi="Times New Roman" w:cs="Times New Roman"/>
          <w:sz w:val="24"/>
          <w:szCs w:val="24"/>
        </w:rPr>
        <w:t xml:space="preserve">t </w:t>
      </w:r>
      <w:r w:rsidR="000849B5">
        <w:rPr>
          <w:rFonts w:ascii="Times New Roman" w:hAnsi="Times New Roman" w:cs="Times New Roman"/>
          <w:sz w:val="24"/>
          <w:szCs w:val="24"/>
        </w:rPr>
        <w:t xml:space="preserve"> </w:t>
      </w:r>
      <w:r w:rsidR="000849B5">
        <w:rPr>
          <w:rFonts w:ascii="Times New Roman" w:eastAsia="Times New Roman" w:hAnsi="Times New Roman" w:cs="Times New Roman"/>
          <w:sz w:val="24"/>
          <w:szCs w:val="24"/>
        </w:rPr>
        <w:t>tiekėją</w:t>
      </w:r>
      <w:r>
        <w:rPr>
          <w:rFonts w:ascii="Times New Roman" w:hAnsi="Times New Roman" w:cs="Times New Roman"/>
          <w:sz w:val="24"/>
          <w:szCs w:val="24"/>
        </w:rPr>
        <w:t xml:space="preserve"> </w:t>
      </w:r>
      <w:proofErr w:type="spellStart"/>
      <w:r w:rsidRPr="00D22C4C">
        <w:rPr>
          <w:rFonts w:ascii="Times New Roman" w:hAnsi="Times New Roman" w:cs="Times New Roman"/>
          <w:sz w:val="24"/>
          <w:szCs w:val="24"/>
        </w:rPr>
        <w:t>NanoTemper</w:t>
      </w:r>
      <w:proofErr w:type="spellEnd"/>
      <w:r w:rsidRPr="00D22C4C">
        <w:rPr>
          <w:rFonts w:ascii="Times New Roman" w:hAnsi="Times New Roman" w:cs="Times New Roman"/>
          <w:sz w:val="24"/>
          <w:szCs w:val="24"/>
        </w:rPr>
        <w:t xml:space="preserve"> Technologies </w:t>
      </w:r>
      <w:proofErr w:type="spellStart"/>
      <w:r w:rsidRPr="00D22C4C">
        <w:rPr>
          <w:rFonts w:ascii="Times New Roman" w:hAnsi="Times New Roman" w:cs="Times New Roman"/>
          <w:sz w:val="24"/>
          <w:szCs w:val="24"/>
        </w:rPr>
        <w:t>GmbH</w:t>
      </w:r>
      <w:proofErr w:type="spellEnd"/>
      <w:r w:rsidR="00445489">
        <w:rPr>
          <w:rFonts w:ascii="Times New Roman" w:hAnsi="Times New Roman" w:cs="Times New Roman"/>
          <w:sz w:val="24"/>
          <w:szCs w:val="24"/>
        </w:rPr>
        <w:t>.</w:t>
      </w:r>
    </w:p>
    <w:p w14:paraId="52C45BBA" w14:textId="77777777" w:rsidR="00905321" w:rsidRPr="00F75166" w:rsidRDefault="00905321" w:rsidP="00861353">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F75166">
        <w:rPr>
          <w:rFonts w:ascii="Times New Roman" w:hAnsi="Times New Roman" w:cs="Times New Roman"/>
          <w:b/>
          <w:bCs/>
          <w:i/>
          <w:iCs/>
          <w:sz w:val="24"/>
          <w:szCs w:val="24"/>
        </w:rPr>
        <w:t>Dėl Pirkimu Nr. 2 siekiamos įsigyti įrangos.</w:t>
      </w:r>
    </w:p>
    <w:p w14:paraId="28B52069" w14:textId="0623191A" w:rsidR="00D75484" w:rsidRDefault="00516207" w:rsidP="0097199E">
      <w:pPr>
        <w:tabs>
          <w:tab w:val="left" w:pos="851"/>
        </w:tabs>
        <w:spacing w:after="0" w:line="240" w:lineRule="auto"/>
        <w:jc w:val="both"/>
        <w:rPr>
          <w:rFonts w:ascii="Times New Roman" w:hAnsi="Times New Roman" w:cs="Times New Roman"/>
          <w:sz w:val="24"/>
          <w:szCs w:val="24"/>
        </w:rPr>
      </w:pPr>
      <w:r w:rsidRPr="00516207">
        <w:rPr>
          <w:rFonts w:ascii="Times New Roman" w:hAnsi="Times New Roman" w:cs="Times New Roman"/>
          <w:sz w:val="24"/>
          <w:szCs w:val="24"/>
        </w:rPr>
        <w:tab/>
      </w:r>
      <w:r w:rsidR="0097199E">
        <w:rPr>
          <w:rFonts w:ascii="Times New Roman" w:hAnsi="Times New Roman" w:cs="Times New Roman"/>
          <w:sz w:val="24"/>
          <w:szCs w:val="24"/>
        </w:rPr>
        <w:t>Tarnybai pateiktuose dokumentuose nurodoma, kad VU GMC mokslininkai tiria</w:t>
      </w:r>
      <w:r w:rsidR="001624D5">
        <w:rPr>
          <w:rFonts w:ascii="Times New Roman" w:hAnsi="Times New Roman" w:cs="Times New Roman"/>
          <w:sz w:val="24"/>
          <w:szCs w:val="24"/>
        </w:rPr>
        <w:t xml:space="preserve"> </w:t>
      </w:r>
      <w:r w:rsidR="0097199E" w:rsidRPr="0097199E">
        <w:rPr>
          <w:rFonts w:ascii="Times New Roman" w:hAnsi="Times New Roman" w:cs="Times New Roman"/>
          <w:sz w:val="24"/>
          <w:szCs w:val="24"/>
        </w:rPr>
        <w:t>makromolekulių ir jų kompleksų sąveiką su įvairiais ligandais (nukleorūgštimis, nukleotidais ir kt.)</w:t>
      </w:r>
      <w:r w:rsidR="00391723">
        <w:rPr>
          <w:rFonts w:ascii="Times New Roman" w:hAnsi="Times New Roman" w:cs="Times New Roman"/>
          <w:sz w:val="24"/>
          <w:szCs w:val="24"/>
        </w:rPr>
        <w:t>, todėl Pirkimu Nr. 2 siekiama įsigyti makromolekulių sąveikų tyrimui skirtą įrangą</w:t>
      </w:r>
      <w:r w:rsidR="0097199E" w:rsidRPr="0097199E">
        <w:rPr>
          <w:rFonts w:ascii="Times New Roman" w:hAnsi="Times New Roman" w:cs="Times New Roman"/>
          <w:sz w:val="24"/>
          <w:szCs w:val="24"/>
        </w:rPr>
        <w:t>. Vienas svarbiausių šių tyrimų metu matuojamų parametrų – makromolekulių-ligandų sąveikos kinetika, tai yra asociacijos ir disociacijos greičio konstantos. Šiuos esminius parametrus leidžia nustatyti du prietaisų tipai: (i) prietaisai, veikiantys BLI</w:t>
      </w:r>
      <w:r w:rsidR="0097199E">
        <w:rPr>
          <w:rStyle w:val="FootnoteReference"/>
          <w:rFonts w:ascii="Times New Roman" w:hAnsi="Times New Roman" w:cs="Times New Roman"/>
          <w:sz w:val="24"/>
          <w:szCs w:val="24"/>
        </w:rPr>
        <w:footnoteReference w:id="7"/>
      </w:r>
      <w:r w:rsidR="0097199E" w:rsidRPr="0097199E">
        <w:rPr>
          <w:rFonts w:ascii="Times New Roman" w:hAnsi="Times New Roman" w:cs="Times New Roman"/>
          <w:sz w:val="24"/>
          <w:szCs w:val="24"/>
        </w:rPr>
        <w:t xml:space="preserve"> principu, (ii) prietaisai, veikiantys SPR</w:t>
      </w:r>
      <w:r w:rsidR="001624D5">
        <w:rPr>
          <w:rStyle w:val="FootnoteReference"/>
          <w:rFonts w:ascii="Times New Roman" w:hAnsi="Times New Roman" w:cs="Times New Roman"/>
          <w:sz w:val="24"/>
          <w:szCs w:val="24"/>
        </w:rPr>
        <w:footnoteReference w:id="8"/>
      </w:r>
      <w:r w:rsidR="001624D5">
        <w:rPr>
          <w:rFonts w:ascii="Times New Roman" w:hAnsi="Times New Roman" w:cs="Times New Roman"/>
          <w:sz w:val="24"/>
          <w:szCs w:val="24"/>
        </w:rPr>
        <w:t xml:space="preserve"> </w:t>
      </w:r>
      <w:r w:rsidR="0097199E" w:rsidRPr="0097199E">
        <w:rPr>
          <w:rFonts w:ascii="Times New Roman" w:hAnsi="Times New Roman" w:cs="Times New Roman"/>
          <w:sz w:val="24"/>
          <w:szCs w:val="24"/>
        </w:rPr>
        <w:t>principu.</w:t>
      </w:r>
      <w:r w:rsidR="001624D5">
        <w:rPr>
          <w:rFonts w:ascii="Times New Roman" w:hAnsi="Times New Roman" w:cs="Times New Roman"/>
          <w:sz w:val="24"/>
          <w:szCs w:val="24"/>
        </w:rPr>
        <w:t xml:space="preserve"> Atsižvelgiant į aukščiau nurodytas aplinkybes</w:t>
      </w:r>
      <w:r w:rsidR="00391723">
        <w:rPr>
          <w:rFonts w:ascii="Times New Roman" w:hAnsi="Times New Roman" w:cs="Times New Roman"/>
          <w:sz w:val="24"/>
          <w:szCs w:val="24"/>
        </w:rPr>
        <w:t xml:space="preserve"> bei įvertinus rinkoje esančios makromolekulių sąveikos kinetikos tyrimams skirtos įrangos techninius parametrus</w:t>
      </w:r>
      <w:r w:rsidR="001624D5">
        <w:rPr>
          <w:rFonts w:ascii="Times New Roman" w:hAnsi="Times New Roman" w:cs="Times New Roman"/>
          <w:sz w:val="24"/>
          <w:szCs w:val="24"/>
        </w:rPr>
        <w:t xml:space="preserve">, buvo nuspręsta, kad mokslininkų poreikius atitinka vienintelis prietaisas </w:t>
      </w:r>
      <w:r w:rsidR="001624D5" w:rsidRPr="0097199E">
        <w:rPr>
          <w:rFonts w:ascii="Times New Roman" w:hAnsi="Times New Roman" w:cs="Times New Roman"/>
          <w:sz w:val="24"/>
          <w:szCs w:val="24"/>
        </w:rPr>
        <w:t>„</w:t>
      </w:r>
      <w:proofErr w:type="spellStart"/>
      <w:r w:rsidR="001624D5" w:rsidRPr="0097199E">
        <w:rPr>
          <w:rFonts w:ascii="Times New Roman" w:hAnsi="Times New Roman" w:cs="Times New Roman"/>
          <w:sz w:val="24"/>
          <w:szCs w:val="24"/>
        </w:rPr>
        <w:t>Octet</w:t>
      </w:r>
      <w:proofErr w:type="spellEnd"/>
      <w:r w:rsidR="001624D5" w:rsidRPr="0097199E">
        <w:rPr>
          <w:rFonts w:ascii="Times New Roman" w:hAnsi="Times New Roman" w:cs="Times New Roman"/>
          <w:sz w:val="24"/>
          <w:szCs w:val="24"/>
        </w:rPr>
        <w:t xml:space="preserve"> K2“, gaminamas įmonės </w:t>
      </w:r>
      <w:proofErr w:type="spellStart"/>
      <w:r w:rsidR="001624D5" w:rsidRPr="0097199E">
        <w:rPr>
          <w:rFonts w:ascii="Times New Roman" w:hAnsi="Times New Roman" w:cs="Times New Roman"/>
          <w:sz w:val="24"/>
          <w:szCs w:val="24"/>
        </w:rPr>
        <w:t>Sartorius</w:t>
      </w:r>
      <w:proofErr w:type="spellEnd"/>
      <w:r w:rsidR="00391723">
        <w:rPr>
          <w:rFonts w:ascii="Times New Roman" w:hAnsi="Times New Roman" w:cs="Times New Roman"/>
          <w:sz w:val="24"/>
          <w:szCs w:val="24"/>
        </w:rPr>
        <w:t>. Pagrindinės priežastys nulėmusios tokį pasirinkimą yra šios</w:t>
      </w:r>
      <w:r w:rsidR="001624D5">
        <w:rPr>
          <w:rFonts w:ascii="Times New Roman" w:hAnsi="Times New Roman" w:cs="Times New Roman"/>
          <w:sz w:val="24"/>
          <w:szCs w:val="24"/>
        </w:rPr>
        <w:t xml:space="preserve">: </w:t>
      </w:r>
      <w:r w:rsidR="0097199E" w:rsidRPr="0097199E">
        <w:rPr>
          <w:rFonts w:ascii="Times New Roman" w:hAnsi="Times New Roman" w:cs="Times New Roman"/>
          <w:sz w:val="24"/>
          <w:szCs w:val="24"/>
        </w:rPr>
        <w:t xml:space="preserve">(i) </w:t>
      </w:r>
      <w:proofErr w:type="spellStart"/>
      <w:r w:rsidR="0097199E" w:rsidRPr="0097199E">
        <w:rPr>
          <w:rFonts w:ascii="Times New Roman" w:hAnsi="Times New Roman" w:cs="Times New Roman"/>
          <w:sz w:val="24"/>
          <w:szCs w:val="24"/>
        </w:rPr>
        <w:t>Sartorius</w:t>
      </w:r>
      <w:proofErr w:type="spellEnd"/>
      <w:r w:rsidR="0097199E" w:rsidRPr="0097199E">
        <w:rPr>
          <w:rFonts w:ascii="Times New Roman" w:hAnsi="Times New Roman" w:cs="Times New Roman"/>
          <w:sz w:val="24"/>
          <w:szCs w:val="24"/>
        </w:rPr>
        <w:t xml:space="preserve"> gaminami BLI prietaisai yra vieninteliai makromolekulių sąveikos kinetikos tyrimams skirti prietaisai, kurie yra nejautrūs įvairių tirpiklių (p</w:t>
      </w:r>
      <w:r w:rsidR="00321AF8">
        <w:rPr>
          <w:rFonts w:ascii="Times New Roman" w:hAnsi="Times New Roman" w:cs="Times New Roman"/>
          <w:sz w:val="24"/>
          <w:szCs w:val="24"/>
        </w:rPr>
        <w:t>avyzdžiui</w:t>
      </w:r>
      <w:r w:rsidR="0097199E" w:rsidRPr="0097199E">
        <w:rPr>
          <w:rFonts w:ascii="Times New Roman" w:hAnsi="Times New Roman" w:cs="Times New Roman"/>
          <w:sz w:val="24"/>
          <w:szCs w:val="24"/>
        </w:rPr>
        <w:t xml:space="preserve">, </w:t>
      </w:r>
      <w:proofErr w:type="spellStart"/>
      <w:r w:rsidR="0097199E" w:rsidRPr="0097199E">
        <w:rPr>
          <w:rFonts w:ascii="Times New Roman" w:hAnsi="Times New Roman" w:cs="Times New Roman"/>
          <w:sz w:val="24"/>
          <w:szCs w:val="24"/>
        </w:rPr>
        <w:t>glicerolio</w:t>
      </w:r>
      <w:proofErr w:type="spellEnd"/>
      <w:r w:rsidR="0097199E" w:rsidRPr="0097199E">
        <w:rPr>
          <w:rFonts w:ascii="Times New Roman" w:hAnsi="Times New Roman" w:cs="Times New Roman"/>
          <w:sz w:val="24"/>
          <w:szCs w:val="24"/>
        </w:rPr>
        <w:t xml:space="preserve"> ir DMSO) buvimui tirpale. Kadangi šie tirpikliai dažnai yra būtini priedai tiriamų makromolekulių tirpaluose, siekiant nustatyti makromolekulių-ligandų sąveikos kinetiką, asociacijos ir disociacijos greičio konstantas, prietaiso tolerantiškumas šioms medžiagoms yra ypač svarbus</w:t>
      </w:r>
      <w:r w:rsidR="001624D5">
        <w:rPr>
          <w:rFonts w:ascii="Times New Roman" w:hAnsi="Times New Roman" w:cs="Times New Roman"/>
          <w:sz w:val="24"/>
          <w:szCs w:val="24"/>
        </w:rPr>
        <w:t xml:space="preserve">; </w:t>
      </w:r>
      <w:r w:rsidR="0097199E" w:rsidRPr="0097199E">
        <w:rPr>
          <w:rFonts w:ascii="Times New Roman" w:hAnsi="Times New Roman" w:cs="Times New Roman"/>
          <w:sz w:val="24"/>
          <w:szCs w:val="24"/>
        </w:rPr>
        <w:t xml:space="preserve">(ii) </w:t>
      </w:r>
      <w:proofErr w:type="spellStart"/>
      <w:r w:rsidR="0097199E" w:rsidRPr="0097199E">
        <w:rPr>
          <w:rFonts w:ascii="Times New Roman" w:hAnsi="Times New Roman" w:cs="Times New Roman"/>
          <w:sz w:val="24"/>
          <w:szCs w:val="24"/>
        </w:rPr>
        <w:t>Sartorius</w:t>
      </w:r>
      <w:proofErr w:type="spellEnd"/>
      <w:r w:rsidR="0097199E" w:rsidRPr="0097199E">
        <w:rPr>
          <w:rFonts w:ascii="Times New Roman" w:hAnsi="Times New Roman" w:cs="Times New Roman"/>
          <w:sz w:val="24"/>
          <w:szCs w:val="24"/>
        </w:rPr>
        <w:t xml:space="preserve"> gaminami BLI prietaisai niekaip nepakeičia tiriamųjų mėginių (makromolekulių ir ligandų tirpalų) savybių. Dėl šios priežasties tie patys mėginiai gali būti panaudoti kelis kartus, kas ypač svarbu dirbant su brangiais mėginiais. Toks pakartotinis mėginių panaudojimas nėra įmanomas </w:t>
      </w:r>
      <w:r w:rsidR="000849B5">
        <w:rPr>
          <w:rFonts w:ascii="Times New Roman" w:hAnsi="Times New Roman" w:cs="Times New Roman"/>
          <w:sz w:val="24"/>
          <w:szCs w:val="24"/>
        </w:rPr>
        <w:t xml:space="preserve">dirbat su </w:t>
      </w:r>
      <w:r w:rsidR="0097199E" w:rsidRPr="0097199E">
        <w:rPr>
          <w:rFonts w:ascii="Times New Roman" w:hAnsi="Times New Roman" w:cs="Times New Roman"/>
          <w:sz w:val="24"/>
          <w:szCs w:val="24"/>
        </w:rPr>
        <w:t>SPR prietais</w:t>
      </w:r>
      <w:r w:rsidR="000849B5">
        <w:rPr>
          <w:rFonts w:ascii="Times New Roman" w:hAnsi="Times New Roman" w:cs="Times New Roman"/>
          <w:sz w:val="24"/>
          <w:szCs w:val="24"/>
        </w:rPr>
        <w:t>ais</w:t>
      </w:r>
      <w:r w:rsidR="0097199E" w:rsidRPr="0097199E">
        <w:rPr>
          <w:rFonts w:ascii="Times New Roman" w:hAnsi="Times New Roman" w:cs="Times New Roman"/>
          <w:sz w:val="24"/>
          <w:szCs w:val="24"/>
        </w:rPr>
        <w:t xml:space="preserve">, nes juose mėginiai yra negrįžtamai įsiurbiami į </w:t>
      </w:r>
      <w:proofErr w:type="spellStart"/>
      <w:r w:rsidR="0097199E" w:rsidRPr="0097199E">
        <w:rPr>
          <w:rFonts w:ascii="Times New Roman" w:hAnsi="Times New Roman" w:cs="Times New Roman"/>
          <w:sz w:val="24"/>
          <w:szCs w:val="24"/>
        </w:rPr>
        <w:t>mikrofluidinius</w:t>
      </w:r>
      <w:proofErr w:type="spellEnd"/>
      <w:r w:rsidR="001624D5">
        <w:rPr>
          <w:rFonts w:ascii="Times New Roman" w:hAnsi="Times New Roman" w:cs="Times New Roman"/>
          <w:sz w:val="24"/>
          <w:szCs w:val="24"/>
        </w:rPr>
        <w:t xml:space="preserve"> </w:t>
      </w:r>
      <w:r w:rsidR="0097199E" w:rsidRPr="0097199E">
        <w:rPr>
          <w:rFonts w:ascii="Times New Roman" w:hAnsi="Times New Roman" w:cs="Times New Roman"/>
          <w:sz w:val="24"/>
          <w:szCs w:val="24"/>
        </w:rPr>
        <w:t xml:space="preserve">kanalus. BLI prietaisų eksploataciją atpigina jų paprasta sandara, nes kitaip nei SPR prietaisuose, BLI prietaisuose nėra brangių užsikimšimui jautrių </w:t>
      </w:r>
      <w:proofErr w:type="spellStart"/>
      <w:r w:rsidR="0097199E" w:rsidRPr="0097199E">
        <w:rPr>
          <w:rFonts w:ascii="Times New Roman" w:hAnsi="Times New Roman" w:cs="Times New Roman"/>
          <w:sz w:val="24"/>
          <w:szCs w:val="24"/>
        </w:rPr>
        <w:t>mikrofluidinių</w:t>
      </w:r>
      <w:proofErr w:type="spellEnd"/>
      <w:r w:rsidR="0097199E" w:rsidRPr="0097199E">
        <w:rPr>
          <w:rFonts w:ascii="Times New Roman" w:hAnsi="Times New Roman" w:cs="Times New Roman"/>
          <w:sz w:val="24"/>
          <w:szCs w:val="24"/>
        </w:rPr>
        <w:t xml:space="preserve"> sistemų, vietoje kurių naudojami nebrangūs į mėginį įmerkiami sensoriai.</w:t>
      </w:r>
    </w:p>
    <w:p w14:paraId="5E93F073" w14:textId="20AC9D7F" w:rsidR="00BA6F77" w:rsidRPr="000E25C4" w:rsidRDefault="00D75484" w:rsidP="00861353">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F6733">
        <w:rPr>
          <w:rFonts w:ascii="Times New Roman" w:hAnsi="Times New Roman" w:cs="Times New Roman"/>
          <w:sz w:val="24"/>
          <w:szCs w:val="24"/>
        </w:rPr>
        <w:t xml:space="preserve">Kadangi </w:t>
      </w:r>
      <w:r w:rsidR="005F6733" w:rsidRPr="00207C02">
        <w:rPr>
          <w:rFonts w:ascii="Times New Roman" w:hAnsi="Times New Roman" w:cs="Times New Roman"/>
          <w:sz w:val="24"/>
          <w:szCs w:val="24"/>
        </w:rPr>
        <w:t xml:space="preserve">vienas iš </w:t>
      </w:r>
      <w:proofErr w:type="spellStart"/>
      <w:r w:rsidR="005F6733" w:rsidRPr="00207C02">
        <w:rPr>
          <w:rFonts w:ascii="Times New Roman" w:hAnsi="Times New Roman" w:cs="Times New Roman"/>
          <w:sz w:val="24"/>
          <w:szCs w:val="24"/>
        </w:rPr>
        <w:t>CossyBio</w:t>
      </w:r>
      <w:proofErr w:type="spellEnd"/>
      <w:r w:rsidR="005F6733" w:rsidRPr="00207C02">
        <w:rPr>
          <w:rFonts w:ascii="Times New Roman" w:hAnsi="Times New Roman" w:cs="Times New Roman"/>
          <w:sz w:val="24"/>
          <w:szCs w:val="24"/>
        </w:rPr>
        <w:t xml:space="preserve"> priemonės tikslų yra integruoti </w:t>
      </w:r>
      <w:r w:rsidR="005F6733">
        <w:rPr>
          <w:rFonts w:ascii="Times New Roman" w:hAnsi="Times New Roman" w:cs="Times New Roman"/>
          <w:sz w:val="24"/>
          <w:szCs w:val="24"/>
        </w:rPr>
        <w:t>VU GMC</w:t>
      </w:r>
      <w:r w:rsidR="005F6733" w:rsidRPr="00207C02">
        <w:rPr>
          <w:rFonts w:ascii="Times New Roman" w:hAnsi="Times New Roman" w:cs="Times New Roman"/>
          <w:sz w:val="24"/>
          <w:szCs w:val="24"/>
        </w:rPr>
        <w:t xml:space="preserve"> į </w:t>
      </w:r>
      <w:r w:rsidR="005F6733">
        <w:rPr>
          <w:rFonts w:ascii="Times New Roman" w:hAnsi="Times New Roman" w:cs="Times New Roman"/>
          <w:sz w:val="24"/>
          <w:szCs w:val="24"/>
        </w:rPr>
        <w:t>E</w:t>
      </w:r>
      <w:r w:rsidR="005F6733" w:rsidRPr="00207C02">
        <w:rPr>
          <w:rFonts w:ascii="Times New Roman" w:hAnsi="Times New Roman" w:cs="Times New Roman"/>
          <w:sz w:val="24"/>
          <w:szCs w:val="24"/>
        </w:rPr>
        <w:t>MBL veiklas</w:t>
      </w:r>
      <w:r w:rsidR="005F6733">
        <w:rPr>
          <w:rFonts w:ascii="Times New Roman" w:hAnsi="Times New Roman" w:cs="Times New Roman"/>
          <w:sz w:val="24"/>
          <w:szCs w:val="24"/>
        </w:rPr>
        <w:t>, o</w:t>
      </w:r>
      <w:r w:rsidR="00F200D5">
        <w:rPr>
          <w:rFonts w:ascii="Times New Roman" w:hAnsi="Times New Roman" w:cs="Times New Roman"/>
          <w:sz w:val="24"/>
          <w:szCs w:val="24"/>
        </w:rPr>
        <w:t xml:space="preserve"> </w:t>
      </w:r>
      <w:r w:rsidR="005F6733" w:rsidRPr="005F6733">
        <w:rPr>
          <w:rFonts w:ascii="Times New Roman" w:hAnsi="Times New Roman" w:cs="Times New Roman"/>
          <w:sz w:val="24"/>
          <w:szCs w:val="24"/>
        </w:rPr>
        <w:t xml:space="preserve">EMBL padalinyje Hamburge kaip tik plačiai naudoja tokią pačią </w:t>
      </w:r>
      <w:proofErr w:type="spellStart"/>
      <w:r w:rsidR="005F6733" w:rsidRPr="005F6733">
        <w:rPr>
          <w:rFonts w:ascii="Times New Roman" w:hAnsi="Times New Roman" w:cs="Times New Roman"/>
          <w:sz w:val="24"/>
          <w:szCs w:val="24"/>
        </w:rPr>
        <w:t>Sartorius</w:t>
      </w:r>
      <w:proofErr w:type="spellEnd"/>
      <w:r w:rsidR="005F6733" w:rsidRPr="005F6733">
        <w:rPr>
          <w:rFonts w:ascii="Times New Roman" w:hAnsi="Times New Roman" w:cs="Times New Roman"/>
          <w:sz w:val="24"/>
          <w:szCs w:val="24"/>
        </w:rPr>
        <w:t xml:space="preserve"> </w:t>
      </w:r>
      <w:bookmarkStart w:id="1" w:name="_Hlk51768224"/>
      <w:r w:rsidR="005F6733" w:rsidRPr="005F6733">
        <w:rPr>
          <w:rFonts w:ascii="Times New Roman" w:hAnsi="Times New Roman" w:cs="Times New Roman"/>
          <w:sz w:val="24"/>
          <w:szCs w:val="24"/>
        </w:rPr>
        <w:t>(</w:t>
      </w:r>
      <w:proofErr w:type="spellStart"/>
      <w:r w:rsidR="005F6733" w:rsidRPr="005F6733">
        <w:rPr>
          <w:rFonts w:ascii="Times New Roman" w:hAnsi="Times New Roman" w:cs="Times New Roman"/>
          <w:sz w:val="24"/>
          <w:szCs w:val="24"/>
        </w:rPr>
        <w:t>Fortebio</w:t>
      </w:r>
      <w:proofErr w:type="spellEnd"/>
      <w:r w:rsidR="005F6733" w:rsidRPr="005F6733">
        <w:rPr>
          <w:rFonts w:ascii="Times New Roman" w:hAnsi="Times New Roman" w:cs="Times New Roman"/>
          <w:sz w:val="24"/>
          <w:szCs w:val="24"/>
        </w:rPr>
        <w:t xml:space="preserve"> prekinio ženklo) </w:t>
      </w:r>
      <w:bookmarkEnd w:id="1"/>
      <w:r w:rsidR="005F6733" w:rsidRPr="005F6733">
        <w:rPr>
          <w:rFonts w:ascii="Times New Roman" w:hAnsi="Times New Roman" w:cs="Times New Roman"/>
          <w:sz w:val="24"/>
          <w:szCs w:val="24"/>
        </w:rPr>
        <w:t>įrangą „</w:t>
      </w:r>
      <w:proofErr w:type="spellStart"/>
      <w:r w:rsidR="005F6733" w:rsidRPr="005F6733">
        <w:rPr>
          <w:rFonts w:ascii="Times New Roman" w:hAnsi="Times New Roman" w:cs="Times New Roman"/>
          <w:sz w:val="24"/>
          <w:szCs w:val="24"/>
        </w:rPr>
        <w:t>Octet</w:t>
      </w:r>
      <w:proofErr w:type="spellEnd"/>
      <w:r w:rsidR="005F6733" w:rsidRPr="005F6733">
        <w:rPr>
          <w:rFonts w:ascii="Times New Roman" w:hAnsi="Times New Roman" w:cs="Times New Roman"/>
          <w:sz w:val="24"/>
          <w:szCs w:val="24"/>
        </w:rPr>
        <w:t>“ moksliniams tyrimams</w:t>
      </w:r>
      <w:r w:rsidR="00AD0B07">
        <w:rPr>
          <w:rStyle w:val="FootnoteReference"/>
          <w:rFonts w:ascii="Times New Roman" w:hAnsi="Times New Roman" w:cs="Times New Roman"/>
          <w:sz w:val="24"/>
          <w:szCs w:val="24"/>
        </w:rPr>
        <w:footnoteReference w:id="9"/>
      </w:r>
      <w:r w:rsidR="005F6733" w:rsidRPr="005F6733">
        <w:rPr>
          <w:rFonts w:ascii="Times New Roman" w:hAnsi="Times New Roman" w:cs="Times New Roman"/>
          <w:sz w:val="24"/>
          <w:szCs w:val="24"/>
        </w:rPr>
        <w:t>, kaip ir EMBL partneris „</w:t>
      </w:r>
      <w:proofErr w:type="spellStart"/>
      <w:r w:rsidR="005F6733" w:rsidRPr="005F6733">
        <w:rPr>
          <w:rFonts w:ascii="Times New Roman" w:hAnsi="Times New Roman" w:cs="Times New Roman"/>
          <w:sz w:val="24"/>
          <w:szCs w:val="24"/>
        </w:rPr>
        <w:t>Integrated</w:t>
      </w:r>
      <w:proofErr w:type="spellEnd"/>
      <w:r w:rsidR="005F6733" w:rsidRPr="005F6733">
        <w:rPr>
          <w:rFonts w:ascii="Times New Roman" w:hAnsi="Times New Roman" w:cs="Times New Roman"/>
          <w:sz w:val="24"/>
          <w:szCs w:val="24"/>
        </w:rPr>
        <w:t xml:space="preserve"> </w:t>
      </w:r>
      <w:proofErr w:type="spellStart"/>
      <w:r w:rsidR="005F6733" w:rsidRPr="005F6733">
        <w:rPr>
          <w:rFonts w:ascii="Times New Roman" w:hAnsi="Times New Roman" w:cs="Times New Roman"/>
          <w:sz w:val="24"/>
          <w:szCs w:val="24"/>
        </w:rPr>
        <w:t>Structural</w:t>
      </w:r>
      <w:proofErr w:type="spellEnd"/>
      <w:r w:rsidR="005F6733" w:rsidRPr="005F6733">
        <w:rPr>
          <w:rFonts w:ascii="Times New Roman" w:hAnsi="Times New Roman" w:cs="Times New Roman"/>
          <w:sz w:val="24"/>
          <w:szCs w:val="24"/>
        </w:rPr>
        <w:t xml:space="preserve"> </w:t>
      </w:r>
      <w:proofErr w:type="spellStart"/>
      <w:r w:rsidR="005F6733" w:rsidRPr="005F6733">
        <w:rPr>
          <w:rFonts w:ascii="Times New Roman" w:hAnsi="Times New Roman" w:cs="Times New Roman"/>
          <w:sz w:val="24"/>
          <w:szCs w:val="24"/>
        </w:rPr>
        <w:t>Biology</w:t>
      </w:r>
      <w:proofErr w:type="spellEnd"/>
      <w:r w:rsidR="005F6733" w:rsidRPr="005F6733">
        <w:rPr>
          <w:rFonts w:ascii="Times New Roman" w:hAnsi="Times New Roman" w:cs="Times New Roman"/>
          <w:sz w:val="24"/>
          <w:szCs w:val="24"/>
        </w:rPr>
        <w:t xml:space="preserve"> </w:t>
      </w:r>
      <w:proofErr w:type="spellStart"/>
      <w:r w:rsidR="005F6733" w:rsidRPr="005F6733">
        <w:rPr>
          <w:rFonts w:ascii="Times New Roman" w:hAnsi="Times New Roman" w:cs="Times New Roman"/>
          <w:sz w:val="24"/>
          <w:szCs w:val="24"/>
        </w:rPr>
        <w:t>Grenoble</w:t>
      </w:r>
      <w:proofErr w:type="spellEnd"/>
      <w:r w:rsidR="005F6733" w:rsidRPr="005F6733">
        <w:rPr>
          <w:rFonts w:ascii="Times New Roman" w:hAnsi="Times New Roman" w:cs="Times New Roman"/>
          <w:sz w:val="24"/>
          <w:szCs w:val="24"/>
        </w:rPr>
        <w:t>“ laboratorijoje Grenoblyje</w:t>
      </w:r>
      <w:r w:rsidR="00F200D5">
        <w:rPr>
          <w:rStyle w:val="FootnoteReference"/>
          <w:rFonts w:ascii="Times New Roman" w:hAnsi="Times New Roman" w:cs="Times New Roman"/>
          <w:sz w:val="24"/>
          <w:szCs w:val="24"/>
        </w:rPr>
        <w:footnoteReference w:id="10"/>
      </w:r>
      <w:r w:rsidR="00F200D5">
        <w:rPr>
          <w:rFonts w:ascii="Times New Roman" w:hAnsi="Times New Roman" w:cs="Times New Roman"/>
          <w:sz w:val="24"/>
          <w:szCs w:val="24"/>
        </w:rPr>
        <w:t>,</w:t>
      </w:r>
      <w:r>
        <w:rPr>
          <w:rFonts w:ascii="Times New Roman" w:hAnsi="Times New Roman" w:cs="Times New Roman"/>
          <w:sz w:val="24"/>
          <w:szCs w:val="24"/>
        </w:rPr>
        <w:t xml:space="preserve"> Perkančiosios organizacijos tvirtinimu</w:t>
      </w:r>
      <w:r w:rsidR="005F6733" w:rsidRPr="005F6733">
        <w:rPr>
          <w:rFonts w:ascii="Times New Roman" w:hAnsi="Times New Roman" w:cs="Times New Roman"/>
          <w:sz w:val="24"/>
          <w:szCs w:val="24"/>
        </w:rPr>
        <w:t xml:space="preserve">, įsigijus </w:t>
      </w:r>
      <w:proofErr w:type="spellStart"/>
      <w:r w:rsidR="005F6733" w:rsidRPr="005F6733">
        <w:rPr>
          <w:rFonts w:ascii="Times New Roman" w:hAnsi="Times New Roman" w:cs="Times New Roman"/>
          <w:sz w:val="24"/>
          <w:szCs w:val="24"/>
        </w:rPr>
        <w:t>Sartorius</w:t>
      </w:r>
      <w:proofErr w:type="spellEnd"/>
      <w:r w:rsidR="005F6733" w:rsidRPr="005F6733">
        <w:rPr>
          <w:rFonts w:ascii="Times New Roman" w:hAnsi="Times New Roman" w:cs="Times New Roman"/>
          <w:sz w:val="24"/>
          <w:szCs w:val="24"/>
        </w:rPr>
        <w:t xml:space="preserve"> </w:t>
      </w:r>
      <w:r w:rsidR="005F6733" w:rsidRPr="005F6733">
        <w:rPr>
          <w:rFonts w:ascii="Times New Roman" w:hAnsi="Times New Roman" w:cs="Times New Roman"/>
          <w:sz w:val="24"/>
          <w:szCs w:val="24"/>
        </w:rPr>
        <w:lastRenderedPageBreak/>
        <w:t xml:space="preserve">įrangą </w:t>
      </w:r>
      <w:r>
        <w:rPr>
          <w:rFonts w:ascii="Times New Roman" w:hAnsi="Times New Roman" w:cs="Times New Roman"/>
          <w:sz w:val="24"/>
          <w:szCs w:val="24"/>
        </w:rPr>
        <w:t>VU GMC</w:t>
      </w:r>
      <w:r w:rsidR="005F6733" w:rsidRPr="005F6733">
        <w:rPr>
          <w:rFonts w:ascii="Times New Roman" w:hAnsi="Times New Roman" w:cs="Times New Roman"/>
          <w:sz w:val="24"/>
          <w:szCs w:val="24"/>
        </w:rPr>
        <w:t xml:space="preserve"> darbuotojai turėtų galimybę sėkmingai integruotis į EMBL veiklas, kurios užtikrintų sėkmingą technologijos taikymą mokslo tiriamuosiuose darbuose.</w:t>
      </w:r>
      <w:r w:rsidR="00647D38">
        <w:rPr>
          <w:rFonts w:ascii="Times New Roman" w:hAnsi="Times New Roman" w:cs="Times New Roman"/>
          <w:sz w:val="24"/>
          <w:szCs w:val="24"/>
        </w:rPr>
        <w:t xml:space="preserve"> </w:t>
      </w:r>
      <w:r w:rsidR="005F6733" w:rsidRPr="005F6733">
        <w:rPr>
          <w:rFonts w:ascii="Times New Roman" w:hAnsi="Times New Roman" w:cs="Times New Roman"/>
          <w:sz w:val="24"/>
          <w:szCs w:val="24"/>
        </w:rPr>
        <w:t xml:space="preserve">Dėl nurodytų priežasčių, tik toks </w:t>
      </w:r>
      <w:proofErr w:type="spellStart"/>
      <w:r w:rsidR="005F6733" w:rsidRPr="005F6733">
        <w:rPr>
          <w:rFonts w:ascii="Times New Roman" w:hAnsi="Times New Roman" w:cs="Times New Roman"/>
          <w:sz w:val="24"/>
          <w:szCs w:val="24"/>
        </w:rPr>
        <w:t>Sartorius</w:t>
      </w:r>
      <w:proofErr w:type="spellEnd"/>
      <w:r w:rsidR="005F6733" w:rsidRPr="005F6733">
        <w:rPr>
          <w:rFonts w:ascii="Times New Roman" w:hAnsi="Times New Roman" w:cs="Times New Roman"/>
          <w:sz w:val="24"/>
          <w:szCs w:val="24"/>
        </w:rPr>
        <w:t xml:space="preserve"> gaminamas </w:t>
      </w:r>
      <w:r>
        <w:rPr>
          <w:rFonts w:ascii="Times New Roman" w:hAnsi="Times New Roman" w:cs="Times New Roman"/>
          <w:sz w:val="24"/>
          <w:szCs w:val="24"/>
        </w:rPr>
        <w:t>„</w:t>
      </w:r>
      <w:proofErr w:type="spellStart"/>
      <w:r w:rsidR="005F6733" w:rsidRPr="005F6733">
        <w:rPr>
          <w:rFonts w:ascii="Times New Roman" w:hAnsi="Times New Roman" w:cs="Times New Roman"/>
          <w:sz w:val="24"/>
          <w:szCs w:val="24"/>
        </w:rPr>
        <w:t>Octet</w:t>
      </w:r>
      <w:proofErr w:type="spellEnd"/>
      <w:r w:rsidR="005F6733" w:rsidRPr="005F6733">
        <w:rPr>
          <w:rFonts w:ascii="Times New Roman" w:hAnsi="Times New Roman" w:cs="Times New Roman"/>
          <w:sz w:val="24"/>
          <w:szCs w:val="24"/>
        </w:rPr>
        <w:t xml:space="preserve"> K2</w:t>
      </w:r>
      <w:r>
        <w:rPr>
          <w:rFonts w:ascii="Times New Roman" w:hAnsi="Times New Roman" w:cs="Times New Roman"/>
          <w:sz w:val="24"/>
          <w:szCs w:val="24"/>
        </w:rPr>
        <w:t>“</w:t>
      </w:r>
      <w:r w:rsidR="005F6733" w:rsidRPr="005F6733">
        <w:rPr>
          <w:rFonts w:ascii="Times New Roman" w:hAnsi="Times New Roman" w:cs="Times New Roman"/>
          <w:sz w:val="24"/>
          <w:szCs w:val="24"/>
        </w:rPr>
        <w:t xml:space="preserve"> pasiūlytas techninis sprendimas (BLI) suteiktų VU GMC mokslininkams unikalią galimybę tirti baltymų-baltymų, baltymų-nukleorūgščių ir baltymų-mažamolekulinių ligandų sąveikos kinetiką įvairiuose tirpikliuose, ko negali atlikti nė vienas panašaus veikimo įrenginys pasaulyje, </w:t>
      </w:r>
      <w:r>
        <w:rPr>
          <w:rFonts w:ascii="Times New Roman" w:hAnsi="Times New Roman" w:cs="Times New Roman"/>
          <w:sz w:val="24"/>
          <w:szCs w:val="24"/>
        </w:rPr>
        <w:t xml:space="preserve">ir kuris yra ypač reikalingas </w:t>
      </w:r>
      <w:r w:rsidR="000849B5">
        <w:rPr>
          <w:rFonts w:ascii="Times New Roman" w:hAnsi="Times New Roman" w:cs="Times New Roman"/>
          <w:sz w:val="24"/>
          <w:szCs w:val="24"/>
        </w:rPr>
        <w:t>mokslininkų</w:t>
      </w:r>
      <w:r>
        <w:rPr>
          <w:rFonts w:ascii="Times New Roman" w:hAnsi="Times New Roman" w:cs="Times New Roman"/>
          <w:sz w:val="24"/>
          <w:szCs w:val="24"/>
        </w:rPr>
        <w:t xml:space="preserve"> veikloje</w:t>
      </w:r>
      <w:r w:rsidR="000849B5">
        <w:rPr>
          <w:rFonts w:ascii="Times New Roman" w:hAnsi="Times New Roman" w:cs="Times New Roman"/>
          <w:sz w:val="24"/>
          <w:szCs w:val="24"/>
        </w:rPr>
        <w:t xml:space="preserve">. </w:t>
      </w:r>
      <w:r w:rsidR="00647D38">
        <w:rPr>
          <w:rFonts w:ascii="Times New Roman" w:hAnsi="Times New Roman" w:cs="Times New Roman"/>
          <w:sz w:val="24"/>
          <w:szCs w:val="24"/>
        </w:rPr>
        <w:t xml:space="preserve"> Tarnybai pateiktuose dokumentuose nurodoma, kad</w:t>
      </w:r>
      <w:r w:rsidR="005F6733" w:rsidRPr="005F6733">
        <w:rPr>
          <w:rFonts w:ascii="Times New Roman" w:hAnsi="Times New Roman" w:cs="Times New Roman"/>
          <w:sz w:val="24"/>
          <w:szCs w:val="24"/>
        </w:rPr>
        <w:t xml:space="preserve"> rinkoje tiekėjų suinteresuotumas </w:t>
      </w:r>
      <w:r w:rsidR="000849B5">
        <w:rPr>
          <w:rFonts w:ascii="Times New Roman" w:hAnsi="Times New Roman" w:cs="Times New Roman"/>
          <w:sz w:val="24"/>
          <w:szCs w:val="24"/>
        </w:rPr>
        <w:t>nurodytą</w:t>
      </w:r>
      <w:r w:rsidR="000849B5" w:rsidRPr="005F6733">
        <w:rPr>
          <w:rFonts w:ascii="Times New Roman" w:hAnsi="Times New Roman" w:cs="Times New Roman"/>
          <w:sz w:val="24"/>
          <w:szCs w:val="24"/>
        </w:rPr>
        <w:t xml:space="preserve"> </w:t>
      </w:r>
      <w:r w:rsidR="005F6733" w:rsidRPr="005F6733">
        <w:rPr>
          <w:rFonts w:ascii="Times New Roman" w:hAnsi="Times New Roman" w:cs="Times New Roman"/>
          <w:sz w:val="24"/>
          <w:szCs w:val="24"/>
        </w:rPr>
        <w:t xml:space="preserve">technologinį sprendinį turinčio pirkimo objekto atžvilgiu yra ribotas, t. y. nurodytus techninius parametrus galintį įgyvendinti prietaisą įsigyti galima tik iš </w:t>
      </w:r>
      <w:proofErr w:type="spellStart"/>
      <w:r w:rsidR="005F6733" w:rsidRPr="005F6733">
        <w:rPr>
          <w:rFonts w:ascii="Times New Roman" w:hAnsi="Times New Roman" w:cs="Times New Roman"/>
          <w:sz w:val="24"/>
          <w:szCs w:val="24"/>
        </w:rPr>
        <w:t>Sartorius</w:t>
      </w:r>
      <w:proofErr w:type="spellEnd"/>
      <w:r w:rsidR="005F6733" w:rsidRPr="005F6733">
        <w:rPr>
          <w:rFonts w:ascii="Times New Roman" w:hAnsi="Times New Roman" w:cs="Times New Roman"/>
          <w:sz w:val="24"/>
          <w:szCs w:val="24"/>
        </w:rPr>
        <w:t xml:space="preserve"> arba jo atstovų, nes tik šis gamintojas yra įdiegęs aptartąjį technologinį sprendinį (BLI), kuris saugomas išimtine patentine intelektualia nuosavybe</w:t>
      </w:r>
      <w:r w:rsidR="000849B5">
        <w:rPr>
          <w:rFonts w:ascii="Times New Roman" w:hAnsi="Times New Roman" w:cs="Times New Roman"/>
          <w:sz w:val="24"/>
          <w:szCs w:val="24"/>
        </w:rPr>
        <w:t xml:space="preserve">. </w:t>
      </w:r>
      <w:proofErr w:type="spellStart"/>
      <w:r w:rsidR="00647D38" w:rsidRPr="00647D38">
        <w:rPr>
          <w:rFonts w:ascii="Times New Roman" w:hAnsi="Times New Roman" w:cs="Times New Roman"/>
          <w:sz w:val="24"/>
          <w:szCs w:val="24"/>
        </w:rPr>
        <w:t>Sartorius</w:t>
      </w:r>
      <w:proofErr w:type="spellEnd"/>
      <w:r w:rsidR="00647D38" w:rsidRPr="00647D38">
        <w:rPr>
          <w:rFonts w:ascii="Times New Roman" w:hAnsi="Times New Roman" w:cs="Times New Roman"/>
          <w:sz w:val="24"/>
          <w:szCs w:val="24"/>
        </w:rPr>
        <w:t xml:space="preserve"> gaminamas makromolekulių sąveikų tyrimui skirtas įrenginys, veikiantis BLI</w:t>
      </w:r>
      <w:r w:rsidR="00647D38">
        <w:rPr>
          <w:rFonts w:ascii="Times New Roman" w:hAnsi="Times New Roman" w:cs="Times New Roman"/>
          <w:sz w:val="24"/>
          <w:szCs w:val="24"/>
        </w:rPr>
        <w:t xml:space="preserve"> </w:t>
      </w:r>
      <w:r w:rsidR="00647D38" w:rsidRPr="00647D38">
        <w:rPr>
          <w:rFonts w:ascii="Times New Roman" w:hAnsi="Times New Roman" w:cs="Times New Roman"/>
          <w:sz w:val="24"/>
          <w:szCs w:val="24"/>
        </w:rPr>
        <w:t>principu, yra patentuotas tarptautiniais patentais: Nr. US8305585 (B2), KR20080114685 (A), CN101098969 (A), CN101639447 (A)</w:t>
      </w:r>
      <w:r w:rsidR="00014B4E">
        <w:rPr>
          <w:rStyle w:val="FootnoteReference"/>
          <w:rFonts w:ascii="Times New Roman" w:hAnsi="Times New Roman" w:cs="Times New Roman"/>
          <w:sz w:val="24"/>
          <w:szCs w:val="24"/>
        </w:rPr>
        <w:footnoteReference w:id="11"/>
      </w:r>
      <w:r w:rsidR="00647D38" w:rsidRPr="00647D38">
        <w:rPr>
          <w:rFonts w:ascii="Times New Roman" w:hAnsi="Times New Roman" w:cs="Times New Roman"/>
          <w:sz w:val="24"/>
          <w:szCs w:val="24"/>
        </w:rPr>
        <w:t xml:space="preserve">, kas lemia </w:t>
      </w:r>
      <w:proofErr w:type="spellStart"/>
      <w:r w:rsidR="00647D38" w:rsidRPr="00647D38">
        <w:rPr>
          <w:rFonts w:ascii="Times New Roman" w:hAnsi="Times New Roman" w:cs="Times New Roman"/>
          <w:sz w:val="24"/>
          <w:szCs w:val="24"/>
        </w:rPr>
        <w:t>Sartorius</w:t>
      </w:r>
      <w:proofErr w:type="spellEnd"/>
      <w:r w:rsidR="00647D38" w:rsidRPr="00647D38">
        <w:rPr>
          <w:rFonts w:ascii="Times New Roman" w:hAnsi="Times New Roman" w:cs="Times New Roman"/>
          <w:sz w:val="24"/>
          <w:szCs w:val="24"/>
        </w:rPr>
        <w:t xml:space="preserve"> išimtinę teisinės apsaugos formą šio techninio sprendimo atžvilgiu</w:t>
      </w:r>
      <w:r w:rsidR="00445489">
        <w:rPr>
          <w:rFonts w:ascii="Times New Roman" w:hAnsi="Times New Roman" w:cs="Times New Roman"/>
          <w:sz w:val="24"/>
          <w:szCs w:val="24"/>
        </w:rPr>
        <w:t xml:space="preserve">. </w:t>
      </w:r>
      <w:r w:rsidR="007E41C0" w:rsidRPr="00445489">
        <w:rPr>
          <w:rFonts w:ascii="Times New Roman" w:eastAsia="Calibri" w:hAnsi="Times New Roman" w:cs="Times New Roman"/>
          <w:sz w:val="24"/>
          <w:szCs w:val="24"/>
        </w:rPr>
        <w:t>Atsižvelgdama į tai, kad</w:t>
      </w:r>
      <w:r w:rsidR="002B6087" w:rsidRPr="00445489">
        <w:rPr>
          <w:rFonts w:ascii="Times New Roman" w:eastAsia="Calibri" w:hAnsi="Times New Roman" w:cs="Times New Roman"/>
          <w:sz w:val="24"/>
          <w:szCs w:val="24"/>
        </w:rPr>
        <w:t xml:space="preserve"> </w:t>
      </w:r>
      <w:r w:rsidR="00445489">
        <w:rPr>
          <w:rFonts w:ascii="Times New Roman" w:eastAsia="Calibri" w:hAnsi="Times New Roman" w:cs="Times New Roman"/>
          <w:sz w:val="24"/>
          <w:szCs w:val="24"/>
        </w:rPr>
        <w:t>Pirkimu Nr. 2</w:t>
      </w:r>
      <w:r w:rsidR="0001705B" w:rsidRPr="00445489">
        <w:rPr>
          <w:rFonts w:ascii="Times New Roman" w:eastAsia="Calibri" w:hAnsi="Times New Roman" w:cs="Times New Roman"/>
          <w:sz w:val="24"/>
          <w:szCs w:val="24"/>
        </w:rPr>
        <w:t xml:space="preserve"> siekiama </w:t>
      </w:r>
      <w:r w:rsidR="002B6087" w:rsidRPr="00445489">
        <w:rPr>
          <w:rFonts w:ascii="Times New Roman" w:eastAsia="Calibri" w:hAnsi="Times New Roman" w:cs="Times New Roman"/>
          <w:sz w:val="24"/>
          <w:szCs w:val="24"/>
        </w:rPr>
        <w:t xml:space="preserve">įsigyti įranga </w:t>
      </w:r>
      <w:r w:rsidR="0001705B" w:rsidRPr="00445489">
        <w:rPr>
          <w:rFonts w:ascii="Times New Roman" w:eastAsia="Calibri" w:hAnsi="Times New Roman" w:cs="Times New Roman"/>
          <w:sz w:val="24"/>
          <w:szCs w:val="24"/>
        </w:rPr>
        <w:t>–</w:t>
      </w:r>
      <w:r w:rsidR="00445489">
        <w:rPr>
          <w:rFonts w:ascii="Times New Roman" w:hAnsi="Times New Roman" w:cs="Times New Roman"/>
          <w:iCs/>
          <w:sz w:val="24"/>
          <w:szCs w:val="24"/>
        </w:rPr>
        <w:t xml:space="preserve"> </w:t>
      </w:r>
      <w:r w:rsidR="00F66BF8" w:rsidRPr="00445489">
        <w:rPr>
          <w:rFonts w:ascii="Times New Roman" w:hAnsi="Times New Roman" w:cs="Times New Roman"/>
          <w:iCs/>
          <w:sz w:val="24"/>
          <w:szCs w:val="24"/>
        </w:rPr>
        <w:t>makromolekulių sąveikų tyrimui skirtas įrenginys „</w:t>
      </w:r>
      <w:proofErr w:type="spellStart"/>
      <w:r w:rsidR="00F66BF8" w:rsidRPr="00445489">
        <w:rPr>
          <w:rFonts w:ascii="Times New Roman" w:hAnsi="Times New Roman" w:cs="Times New Roman"/>
          <w:iCs/>
          <w:sz w:val="24"/>
          <w:szCs w:val="24"/>
        </w:rPr>
        <w:t>Octet</w:t>
      </w:r>
      <w:proofErr w:type="spellEnd"/>
      <w:r w:rsidR="00F66BF8" w:rsidRPr="00445489">
        <w:rPr>
          <w:rFonts w:ascii="Times New Roman" w:hAnsi="Times New Roman" w:cs="Times New Roman"/>
          <w:iCs/>
          <w:sz w:val="24"/>
          <w:szCs w:val="24"/>
        </w:rPr>
        <w:t xml:space="preserve"> K2“</w:t>
      </w:r>
      <w:r w:rsidR="0001705B" w:rsidRPr="00445489">
        <w:rPr>
          <w:rFonts w:ascii="Times New Roman" w:hAnsi="Times New Roman" w:cs="Times New Roman"/>
          <w:iCs/>
          <w:sz w:val="24"/>
          <w:szCs w:val="24"/>
        </w:rPr>
        <w:t>, yra</w:t>
      </w:r>
      <w:r w:rsidR="0001705B" w:rsidRPr="00445489">
        <w:rPr>
          <w:rFonts w:ascii="Times New Roman" w:eastAsia="Calibri" w:hAnsi="Times New Roman" w:cs="Times New Roman"/>
          <w:sz w:val="24"/>
          <w:szCs w:val="24"/>
        </w:rPr>
        <w:t xml:space="preserve"> </w:t>
      </w:r>
      <w:r w:rsidR="002B6087" w:rsidRPr="00445489">
        <w:rPr>
          <w:rFonts w:ascii="Times New Roman" w:eastAsia="Calibri" w:hAnsi="Times New Roman" w:cs="Times New Roman"/>
          <w:sz w:val="24"/>
          <w:szCs w:val="24"/>
        </w:rPr>
        <w:t>gaminama</w:t>
      </w:r>
      <w:r w:rsidR="00445489">
        <w:rPr>
          <w:rFonts w:ascii="Times New Roman" w:eastAsia="Calibri" w:hAnsi="Times New Roman" w:cs="Times New Roman"/>
          <w:sz w:val="24"/>
          <w:szCs w:val="24"/>
        </w:rPr>
        <w:t>s</w:t>
      </w:r>
      <w:r w:rsidR="002B6087" w:rsidRPr="00445489">
        <w:rPr>
          <w:rFonts w:ascii="Times New Roman" w:eastAsia="Calibri" w:hAnsi="Times New Roman" w:cs="Times New Roman"/>
          <w:sz w:val="24"/>
          <w:szCs w:val="24"/>
        </w:rPr>
        <w:t xml:space="preserve"> tik mokslinių tyrimų tikslais</w:t>
      </w:r>
      <w:r w:rsidR="00F66BF8" w:rsidRPr="00445489">
        <w:rPr>
          <w:rStyle w:val="FootnoteReference"/>
          <w:rFonts w:ascii="Times New Roman" w:eastAsia="Calibri" w:hAnsi="Times New Roman" w:cs="Times New Roman"/>
          <w:sz w:val="24"/>
          <w:szCs w:val="24"/>
        </w:rPr>
        <w:footnoteReference w:id="12"/>
      </w:r>
      <w:r w:rsidR="002B6087" w:rsidRPr="00445489">
        <w:rPr>
          <w:rFonts w:ascii="Times New Roman" w:eastAsia="Calibri" w:hAnsi="Times New Roman" w:cs="Times New Roman"/>
          <w:sz w:val="24"/>
          <w:szCs w:val="24"/>
        </w:rPr>
        <w:t xml:space="preserve"> ir Perkančioji organizacija nesiekia įsigyjamos įrangos masine gamyba sustiprinti komercinio pajėgumo arba padengti mokslinių tyrimų ir eksperimentinės plėtros išlaidų, </w:t>
      </w:r>
      <w:r w:rsidR="0001705B" w:rsidRPr="00445489">
        <w:rPr>
          <w:rFonts w:ascii="Times New Roman" w:eastAsia="Calibri" w:hAnsi="Times New Roman" w:cs="Times New Roman"/>
          <w:sz w:val="24"/>
          <w:szCs w:val="24"/>
        </w:rPr>
        <w:t>bei</w:t>
      </w:r>
      <w:r w:rsidR="002B6087" w:rsidRPr="00445489">
        <w:rPr>
          <w:rFonts w:ascii="Times New Roman" w:eastAsia="Calibri" w:hAnsi="Times New Roman" w:cs="Times New Roman"/>
          <w:sz w:val="24"/>
          <w:szCs w:val="24"/>
        </w:rPr>
        <w:t xml:space="preserve"> </w:t>
      </w:r>
      <w:r w:rsidR="000E25C4" w:rsidRPr="00445489">
        <w:rPr>
          <w:rFonts w:ascii="Times New Roman" w:eastAsia="Calibri" w:hAnsi="Times New Roman" w:cs="Times New Roman"/>
          <w:sz w:val="24"/>
          <w:szCs w:val="24"/>
        </w:rPr>
        <w:t>įvertinus</w:t>
      </w:r>
      <w:r w:rsidR="0001705B" w:rsidRPr="00445489">
        <w:rPr>
          <w:rFonts w:ascii="Times New Roman" w:eastAsia="Calibri" w:hAnsi="Times New Roman" w:cs="Times New Roman"/>
          <w:sz w:val="24"/>
          <w:szCs w:val="24"/>
        </w:rPr>
        <w:t>i</w:t>
      </w:r>
      <w:r w:rsidR="000E25C4" w:rsidRPr="00445489">
        <w:rPr>
          <w:rFonts w:ascii="Times New Roman" w:eastAsia="Calibri" w:hAnsi="Times New Roman" w:cs="Times New Roman"/>
          <w:sz w:val="24"/>
          <w:szCs w:val="24"/>
        </w:rPr>
        <w:t xml:space="preserve">, kad </w:t>
      </w:r>
      <w:r w:rsidR="0001705B" w:rsidRPr="00445489">
        <w:rPr>
          <w:rFonts w:ascii="Times New Roman" w:eastAsia="Calibri" w:hAnsi="Times New Roman" w:cs="Times New Roman"/>
          <w:sz w:val="24"/>
          <w:szCs w:val="24"/>
        </w:rPr>
        <w:t xml:space="preserve">šiuo konkrečiu atveju </w:t>
      </w:r>
      <w:r w:rsidR="000E25C4" w:rsidRPr="00445489">
        <w:rPr>
          <w:rFonts w:ascii="Times New Roman" w:eastAsia="Calibri" w:hAnsi="Times New Roman" w:cs="Times New Roman"/>
          <w:sz w:val="24"/>
          <w:szCs w:val="24"/>
        </w:rPr>
        <w:t xml:space="preserve">Perkančiosios organizacijos </w:t>
      </w:r>
      <w:r w:rsidR="0001705B" w:rsidRPr="00445489">
        <w:rPr>
          <w:rFonts w:ascii="Times New Roman" w:eastAsia="Calibri" w:hAnsi="Times New Roman" w:cs="Times New Roman"/>
          <w:sz w:val="24"/>
          <w:szCs w:val="24"/>
        </w:rPr>
        <w:t xml:space="preserve">(VU GMC) </w:t>
      </w:r>
      <w:r w:rsidR="000E25C4" w:rsidRPr="00445489">
        <w:rPr>
          <w:rFonts w:ascii="Times New Roman" w:eastAsia="Calibri" w:hAnsi="Times New Roman" w:cs="Times New Roman"/>
          <w:sz w:val="24"/>
          <w:szCs w:val="24"/>
        </w:rPr>
        <w:t>poreikius atitinka tik konkre</w:t>
      </w:r>
      <w:r w:rsidR="0001705B" w:rsidRPr="00445489">
        <w:rPr>
          <w:rFonts w:ascii="Times New Roman" w:eastAsia="Calibri" w:hAnsi="Times New Roman" w:cs="Times New Roman"/>
          <w:sz w:val="24"/>
          <w:szCs w:val="24"/>
        </w:rPr>
        <w:t>ti įranga</w:t>
      </w:r>
      <w:r w:rsidR="000E25C4" w:rsidRPr="00445489">
        <w:rPr>
          <w:rFonts w:ascii="Times New Roman" w:eastAsia="Calibri" w:hAnsi="Times New Roman" w:cs="Times New Roman"/>
          <w:sz w:val="24"/>
          <w:szCs w:val="24"/>
        </w:rPr>
        <w:t>, kuri</w:t>
      </w:r>
      <w:r w:rsidR="0001705B" w:rsidRPr="00445489">
        <w:rPr>
          <w:rFonts w:ascii="Times New Roman" w:eastAsia="Calibri" w:hAnsi="Times New Roman" w:cs="Times New Roman"/>
          <w:sz w:val="24"/>
          <w:szCs w:val="24"/>
        </w:rPr>
        <w:t>ą</w:t>
      </w:r>
      <w:r w:rsidR="000E25C4" w:rsidRPr="00445489">
        <w:rPr>
          <w:rFonts w:ascii="Times New Roman" w:eastAsia="Calibri" w:hAnsi="Times New Roman" w:cs="Times New Roman"/>
          <w:sz w:val="24"/>
          <w:szCs w:val="24"/>
        </w:rPr>
        <w:t xml:space="preserve"> parduoti gali tik </w:t>
      </w:r>
      <w:r w:rsidR="0001705B" w:rsidRPr="00445489">
        <w:rPr>
          <w:rFonts w:ascii="Times New Roman" w:eastAsia="Calibri" w:hAnsi="Times New Roman" w:cs="Times New Roman"/>
          <w:sz w:val="24"/>
          <w:szCs w:val="24"/>
        </w:rPr>
        <w:t>tos įrangos</w:t>
      </w:r>
      <w:r w:rsidR="00445489">
        <w:rPr>
          <w:rFonts w:ascii="Times New Roman" w:eastAsia="Calibri" w:hAnsi="Times New Roman" w:cs="Times New Roman"/>
          <w:sz w:val="24"/>
          <w:szCs w:val="24"/>
        </w:rPr>
        <w:t xml:space="preserve"> gamintojas </w:t>
      </w:r>
      <w:proofErr w:type="spellStart"/>
      <w:r w:rsidR="006A3055" w:rsidRPr="00445489">
        <w:rPr>
          <w:rFonts w:ascii="Times New Roman" w:hAnsi="Times New Roman" w:cs="Times New Roman"/>
          <w:sz w:val="24"/>
          <w:szCs w:val="24"/>
        </w:rPr>
        <w:t>Sartorius</w:t>
      </w:r>
      <w:proofErr w:type="spellEnd"/>
      <w:r w:rsidR="000E25C4" w:rsidRPr="00445489">
        <w:rPr>
          <w:rFonts w:ascii="Times New Roman" w:eastAsia="Calibri" w:hAnsi="Times New Roman" w:cs="Times New Roman"/>
          <w:sz w:val="24"/>
          <w:szCs w:val="24"/>
        </w:rPr>
        <w:t xml:space="preserve">, nes tik </w:t>
      </w:r>
      <w:r w:rsidR="00445489">
        <w:rPr>
          <w:rFonts w:ascii="Times New Roman" w:eastAsia="Calibri" w:hAnsi="Times New Roman" w:cs="Times New Roman"/>
          <w:sz w:val="24"/>
          <w:szCs w:val="24"/>
        </w:rPr>
        <w:t>šis</w:t>
      </w:r>
      <w:r w:rsidR="000E25C4" w:rsidRPr="00445489">
        <w:rPr>
          <w:rFonts w:ascii="Times New Roman" w:eastAsia="Calibri" w:hAnsi="Times New Roman" w:cs="Times New Roman"/>
          <w:sz w:val="24"/>
          <w:szCs w:val="24"/>
        </w:rPr>
        <w:t xml:space="preserve"> gamintoja</w:t>
      </w:r>
      <w:r w:rsidR="00445489">
        <w:rPr>
          <w:rFonts w:ascii="Times New Roman" w:eastAsia="Calibri" w:hAnsi="Times New Roman" w:cs="Times New Roman"/>
          <w:sz w:val="24"/>
          <w:szCs w:val="24"/>
        </w:rPr>
        <w:t xml:space="preserve">s </w:t>
      </w:r>
      <w:r w:rsidR="000E25C4" w:rsidRPr="00445489">
        <w:rPr>
          <w:rFonts w:ascii="Times New Roman" w:eastAsia="Calibri" w:hAnsi="Times New Roman" w:cs="Times New Roman"/>
          <w:sz w:val="24"/>
          <w:szCs w:val="24"/>
        </w:rPr>
        <w:t>yra įdiegę</w:t>
      </w:r>
      <w:r w:rsidR="00445489">
        <w:rPr>
          <w:rFonts w:ascii="Times New Roman" w:eastAsia="Calibri" w:hAnsi="Times New Roman" w:cs="Times New Roman"/>
          <w:sz w:val="24"/>
          <w:szCs w:val="24"/>
        </w:rPr>
        <w:t>s</w:t>
      </w:r>
      <w:r w:rsidR="000E25C4" w:rsidRPr="00445489">
        <w:rPr>
          <w:rFonts w:ascii="Times New Roman" w:eastAsia="Calibri" w:hAnsi="Times New Roman" w:cs="Times New Roman"/>
          <w:sz w:val="24"/>
          <w:szCs w:val="24"/>
        </w:rPr>
        <w:t xml:space="preserve"> aptartus technologinius sprendinius,</w:t>
      </w:r>
      <w:r w:rsidR="006A3055" w:rsidRPr="00445489">
        <w:rPr>
          <w:rFonts w:ascii="Times New Roman" w:eastAsia="Calibri" w:hAnsi="Times New Roman" w:cs="Times New Roman"/>
          <w:sz w:val="24"/>
          <w:szCs w:val="24"/>
        </w:rPr>
        <w:t xml:space="preserve"> taip pat tai, jog gamintojo </w:t>
      </w:r>
      <w:proofErr w:type="spellStart"/>
      <w:r w:rsidR="006A3055" w:rsidRPr="00445489">
        <w:rPr>
          <w:rFonts w:ascii="Times New Roman" w:eastAsia="Calibri" w:hAnsi="Times New Roman" w:cs="Times New Roman"/>
          <w:sz w:val="24"/>
          <w:szCs w:val="24"/>
        </w:rPr>
        <w:t>Sartorius</w:t>
      </w:r>
      <w:proofErr w:type="spellEnd"/>
      <w:r w:rsidR="006A3055" w:rsidRPr="00445489">
        <w:rPr>
          <w:rFonts w:ascii="Times New Roman" w:eastAsia="Calibri" w:hAnsi="Times New Roman" w:cs="Times New Roman"/>
          <w:sz w:val="24"/>
          <w:szCs w:val="24"/>
        </w:rPr>
        <w:t xml:space="preserve"> gaminamas </w:t>
      </w:r>
      <w:r w:rsidR="006A3055" w:rsidRPr="00445489">
        <w:rPr>
          <w:rFonts w:ascii="Times New Roman" w:hAnsi="Times New Roman" w:cs="Times New Roman"/>
          <w:sz w:val="24"/>
          <w:szCs w:val="24"/>
        </w:rPr>
        <w:t xml:space="preserve">makromolekulių sąveikų tyrimui skirtas įrenginys, veikiantis BLI principu, yra patentuotas tarptautiniais patentais, </w:t>
      </w:r>
      <w:r w:rsidR="007E41C0" w:rsidRPr="00445489">
        <w:rPr>
          <w:rFonts w:ascii="Times New Roman" w:eastAsia="Calibri" w:hAnsi="Times New Roman" w:cs="Times New Roman"/>
          <w:sz w:val="24"/>
          <w:szCs w:val="24"/>
        </w:rPr>
        <w:t xml:space="preserve">Perkančiosios organizacijos Komisija nusprendė </w:t>
      </w:r>
      <w:r w:rsidR="00445489">
        <w:rPr>
          <w:rFonts w:ascii="Times New Roman" w:eastAsia="Calibri" w:hAnsi="Times New Roman" w:cs="Times New Roman"/>
          <w:sz w:val="24"/>
          <w:szCs w:val="24"/>
        </w:rPr>
        <w:t>Pirkimą Nr. 2</w:t>
      </w:r>
      <w:r w:rsidR="0001705B" w:rsidRPr="00445489">
        <w:rPr>
          <w:rFonts w:ascii="Times New Roman" w:eastAsia="Calibri" w:hAnsi="Times New Roman" w:cs="Times New Roman"/>
          <w:sz w:val="24"/>
          <w:szCs w:val="24"/>
        </w:rPr>
        <w:t xml:space="preserve"> </w:t>
      </w:r>
      <w:r w:rsidR="007E41C0" w:rsidRPr="00445489">
        <w:rPr>
          <w:rFonts w:ascii="Times New Roman" w:eastAsia="Calibri" w:hAnsi="Times New Roman" w:cs="Times New Roman"/>
          <w:sz w:val="24"/>
          <w:szCs w:val="24"/>
        </w:rPr>
        <w:t xml:space="preserve">vykdyti neskelbiamų derybų būdu vadovaujantis Įstatymo 71 straipsnio 1 dalies 2 punkto </w:t>
      </w:r>
      <w:r w:rsidR="006A3055" w:rsidRPr="00445489">
        <w:rPr>
          <w:rFonts w:ascii="Times New Roman" w:eastAsia="Calibri" w:hAnsi="Times New Roman" w:cs="Times New Roman"/>
          <w:sz w:val="24"/>
          <w:szCs w:val="24"/>
        </w:rPr>
        <w:t xml:space="preserve">(c) </w:t>
      </w:r>
      <w:r w:rsidR="007E41C0" w:rsidRPr="00445489">
        <w:rPr>
          <w:rFonts w:ascii="Times New Roman" w:eastAsia="Calibri" w:hAnsi="Times New Roman" w:cs="Times New Roman"/>
          <w:sz w:val="24"/>
          <w:szCs w:val="24"/>
        </w:rPr>
        <w:t>papunkči</w:t>
      </w:r>
      <w:r w:rsidR="00445489">
        <w:rPr>
          <w:rFonts w:ascii="Times New Roman" w:eastAsia="Calibri" w:hAnsi="Times New Roman" w:cs="Times New Roman"/>
          <w:sz w:val="24"/>
          <w:szCs w:val="24"/>
        </w:rPr>
        <w:t>o</w:t>
      </w:r>
      <w:r w:rsidR="007E41C0" w:rsidRPr="00445489">
        <w:rPr>
          <w:rFonts w:ascii="Times New Roman" w:eastAsia="Calibri" w:hAnsi="Times New Roman" w:cs="Times New Roman"/>
          <w:sz w:val="24"/>
          <w:szCs w:val="24"/>
        </w:rPr>
        <w:t xml:space="preserve"> </w:t>
      </w:r>
      <w:r w:rsidR="000E25C4" w:rsidRPr="00445489">
        <w:rPr>
          <w:rFonts w:ascii="Times New Roman" w:eastAsia="Calibri" w:hAnsi="Times New Roman" w:cs="Times New Roman"/>
          <w:sz w:val="24"/>
          <w:szCs w:val="24"/>
        </w:rPr>
        <w:t xml:space="preserve">bei 71 straipsnio 3 dalies 1 punkto </w:t>
      </w:r>
      <w:r w:rsidR="007E41C0" w:rsidRPr="00445489">
        <w:rPr>
          <w:rFonts w:ascii="Times New Roman" w:eastAsia="Calibri" w:hAnsi="Times New Roman" w:cs="Times New Roman"/>
          <w:sz w:val="24"/>
          <w:szCs w:val="24"/>
        </w:rPr>
        <w:t xml:space="preserve">nuostatomis </w:t>
      </w:r>
      <w:r w:rsidR="00A136F9" w:rsidRPr="00445489">
        <w:rPr>
          <w:rFonts w:ascii="Times New Roman" w:eastAsia="Calibri" w:hAnsi="Times New Roman" w:cs="Times New Roman"/>
          <w:sz w:val="24"/>
          <w:szCs w:val="24"/>
        </w:rPr>
        <w:t>ir</w:t>
      </w:r>
      <w:r w:rsidR="0001705B" w:rsidRPr="00445489">
        <w:rPr>
          <w:rFonts w:ascii="Times New Roman" w:eastAsia="Calibri" w:hAnsi="Times New Roman" w:cs="Times New Roman"/>
          <w:sz w:val="24"/>
          <w:szCs w:val="24"/>
        </w:rPr>
        <w:t xml:space="preserve"> </w:t>
      </w:r>
      <w:r w:rsidR="007E41C0" w:rsidRPr="00445489">
        <w:rPr>
          <w:rFonts w:ascii="Times New Roman" w:eastAsia="Calibri" w:hAnsi="Times New Roman" w:cs="Times New Roman"/>
          <w:sz w:val="24"/>
          <w:szCs w:val="24"/>
        </w:rPr>
        <w:t>kreiptis į Tarnybą sutikimo dėl tokio pirkimo būdo pasirinkimo</w:t>
      </w:r>
      <w:r w:rsidR="007E41C0" w:rsidRPr="00445489">
        <w:rPr>
          <w:rStyle w:val="FootnoteReference"/>
          <w:rFonts w:ascii="Times New Roman" w:eastAsia="Calibri" w:hAnsi="Times New Roman" w:cs="Times New Roman"/>
          <w:sz w:val="24"/>
          <w:szCs w:val="24"/>
        </w:rPr>
        <w:footnoteReference w:id="13"/>
      </w:r>
      <w:r w:rsidR="007E41C0" w:rsidRPr="00445489">
        <w:rPr>
          <w:rFonts w:ascii="Times New Roman" w:eastAsia="Calibri" w:hAnsi="Times New Roman" w:cs="Times New Roman"/>
          <w:sz w:val="24"/>
          <w:szCs w:val="24"/>
        </w:rPr>
        <w:t>.</w:t>
      </w:r>
    </w:p>
    <w:p w14:paraId="6C7C5127" w14:textId="72CB54BE" w:rsidR="008116C6" w:rsidRPr="000B6400" w:rsidRDefault="00D667CE" w:rsidP="00F66BF8">
      <w:pPr>
        <w:tabs>
          <w:tab w:val="left" w:pos="851"/>
        </w:tabs>
        <w:spacing w:after="0" w:line="240" w:lineRule="auto"/>
        <w:ind w:firstLine="851"/>
        <w:jc w:val="both"/>
        <w:rPr>
          <w:rFonts w:ascii="Times New Roman" w:eastAsia="Times New Roman" w:hAnsi="Times New Roman" w:cs="Times New Roman"/>
          <w:iCs/>
          <w:sz w:val="24"/>
          <w:szCs w:val="24"/>
        </w:rPr>
      </w:pPr>
      <w:r w:rsidRPr="0060628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60628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4"/>
        </w:rPr>
        <w:t>2</w:t>
      </w:r>
      <w:r w:rsidRPr="00606288">
        <w:rPr>
          <w:rFonts w:ascii="Times New Roman" w:eastAsia="Times New Roman" w:hAnsi="Times New Roman" w:cs="Times New Roman"/>
          <w:sz w:val="24"/>
          <w:szCs w:val="24"/>
        </w:rPr>
        <w:t xml:space="preserve"> punkto </w:t>
      </w:r>
      <w:r w:rsidR="00A136F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papunkči</w:t>
      </w:r>
      <w:r w:rsidR="0044548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606288">
        <w:rPr>
          <w:rFonts w:ascii="Times New Roman" w:eastAsia="Times New Roman" w:hAnsi="Times New Roman" w:cs="Times New Roman"/>
          <w:sz w:val="24"/>
          <w:szCs w:val="24"/>
        </w:rPr>
        <w:t>nuostatos</w:t>
      </w:r>
      <w:r>
        <w:rPr>
          <w:rFonts w:ascii="Times New Roman" w:eastAsia="Times New Roman" w:hAnsi="Times New Roman" w:cs="Times New Roman"/>
          <w:sz w:val="24"/>
          <w:szCs w:val="24"/>
        </w:rPr>
        <w:t>e</w:t>
      </w:r>
      <w:r w:rsidRPr="006062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įtvirtinta</w:t>
      </w:r>
      <w:r w:rsidRPr="00606288">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prekės, </w:t>
      </w:r>
      <w:r w:rsidRPr="00606288">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aslaugos ar darbai </w:t>
      </w:r>
      <w:r w:rsidRPr="00606288">
        <w:rPr>
          <w:rFonts w:ascii="Times New Roman" w:eastAsia="Times New Roman" w:hAnsi="Times New Roman" w:cs="Times New Roman"/>
          <w:sz w:val="24"/>
          <w:szCs w:val="24"/>
        </w:rPr>
        <w:t>neskelbiamų derybų būdu gali būti perkam</w:t>
      </w:r>
      <w:r w:rsidR="00A136F9">
        <w:rPr>
          <w:rFonts w:ascii="Times New Roman" w:eastAsia="Times New Roman" w:hAnsi="Times New Roman" w:cs="Times New Roman"/>
          <w:sz w:val="24"/>
          <w:szCs w:val="24"/>
        </w:rPr>
        <w:t>i</w:t>
      </w:r>
      <w:r w:rsidRPr="00606288">
        <w:rPr>
          <w:rFonts w:ascii="Times New Roman" w:eastAsia="Times New Roman" w:hAnsi="Times New Roman" w:cs="Times New Roman"/>
          <w:sz w:val="24"/>
          <w:szCs w:val="24"/>
        </w:rPr>
        <w:t xml:space="preserve">: </w:t>
      </w:r>
      <w:r w:rsidRPr="00606288">
        <w:rPr>
          <w:rFonts w:ascii="Times New Roman" w:eastAsia="Times New Roman" w:hAnsi="Times New Roman" w:cs="Times New Roman"/>
          <w:i/>
          <w:sz w:val="24"/>
          <w:szCs w:val="24"/>
        </w:rPr>
        <w:t xml:space="preserve">„jeigu </w:t>
      </w:r>
      <w:r>
        <w:rPr>
          <w:rFonts w:ascii="Times New Roman" w:eastAsia="Times New Roman" w:hAnsi="Times New Roman" w:cs="Times New Roman"/>
          <w:i/>
          <w:sz w:val="24"/>
          <w:szCs w:val="24"/>
        </w:rPr>
        <w:t xml:space="preserve">prekes patiekti, paslaugas teikti ar darbus atlikti gali tik konkretus tiekėjas dėl vienos iš šių priežasčių: &lt;...&gt; </w:t>
      </w:r>
      <w:r w:rsidR="00A136F9">
        <w:rPr>
          <w:rFonts w:ascii="Times New Roman" w:eastAsia="Times New Roman" w:hAnsi="Times New Roman" w:cs="Times New Roman"/>
          <w:i/>
          <w:sz w:val="24"/>
          <w:szCs w:val="24"/>
        </w:rPr>
        <w:t>c) dėl išimtinių teisių, įskaitant intelektinės nuosavybės teises, apsaugos</w:t>
      </w:r>
      <w:r>
        <w:rPr>
          <w:rFonts w:ascii="Times New Roman" w:eastAsia="Times New Roman" w:hAnsi="Times New Roman" w:cs="Times New Roman"/>
          <w:i/>
          <w:sz w:val="24"/>
          <w:szCs w:val="24"/>
        </w:rPr>
        <w:t>“</w:t>
      </w:r>
      <w:r w:rsidR="0001705B">
        <w:rPr>
          <w:rFonts w:ascii="Times New Roman" w:eastAsia="Times New Roman" w:hAnsi="Times New Roman" w:cs="Times New Roman"/>
          <w:i/>
          <w:sz w:val="24"/>
          <w:szCs w:val="24"/>
        </w:rPr>
        <w:t xml:space="preserve">, </w:t>
      </w:r>
      <w:r w:rsidR="0001705B" w:rsidRPr="008D1858">
        <w:rPr>
          <w:rFonts w:ascii="Times New Roman" w:eastAsia="Times New Roman" w:hAnsi="Times New Roman" w:cs="Times New Roman"/>
          <w:iCs/>
          <w:sz w:val="24"/>
          <w:szCs w:val="24"/>
        </w:rPr>
        <w:t xml:space="preserve">o </w:t>
      </w:r>
      <w:r w:rsidRPr="00D667CE">
        <w:rPr>
          <w:rFonts w:ascii="Times New Roman" w:eastAsia="Times New Roman" w:hAnsi="Times New Roman" w:cs="Times New Roman"/>
          <w:iCs/>
          <w:sz w:val="24"/>
          <w:szCs w:val="24"/>
        </w:rPr>
        <w:t>Įstatymo</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71 straipsnio 3 dalies 1 </w:t>
      </w:r>
      <w:r w:rsidR="008D1858">
        <w:rPr>
          <w:rFonts w:ascii="Times New Roman" w:eastAsia="Times New Roman" w:hAnsi="Times New Roman" w:cs="Times New Roman"/>
          <w:iCs/>
          <w:sz w:val="24"/>
          <w:szCs w:val="24"/>
        </w:rPr>
        <w:t>punkte nurodyta</w:t>
      </w:r>
      <w:r>
        <w:rPr>
          <w:rFonts w:ascii="Times New Roman" w:eastAsia="Times New Roman" w:hAnsi="Times New Roman" w:cs="Times New Roman"/>
          <w:iCs/>
          <w:sz w:val="24"/>
          <w:szCs w:val="24"/>
        </w:rPr>
        <w:t xml:space="preserve">, kad prekės neskelbiamų derybų būdu taip pat gali būti perkamos </w:t>
      </w:r>
      <w:r w:rsidRPr="00D667CE">
        <w:rPr>
          <w:rFonts w:ascii="Times New Roman" w:eastAsia="Times New Roman" w:hAnsi="Times New Roman" w:cs="Times New Roman"/>
          <w:i/>
          <w:sz w:val="24"/>
          <w:szCs w:val="24"/>
        </w:rPr>
        <w:t xml:space="preserve">„jeigu </w:t>
      </w:r>
      <w:r w:rsidRPr="00D667CE">
        <w:rPr>
          <w:rFonts w:ascii="Times New Roman" w:eastAsia="Calibri" w:hAnsi="Times New Roman" w:cs="Times New Roman"/>
          <w:i/>
          <w:sz w:val="24"/>
          <w:szCs w:val="24"/>
        </w:rPr>
        <w:t>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 &lt;...&gt;“</w:t>
      </w:r>
      <w:r>
        <w:rPr>
          <w:rFonts w:eastAsia="Calibri"/>
          <w:szCs w:val="24"/>
        </w:rPr>
        <w:t xml:space="preserve">. </w:t>
      </w:r>
    </w:p>
    <w:p w14:paraId="2C46814B" w14:textId="2955C8A6" w:rsidR="004E1D44" w:rsidRPr="001D6BE8" w:rsidRDefault="00EA5C01" w:rsidP="00861353">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1858">
        <w:rPr>
          <w:rFonts w:ascii="Times New Roman" w:eastAsia="Calibri" w:hAnsi="Times New Roman" w:cs="Times New Roman"/>
          <w:sz w:val="24"/>
          <w:szCs w:val="24"/>
        </w:rPr>
        <w:t>Įvertinus p</w:t>
      </w:r>
      <w:r w:rsidR="008116C6" w:rsidRPr="0059709E">
        <w:rPr>
          <w:rFonts w:ascii="Times New Roman" w:eastAsia="Calibri" w:hAnsi="Times New Roman" w:cs="Times New Roman"/>
          <w:sz w:val="24"/>
          <w:szCs w:val="24"/>
        </w:rPr>
        <w:t>rašyme nurodyt</w:t>
      </w:r>
      <w:r w:rsidR="009C69BB">
        <w:rPr>
          <w:rFonts w:ascii="Times New Roman" w:eastAsia="Calibri" w:hAnsi="Times New Roman" w:cs="Times New Roman"/>
          <w:sz w:val="24"/>
          <w:szCs w:val="24"/>
        </w:rPr>
        <w:t>a</w:t>
      </w:r>
      <w:r w:rsidR="008116C6" w:rsidRPr="0059709E">
        <w:rPr>
          <w:rFonts w:ascii="Times New Roman" w:eastAsia="Calibri" w:hAnsi="Times New Roman" w:cs="Times New Roman"/>
          <w:sz w:val="24"/>
          <w:szCs w:val="24"/>
        </w:rPr>
        <w:t>s aplinkyb</w:t>
      </w:r>
      <w:r w:rsidR="009C69BB">
        <w:rPr>
          <w:rFonts w:ascii="Times New Roman" w:eastAsia="Calibri" w:hAnsi="Times New Roman" w:cs="Times New Roman"/>
          <w:sz w:val="24"/>
          <w:szCs w:val="24"/>
        </w:rPr>
        <w:t>e</w:t>
      </w:r>
      <w:r w:rsidR="008116C6" w:rsidRPr="0059709E">
        <w:rPr>
          <w:rFonts w:ascii="Times New Roman" w:eastAsia="Calibri" w:hAnsi="Times New Roman" w:cs="Times New Roman"/>
          <w:sz w:val="24"/>
          <w:szCs w:val="24"/>
        </w:rPr>
        <w:t>s ir pateikt</w:t>
      </w:r>
      <w:r w:rsidR="008D1858">
        <w:rPr>
          <w:rFonts w:ascii="Times New Roman" w:eastAsia="Calibri" w:hAnsi="Times New Roman" w:cs="Times New Roman"/>
          <w:sz w:val="24"/>
          <w:szCs w:val="24"/>
        </w:rPr>
        <w:t>us argumentus, darytina išvada</w:t>
      </w:r>
      <w:r w:rsidR="008116C6" w:rsidRPr="0059709E">
        <w:rPr>
          <w:rFonts w:ascii="Times New Roman" w:eastAsia="Calibri" w:hAnsi="Times New Roman" w:cs="Times New Roman"/>
          <w:sz w:val="24"/>
          <w:szCs w:val="24"/>
        </w:rPr>
        <w:t xml:space="preserve">, jog </w:t>
      </w:r>
      <w:r w:rsidR="00EE0E0F">
        <w:rPr>
          <w:rFonts w:ascii="Times New Roman" w:eastAsia="Calibri" w:hAnsi="Times New Roman" w:cs="Times New Roman"/>
          <w:sz w:val="24"/>
          <w:szCs w:val="24"/>
        </w:rPr>
        <w:t xml:space="preserve">Perkančiosios organizacijos </w:t>
      </w:r>
      <w:r w:rsidR="008D1858">
        <w:rPr>
          <w:rFonts w:ascii="Times New Roman" w:eastAsia="Calibri" w:hAnsi="Times New Roman" w:cs="Times New Roman"/>
          <w:sz w:val="24"/>
          <w:szCs w:val="24"/>
        </w:rPr>
        <w:t xml:space="preserve">(VU GMC) </w:t>
      </w:r>
      <w:r w:rsidR="00EE0E0F">
        <w:rPr>
          <w:rFonts w:ascii="Times New Roman" w:eastAsia="Calibri" w:hAnsi="Times New Roman" w:cs="Times New Roman"/>
          <w:sz w:val="24"/>
          <w:szCs w:val="24"/>
        </w:rPr>
        <w:t>poreikius</w:t>
      </w:r>
      <w:r w:rsidR="008B2380">
        <w:rPr>
          <w:rFonts w:ascii="Times New Roman" w:eastAsia="Calibri" w:hAnsi="Times New Roman" w:cs="Times New Roman"/>
          <w:sz w:val="24"/>
          <w:szCs w:val="24"/>
        </w:rPr>
        <w:t xml:space="preserve"> (tirti makromolekulių ir jų kompleksų sąveiką su įvairiais ligandais, kuomet vienas svarbiausių šių tyrimų metu matuojamų parametrų yra </w:t>
      </w:r>
      <w:r w:rsidR="008B2380" w:rsidRPr="0097199E">
        <w:rPr>
          <w:rFonts w:ascii="Times New Roman" w:hAnsi="Times New Roman" w:cs="Times New Roman"/>
          <w:sz w:val="24"/>
          <w:szCs w:val="24"/>
        </w:rPr>
        <w:t>makromolekulių-ligandų sąveikos kinetika</w:t>
      </w:r>
      <w:r w:rsidR="008B2380">
        <w:rPr>
          <w:rFonts w:ascii="Times New Roman" w:eastAsia="Calibri" w:hAnsi="Times New Roman" w:cs="Times New Roman"/>
          <w:sz w:val="24"/>
          <w:szCs w:val="24"/>
        </w:rPr>
        <w:t>)</w:t>
      </w:r>
      <w:r w:rsidR="00EE0E0F">
        <w:rPr>
          <w:rFonts w:ascii="Times New Roman" w:eastAsia="Calibri" w:hAnsi="Times New Roman" w:cs="Times New Roman"/>
          <w:sz w:val="24"/>
          <w:szCs w:val="24"/>
        </w:rPr>
        <w:t xml:space="preserve"> </w:t>
      </w:r>
      <w:r w:rsidR="008B2380">
        <w:rPr>
          <w:rFonts w:ascii="Times New Roman" w:eastAsia="Calibri" w:hAnsi="Times New Roman" w:cs="Times New Roman"/>
          <w:sz w:val="24"/>
          <w:szCs w:val="24"/>
        </w:rPr>
        <w:t xml:space="preserve">atitinka </w:t>
      </w:r>
      <w:proofErr w:type="spellStart"/>
      <w:r w:rsidR="00920D8B" w:rsidRPr="005F6733">
        <w:rPr>
          <w:rFonts w:ascii="Times New Roman" w:hAnsi="Times New Roman" w:cs="Times New Roman"/>
          <w:sz w:val="24"/>
          <w:szCs w:val="24"/>
        </w:rPr>
        <w:t>Sartorius</w:t>
      </w:r>
      <w:proofErr w:type="spellEnd"/>
      <w:r w:rsidR="00920D8B" w:rsidRPr="005F6733">
        <w:rPr>
          <w:rFonts w:ascii="Times New Roman" w:hAnsi="Times New Roman" w:cs="Times New Roman"/>
          <w:sz w:val="24"/>
          <w:szCs w:val="24"/>
        </w:rPr>
        <w:t xml:space="preserve"> (</w:t>
      </w:r>
      <w:proofErr w:type="spellStart"/>
      <w:r w:rsidR="00920D8B" w:rsidRPr="005F6733">
        <w:rPr>
          <w:rFonts w:ascii="Times New Roman" w:hAnsi="Times New Roman" w:cs="Times New Roman"/>
          <w:sz w:val="24"/>
          <w:szCs w:val="24"/>
        </w:rPr>
        <w:t>Fortebio</w:t>
      </w:r>
      <w:proofErr w:type="spellEnd"/>
      <w:r w:rsidR="00920D8B" w:rsidRPr="005F6733">
        <w:rPr>
          <w:rFonts w:ascii="Times New Roman" w:hAnsi="Times New Roman" w:cs="Times New Roman"/>
          <w:sz w:val="24"/>
          <w:szCs w:val="24"/>
        </w:rPr>
        <w:t xml:space="preserve"> prekinio ženklo) gaminamas </w:t>
      </w:r>
      <w:r w:rsidR="00920D8B">
        <w:rPr>
          <w:rFonts w:ascii="Times New Roman" w:hAnsi="Times New Roman" w:cs="Times New Roman"/>
          <w:sz w:val="24"/>
          <w:szCs w:val="24"/>
        </w:rPr>
        <w:t>„</w:t>
      </w:r>
      <w:proofErr w:type="spellStart"/>
      <w:r w:rsidR="00920D8B" w:rsidRPr="005F6733">
        <w:rPr>
          <w:rFonts w:ascii="Times New Roman" w:hAnsi="Times New Roman" w:cs="Times New Roman"/>
          <w:sz w:val="24"/>
          <w:szCs w:val="24"/>
        </w:rPr>
        <w:t>Octet</w:t>
      </w:r>
      <w:proofErr w:type="spellEnd"/>
      <w:r w:rsidR="00920D8B" w:rsidRPr="005F6733">
        <w:rPr>
          <w:rFonts w:ascii="Times New Roman" w:hAnsi="Times New Roman" w:cs="Times New Roman"/>
          <w:sz w:val="24"/>
          <w:szCs w:val="24"/>
        </w:rPr>
        <w:t xml:space="preserve"> K2</w:t>
      </w:r>
      <w:r w:rsidR="00920D8B">
        <w:rPr>
          <w:rFonts w:ascii="Times New Roman" w:hAnsi="Times New Roman" w:cs="Times New Roman"/>
          <w:sz w:val="24"/>
          <w:szCs w:val="24"/>
        </w:rPr>
        <w:t>“</w:t>
      </w:r>
      <w:r w:rsidR="00920D8B" w:rsidRPr="005F6733">
        <w:rPr>
          <w:rFonts w:ascii="Times New Roman" w:hAnsi="Times New Roman" w:cs="Times New Roman"/>
          <w:sz w:val="24"/>
          <w:szCs w:val="24"/>
        </w:rPr>
        <w:t xml:space="preserve"> pasiūlytas techninis sprendimas (BLI)</w:t>
      </w:r>
      <w:r w:rsidR="008B2380">
        <w:rPr>
          <w:rFonts w:ascii="Times New Roman" w:hAnsi="Times New Roman" w:cs="Times New Roman"/>
          <w:sz w:val="24"/>
          <w:szCs w:val="24"/>
        </w:rPr>
        <w:t>, kuris</w:t>
      </w:r>
      <w:r w:rsidR="00512031">
        <w:rPr>
          <w:rFonts w:ascii="Times New Roman" w:hAnsi="Times New Roman" w:cs="Times New Roman"/>
          <w:sz w:val="24"/>
          <w:szCs w:val="24"/>
        </w:rPr>
        <w:t xml:space="preserve"> </w:t>
      </w:r>
      <w:r w:rsidR="00920D8B" w:rsidRPr="005F6733">
        <w:rPr>
          <w:rFonts w:ascii="Times New Roman" w:hAnsi="Times New Roman" w:cs="Times New Roman"/>
          <w:sz w:val="24"/>
          <w:szCs w:val="24"/>
        </w:rPr>
        <w:t xml:space="preserve">suteiktų VU GMC mokslininkams unikalią galimybę tirti baltymų-baltymų, baltymų-nukleorūgščių ir baltymų-mažamolekulinių ligandų sąveikos kinetiką įvairiuose tirpikliuose, </w:t>
      </w:r>
      <w:r w:rsidR="007B3E37">
        <w:rPr>
          <w:rFonts w:ascii="Times New Roman" w:hAnsi="Times New Roman" w:cs="Times New Roman"/>
          <w:sz w:val="24"/>
          <w:szCs w:val="24"/>
        </w:rPr>
        <w:t>ir to</w:t>
      </w:r>
      <w:r w:rsidR="00920D8B" w:rsidRPr="005F6733">
        <w:rPr>
          <w:rFonts w:ascii="Times New Roman" w:hAnsi="Times New Roman" w:cs="Times New Roman"/>
          <w:sz w:val="24"/>
          <w:szCs w:val="24"/>
        </w:rPr>
        <w:t xml:space="preserve"> negali atlikti nė vienas panašaus veikimo įrenginys</w:t>
      </w:r>
      <w:r w:rsidR="00D04D9D">
        <w:rPr>
          <w:rFonts w:ascii="Times New Roman" w:hAnsi="Times New Roman" w:cs="Times New Roman"/>
          <w:sz w:val="24"/>
          <w:szCs w:val="24"/>
        </w:rPr>
        <w:t xml:space="preserve">; </w:t>
      </w:r>
      <w:r w:rsidR="007B3E37">
        <w:rPr>
          <w:rFonts w:ascii="Times New Roman" w:hAnsi="Times New Roman" w:cs="Times New Roman"/>
          <w:sz w:val="24"/>
          <w:szCs w:val="24"/>
        </w:rPr>
        <w:t xml:space="preserve"> </w:t>
      </w:r>
      <w:proofErr w:type="spellStart"/>
      <w:r w:rsidR="00512031" w:rsidRPr="005F6733">
        <w:rPr>
          <w:rFonts w:ascii="Times New Roman" w:hAnsi="Times New Roman" w:cs="Times New Roman"/>
          <w:sz w:val="24"/>
          <w:szCs w:val="24"/>
        </w:rPr>
        <w:t>Sartorius</w:t>
      </w:r>
      <w:proofErr w:type="spellEnd"/>
      <w:r w:rsidR="00512031" w:rsidRPr="005F6733">
        <w:rPr>
          <w:rFonts w:ascii="Times New Roman" w:hAnsi="Times New Roman" w:cs="Times New Roman"/>
          <w:sz w:val="24"/>
          <w:szCs w:val="24"/>
        </w:rPr>
        <w:t xml:space="preserve"> gaminamas</w:t>
      </w:r>
      <w:r w:rsidR="00512031">
        <w:rPr>
          <w:rFonts w:ascii="Times New Roman" w:hAnsi="Times New Roman" w:cs="Times New Roman"/>
          <w:sz w:val="24"/>
          <w:szCs w:val="24"/>
        </w:rPr>
        <w:t xml:space="preserve"> makromolekulių sąveikų tyrimui skirtas įrenginys</w:t>
      </w:r>
      <w:r w:rsidR="00512031" w:rsidRPr="005F6733">
        <w:rPr>
          <w:rFonts w:ascii="Times New Roman" w:hAnsi="Times New Roman" w:cs="Times New Roman"/>
          <w:sz w:val="24"/>
          <w:szCs w:val="24"/>
        </w:rPr>
        <w:t xml:space="preserve"> </w:t>
      </w:r>
      <w:r w:rsidR="00512031">
        <w:rPr>
          <w:rFonts w:ascii="Times New Roman" w:hAnsi="Times New Roman" w:cs="Times New Roman"/>
          <w:sz w:val="24"/>
          <w:szCs w:val="24"/>
        </w:rPr>
        <w:t>„</w:t>
      </w:r>
      <w:proofErr w:type="spellStart"/>
      <w:r w:rsidR="00512031" w:rsidRPr="005F6733">
        <w:rPr>
          <w:rFonts w:ascii="Times New Roman" w:hAnsi="Times New Roman" w:cs="Times New Roman"/>
          <w:sz w:val="24"/>
          <w:szCs w:val="24"/>
        </w:rPr>
        <w:t>Octet</w:t>
      </w:r>
      <w:proofErr w:type="spellEnd"/>
      <w:r w:rsidR="00512031" w:rsidRPr="005F6733">
        <w:rPr>
          <w:rFonts w:ascii="Times New Roman" w:hAnsi="Times New Roman" w:cs="Times New Roman"/>
          <w:sz w:val="24"/>
          <w:szCs w:val="24"/>
        </w:rPr>
        <w:t xml:space="preserve"> K2</w:t>
      </w:r>
      <w:r w:rsidR="00512031">
        <w:rPr>
          <w:rFonts w:ascii="Times New Roman" w:hAnsi="Times New Roman" w:cs="Times New Roman"/>
          <w:sz w:val="24"/>
          <w:szCs w:val="24"/>
        </w:rPr>
        <w:t xml:space="preserve">“, veikiantis BLI principu, yra patentuotas tarptautiniais patentais, ir jį galima įsigyti tik iš </w:t>
      </w:r>
      <w:proofErr w:type="spellStart"/>
      <w:r w:rsidR="00512031">
        <w:rPr>
          <w:rFonts w:ascii="Times New Roman" w:hAnsi="Times New Roman" w:cs="Times New Roman"/>
          <w:sz w:val="24"/>
          <w:szCs w:val="24"/>
        </w:rPr>
        <w:t>Sartorius</w:t>
      </w:r>
      <w:proofErr w:type="spellEnd"/>
      <w:r w:rsidR="00512031">
        <w:rPr>
          <w:rFonts w:ascii="Times New Roman" w:hAnsi="Times New Roman" w:cs="Times New Roman"/>
          <w:sz w:val="24"/>
          <w:szCs w:val="24"/>
        </w:rPr>
        <w:t xml:space="preserve"> ar jo atstovų, </w:t>
      </w:r>
      <w:r w:rsidR="007B3E37">
        <w:rPr>
          <w:rFonts w:ascii="Times New Roman" w:hAnsi="Times New Roman" w:cs="Times New Roman"/>
          <w:sz w:val="24"/>
          <w:szCs w:val="24"/>
        </w:rPr>
        <w:t xml:space="preserve">todėl </w:t>
      </w:r>
      <w:r w:rsidR="008D1858">
        <w:rPr>
          <w:rFonts w:ascii="Times New Roman" w:eastAsia="Calibri" w:hAnsi="Times New Roman" w:cs="Times New Roman"/>
          <w:sz w:val="24"/>
          <w:szCs w:val="24"/>
        </w:rPr>
        <w:t xml:space="preserve">yra </w:t>
      </w:r>
      <w:r w:rsidR="008116C6" w:rsidRPr="0059709E">
        <w:rPr>
          <w:rFonts w:ascii="Times New Roman" w:eastAsia="Calibri" w:hAnsi="Times New Roman" w:cs="Times New Roman"/>
          <w:sz w:val="24"/>
          <w:szCs w:val="24"/>
        </w:rPr>
        <w:t xml:space="preserve">tenkinamos neskelbiamų derybų sąlygos, nurodytos Įstatymo </w:t>
      </w:r>
      <w:r w:rsidR="008116C6">
        <w:rPr>
          <w:rFonts w:ascii="Times New Roman" w:eastAsia="Calibri" w:hAnsi="Times New Roman" w:cs="Times New Roman"/>
          <w:sz w:val="24"/>
          <w:szCs w:val="24"/>
        </w:rPr>
        <w:t>71</w:t>
      </w:r>
      <w:r w:rsidR="008116C6" w:rsidRPr="0059709E">
        <w:rPr>
          <w:rFonts w:ascii="Times New Roman" w:eastAsia="Calibri" w:hAnsi="Times New Roman" w:cs="Times New Roman"/>
          <w:sz w:val="24"/>
          <w:szCs w:val="24"/>
        </w:rPr>
        <w:t xml:space="preserve"> straipsnio 1 dalies </w:t>
      </w:r>
      <w:r w:rsidR="008116C6">
        <w:rPr>
          <w:rFonts w:ascii="Times New Roman" w:eastAsia="Calibri" w:hAnsi="Times New Roman" w:cs="Times New Roman"/>
          <w:sz w:val="24"/>
          <w:szCs w:val="24"/>
        </w:rPr>
        <w:t>2</w:t>
      </w:r>
      <w:r w:rsidR="008116C6" w:rsidRPr="0059709E">
        <w:rPr>
          <w:rFonts w:ascii="Times New Roman" w:eastAsia="Calibri" w:hAnsi="Times New Roman" w:cs="Times New Roman"/>
          <w:sz w:val="24"/>
          <w:szCs w:val="24"/>
        </w:rPr>
        <w:t xml:space="preserve"> </w:t>
      </w:r>
      <w:r w:rsidR="00617770">
        <w:rPr>
          <w:rFonts w:ascii="Times New Roman" w:eastAsia="Calibri" w:hAnsi="Times New Roman" w:cs="Times New Roman"/>
          <w:sz w:val="24"/>
          <w:szCs w:val="24"/>
        </w:rPr>
        <w:t xml:space="preserve">punkto </w:t>
      </w:r>
      <w:r w:rsidR="008116C6">
        <w:rPr>
          <w:rFonts w:ascii="Times New Roman" w:eastAsia="Calibri" w:hAnsi="Times New Roman" w:cs="Times New Roman"/>
          <w:sz w:val="24"/>
          <w:szCs w:val="24"/>
        </w:rPr>
        <w:t>(</w:t>
      </w:r>
      <w:r w:rsidR="00512031">
        <w:rPr>
          <w:rFonts w:ascii="Times New Roman" w:eastAsia="Calibri" w:hAnsi="Times New Roman" w:cs="Times New Roman"/>
          <w:sz w:val="24"/>
          <w:szCs w:val="24"/>
        </w:rPr>
        <w:t>c</w:t>
      </w:r>
      <w:r w:rsidR="008116C6">
        <w:rPr>
          <w:rFonts w:ascii="Times New Roman" w:eastAsia="Calibri" w:hAnsi="Times New Roman" w:cs="Times New Roman"/>
          <w:sz w:val="24"/>
          <w:szCs w:val="24"/>
        </w:rPr>
        <w:t xml:space="preserve">) </w:t>
      </w:r>
      <w:r w:rsidR="008116C6" w:rsidRPr="0059709E">
        <w:rPr>
          <w:rFonts w:ascii="Times New Roman" w:eastAsia="Calibri" w:hAnsi="Times New Roman" w:cs="Times New Roman"/>
          <w:sz w:val="24"/>
          <w:szCs w:val="24"/>
        </w:rPr>
        <w:t>p</w:t>
      </w:r>
      <w:r w:rsidR="00617770">
        <w:rPr>
          <w:rFonts w:ascii="Times New Roman" w:eastAsia="Calibri" w:hAnsi="Times New Roman" w:cs="Times New Roman"/>
          <w:sz w:val="24"/>
          <w:szCs w:val="24"/>
        </w:rPr>
        <w:t>apunktyje</w:t>
      </w:r>
      <w:r w:rsidR="008116C6">
        <w:rPr>
          <w:rFonts w:ascii="Times New Roman" w:eastAsia="Calibri" w:hAnsi="Times New Roman" w:cs="Times New Roman"/>
          <w:sz w:val="24"/>
          <w:szCs w:val="24"/>
        </w:rPr>
        <w:t>.</w:t>
      </w:r>
      <w:r w:rsidR="001D6BE8">
        <w:rPr>
          <w:rFonts w:ascii="Times New Roman" w:eastAsia="Calibri" w:hAnsi="Times New Roman" w:cs="Times New Roman"/>
          <w:sz w:val="24"/>
          <w:szCs w:val="24"/>
        </w:rPr>
        <w:t xml:space="preserve"> </w:t>
      </w:r>
      <w:r w:rsidR="009C6814">
        <w:rPr>
          <w:rFonts w:ascii="Times New Roman" w:eastAsia="Calibri" w:hAnsi="Times New Roman" w:cs="Times New Roman"/>
          <w:sz w:val="24"/>
          <w:szCs w:val="24"/>
        </w:rPr>
        <w:t xml:space="preserve">Pažymėtina, kad </w:t>
      </w:r>
      <w:r w:rsidR="009C6814">
        <w:rPr>
          <w:rFonts w:ascii="Times New Roman" w:hAnsi="Times New Roman" w:cs="Times New Roman"/>
          <w:sz w:val="24"/>
          <w:szCs w:val="24"/>
        </w:rPr>
        <w:t xml:space="preserve">Perkančiosios organizacijos </w:t>
      </w:r>
      <w:r w:rsidR="008B2380">
        <w:rPr>
          <w:rFonts w:ascii="Times New Roman" w:hAnsi="Times New Roman" w:cs="Times New Roman"/>
          <w:sz w:val="24"/>
          <w:szCs w:val="24"/>
        </w:rPr>
        <w:t>Pirkimu Nr. 2</w:t>
      </w:r>
      <w:r w:rsidR="009C6814">
        <w:rPr>
          <w:rFonts w:ascii="Times New Roman" w:hAnsi="Times New Roman" w:cs="Times New Roman"/>
          <w:sz w:val="24"/>
          <w:szCs w:val="24"/>
        </w:rPr>
        <w:t xml:space="preserve"> siekiama įsigyti</w:t>
      </w:r>
      <w:r w:rsidR="002F3218" w:rsidRPr="008524F7">
        <w:rPr>
          <w:rFonts w:ascii="Times New Roman" w:hAnsi="Times New Roman" w:cs="Times New Roman"/>
          <w:sz w:val="24"/>
          <w:szCs w:val="24"/>
        </w:rPr>
        <w:t xml:space="preserve"> įranga </w:t>
      </w:r>
      <w:r w:rsidR="009C6814">
        <w:rPr>
          <w:rFonts w:ascii="Times New Roman" w:hAnsi="Times New Roman" w:cs="Times New Roman"/>
          <w:sz w:val="24"/>
          <w:szCs w:val="24"/>
        </w:rPr>
        <w:t xml:space="preserve">yra </w:t>
      </w:r>
      <w:r w:rsidR="002F3218" w:rsidRPr="008524F7">
        <w:rPr>
          <w:rFonts w:ascii="Times New Roman" w:hAnsi="Times New Roman" w:cs="Times New Roman"/>
          <w:sz w:val="24"/>
          <w:szCs w:val="24"/>
        </w:rPr>
        <w:t>gaminama tik mokslinių tyrimų tikslais</w:t>
      </w:r>
      <w:r w:rsidR="002F3218" w:rsidRPr="008524F7">
        <w:rPr>
          <w:rStyle w:val="FootnoteReference"/>
          <w:rFonts w:ascii="Times New Roman" w:hAnsi="Times New Roman" w:cs="Times New Roman"/>
          <w:sz w:val="24"/>
          <w:szCs w:val="24"/>
        </w:rPr>
        <w:footnoteReference w:id="14"/>
      </w:r>
      <w:r w:rsidR="002F3218" w:rsidRPr="008524F7">
        <w:rPr>
          <w:rFonts w:ascii="Times New Roman" w:hAnsi="Times New Roman" w:cs="Times New Roman"/>
          <w:sz w:val="24"/>
          <w:szCs w:val="24"/>
        </w:rPr>
        <w:t xml:space="preserve"> ir </w:t>
      </w:r>
      <w:r w:rsidR="008524F7">
        <w:rPr>
          <w:rFonts w:ascii="Times New Roman" w:hAnsi="Times New Roman" w:cs="Times New Roman"/>
          <w:sz w:val="24"/>
          <w:szCs w:val="24"/>
        </w:rPr>
        <w:t>P</w:t>
      </w:r>
      <w:r w:rsidR="002F3218" w:rsidRPr="008524F7">
        <w:rPr>
          <w:rFonts w:ascii="Times New Roman" w:hAnsi="Times New Roman" w:cs="Times New Roman"/>
          <w:sz w:val="24"/>
          <w:szCs w:val="24"/>
        </w:rPr>
        <w:t xml:space="preserve">erkančioji organizacija nesiekia įsigyjamos </w:t>
      </w:r>
      <w:r w:rsidR="008524F7">
        <w:rPr>
          <w:rFonts w:ascii="Times New Roman" w:hAnsi="Times New Roman" w:cs="Times New Roman"/>
          <w:sz w:val="24"/>
          <w:szCs w:val="24"/>
        </w:rPr>
        <w:t>į</w:t>
      </w:r>
      <w:r w:rsidR="002F3218" w:rsidRPr="008524F7">
        <w:rPr>
          <w:rFonts w:ascii="Times New Roman" w:hAnsi="Times New Roman" w:cs="Times New Roman"/>
          <w:sz w:val="24"/>
          <w:szCs w:val="24"/>
        </w:rPr>
        <w:t xml:space="preserve">rangos masine gamyba sustiprinti komercinio pajėgumo arba padengti mokslinių tyrimų ir eksperimentinės </w:t>
      </w:r>
      <w:r w:rsidR="002F3218" w:rsidRPr="008524F7">
        <w:rPr>
          <w:rFonts w:ascii="Times New Roman" w:hAnsi="Times New Roman" w:cs="Times New Roman"/>
          <w:sz w:val="24"/>
          <w:szCs w:val="24"/>
        </w:rPr>
        <w:lastRenderedPageBreak/>
        <w:t>plėtros išlaidų</w:t>
      </w:r>
      <w:r w:rsidR="008524F7">
        <w:rPr>
          <w:rFonts w:ascii="Times New Roman" w:hAnsi="Times New Roman" w:cs="Times New Roman"/>
          <w:sz w:val="24"/>
          <w:szCs w:val="24"/>
        </w:rPr>
        <w:t xml:space="preserve">, t. y. tenkinamos neskelbiamų derybų sąlygos, </w:t>
      </w:r>
      <w:r w:rsidR="009C6814">
        <w:rPr>
          <w:rFonts w:ascii="Times New Roman" w:hAnsi="Times New Roman" w:cs="Times New Roman"/>
          <w:sz w:val="24"/>
          <w:szCs w:val="24"/>
        </w:rPr>
        <w:t>nustatytos</w:t>
      </w:r>
      <w:r w:rsidR="008524F7">
        <w:rPr>
          <w:rFonts w:ascii="Times New Roman" w:hAnsi="Times New Roman" w:cs="Times New Roman"/>
          <w:sz w:val="24"/>
          <w:szCs w:val="24"/>
        </w:rPr>
        <w:t xml:space="preserve"> Įstatymo 71 straipsnio 3 dalies 1 punkte.</w:t>
      </w:r>
      <w:r w:rsidR="008524F7">
        <w:rPr>
          <w:rFonts w:ascii="Times New Roman" w:eastAsia="Calibri" w:hAnsi="Times New Roman" w:cs="Times New Roman"/>
          <w:sz w:val="24"/>
          <w:szCs w:val="24"/>
        </w:rPr>
        <w:t xml:space="preserve"> </w:t>
      </w:r>
      <w:r w:rsidR="008116C6" w:rsidRPr="0059709E">
        <w:rPr>
          <w:rFonts w:ascii="Times New Roman" w:eastAsia="Calibri" w:hAnsi="Times New Roman" w:cs="Times New Roman"/>
          <w:sz w:val="24"/>
          <w:szCs w:val="24"/>
        </w:rPr>
        <w:t xml:space="preserve">Įvertinusi </w:t>
      </w:r>
      <w:r w:rsidR="008116C6">
        <w:rPr>
          <w:rFonts w:ascii="Times New Roman" w:eastAsia="Calibri" w:hAnsi="Times New Roman" w:cs="Times New Roman"/>
          <w:sz w:val="24"/>
          <w:szCs w:val="24"/>
        </w:rPr>
        <w:t xml:space="preserve">aukščiau </w:t>
      </w:r>
      <w:r w:rsidR="008116C6" w:rsidRPr="0059709E">
        <w:rPr>
          <w:rFonts w:ascii="Times New Roman" w:eastAsia="Calibri" w:hAnsi="Times New Roman" w:cs="Times New Roman"/>
          <w:sz w:val="24"/>
          <w:szCs w:val="24"/>
        </w:rPr>
        <w:t>išdėstyt</w:t>
      </w:r>
      <w:r w:rsidR="008116C6">
        <w:rPr>
          <w:rFonts w:ascii="Times New Roman" w:eastAsia="Calibri" w:hAnsi="Times New Roman" w:cs="Times New Roman"/>
          <w:sz w:val="24"/>
          <w:szCs w:val="24"/>
        </w:rPr>
        <w:t>ą</w:t>
      </w:r>
      <w:r w:rsidR="008116C6" w:rsidRPr="0059709E">
        <w:rPr>
          <w:rFonts w:ascii="Times New Roman" w:eastAsia="Calibri" w:hAnsi="Times New Roman" w:cs="Times New Roman"/>
          <w:sz w:val="24"/>
          <w:szCs w:val="24"/>
        </w:rPr>
        <w:t xml:space="preserve"> bei vadovaudamasi </w:t>
      </w:r>
      <w:r w:rsidR="008116C6" w:rsidRPr="007A451D">
        <w:rPr>
          <w:rFonts w:ascii="Times New Roman" w:eastAsia="Times New Roman" w:hAnsi="Times New Roman" w:cs="Times New Roman"/>
          <w:sz w:val="24"/>
          <w:szCs w:val="24"/>
        </w:rPr>
        <w:t xml:space="preserve">Įstatymo </w:t>
      </w:r>
      <w:r w:rsidR="008116C6" w:rsidRPr="000A37A1">
        <w:rPr>
          <w:rFonts w:ascii="Times New Roman" w:eastAsia="Calibri" w:hAnsi="Times New Roman" w:cs="Times New Roman"/>
          <w:sz w:val="24"/>
          <w:szCs w:val="24"/>
        </w:rPr>
        <w:t>95 straipsn</w:t>
      </w:r>
      <w:r w:rsidR="008116C6">
        <w:rPr>
          <w:rFonts w:ascii="Times New Roman" w:eastAsia="Calibri" w:hAnsi="Times New Roman" w:cs="Times New Roman"/>
          <w:sz w:val="24"/>
          <w:szCs w:val="24"/>
        </w:rPr>
        <w:t xml:space="preserve">io 2 dalies 6 punkto </w:t>
      </w:r>
      <w:r w:rsidR="008116C6" w:rsidRPr="007A451D">
        <w:rPr>
          <w:rFonts w:ascii="Times New Roman" w:eastAsia="Times New Roman" w:hAnsi="Times New Roman" w:cs="Times New Roman"/>
          <w:sz w:val="24"/>
          <w:szCs w:val="24"/>
        </w:rPr>
        <w:t xml:space="preserve">nuostatomis, </w:t>
      </w:r>
      <w:r w:rsidR="008116C6" w:rsidRPr="00AD1C2B">
        <w:rPr>
          <w:rFonts w:ascii="Times New Roman" w:eastAsia="Times New Roman" w:hAnsi="Times New Roman" w:cs="Times New Roman"/>
          <w:b/>
          <w:sz w:val="24"/>
          <w:szCs w:val="24"/>
        </w:rPr>
        <w:t>Tarnyba</w:t>
      </w:r>
      <w:r w:rsidR="008116C6">
        <w:rPr>
          <w:rFonts w:ascii="Times New Roman" w:eastAsia="Times New Roman" w:hAnsi="Times New Roman" w:cs="Times New Roman"/>
          <w:sz w:val="24"/>
          <w:szCs w:val="24"/>
        </w:rPr>
        <w:t xml:space="preserve"> </w:t>
      </w:r>
      <w:r w:rsidR="008116C6" w:rsidRPr="007A451D">
        <w:rPr>
          <w:rFonts w:ascii="Times New Roman" w:eastAsia="Times New Roman" w:hAnsi="Times New Roman" w:cs="Times New Roman"/>
          <w:b/>
          <w:sz w:val="24"/>
          <w:szCs w:val="24"/>
        </w:rPr>
        <w:t>sutinka</w:t>
      </w:r>
      <w:r w:rsidR="008116C6" w:rsidRPr="007A451D">
        <w:rPr>
          <w:rFonts w:ascii="Times New Roman" w:eastAsia="Times New Roman" w:hAnsi="Times New Roman" w:cs="Times New Roman"/>
          <w:sz w:val="24"/>
          <w:szCs w:val="24"/>
        </w:rPr>
        <w:t xml:space="preserve">, kad </w:t>
      </w:r>
      <w:r w:rsidR="009C6814">
        <w:rPr>
          <w:rFonts w:ascii="Times New Roman" w:eastAsia="Calibri" w:hAnsi="Times New Roman" w:cs="Times New Roman"/>
          <w:sz w:val="24"/>
          <w:szCs w:val="24"/>
        </w:rPr>
        <w:t>Viešoji</w:t>
      </w:r>
      <w:r w:rsidR="009C6814" w:rsidRPr="000A37A1">
        <w:rPr>
          <w:rFonts w:ascii="Times New Roman" w:eastAsia="Calibri" w:hAnsi="Times New Roman" w:cs="Times New Roman"/>
          <w:sz w:val="24"/>
          <w:szCs w:val="24"/>
        </w:rPr>
        <w:t xml:space="preserve"> </w:t>
      </w:r>
      <w:r w:rsidR="007356A3">
        <w:rPr>
          <w:rFonts w:ascii="Times New Roman" w:eastAsia="Calibri" w:hAnsi="Times New Roman" w:cs="Times New Roman"/>
          <w:sz w:val="24"/>
          <w:szCs w:val="24"/>
        </w:rPr>
        <w:t xml:space="preserve">įstaiga Vilniaus universitetas </w:t>
      </w:r>
      <w:r w:rsidR="008B2380">
        <w:rPr>
          <w:rFonts w:ascii="Times New Roman" w:eastAsia="Calibri" w:hAnsi="Times New Roman" w:cs="Times New Roman"/>
          <w:i/>
          <w:sz w:val="24"/>
          <w:szCs w:val="24"/>
          <w:lang w:eastAsia="lt-LT"/>
        </w:rPr>
        <w:t>Pirkimą Nr. 2</w:t>
      </w:r>
      <w:r w:rsidR="007356A3">
        <w:rPr>
          <w:rFonts w:ascii="Times New Roman" w:eastAsia="Calibri" w:hAnsi="Times New Roman" w:cs="Times New Roman"/>
          <w:sz w:val="24"/>
          <w:szCs w:val="24"/>
          <w:lang w:eastAsia="lt-LT"/>
        </w:rPr>
        <w:t xml:space="preserve"> </w:t>
      </w:r>
      <w:r w:rsidR="007356A3" w:rsidRPr="000B350C">
        <w:rPr>
          <w:rFonts w:ascii="Times New Roman" w:eastAsia="Calibri" w:hAnsi="Times New Roman" w:cs="Times New Roman"/>
          <w:sz w:val="24"/>
          <w:szCs w:val="24"/>
          <w:lang w:eastAsia="lt-LT"/>
        </w:rPr>
        <w:t xml:space="preserve">vykdytų neskelbiamų derybų būdu, vadovaujantis Įstatymo 71 straipsnio 1 dalies 2 punkto </w:t>
      </w:r>
      <w:r w:rsidR="004E1D44">
        <w:rPr>
          <w:rFonts w:ascii="Times New Roman" w:eastAsia="Calibri" w:hAnsi="Times New Roman" w:cs="Times New Roman"/>
          <w:sz w:val="24"/>
          <w:szCs w:val="24"/>
          <w:lang w:eastAsia="lt-LT"/>
        </w:rPr>
        <w:t>(c)</w:t>
      </w:r>
      <w:r w:rsidR="007356A3" w:rsidRPr="000B350C">
        <w:rPr>
          <w:rFonts w:ascii="Times New Roman" w:eastAsia="Calibri" w:hAnsi="Times New Roman" w:cs="Times New Roman"/>
          <w:sz w:val="24"/>
          <w:szCs w:val="24"/>
          <w:lang w:eastAsia="lt-LT"/>
        </w:rPr>
        <w:t xml:space="preserve"> papunkči</w:t>
      </w:r>
      <w:r w:rsidR="008B2380">
        <w:rPr>
          <w:rFonts w:ascii="Times New Roman" w:eastAsia="Calibri" w:hAnsi="Times New Roman" w:cs="Times New Roman"/>
          <w:sz w:val="24"/>
          <w:szCs w:val="24"/>
          <w:lang w:eastAsia="lt-LT"/>
        </w:rPr>
        <w:t>o</w:t>
      </w:r>
      <w:r w:rsidR="007356A3" w:rsidRPr="000B350C">
        <w:rPr>
          <w:rFonts w:ascii="Times New Roman" w:eastAsia="Calibri" w:hAnsi="Times New Roman" w:cs="Times New Roman"/>
          <w:sz w:val="24"/>
          <w:szCs w:val="24"/>
          <w:lang w:eastAsia="lt-LT"/>
        </w:rPr>
        <w:t xml:space="preserve"> </w:t>
      </w:r>
      <w:r w:rsidR="00617770">
        <w:rPr>
          <w:rFonts w:ascii="Times New Roman" w:eastAsia="Calibri" w:hAnsi="Times New Roman" w:cs="Times New Roman"/>
          <w:sz w:val="24"/>
          <w:szCs w:val="24"/>
          <w:lang w:eastAsia="lt-LT"/>
        </w:rPr>
        <w:t xml:space="preserve">bei 71 straipsnio 3 dalies 1 punkto </w:t>
      </w:r>
      <w:r w:rsidR="007356A3" w:rsidRPr="000B350C">
        <w:rPr>
          <w:rFonts w:ascii="Times New Roman" w:eastAsia="Calibri" w:hAnsi="Times New Roman" w:cs="Times New Roman"/>
          <w:sz w:val="24"/>
          <w:szCs w:val="24"/>
          <w:lang w:eastAsia="lt-LT"/>
        </w:rPr>
        <w:t>nuostatomis</w:t>
      </w:r>
      <w:r w:rsidR="007356A3">
        <w:rPr>
          <w:rFonts w:ascii="Times New Roman" w:eastAsia="Calibri" w:hAnsi="Times New Roman" w:cs="Times New Roman"/>
          <w:sz w:val="24"/>
          <w:szCs w:val="24"/>
          <w:lang w:eastAsia="lt-LT"/>
        </w:rPr>
        <w:t xml:space="preserve"> į derybas kviečian</w:t>
      </w:r>
      <w:r w:rsidR="007356A3">
        <w:rPr>
          <w:rFonts w:ascii="Times New Roman" w:eastAsia="Times New Roman" w:hAnsi="Times New Roman" w:cs="Times New Roman"/>
          <w:sz w:val="24"/>
          <w:szCs w:val="24"/>
        </w:rPr>
        <w:t>t</w:t>
      </w:r>
      <w:r w:rsidR="004E1D44">
        <w:rPr>
          <w:rFonts w:ascii="Times New Roman" w:eastAsia="Times New Roman" w:hAnsi="Times New Roman" w:cs="Times New Roman"/>
          <w:sz w:val="24"/>
          <w:szCs w:val="24"/>
        </w:rPr>
        <w:t xml:space="preserve"> </w:t>
      </w:r>
      <w:r w:rsidR="007B3E37">
        <w:rPr>
          <w:rFonts w:ascii="Times New Roman" w:hAnsi="Times New Roman" w:cs="Times New Roman"/>
          <w:sz w:val="24"/>
          <w:szCs w:val="24"/>
        </w:rPr>
        <w:t>konkretų tiekėją</w:t>
      </w:r>
      <w:r w:rsidR="004E1D44">
        <w:rPr>
          <w:rFonts w:ascii="Times New Roman" w:hAnsi="Times New Roman" w:cs="Times New Roman"/>
          <w:sz w:val="24"/>
          <w:szCs w:val="24"/>
        </w:rPr>
        <w:t xml:space="preserve"> </w:t>
      </w:r>
      <w:proofErr w:type="spellStart"/>
      <w:r w:rsidR="004E1D44">
        <w:rPr>
          <w:rFonts w:ascii="Times New Roman" w:hAnsi="Times New Roman" w:cs="Times New Roman"/>
          <w:sz w:val="24"/>
          <w:szCs w:val="24"/>
        </w:rPr>
        <w:t>Sartorius</w:t>
      </w:r>
      <w:proofErr w:type="spellEnd"/>
      <w:r w:rsidR="004E1D44">
        <w:rPr>
          <w:rFonts w:ascii="Times New Roman" w:hAnsi="Times New Roman" w:cs="Times New Roman"/>
          <w:sz w:val="24"/>
          <w:szCs w:val="24"/>
        </w:rPr>
        <w:t xml:space="preserve"> ar jo atstovą. </w:t>
      </w:r>
    </w:p>
    <w:p w14:paraId="155FC6D7" w14:textId="77777777" w:rsidR="004E1D44" w:rsidRDefault="004E1D44" w:rsidP="00861353">
      <w:pPr>
        <w:tabs>
          <w:tab w:val="left" w:pos="851"/>
        </w:tabs>
        <w:spacing w:after="0" w:line="240" w:lineRule="auto"/>
        <w:jc w:val="both"/>
        <w:rPr>
          <w:rFonts w:ascii="Times New Roman" w:eastAsia="Times New Roman" w:hAnsi="Times New Roman" w:cs="Times New Roman"/>
          <w:sz w:val="24"/>
          <w:szCs w:val="24"/>
        </w:rPr>
      </w:pPr>
    </w:p>
    <w:p w14:paraId="01502564" w14:textId="1A0F1FE6" w:rsidR="002E349E" w:rsidRDefault="00D57C0D" w:rsidP="000C6C36">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147864E" w14:textId="20236F51" w:rsidR="000C6C36" w:rsidRDefault="000C6C36" w:rsidP="000C6C36">
      <w:pPr>
        <w:tabs>
          <w:tab w:val="left" w:pos="1134"/>
        </w:tabs>
        <w:spacing w:after="0"/>
        <w:jc w:val="both"/>
        <w:rPr>
          <w:rFonts w:ascii="Times New Roman" w:eastAsia="Calibri" w:hAnsi="Times New Roman" w:cs="Times New Roman"/>
          <w:sz w:val="24"/>
          <w:szCs w:val="24"/>
        </w:rPr>
      </w:pPr>
    </w:p>
    <w:p w14:paraId="0A724913" w14:textId="77777777" w:rsidR="000C6C36" w:rsidRPr="000C6C36" w:rsidRDefault="000C6C36" w:rsidP="000C6C36">
      <w:pPr>
        <w:tabs>
          <w:tab w:val="left" w:pos="1134"/>
        </w:tabs>
        <w:spacing w:after="0"/>
        <w:jc w:val="both"/>
        <w:rPr>
          <w:rFonts w:ascii="Times New Roman" w:eastAsia="Calibri" w:hAnsi="Times New Roman" w:cs="Times New Roman"/>
          <w:sz w:val="24"/>
          <w:szCs w:val="24"/>
        </w:rPr>
      </w:pPr>
    </w:p>
    <w:p w14:paraId="7AB719C2" w14:textId="77777777" w:rsidR="00EF24E0" w:rsidRPr="00E362AB" w:rsidRDefault="00EF24E0" w:rsidP="00EF24E0">
      <w:pPr>
        <w:tabs>
          <w:tab w:val="left" w:pos="1134"/>
        </w:tabs>
        <w:spacing w:after="0"/>
        <w:jc w:val="both"/>
        <w:rPr>
          <w:rFonts w:ascii="Times New Roman" w:hAnsi="Times New Roman" w:cs="Times New Roman"/>
          <w:sz w:val="24"/>
          <w:szCs w:val="24"/>
        </w:rPr>
      </w:pPr>
      <w:r w:rsidRPr="00E362AB">
        <w:rPr>
          <w:rFonts w:ascii="Times New Roman" w:hAnsi="Times New Roman" w:cs="Times New Roman"/>
          <w:sz w:val="24"/>
          <w:szCs w:val="24"/>
        </w:rPr>
        <w:t xml:space="preserve">Direktoriaus pavaduotoja, </w:t>
      </w:r>
    </w:p>
    <w:p w14:paraId="755C49BC" w14:textId="3B87E70C" w:rsidR="00617770" w:rsidRDefault="00EF24E0" w:rsidP="000C6C36">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p w14:paraId="67B790E6" w14:textId="3FF850AD" w:rsidR="000C6C36" w:rsidRDefault="000C6C36" w:rsidP="000C6C36">
      <w:pPr>
        <w:tabs>
          <w:tab w:val="left" w:pos="1134"/>
        </w:tabs>
        <w:spacing w:after="0"/>
        <w:jc w:val="both"/>
        <w:rPr>
          <w:rFonts w:ascii="Times New Roman" w:eastAsia="Times New Roman" w:hAnsi="Times New Roman" w:cs="Times New Roman"/>
          <w:sz w:val="24"/>
          <w:szCs w:val="24"/>
        </w:rPr>
      </w:pPr>
    </w:p>
    <w:p w14:paraId="343BDDBB" w14:textId="6BD24D73" w:rsidR="000C6C36" w:rsidRDefault="000C6C36" w:rsidP="000C6C36">
      <w:pPr>
        <w:tabs>
          <w:tab w:val="left" w:pos="1134"/>
        </w:tabs>
        <w:spacing w:after="0"/>
        <w:jc w:val="both"/>
        <w:rPr>
          <w:rFonts w:ascii="Times New Roman" w:eastAsia="Times New Roman" w:hAnsi="Times New Roman" w:cs="Times New Roman"/>
          <w:sz w:val="24"/>
          <w:szCs w:val="24"/>
        </w:rPr>
      </w:pPr>
    </w:p>
    <w:p w14:paraId="7DF22025" w14:textId="4CC836E2" w:rsidR="001D6BE8" w:rsidRDefault="001D6BE8" w:rsidP="000C6C36">
      <w:pPr>
        <w:tabs>
          <w:tab w:val="left" w:pos="1134"/>
        </w:tabs>
        <w:spacing w:after="0"/>
        <w:jc w:val="both"/>
        <w:rPr>
          <w:rFonts w:ascii="Times New Roman" w:eastAsia="Times New Roman" w:hAnsi="Times New Roman" w:cs="Times New Roman"/>
          <w:sz w:val="24"/>
          <w:szCs w:val="24"/>
        </w:rPr>
      </w:pPr>
    </w:p>
    <w:p w14:paraId="37EE574A" w14:textId="2A2FB55C" w:rsidR="001D6BE8" w:rsidRDefault="001D6BE8" w:rsidP="000C6C36">
      <w:pPr>
        <w:tabs>
          <w:tab w:val="left" w:pos="1134"/>
        </w:tabs>
        <w:spacing w:after="0"/>
        <w:jc w:val="both"/>
        <w:rPr>
          <w:rFonts w:ascii="Times New Roman" w:eastAsia="Times New Roman" w:hAnsi="Times New Roman" w:cs="Times New Roman"/>
          <w:sz w:val="24"/>
          <w:szCs w:val="24"/>
        </w:rPr>
      </w:pPr>
    </w:p>
    <w:p w14:paraId="034D64DD" w14:textId="4B232EFA" w:rsidR="008B2380" w:rsidRDefault="008B2380" w:rsidP="000C6C36">
      <w:pPr>
        <w:tabs>
          <w:tab w:val="left" w:pos="1134"/>
        </w:tabs>
        <w:spacing w:after="0"/>
        <w:jc w:val="both"/>
        <w:rPr>
          <w:rFonts w:ascii="Times New Roman" w:eastAsia="Times New Roman" w:hAnsi="Times New Roman" w:cs="Times New Roman"/>
          <w:sz w:val="24"/>
          <w:szCs w:val="24"/>
        </w:rPr>
      </w:pPr>
    </w:p>
    <w:p w14:paraId="1FCE0B9C" w14:textId="3EA02189" w:rsidR="008B2380" w:rsidRDefault="008B2380" w:rsidP="000C6C36">
      <w:pPr>
        <w:tabs>
          <w:tab w:val="left" w:pos="1134"/>
        </w:tabs>
        <w:spacing w:after="0"/>
        <w:jc w:val="both"/>
        <w:rPr>
          <w:rFonts w:ascii="Times New Roman" w:eastAsia="Times New Roman" w:hAnsi="Times New Roman" w:cs="Times New Roman"/>
          <w:sz w:val="24"/>
          <w:szCs w:val="24"/>
        </w:rPr>
      </w:pPr>
    </w:p>
    <w:p w14:paraId="203351A6" w14:textId="6BD00EB7" w:rsidR="008B2380" w:rsidRDefault="008B2380" w:rsidP="000C6C36">
      <w:pPr>
        <w:tabs>
          <w:tab w:val="left" w:pos="1134"/>
        </w:tabs>
        <w:spacing w:after="0"/>
        <w:jc w:val="both"/>
        <w:rPr>
          <w:rFonts w:ascii="Times New Roman" w:eastAsia="Times New Roman" w:hAnsi="Times New Roman" w:cs="Times New Roman"/>
          <w:sz w:val="24"/>
          <w:szCs w:val="24"/>
        </w:rPr>
      </w:pPr>
    </w:p>
    <w:p w14:paraId="27D17246" w14:textId="2919C192" w:rsidR="008B2380" w:rsidRDefault="008B2380" w:rsidP="000C6C36">
      <w:pPr>
        <w:tabs>
          <w:tab w:val="left" w:pos="1134"/>
        </w:tabs>
        <w:spacing w:after="0"/>
        <w:jc w:val="both"/>
        <w:rPr>
          <w:rFonts w:ascii="Times New Roman" w:eastAsia="Times New Roman" w:hAnsi="Times New Roman" w:cs="Times New Roman"/>
          <w:sz w:val="24"/>
          <w:szCs w:val="24"/>
        </w:rPr>
      </w:pPr>
    </w:p>
    <w:p w14:paraId="5C23C538" w14:textId="6351E49C" w:rsidR="008B2380" w:rsidRDefault="008B2380" w:rsidP="000C6C36">
      <w:pPr>
        <w:tabs>
          <w:tab w:val="left" w:pos="1134"/>
        </w:tabs>
        <w:spacing w:after="0"/>
        <w:jc w:val="both"/>
        <w:rPr>
          <w:rFonts w:ascii="Times New Roman" w:eastAsia="Times New Roman" w:hAnsi="Times New Roman" w:cs="Times New Roman"/>
          <w:sz w:val="24"/>
          <w:szCs w:val="24"/>
        </w:rPr>
      </w:pPr>
    </w:p>
    <w:p w14:paraId="57BC2AC2" w14:textId="68C13881" w:rsidR="008B2380" w:rsidRDefault="008B2380" w:rsidP="000C6C36">
      <w:pPr>
        <w:tabs>
          <w:tab w:val="left" w:pos="1134"/>
        </w:tabs>
        <w:spacing w:after="0"/>
        <w:jc w:val="both"/>
        <w:rPr>
          <w:rFonts w:ascii="Times New Roman" w:eastAsia="Times New Roman" w:hAnsi="Times New Roman" w:cs="Times New Roman"/>
          <w:sz w:val="24"/>
          <w:szCs w:val="24"/>
        </w:rPr>
      </w:pPr>
    </w:p>
    <w:p w14:paraId="57A19982" w14:textId="6D8AF899" w:rsidR="008B2380" w:rsidRDefault="008B2380" w:rsidP="000C6C36">
      <w:pPr>
        <w:tabs>
          <w:tab w:val="left" w:pos="1134"/>
        </w:tabs>
        <w:spacing w:after="0"/>
        <w:jc w:val="both"/>
        <w:rPr>
          <w:rFonts w:ascii="Times New Roman" w:eastAsia="Times New Roman" w:hAnsi="Times New Roman" w:cs="Times New Roman"/>
          <w:sz w:val="24"/>
          <w:szCs w:val="24"/>
        </w:rPr>
      </w:pPr>
    </w:p>
    <w:p w14:paraId="077006C3" w14:textId="6FC02002" w:rsidR="008B2380" w:rsidRDefault="008B2380" w:rsidP="000C6C36">
      <w:pPr>
        <w:tabs>
          <w:tab w:val="left" w:pos="1134"/>
        </w:tabs>
        <w:spacing w:after="0"/>
        <w:jc w:val="both"/>
        <w:rPr>
          <w:rFonts w:ascii="Times New Roman" w:eastAsia="Times New Roman" w:hAnsi="Times New Roman" w:cs="Times New Roman"/>
          <w:sz w:val="24"/>
          <w:szCs w:val="24"/>
        </w:rPr>
      </w:pPr>
    </w:p>
    <w:p w14:paraId="3898DD45" w14:textId="5B6D734F" w:rsidR="008B2380" w:rsidRDefault="008B2380" w:rsidP="000C6C36">
      <w:pPr>
        <w:tabs>
          <w:tab w:val="left" w:pos="1134"/>
        </w:tabs>
        <w:spacing w:after="0"/>
        <w:jc w:val="both"/>
        <w:rPr>
          <w:rFonts w:ascii="Times New Roman" w:eastAsia="Times New Roman" w:hAnsi="Times New Roman" w:cs="Times New Roman"/>
          <w:sz w:val="24"/>
          <w:szCs w:val="24"/>
        </w:rPr>
      </w:pPr>
    </w:p>
    <w:p w14:paraId="10ED9656" w14:textId="05AD25A8" w:rsidR="008B2380" w:rsidRDefault="008B2380" w:rsidP="000C6C36">
      <w:pPr>
        <w:tabs>
          <w:tab w:val="left" w:pos="1134"/>
        </w:tabs>
        <w:spacing w:after="0"/>
        <w:jc w:val="both"/>
        <w:rPr>
          <w:rFonts w:ascii="Times New Roman" w:eastAsia="Times New Roman" w:hAnsi="Times New Roman" w:cs="Times New Roman"/>
          <w:sz w:val="24"/>
          <w:szCs w:val="24"/>
        </w:rPr>
      </w:pPr>
    </w:p>
    <w:p w14:paraId="5E8A4B49" w14:textId="7A7724A1" w:rsidR="008B2380" w:rsidRDefault="008B2380" w:rsidP="000C6C36">
      <w:pPr>
        <w:tabs>
          <w:tab w:val="left" w:pos="1134"/>
        </w:tabs>
        <w:spacing w:after="0"/>
        <w:jc w:val="both"/>
        <w:rPr>
          <w:rFonts w:ascii="Times New Roman" w:eastAsia="Times New Roman" w:hAnsi="Times New Roman" w:cs="Times New Roman"/>
          <w:sz w:val="24"/>
          <w:szCs w:val="24"/>
        </w:rPr>
      </w:pPr>
    </w:p>
    <w:p w14:paraId="47C53105" w14:textId="72F66275" w:rsidR="008B2380" w:rsidRDefault="008B2380" w:rsidP="000C6C36">
      <w:pPr>
        <w:tabs>
          <w:tab w:val="left" w:pos="1134"/>
        </w:tabs>
        <w:spacing w:after="0"/>
        <w:jc w:val="both"/>
        <w:rPr>
          <w:rFonts w:ascii="Times New Roman" w:eastAsia="Times New Roman" w:hAnsi="Times New Roman" w:cs="Times New Roman"/>
          <w:sz w:val="24"/>
          <w:szCs w:val="24"/>
        </w:rPr>
      </w:pPr>
    </w:p>
    <w:p w14:paraId="712C13F1" w14:textId="4306050E" w:rsidR="008B2380" w:rsidRDefault="008B2380" w:rsidP="000C6C36">
      <w:pPr>
        <w:tabs>
          <w:tab w:val="left" w:pos="1134"/>
        </w:tabs>
        <w:spacing w:after="0"/>
        <w:jc w:val="both"/>
        <w:rPr>
          <w:rFonts w:ascii="Times New Roman" w:eastAsia="Times New Roman" w:hAnsi="Times New Roman" w:cs="Times New Roman"/>
          <w:sz w:val="24"/>
          <w:szCs w:val="24"/>
        </w:rPr>
      </w:pPr>
    </w:p>
    <w:p w14:paraId="58FCB157" w14:textId="712C4CD7" w:rsidR="008B2380" w:rsidRDefault="008B2380" w:rsidP="000C6C36">
      <w:pPr>
        <w:tabs>
          <w:tab w:val="left" w:pos="1134"/>
        </w:tabs>
        <w:spacing w:after="0"/>
        <w:jc w:val="both"/>
        <w:rPr>
          <w:rFonts w:ascii="Times New Roman" w:eastAsia="Times New Roman" w:hAnsi="Times New Roman" w:cs="Times New Roman"/>
          <w:sz w:val="24"/>
          <w:szCs w:val="24"/>
        </w:rPr>
      </w:pPr>
    </w:p>
    <w:p w14:paraId="4B8CC612" w14:textId="72978504" w:rsidR="008B2380" w:rsidRDefault="008B2380" w:rsidP="000C6C36">
      <w:pPr>
        <w:tabs>
          <w:tab w:val="left" w:pos="1134"/>
        </w:tabs>
        <w:spacing w:after="0"/>
        <w:jc w:val="both"/>
        <w:rPr>
          <w:rFonts w:ascii="Times New Roman" w:eastAsia="Times New Roman" w:hAnsi="Times New Roman" w:cs="Times New Roman"/>
          <w:sz w:val="24"/>
          <w:szCs w:val="24"/>
        </w:rPr>
      </w:pPr>
    </w:p>
    <w:p w14:paraId="39D6DA8C" w14:textId="028AFC83" w:rsidR="008B2380" w:rsidRDefault="008B2380" w:rsidP="000C6C36">
      <w:pPr>
        <w:tabs>
          <w:tab w:val="left" w:pos="1134"/>
        </w:tabs>
        <w:spacing w:after="0"/>
        <w:jc w:val="both"/>
        <w:rPr>
          <w:rFonts w:ascii="Times New Roman" w:eastAsia="Times New Roman" w:hAnsi="Times New Roman" w:cs="Times New Roman"/>
          <w:sz w:val="24"/>
          <w:szCs w:val="24"/>
        </w:rPr>
      </w:pPr>
    </w:p>
    <w:p w14:paraId="2905E44A" w14:textId="5AFF3E7A" w:rsidR="008B2380" w:rsidRDefault="008B2380" w:rsidP="000C6C36">
      <w:pPr>
        <w:tabs>
          <w:tab w:val="left" w:pos="1134"/>
        </w:tabs>
        <w:spacing w:after="0"/>
        <w:jc w:val="both"/>
        <w:rPr>
          <w:rFonts w:ascii="Times New Roman" w:eastAsia="Times New Roman" w:hAnsi="Times New Roman" w:cs="Times New Roman"/>
          <w:sz w:val="24"/>
          <w:szCs w:val="24"/>
        </w:rPr>
      </w:pPr>
    </w:p>
    <w:p w14:paraId="0D0CB4AD" w14:textId="3B7C08F8" w:rsidR="00D04D9D" w:rsidRDefault="00D04D9D" w:rsidP="000C6C36">
      <w:pPr>
        <w:tabs>
          <w:tab w:val="left" w:pos="1134"/>
        </w:tabs>
        <w:spacing w:after="0"/>
        <w:jc w:val="both"/>
        <w:rPr>
          <w:rFonts w:ascii="Times New Roman" w:eastAsia="Times New Roman" w:hAnsi="Times New Roman" w:cs="Times New Roman"/>
          <w:sz w:val="24"/>
          <w:szCs w:val="24"/>
        </w:rPr>
      </w:pPr>
    </w:p>
    <w:p w14:paraId="2070EDCF" w14:textId="275FDE44" w:rsidR="00D04D9D" w:rsidRDefault="00D04D9D" w:rsidP="000C6C36">
      <w:pPr>
        <w:tabs>
          <w:tab w:val="left" w:pos="1134"/>
        </w:tabs>
        <w:spacing w:after="0"/>
        <w:jc w:val="both"/>
        <w:rPr>
          <w:rFonts w:ascii="Times New Roman" w:eastAsia="Times New Roman" w:hAnsi="Times New Roman" w:cs="Times New Roman"/>
          <w:sz w:val="24"/>
          <w:szCs w:val="24"/>
        </w:rPr>
      </w:pPr>
    </w:p>
    <w:p w14:paraId="23DE95CB" w14:textId="2D256457" w:rsidR="00D04D9D" w:rsidRDefault="00D04D9D" w:rsidP="000C6C36">
      <w:pPr>
        <w:tabs>
          <w:tab w:val="left" w:pos="1134"/>
        </w:tabs>
        <w:spacing w:after="0"/>
        <w:jc w:val="both"/>
        <w:rPr>
          <w:rFonts w:ascii="Times New Roman" w:eastAsia="Times New Roman" w:hAnsi="Times New Roman" w:cs="Times New Roman"/>
          <w:sz w:val="24"/>
          <w:szCs w:val="24"/>
        </w:rPr>
      </w:pPr>
    </w:p>
    <w:p w14:paraId="0E871E0C" w14:textId="70986DED" w:rsidR="00D04D9D" w:rsidRDefault="00D04D9D" w:rsidP="000C6C36">
      <w:pPr>
        <w:tabs>
          <w:tab w:val="left" w:pos="1134"/>
        </w:tabs>
        <w:spacing w:after="0"/>
        <w:jc w:val="both"/>
        <w:rPr>
          <w:rFonts w:ascii="Times New Roman" w:eastAsia="Times New Roman" w:hAnsi="Times New Roman" w:cs="Times New Roman"/>
          <w:sz w:val="24"/>
          <w:szCs w:val="24"/>
        </w:rPr>
      </w:pPr>
    </w:p>
    <w:p w14:paraId="22BE0673" w14:textId="6F0A2C3C" w:rsidR="00D04D9D" w:rsidRDefault="00D04D9D" w:rsidP="000C6C36">
      <w:pPr>
        <w:tabs>
          <w:tab w:val="left" w:pos="1134"/>
        </w:tabs>
        <w:spacing w:after="0"/>
        <w:jc w:val="both"/>
        <w:rPr>
          <w:rFonts w:ascii="Times New Roman" w:eastAsia="Times New Roman" w:hAnsi="Times New Roman" w:cs="Times New Roman"/>
          <w:sz w:val="24"/>
          <w:szCs w:val="24"/>
        </w:rPr>
      </w:pPr>
    </w:p>
    <w:p w14:paraId="744FFE6B" w14:textId="3BE03C31" w:rsidR="00D04D9D" w:rsidRDefault="00D04D9D" w:rsidP="000C6C36">
      <w:pPr>
        <w:tabs>
          <w:tab w:val="left" w:pos="1134"/>
        </w:tabs>
        <w:spacing w:after="0"/>
        <w:jc w:val="both"/>
        <w:rPr>
          <w:rFonts w:ascii="Times New Roman" w:eastAsia="Times New Roman" w:hAnsi="Times New Roman" w:cs="Times New Roman"/>
          <w:sz w:val="24"/>
          <w:szCs w:val="24"/>
        </w:rPr>
      </w:pPr>
    </w:p>
    <w:p w14:paraId="2471FE3E" w14:textId="44334D37" w:rsidR="00D04D9D" w:rsidRDefault="00D04D9D" w:rsidP="000C6C36">
      <w:pPr>
        <w:tabs>
          <w:tab w:val="left" w:pos="1134"/>
        </w:tabs>
        <w:spacing w:after="0"/>
        <w:jc w:val="both"/>
        <w:rPr>
          <w:rFonts w:ascii="Times New Roman" w:eastAsia="Times New Roman" w:hAnsi="Times New Roman" w:cs="Times New Roman"/>
          <w:sz w:val="24"/>
          <w:szCs w:val="24"/>
        </w:rPr>
      </w:pPr>
    </w:p>
    <w:p w14:paraId="59F8188A" w14:textId="77777777" w:rsidR="00D04D9D" w:rsidRDefault="00D04D9D" w:rsidP="000C6C36">
      <w:pPr>
        <w:tabs>
          <w:tab w:val="left" w:pos="1134"/>
        </w:tabs>
        <w:spacing w:after="0"/>
        <w:jc w:val="both"/>
        <w:rPr>
          <w:rFonts w:ascii="Times New Roman" w:eastAsia="Times New Roman" w:hAnsi="Times New Roman" w:cs="Times New Roman"/>
          <w:sz w:val="24"/>
          <w:szCs w:val="24"/>
        </w:rPr>
      </w:pPr>
    </w:p>
    <w:p w14:paraId="4A2B6621" w14:textId="77777777" w:rsidR="001D6BE8" w:rsidRDefault="001D6BE8" w:rsidP="000C6C36">
      <w:pPr>
        <w:tabs>
          <w:tab w:val="left" w:pos="1134"/>
        </w:tabs>
        <w:spacing w:after="0"/>
        <w:jc w:val="both"/>
        <w:rPr>
          <w:rFonts w:ascii="Times New Roman" w:eastAsia="Times New Roman" w:hAnsi="Times New Roman" w:cs="Times New Roman"/>
          <w:sz w:val="24"/>
          <w:szCs w:val="24"/>
        </w:rPr>
      </w:pPr>
    </w:p>
    <w:p w14:paraId="60CA56E7" w14:textId="77777777" w:rsidR="000C6C36" w:rsidRPr="000C6C36" w:rsidRDefault="000C6C36" w:rsidP="000C6C36">
      <w:pPr>
        <w:tabs>
          <w:tab w:val="left" w:pos="1134"/>
        </w:tabs>
        <w:spacing w:after="0"/>
        <w:jc w:val="both"/>
        <w:rPr>
          <w:rFonts w:ascii="Times New Roman" w:eastAsia="Times New Roman" w:hAnsi="Times New Roman" w:cs="Times New Roman"/>
          <w:sz w:val="24"/>
          <w:szCs w:val="24"/>
        </w:rPr>
      </w:pPr>
    </w:p>
    <w:p w14:paraId="70859CAB" w14:textId="77777777" w:rsidR="000F7AD1" w:rsidRPr="00D57C0D" w:rsidRDefault="00B2320C" w:rsidP="00D57C0D">
      <w:pPr>
        <w:rPr>
          <w:rFonts w:ascii="Times New Roman" w:eastAsia="Times New Roman" w:hAnsi="Times New Roman" w:cs="Times New Roman"/>
        </w:rPr>
      </w:pPr>
      <w:r>
        <w:rPr>
          <w:rFonts w:ascii="Times New Roman" w:eastAsia="Times New Roman" w:hAnsi="Times New Roman" w:cs="Times New Roman"/>
          <w:sz w:val="24"/>
          <w:szCs w:val="24"/>
        </w:rPr>
        <w:t>Agnė Marčiulionytė</w:t>
      </w:r>
      <w:r w:rsidR="00D57C0D" w:rsidRPr="00731BA6">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w:t>
      </w:r>
      <w:r w:rsidR="00D57C0D" w:rsidRPr="00731BA6">
        <w:rPr>
          <w:rFonts w:ascii="Times New Roman" w:eastAsia="Times New Roman" w:hAnsi="Times New Roman" w:cs="Times New Roman"/>
          <w:sz w:val="24"/>
          <w:szCs w:val="24"/>
        </w:rPr>
        <w:t xml:space="preserve">, faks. (8 5) 213 6213, el. p. </w:t>
      </w:r>
      <w:r>
        <w:rPr>
          <w:rFonts w:ascii="Times New Roman" w:eastAsia="Times New Roman" w:hAnsi="Times New Roman" w:cs="Times New Roman"/>
          <w:sz w:val="24"/>
          <w:szCs w:val="24"/>
        </w:rPr>
        <w:t>Agne.Marciulionyte</w:t>
      </w:r>
      <w:r w:rsidR="00D57C0D" w:rsidRPr="00731BA6">
        <w:rPr>
          <w:rFonts w:ascii="Times New Roman" w:eastAsia="Times New Roman" w:hAnsi="Times New Roman" w:cs="Times New Roman"/>
          <w:sz w:val="24"/>
          <w:szCs w:val="24"/>
        </w:rPr>
        <w:t>@vpt.lt</w:t>
      </w:r>
      <w:r w:rsidR="002E349E">
        <w:t xml:space="preserve"> </w:t>
      </w:r>
    </w:p>
    <w:sectPr w:rsidR="000F7AD1" w:rsidRPr="00D57C0D" w:rsidSect="00E52A99">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FC2C9" w14:textId="77777777" w:rsidR="00EA5A87" w:rsidRDefault="00EA5A87">
      <w:pPr>
        <w:spacing w:after="0" w:line="240" w:lineRule="auto"/>
      </w:pPr>
      <w:r>
        <w:separator/>
      </w:r>
    </w:p>
  </w:endnote>
  <w:endnote w:type="continuationSeparator" w:id="0">
    <w:p w14:paraId="3F78410B" w14:textId="77777777" w:rsidR="00EA5A87" w:rsidRDefault="00EA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1E27" w14:textId="77777777" w:rsidR="006C06BD" w:rsidRDefault="00EA5A87">
    <w:pPr>
      <w:pStyle w:val="Footer"/>
    </w:pPr>
  </w:p>
  <w:p w14:paraId="028287AD" w14:textId="77777777" w:rsidR="006C06BD" w:rsidRDefault="00EA5A87">
    <w:pPr>
      <w:pStyle w:val="Footer"/>
    </w:pPr>
  </w:p>
  <w:p w14:paraId="649BB297" w14:textId="77777777" w:rsidR="006C06BD" w:rsidRDefault="00EA5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41F71" w14:textId="77777777" w:rsidR="008049BB" w:rsidRPr="004948EF" w:rsidRDefault="008049BB" w:rsidP="008049BB">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2DA6E680" wp14:editId="76E593A3">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46F71C60" w14:textId="77777777" w:rsidR="008049BB" w:rsidRPr="004948EF" w:rsidRDefault="008049BB" w:rsidP="008049BB">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1085F0D" w14:textId="77777777" w:rsidR="008049BB" w:rsidRPr="004948EF" w:rsidRDefault="00EA5A87" w:rsidP="008049BB">
    <w:pPr>
      <w:pBdr>
        <w:top w:val="single" w:sz="4" w:space="1" w:color="auto"/>
      </w:pBdr>
      <w:spacing w:after="0" w:line="240" w:lineRule="auto"/>
      <w:jc w:val="both"/>
      <w:rPr>
        <w:rFonts w:ascii="Times New Roman" w:hAnsi="Times New Roman" w:cs="Times New Roman"/>
        <w:sz w:val="20"/>
        <w:szCs w:val="20"/>
      </w:rPr>
    </w:pPr>
    <w:hyperlink r:id="rId3" w:history="1">
      <w:r w:rsidR="008049BB" w:rsidRPr="004948EF">
        <w:rPr>
          <w:rStyle w:val="Hyperlink"/>
          <w:rFonts w:ascii="Times New Roman" w:hAnsi="Times New Roman" w:cs="Times New Roman"/>
          <w:sz w:val="20"/>
          <w:szCs w:val="20"/>
        </w:rPr>
        <w:t>http://www.vpt.lrv.lt</w:t>
      </w:r>
    </w:hyperlink>
    <w:r w:rsidR="008049BB" w:rsidRPr="004948EF">
      <w:rPr>
        <w:rFonts w:ascii="Times New Roman" w:hAnsi="Times New Roman" w:cs="Times New Roman"/>
        <w:sz w:val="20"/>
        <w:szCs w:val="20"/>
      </w:rPr>
      <w:tab/>
      <w:t xml:space="preserve">         El. p. </w:t>
    </w:r>
    <w:hyperlink r:id="rId4" w:history="1">
      <w:r w:rsidR="008049BB" w:rsidRPr="004948EF">
        <w:rPr>
          <w:rStyle w:val="Hyperlink"/>
          <w:rFonts w:ascii="Times New Roman" w:hAnsi="Times New Roman" w:cs="Times New Roman"/>
          <w:sz w:val="20"/>
          <w:szCs w:val="20"/>
        </w:rPr>
        <w:t>info@vpt.lt</w:t>
      </w:r>
    </w:hyperlink>
    <w:r w:rsidR="008049BB" w:rsidRPr="004948EF">
      <w:rPr>
        <w:rFonts w:ascii="Times New Roman" w:hAnsi="Times New Roman" w:cs="Times New Roman"/>
        <w:sz w:val="20"/>
        <w:szCs w:val="20"/>
      </w:rPr>
      <w:t xml:space="preserve">                   Kodas 188656261                                   </w:t>
    </w:r>
  </w:p>
  <w:p w14:paraId="093336D7" w14:textId="77777777" w:rsidR="008049BB" w:rsidRPr="004948EF" w:rsidRDefault="008049BB" w:rsidP="008049BB">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0CCB83AA" w14:textId="77777777" w:rsidR="008049BB" w:rsidRPr="004948EF" w:rsidRDefault="008049BB" w:rsidP="008049BB">
    <w:pPr>
      <w:pStyle w:val="Footer"/>
      <w:rPr>
        <w:rFonts w:ascii="Times New Roman" w:hAnsi="Times New Roman" w:cs="Times New Roman"/>
        <w:sz w:val="20"/>
        <w:szCs w:val="20"/>
      </w:rPr>
    </w:pPr>
  </w:p>
  <w:p w14:paraId="7686D504" w14:textId="77777777" w:rsidR="008049BB" w:rsidRPr="00380BA0" w:rsidRDefault="008049BB" w:rsidP="008049BB">
    <w:pPr>
      <w:pStyle w:val="Footer"/>
    </w:pPr>
  </w:p>
  <w:p w14:paraId="3618489E" w14:textId="77777777" w:rsidR="006C06BD" w:rsidRPr="008049BB" w:rsidRDefault="00EA5A87" w:rsidP="0080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6B2E6" w14:textId="77777777" w:rsidR="00EA5A87" w:rsidRDefault="00EA5A87">
      <w:pPr>
        <w:spacing w:after="0" w:line="240" w:lineRule="auto"/>
      </w:pPr>
      <w:r>
        <w:separator/>
      </w:r>
    </w:p>
  </w:footnote>
  <w:footnote w:type="continuationSeparator" w:id="0">
    <w:p w14:paraId="163AE839" w14:textId="77777777" w:rsidR="00EA5A87" w:rsidRDefault="00EA5A87">
      <w:pPr>
        <w:spacing w:after="0" w:line="240" w:lineRule="auto"/>
      </w:pPr>
      <w:r>
        <w:continuationSeparator/>
      </w:r>
    </w:p>
  </w:footnote>
  <w:footnote w:id="1">
    <w:p w14:paraId="6A311A24" w14:textId="77777777" w:rsidR="007E382A" w:rsidRPr="008B4A8A" w:rsidRDefault="007E382A" w:rsidP="007E382A">
      <w:pPr>
        <w:pStyle w:val="FootnoteText"/>
        <w:jc w:val="both"/>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Projekto Nr. 01.1.1-CPVA-V-701-07-0001;</w:t>
      </w:r>
    </w:p>
  </w:footnote>
  <w:footnote w:id="2">
    <w:p w14:paraId="13668C7F" w14:textId="373CE3F3" w:rsidR="00E50A95" w:rsidRPr="008B4A8A" w:rsidRDefault="00E50A95" w:rsidP="00E50A95">
      <w:pPr>
        <w:pStyle w:val="FootnoteText"/>
        <w:rPr>
          <w:rFonts w:ascii="Times New Roman" w:hAnsi="Times New Roman" w:cs="Times New Roman"/>
          <w:lang w:val="en-US"/>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hyperlink r:id="rId1" w:history="1">
        <w:r w:rsidRPr="008B4A8A">
          <w:rPr>
            <w:rStyle w:val="Hyperlink"/>
            <w:rFonts w:ascii="Times New Roman" w:hAnsi="Times New Roman" w:cs="Times New Roman"/>
          </w:rPr>
          <w:t>https://www.embl.de/pepcore/pepcore_services/user-guidelines/</w:t>
        </w:r>
      </w:hyperlink>
      <w:r w:rsidRPr="008B4A8A">
        <w:rPr>
          <w:rFonts w:ascii="Times New Roman" w:hAnsi="Times New Roman" w:cs="Times New Roman"/>
        </w:rPr>
        <w:t xml:space="preserve">; </w:t>
      </w:r>
    </w:p>
  </w:footnote>
  <w:footnote w:id="3">
    <w:p w14:paraId="7C8745ED" w14:textId="0715A9D2" w:rsidR="00E50A95" w:rsidRPr="008B4A8A" w:rsidRDefault="00E50A95" w:rsidP="00E50A95">
      <w:pPr>
        <w:pStyle w:val="FootnoteText"/>
        <w:jc w:val="both"/>
        <w:rPr>
          <w:rFonts w:ascii="Times New Roman" w:hAnsi="Times New Roman" w:cs="Times New Roman"/>
          <w:lang w:val="en-US"/>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hyperlink r:id="rId2" w:history="1">
        <w:r w:rsidR="009F07E7" w:rsidRPr="008B4A8A">
          <w:rPr>
            <w:rStyle w:val="Hyperlink"/>
            <w:rFonts w:ascii="Times New Roman" w:hAnsi="Times New Roman" w:cs="Times New Roman"/>
          </w:rPr>
          <w:t>http://www.embl-hamburg.de/services/spc/Services-and-resources/Sample-Characterization/index.html</w:t>
        </w:r>
      </w:hyperlink>
      <w:r w:rsidR="009F07E7" w:rsidRPr="008B4A8A">
        <w:rPr>
          <w:rFonts w:ascii="Times New Roman" w:hAnsi="Times New Roman" w:cs="Times New Roman"/>
        </w:rPr>
        <w:t xml:space="preserve">;  </w:t>
      </w:r>
    </w:p>
  </w:footnote>
  <w:footnote w:id="4">
    <w:p w14:paraId="7822FDE7" w14:textId="1EE2C2E6" w:rsidR="00AA4D90" w:rsidRPr="008B4A8A" w:rsidRDefault="00AA4D90" w:rsidP="00AA4D90">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Pr="008B4A8A">
        <w:rPr>
          <w:rFonts w:ascii="Times New Roman" w:hAnsi="Times New Roman" w:cs="Times New Roman"/>
        </w:rPr>
        <w:t xml:space="preserve">Gamintojo </w:t>
      </w:r>
      <w:proofErr w:type="spellStart"/>
      <w:r w:rsidRPr="008B4A8A">
        <w:rPr>
          <w:rFonts w:ascii="Times New Roman" w:hAnsi="Times New Roman" w:cs="Times New Roman"/>
        </w:rPr>
        <w:t>NanoTemper</w:t>
      </w:r>
      <w:proofErr w:type="spellEnd"/>
      <w:r w:rsidRPr="008B4A8A">
        <w:rPr>
          <w:rFonts w:ascii="Times New Roman" w:hAnsi="Times New Roman" w:cs="Times New Roman"/>
        </w:rPr>
        <w:t xml:space="preserve"> Technologies </w:t>
      </w:r>
      <w:proofErr w:type="spellStart"/>
      <w:r w:rsidRPr="008B4A8A">
        <w:rPr>
          <w:rFonts w:ascii="Times New Roman" w:hAnsi="Times New Roman" w:cs="Times New Roman"/>
        </w:rPr>
        <w:t>GmbH</w:t>
      </w:r>
      <w:proofErr w:type="spellEnd"/>
      <w:r w:rsidRPr="008B4A8A">
        <w:rPr>
          <w:rFonts w:ascii="Times New Roman" w:hAnsi="Times New Roman" w:cs="Times New Roman"/>
        </w:rPr>
        <w:t xml:space="preserve"> 2020 m. vasario 11 d. raštas;  </w:t>
      </w:r>
    </w:p>
  </w:footnote>
  <w:footnote w:id="5">
    <w:p w14:paraId="717391E8" w14:textId="2BAA7532" w:rsidR="00AA4D90" w:rsidRPr="008B4A8A" w:rsidRDefault="00AA4D90" w:rsidP="00AA4D90">
      <w:pPr>
        <w:pStyle w:val="FootnoteText"/>
        <w:jc w:val="both"/>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Pr>
          <w:rFonts w:ascii="Times New Roman" w:hAnsi="Times New Roman" w:cs="Times New Roman"/>
        </w:rPr>
        <w:t>2020 m. rugsėjo 7 d.</w:t>
      </w:r>
      <w:r w:rsidRPr="008B4A8A">
        <w:rPr>
          <w:rFonts w:ascii="Times New Roman" w:hAnsi="Times New Roman" w:cs="Times New Roman"/>
        </w:rPr>
        <w:t xml:space="preserve"> posėdžio protokolas Nr. VU1</w:t>
      </w:r>
      <w:r>
        <w:rPr>
          <w:rFonts w:ascii="Times New Roman" w:hAnsi="Times New Roman" w:cs="Times New Roman"/>
        </w:rPr>
        <w:t>8936</w:t>
      </w:r>
      <w:r w:rsidRPr="008B4A8A">
        <w:rPr>
          <w:rFonts w:ascii="Times New Roman" w:hAnsi="Times New Roman" w:cs="Times New Roman"/>
        </w:rPr>
        <w:t>-1</w:t>
      </w:r>
      <w:r w:rsidR="00DB40E8">
        <w:rPr>
          <w:rFonts w:ascii="Times New Roman" w:hAnsi="Times New Roman" w:cs="Times New Roman"/>
        </w:rPr>
        <w:t>;</w:t>
      </w:r>
    </w:p>
  </w:footnote>
  <w:footnote w:id="6">
    <w:p w14:paraId="79B16F62" w14:textId="711B192D" w:rsidR="00AA4D90" w:rsidRPr="008B4A8A" w:rsidRDefault="00AA4D90" w:rsidP="00AA4D90">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Pr>
          <w:rFonts w:ascii="Times New Roman" w:hAnsi="Times New Roman" w:cs="Times New Roman"/>
        </w:rPr>
        <w:t xml:space="preserve">Žr. išnašą Nr. </w:t>
      </w:r>
      <w:r w:rsidR="00790B76">
        <w:rPr>
          <w:rFonts w:ascii="Times New Roman" w:hAnsi="Times New Roman" w:cs="Times New Roman"/>
        </w:rPr>
        <w:t>4</w:t>
      </w:r>
      <w:r w:rsidRPr="008B4A8A">
        <w:rPr>
          <w:rFonts w:ascii="Times New Roman" w:hAnsi="Times New Roman" w:cs="Times New Roman"/>
        </w:rPr>
        <w:t>.</w:t>
      </w:r>
    </w:p>
  </w:footnote>
  <w:footnote w:id="7">
    <w:p w14:paraId="21FC83F9" w14:textId="6F5F9A7B" w:rsidR="0097199E" w:rsidRPr="008B4A8A" w:rsidRDefault="0097199E">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Pr="008B4A8A">
        <w:rPr>
          <w:rFonts w:ascii="Times New Roman" w:hAnsi="Times New Roman" w:cs="Times New Roman"/>
        </w:rPr>
        <w:t xml:space="preserve">angl. </w:t>
      </w:r>
      <w:proofErr w:type="spellStart"/>
      <w:r w:rsidRPr="008B4A8A">
        <w:rPr>
          <w:rFonts w:ascii="Times New Roman" w:hAnsi="Times New Roman" w:cs="Times New Roman"/>
          <w:i/>
          <w:iCs/>
        </w:rPr>
        <w:t>biolayer</w:t>
      </w:r>
      <w:proofErr w:type="spellEnd"/>
      <w:r w:rsidRPr="008B4A8A">
        <w:rPr>
          <w:rFonts w:ascii="Times New Roman" w:hAnsi="Times New Roman" w:cs="Times New Roman"/>
          <w:i/>
          <w:iCs/>
        </w:rPr>
        <w:t xml:space="preserve"> </w:t>
      </w:r>
      <w:proofErr w:type="spellStart"/>
      <w:r w:rsidRPr="008B4A8A">
        <w:rPr>
          <w:rFonts w:ascii="Times New Roman" w:hAnsi="Times New Roman" w:cs="Times New Roman"/>
          <w:i/>
          <w:iCs/>
        </w:rPr>
        <w:t>interferometry</w:t>
      </w:r>
      <w:proofErr w:type="spellEnd"/>
      <w:r w:rsidRPr="008B4A8A">
        <w:rPr>
          <w:rFonts w:ascii="Times New Roman" w:hAnsi="Times New Roman" w:cs="Times New Roman"/>
        </w:rPr>
        <w:t xml:space="preserve">, </w:t>
      </w:r>
      <w:proofErr w:type="spellStart"/>
      <w:r w:rsidRPr="008B4A8A">
        <w:rPr>
          <w:rFonts w:ascii="Times New Roman" w:hAnsi="Times New Roman" w:cs="Times New Roman"/>
        </w:rPr>
        <w:t>biosluoksnio</w:t>
      </w:r>
      <w:proofErr w:type="spellEnd"/>
      <w:r w:rsidRPr="008B4A8A">
        <w:rPr>
          <w:rFonts w:ascii="Times New Roman" w:hAnsi="Times New Roman" w:cs="Times New Roman"/>
        </w:rPr>
        <w:t xml:space="preserve"> </w:t>
      </w:r>
      <w:proofErr w:type="spellStart"/>
      <w:r w:rsidRPr="008B4A8A">
        <w:rPr>
          <w:rFonts w:ascii="Times New Roman" w:hAnsi="Times New Roman" w:cs="Times New Roman"/>
        </w:rPr>
        <w:t>interferometrija</w:t>
      </w:r>
      <w:proofErr w:type="spellEnd"/>
      <w:r w:rsidRPr="008B4A8A">
        <w:rPr>
          <w:rFonts w:ascii="Times New Roman" w:hAnsi="Times New Roman" w:cs="Times New Roman"/>
        </w:rPr>
        <w:t xml:space="preserve">; </w:t>
      </w:r>
    </w:p>
  </w:footnote>
  <w:footnote w:id="8">
    <w:p w14:paraId="058C255A" w14:textId="13352A55" w:rsidR="001624D5" w:rsidRPr="008B4A8A" w:rsidRDefault="001624D5">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Pr="008B4A8A">
        <w:rPr>
          <w:rFonts w:ascii="Times New Roman" w:hAnsi="Times New Roman" w:cs="Times New Roman"/>
        </w:rPr>
        <w:t xml:space="preserve">angl. </w:t>
      </w:r>
      <w:proofErr w:type="spellStart"/>
      <w:r w:rsidRPr="008B4A8A">
        <w:rPr>
          <w:rFonts w:ascii="Times New Roman" w:hAnsi="Times New Roman" w:cs="Times New Roman"/>
          <w:i/>
          <w:iCs/>
        </w:rPr>
        <w:t>surface</w:t>
      </w:r>
      <w:proofErr w:type="spellEnd"/>
      <w:r w:rsidRPr="008B4A8A">
        <w:rPr>
          <w:rFonts w:ascii="Times New Roman" w:hAnsi="Times New Roman" w:cs="Times New Roman"/>
          <w:i/>
          <w:iCs/>
        </w:rPr>
        <w:t xml:space="preserve"> plazmon </w:t>
      </w:r>
      <w:proofErr w:type="spellStart"/>
      <w:r w:rsidRPr="008B4A8A">
        <w:rPr>
          <w:rFonts w:ascii="Times New Roman" w:hAnsi="Times New Roman" w:cs="Times New Roman"/>
          <w:i/>
          <w:iCs/>
        </w:rPr>
        <w:t>resonance</w:t>
      </w:r>
      <w:proofErr w:type="spellEnd"/>
      <w:r w:rsidRPr="008B4A8A">
        <w:rPr>
          <w:rFonts w:ascii="Times New Roman" w:hAnsi="Times New Roman" w:cs="Times New Roman"/>
        </w:rPr>
        <w:t xml:space="preserve">, paviršiaus </w:t>
      </w:r>
      <w:proofErr w:type="spellStart"/>
      <w:r w:rsidRPr="008B4A8A">
        <w:rPr>
          <w:rFonts w:ascii="Times New Roman" w:hAnsi="Times New Roman" w:cs="Times New Roman"/>
        </w:rPr>
        <w:t>plazmoninis</w:t>
      </w:r>
      <w:proofErr w:type="spellEnd"/>
      <w:r w:rsidRPr="008B4A8A">
        <w:rPr>
          <w:rFonts w:ascii="Times New Roman" w:hAnsi="Times New Roman" w:cs="Times New Roman"/>
        </w:rPr>
        <w:t xml:space="preserve"> rezonansas;</w:t>
      </w:r>
    </w:p>
  </w:footnote>
  <w:footnote w:id="9">
    <w:p w14:paraId="0D93E008" w14:textId="66651C8B" w:rsidR="00AD0B07" w:rsidRPr="008B4A8A" w:rsidRDefault="00AD0B07">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hyperlink r:id="rId3" w:history="1">
        <w:r w:rsidR="00601E12" w:rsidRPr="008B4A8A">
          <w:rPr>
            <w:rStyle w:val="Hyperlink"/>
            <w:rFonts w:ascii="Times New Roman" w:hAnsi="Times New Roman" w:cs="Times New Roman"/>
          </w:rPr>
          <w:t>https://www.embl-hamburg.de/services/spc/Services-and-resources/Sample-Characterization/</w:t>
        </w:r>
      </w:hyperlink>
      <w:r w:rsidR="00445489">
        <w:rPr>
          <w:rStyle w:val="Hyperlink"/>
          <w:rFonts w:ascii="Times New Roman" w:hAnsi="Times New Roman" w:cs="Times New Roman"/>
        </w:rPr>
        <w:t>;</w:t>
      </w:r>
      <w:r w:rsidRPr="008B4A8A">
        <w:rPr>
          <w:rFonts w:ascii="Times New Roman" w:hAnsi="Times New Roman" w:cs="Times New Roman"/>
        </w:rPr>
        <w:t xml:space="preserve"> </w:t>
      </w:r>
    </w:p>
  </w:footnote>
  <w:footnote w:id="10">
    <w:p w14:paraId="680DDB6B" w14:textId="4144FD90" w:rsidR="00F200D5" w:rsidRPr="008B4A8A" w:rsidRDefault="00F200D5">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hyperlink r:id="rId4" w:history="1">
        <w:r w:rsidRPr="008B4A8A">
          <w:rPr>
            <w:rStyle w:val="Hyperlink"/>
            <w:rFonts w:ascii="Times New Roman" w:hAnsi="Times New Roman" w:cs="Times New Roman"/>
          </w:rPr>
          <w:t>https://www.isbg.fr/biophysics-characterisation/bli/</w:t>
        </w:r>
      </w:hyperlink>
      <w:r w:rsidRPr="008B4A8A">
        <w:rPr>
          <w:rFonts w:ascii="Times New Roman" w:hAnsi="Times New Roman" w:cs="Times New Roman"/>
        </w:rPr>
        <w:t xml:space="preserve">; </w:t>
      </w:r>
    </w:p>
  </w:footnote>
  <w:footnote w:id="11">
    <w:p w14:paraId="1A0982BB" w14:textId="46F9D90B" w:rsidR="00014B4E" w:rsidRPr="008B4A8A" w:rsidRDefault="00014B4E">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Pr="008B4A8A">
        <w:rPr>
          <w:rFonts w:ascii="Times New Roman" w:hAnsi="Times New Roman" w:cs="Times New Roman"/>
        </w:rPr>
        <w:t xml:space="preserve">Tiekėjo </w:t>
      </w:r>
      <w:proofErr w:type="spellStart"/>
      <w:r w:rsidRPr="008B4A8A">
        <w:rPr>
          <w:rFonts w:ascii="Times New Roman" w:hAnsi="Times New Roman" w:cs="Times New Roman"/>
        </w:rPr>
        <w:t>Sartorius</w:t>
      </w:r>
      <w:proofErr w:type="spellEnd"/>
      <w:r w:rsidRPr="008B4A8A">
        <w:rPr>
          <w:rFonts w:ascii="Times New Roman" w:hAnsi="Times New Roman" w:cs="Times New Roman"/>
        </w:rPr>
        <w:t xml:space="preserve"> (</w:t>
      </w:r>
      <w:proofErr w:type="spellStart"/>
      <w:r w:rsidRPr="008B4A8A">
        <w:rPr>
          <w:rFonts w:ascii="Times New Roman" w:hAnsi="Times New Roman" w:cs="Times New Roman"/>
        </w:rPr>
        <w:t>Fortebio</w:t>
      </w:r>
      <w:proofErr w:type="spellEnd"/>
      <w:r w:rsidRPr="008B4A8A">
        <w:rPr>
          <w:rFonts w:ascii="Times New Roman" w:hAnsi="Times New Roman" w:cs="Times New Roman"/>
        </w:rPr>
        <w:t xml:space="preserve"> prekinio ženklo) 2020 m. vasario 11 d. </w:t>
      </w:r>
      <w:r w:rsidR="004D1254">
        <w:rPr>
          <w:rFonts w:ascii="Times New Roman" w:hAnsi="Times New Roman" w:cs="Times New Roman"/>
        </w:rPr>
        <w:t xml:space="preserve">ir 2020 m. liepos 28 d. </w:t>
      </w:r>
      <w:r w:rsidRPr="008B4A8A">
        <w:rPr>
          <w:rFonts w:ascii="Times New Roman" w:hAnsi="Times New Roman" w:cs="Times New Roman"/>
        </w:rPr>
        <w:t>rašta</w:t>
      </w:r>
      <w:r w:rsidR="004D1254">
        <w:rPr>
          <w:rFonts w:ascii="Times New Roman" w:hAnsi="Times New Roman" w:cs="Times New Roman"/>
        </w:rPr>
        <w:t>i</w:t>
      </w:r>
      <w:r w:rsidRPr="008B4A8A">
        <w:rPr>
          <w:rFonts w:ascii="Times New Roman" w:hAnsi="Times New Roman" w:cs="Times New Roman"/>
        </w:rPr>
        <w:t xml:space="preserve">; </w:t>
      </w:r>
    </w:p>
  </w:footnote>
  <w:footnote w:id="12">
    <w:p w14:paraId="587A21A6" w14:textId="4EDEFA5D" w:rsidR="00F66BF8" w:rsidRPr="008B4A8A" w:rsidRDefault="00F66BF8">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00445489">
        <w:rPr>
          <w:rFonts w:ascii="Times New Roman" w:hAnsi="Times New Roman" w:cs="Times New Roman"/>
        </w:rPr>
        <w:t>Žr. išnašą Nr. 11</w:t>
      </w:r>
      <w:r w:rsidR="008B4A8A" w:rsidRPr="008B4A8A">
        <w:rPr>
          <w:rFonts w:ascii="Times New Roman" w:hAnsi="Times New Roman" w:cs="Times New Roman"/>
        </w:rPr>
        <w:t xml:space="preserve">; </w:t>
      </w:r>
      <w:r w:rsidRPr="008B4A8A">
        <w:rPr>
          <w:rFonts w:ascii="Times New Roman" w:hAnsi="Times New Roman" w:cs="Times New Roman"/>
        </w:rPr>
        <w:t xml:space="preserve"> </w:t>
      </w:r>
    </w:p>
  </w:footnote>
  <w:footnote w:id="13">
    <w:p w14:paraId="71DBBAAD" w14:textId="4769E406" w:rsidR="007E41C0" w:rsidRPr="008B4A8A" w:rsidRDefault="007E41C0" w:rsidP="007E41C0">
      <w:pPr>
        <w:pStyle w:val="FootnoteText"/>
        <w:jc w:val="both"/>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00512031">
        <w:rPr>
          <w:rFonts w:ascii="Times New Roman" w:hAnsi="Times New Roman" w:cs="Times New Roman"/>
        </w:rPr>
        <w:t xml:space="preserve">2020 m. rugsėjo </w:t>
      </w:r>
      <w:r w:rsidR="004E1D44">
        <w:rPr>
          <w:rFonts w:ascii="Times New Roman" w:hAnsi="Times New Roman" w:cs="Times New Roman"/>
        </w:rPr>
        <w:t>14</w:t>
      </w:r>
      <w:r w:rsidR="00512031">
        <w:rPr>
          <w:rFonts w:ascii="Times New Roman" w:hAnsi="Times New Roman" w:cs="Times New Roman"/>
        </w:rPr>
        <w:t xml:space="preserve"> d.</w:t>
      </w:r>
      <w:r w:rsidR="00512031" w:rsidRPr="008B4A8A">
        <w:rPr>
          <w:rFonts w:ascii="Times New Roman" w:hAnsi="Times New Roman" w:cs="Times New Roman"/>
        </w:rPr>
        <w:t xml:space="preserve"> </w:t>
      </w:r>
      <w:r w:rsidR="000E25C4" w:rsidRPr="008B4A8A">
        <w:rPr>
          <w:rFonts w:ascii="Times New Roman" w:hAnsi="Times New Roman" w:cs="Times New Roman"/>
        </w:rPr>
        <w:t>posėdžio protokolas Nr. VU1</w:t>
      </w:r>
      <w:r w:rsidR="004E1D44">
        <w:rPr>
          <w:rFonts w:ascii="Times New Roman" w:hAnsi="Times New Roman" w:cs="Times New Roman"/>
        </w:rPr>
        <w:t>8937</w:t>
      </w:r>
      <w:r w:rsidR="000E25C4" w:rsidRPr="008B4A8A">
        <w:rPr>
          <w:rFonts w:ascii="Times New Roman" w:hAnsi="Times New Roman" w:cs="Times New Roman"/>
        </w:rPr>
        <w:t>-1</w:t>
      </w:r>
      <w:r w:rsidRPr="008B4A8A">
        <w:rPr>
          <w:rFonts w:ascii="Times New Roman" w:hAnsi="Times New Roman" w:cs="Times New Roman"/>
        </w:rPr>
        <w:t xml:space="preserve">; </w:t>
      </w:r>
    </w:p>
  </w:footnote>
  <w:footnote w:id="14">
    <w:p w14:paraId="15957516" w14:textId="6D39FF51" w:rsidR="002F3218" w:rsidRPr="008B4A8A" w:rsidRDefault="002F3218">
      <w:pPr>
        <w:pStyle w:val="FootnoteText"/>
        <w:rPr>
          <w:rFonts w:ascii="Times New Roman" w:hAnsi="Times New Roman" w:cs="Times New Roman"/>
        </w:rPr>
      </w:pPr>
      <w:r w:rsidRPr="008B4A8A">
        <w:rPr>
          <w:rStyle w:val="FootnoteReference"/>
          <w:rFonts w:ascii="Times New Roman" w:hAnsi="Times New Roman" w:cs="Times New Roman"/>
        </w:rPr>
        <w:footnoteRef/>
      </w:r>
      <w:r w:rsidRPr="008B4A8A">
        <w:rPr>
          <w:rFonts w:ascii="Times New Roman" w:hAnsi="Times New Roman" w:cs="Times New Roman"/>
        </w:rPr>
        <w:t xml:space="preserve"> </w:t>
      </w:r>
      <w:r w:rsidR="00512031">
        <w:rPr>
          <w:rFonts w:ascii="Times New Roman" w:hAnsi="Times New Roman" w:cs="Times New Roman"/>
        </w:rPr>
        <w:t>Žr. išnašą Nr. 1</w:t>
      </w:r>
      <w:r w:rsidR="008B2380">
        <w:rPr>
          <w:rFonts w:ascii="Times New Roman" w:hAnsi="Times New Roman" w:cs="Times New Roman"/>
        </w:rPr>
        <w:t>1</w:t>
      </w:r>
      <w:r w:rsidR="007F08AD" w:rsidRPr="008B4A8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D51A5"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1D7F2" w14:textId="77777777" w:rsidR="006C06BD" w:rsidRDefault="00EA5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637F" w14:textId="77777777" w:rsidR="006C06BD" w:rsidRDefault="00823C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C06">
      <w:rPr>
        <w:rStyle w:val="PageNumber"/>
        <w:noProof/>
      </w:rPr>
      <w:t>2</w:t>
    </w:r>
    <w:r>
      <w:rPr>
        <w:rStyle w:val="PageNumber"/>
      </w:rPr>
      <w:fldChar w:fldCharType="end"/>
    </w:r>
  </w:p>
  <w:p w14:paraId="30D4C100" w14:textId="77777777" w:rsidR="006C06BD" w:rsidRDefault="00EA5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6E71"/>
    <w:multiLevelType w:val="hybridMultilevel"/>
    <w:tmpl w:val="C91AA8C4"/>
    <w:lvl w:ilvl="0" w:tplc="10AA97E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49E"/>
    <w:rsid w:val="00014B4E"/>
    <w:rsid w:val="0001705B"/>
    <w:rsid w:val="000231EA"/>
    <w:rsid w:val="000266AD"/>
    <w:rsid w:val="000849B5"/>
    <w:rsid w:val="000A2DBA"/>
    <w:rsid w:val="000A6C1B"/>
    <w:rsid w:val="000B1944"/>
    <w:rsid w:val="000B534A"/>
    <w:rsid w:val="000B6400"/>
    <w:rsid w:val="000C0F3C"/>
    <w:rsid w:val="000C23C5"/>
    <w:rsid w:val="000C4329"/>
    <w:rsid w:val="000C6C36"/>
    <w:rsid w:val="000D08E4"/>
    <w:rsid w:val="000E25C4"/>
    <w:rsid w:val="000E5100"/>
    <w:rsid w:val="000F128B"/>
    <w:rsid w:val="000F7AD1"/>
    <w:rsid w:val="00112578"/>
    <w:rsid w:val="001361B4"/>
    <w:rsid w:val="00140BF1"/>
    <w:rsid w:val="00143CC1"/>
    <w:rsid w:val="001624D5"/>
    <w:rsid w:val="00196318"/>
    <w:rsid w:val="001A0227"/>
    <w:rsid w:val="001A17A7"/>
    <w:rsid w:val="001C0B19"/>
    <w:rsid w:val="001D6BE8"/>
    <w:rsid w:val="00207C02"/>
    <w:rsid w:val="00213A97"/>
    <w:rsid w:val="00227EF7"/>
    <w:rsid w:val="002410F9"/>
    <w:rsid w:val="00257569"/>
    <w:rsid w:val="00264608"/>
    <w:rsid w:val="00282153"/>
    <w:rsid w:val="00284943"/>
    <w:rsid w:val="00295779"/>
    <w:rsid w:val="002A361F"/>
    <w:rsid w:val="002A6BE1"/>
    <w:rsid w:val="002B6087"/>
    <w:rsid w:val="002E349E"/>
    <w:rsid w:val="002F0C50"/>
    <w:rsid w:val="002F0D3C"/>
    <w:rsid w:val="002F3218"/>
    <w:rsid w:val="002F414C"/>
    <w:rsid w:val="0031140A"/>
    <w:rsid w:val="0031232A"/>
    <w:rsid w:val="00321AF8"/>
    <w:rsid w:val="00331FF9"/>
    <w:rsid w:val="0033479B"/>
    <w:rsid w:val="003515C7"/>
    <w:rsid w:val="0036177B"/>
    <w:rsid w:val="003629C2"/>
    <w:rsid w:val="003728D5"/>
    <w:rsid w:val="00391723"/>
    <w:rsid w:val="00392132"/>
    <w:rsid w:val="003D3C7B"/>
    <w:rsid w:val="003E694E"/>
    <w:rsid w:val="003F1FCA"/>
    <w:rsid w:val="003F338B"/>
    <w:rsid w:val="00403175"/>
    <w:rsid w:val="00405ED2"/>
    <w:rsid w:val="004076C5"/>
    <w:rsid w:val="00420A28"/>
    <w:rsid w:val="00426B96"/>
    <w:rsid w:val="00430EE1"/>
    <w:rsid w:val="00437475"/>
    <w:rsid w:val="00445489"/>
    <w:rsid w:val="00486C7C"/>
    <w:rsid w:val="00490DAA"/>
    <w:rsid w:val="004B39D0"/>
    <w:rsid w:val="004C670B"/>
    <w:rsid w:val="004D1254"/>
    <w:rsid w:val="004E1D44"/>
    <w:rsid w:val="00512031"/>
    <w:rsid w:val="005138D3"/>
    <w:rsid w:val="00516207"/>
    <w:rsid w:val="0052425A"/>
    <w:rsid w:val="00550D77"/>
    <w:rsid w:val="00555994"/>
    <w:rsid w:val="0058585C"/>
    <w:rsid w:val="00586DD5"/>
    <w:rsid w:val="00595888"/>
    <w:rsid w:val="0059709E"/>
    <w:rsid w:val="005A5048"/>
    <w:rsid w:val="005B733E"/>
    <w:rsid w:val="005D40B7"/>
    <w:rsid w:val="005E309A"/>
    <w:rsid w:val="005F593F"/>
    <w:rsid w:val="005F6733"/>
    <w:rsid w:val="00601E12"/>
    <w:rsid w:val="006048DB"/>
    <w:rsid w:val="00617770"/>
    <w:rsid w:val="00627AB1"/>
    <w:rsid w:val="00631E12"/>
    <w:rsid w:val="00647D38"/>
    <w:rsid w:val="00680891"/>
    <w:rsid w:val="00680C2F"/>
    <w:rsid w:val="00691CFD"/>
    <w:rsid w:val="006A3055"/>
    <w:rsid w:val="006A6A6B"/>
    <w:rsid w:val="006B1D68"/>
    <w:rsid w:val="006C11D6"/>
    <w:rsid w:val="006F539E"/>
    <w:rsid w:val="00704A4F"/>
    <w:rsid w:val="00707C18"/>
    <w:rsid w:val="00734A10"/>
    <w:rsid w:val="007356A3"/>
    <w:rsid w:val="00735803"/>
    <w:rsid w:val="00745A0E"/>
    <w:rsid w:val="0075352E"/>
    <w:rsid w:val="00762E00"/>
    <w:rsid w:val="00790B76"/>
    <w:rsid w:val="0079685E"/>
    <w:rsid w:val="007A4BF9"/>
    <w:rsid w:val="007B352E"/>
    <w:rsid w:val="007B3E37"/>
    <w:rsid w:val="007B495B"/>
    <w:rsid w:val="007E177E"/>
    <w:rsid w:val="007E382A"/>
    <w:rsid w:val="007E41C0"/>
    <w:rsid w:val="007F08AD"/>
    <w:rsid w:val="007F44A4"/>
    <w:rsid w:val="008049BB"/>
    <w:rsid w:val="008116C6"/>
    <w:rsid w:val="00823CC6"/>
    <w:rsid w:val="0082665B"/>
    <w:rsid w:val="0084391A"/>
    <w:rsid w:val="00843D68"/>
    <w:rsid w:val="008451A4"/>
    <w:rsid w:val="008524F7"/>
    <w:rsid w:val="00860690"/>
    <w:rsid w:val="00861353"/>
    <w:rsid w:val="00863E1A"/>
    <w:rsid w:val="00866ABB"/>
    <w:rsid w:val="00877F2C"/>
    <w:rsid w:val="0088690F"/>
    <w:rsid w:val="008A2EB1"/>
    <w:rsid w:val="008B0B67"/>
    <w:rsid w:val="008B2380"/>
    <w:rsid w:val="008B33B5"/>
    <w:rsid w:val="008B4A8A"/>
    <w:rsid w:val="008D1858"/>
    <w:rsid w:val="008E3041"/>
    <w:rsid w:val="008E50FD"/>
    <w:rsid w:val="008F2E64"/>
    <w:rsid w:val="008F4FD2"/>
    <w:rsid w:val="009019C8"/>
    <w:rsid w:val="0090445A"/>
    <w:rsid w:val="00905321"/>
    <w:rsid w:val="00920D8B"/>
    <w:rsid w:val="00923F37"/>
    <w:rsid w:val="00931A44"/>
    <w:rsid w:val="0096725F"/>
    <w:rsid w:val="0097199E"/>
    <w:rsid w:val="00986295"/>
    <w:rsid w:val="00996ECC"/>
    <w:rsid w:val="009A2EBD"/>
    <w:rsid w:val="009C6814"/>
    <w:rsid w:val="009C69BB"/>
    <w:rsid w:val="009D63DF"/>
    <w:rsid w:val="009E214F"/>
    <w:rsid w:val="009F07E7"/>
    <w:rsid w:val="009F1167"/>
    <w:rsid w:val="00A136F9"/>
    <w:rsid w:val="00A52758"/>
    <w:rsid w:val="00A65012"/>
    <w:rsid w:val="00A66787"/>
    <w:rsid w:val="00A96A73"/>
    <w:rsid w:val="00AA0A6E"/>
    <w:rsid w:val="00AA4D90"/>
    <w:rsid w:val="00AC16D2"/>
    <w:rsid w:val="00AC2F38"/>
    <w:rsid w:val="00AC58C3"/>
    <w:rsid w:val="00AC6567"/>
    <w:rsid w:val="00AD0B07"/>
    <w:rsid w:val="00AD1C2B"/>
    <w:rsid w:val="00AD25B6"/>
    <w:rsid w:val="00B027D4"/>
    <w:rsid w:val="00B2320C"/>
    <w:rsid w:val="00B27295"/>
    <w:rsid w:val="00B43329"/>
    <w:rsid w:val="00B445DD"/>
    <w:rsid w:val="00B511CE"/>
    <w:rsid w:val="00B55C06"/>
    <w:rsid w:val="00BA6F77"/>
    <w:rsid w:val="00BB38D1"/>
    <w:rsid w:val="00BB4A2E"/>
    <w:rsid w:val="00BB73CA"/>
    <w:rsid w:val="00BC1A3D"/>
    <w:rsid w:val="00BC4E38"/>
    <w:rsid w:val="00BC55D4"/>
    <w:rsid w:val="00BF7A77"/>
    <w:rsid w:val="00C10598"/>
    <w:rsid w:val="00C23A13"/>
    <w:rsid w:val="00C333F3"/>
    <w:rsid w:val="00C33E89"/>
    <w:rsid w:val="00C4336F"/>
    <w:rsid w:val="00C513C8"/>
    <w:rsid w:val="00C71E45"/>
    <w:rsid w:val="00CB1AD4"/>
    <w:rsid w:val="00CB5567"/>
    <w:rsid w:val="00CC6759"/>
    <w:rsid w:val="00CC7730"/>
    <w:rsid w:val="00CD2838"/>
    <w:rsid w:val="00CE3ACB"/>
    <w:rsid w:val="00CE48D3"/>
    <w:rsid w:val="00CE7F2D"/>
    <w:rsid w:val="00D04D9D"/>
    <w:rsid w:val="00D147DA"/>
    <w:rsid w:val="00D22C4C"/>
    <w:rsid w:val="00D3214E"/>
    <w:rsid w:val="00D56C4D"/>
    <w:rsid w:val="00D57C0D"/>
    <w:rsid w:val="00D65355"/>
    <w:rsid w:val="00D653FB"/>
    <w:rsid w:val="00D667CE"/>
    <w:rsid w:val="00D75484"/>
    <w:rsid w:val="00D8792E"/>
    <w:rsid w:val="00D95337"/>
    <w:rsid w:val="00D975EF"/>
    <w:rsid w:val="00DB40E8"/>
    <w:rsid w:val="00DC60E3"/>
    <w:rsid w:val="00DD43F3"/>
    <w:rsid w:val="00DF66C1"/>
    <w:rsid w:val="00E27F2C"/>
    <w:rsid w:val="00E47C15"/>
    <w:rsid w:val="00E50A95"/>
    <w:rsid w:val="00E52A99"/>
    <w:rsid w:val="00E61462"/>
    <w:rsid w:val="00E64544"/>
    <w:rsid w:val="00E71CDB"/>
    <w:rsid w:val="00E80D70"/>
    <w:rsid w:val="00EA5A87"/>
    <w:rsid w:val="00EA5C01"/>
    <w:rsid w:val="00EB2264"/>
    <w:rsid w:val="00EB30FE"/>
    <w:rsid w:val="00EB7F79"/>
    <w:rsid w:val="00EC3A65"/>
    <w:rsid w:val="00EC5587"/>
    <w:rsid w:val="00EE0E0F"/>
    <w:rsid w:val="00EE392A"/>
    <w:rsid w:val="00EF24E0"/>
    <w:rsid w:val="00EF4B66"/>
    <w:rsid w:val="00EF6F4E"/>
    <w:rsid w:val="00F053B4"/>
    <w:rsid w:val="00F200D5"/>
    <w:rsid w:val="00F2044F"/>
    <w:rsid w:val="00F22EF0"/>
    <w:rsid w:val="00F66BF8"/>
    <w:rsid w:val="00F75166"/>
    <w:rsid w:val="00FA0BD4"/>
    <w:rsid w:val="00FB5913"/>
    <w:rsid w:val="00FD3B79"/>
    <w:rsid w:val="00FD41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ED4602"/>
  <w15:docId w15:val="{23F9746A-059E-474E-8850-B1FD058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9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349E"/>
  </w:style>
  <w:style w:type="paragraph" w:styleId="Footer">
    <w:name w:val="footer"/>
    <w:basedOn w:val="Normal"/>
    <w:link w:val="FooterChar"/>
    <w:uiPriority w:val="99"/>
    <w:unhideWhenUsed/>
    <w:rsid w:val="002E349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349E"/>
  </w:style>
  <w:style w:type="character" w:styleId="PageNumber">
    <w:name w:val="page number"/>
    <w:basedOn w:val="DefaultParagraphFont"/>
    <w:rsid w:val="002E349E"/>
  </w:style>
  <w:style w:type="paragraph" w:styleId="BalloonText">
    <w:name w:val="Balloon Text"/>
    <w:basedOn w:val="Normal"/>
    <w:link w:val="BalloonTextChar"/>
    <w:uiPriority w:val="99"/>
    <w:semiHidden/>
    <w:unhideWhenUsed/>
    <w:rsid w:val="0059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888"/>
    <w:rPr>
      <w:rFonts w:ascii="Segoe UI" w:hAnsi="Segoe UI" w:cs="Segoe UI"/>
      <w:sz w:val="18"/>
      <w:szCs w:val="18"/>
    </w:rPr>
  </w:style>
  <w:style w:type="paragraph" w:styleId="FootnoteText">
    <w:name w:val="footnote text"/>
    <w:basedOn w:val="Normal"/>
    <w:link w:val="FootnoteTextChar"/>
    <w:uiPriority w:val="99"/>
    <w:semiHidden/>
    <w:unhideWhenUsed/>
    <w:rsid w:val="00AC2F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F38"/>
    <w:rPr>
      <w:sz w:val="20"/>
      <w:szCs w:val="20"/>
    </w:rPr>
  </w:style>
  <w:style w:type="character" w:styleId="FootnoteReference">
    <w:name w:val="footnote reference"/>
    <w:basedOn w:val="DefaultParagraphFont"/>
    <w:uiPriority w:val="99"/>
    <w:semiHidden/>
    <w:unhideWhenUsed/>
    <w:rsid w:val="00AC2F38"/>
    <w:rPr>
      <w:vertAlign w:val="superscript"/>
    </w:rPr>
  </w:style>
  <w:style w:type="paragraph" w:styleId="ListParagraph">
    <w:name w:val="List Paragraph"/>
    <w:basedOn w:val="Normal"/>
    <w:uiPriority w:val="34"/>
    <w:qFormat/>
    <w:rsid w:val="00EF4B66"/>
    <w:pPr>
      <w:ind w:left="720"/>
      <w:contextualSpacing/>
    </w:pPr>
  </w:style>
  <w:style w:type="character" w:styleId="Hyperlink">
    <w:name w:val="Hyperlink"/>
    <w:uiPriority w:val="99"/>
    <w:unhideWhenUsed/>
    <w:rsid w:val="00EF24E0"/>
    <w:rPr>
      <w:strike w:val="0"/>
      <w:dstrike w:val="0"/>
      <w:color w:val="6E717F"/>
      <w:u w:val="none"/>
      <w:effect w:val="none"/>
      <w:shd w:val="clear" w:color="auto" w:fill="auto"/>
    </w:rPr>
  </w:style>
  <w:style w:type="character" w:styleId="UnresolvedMention">
    <w:name w:val="Unresolved Mention"/>
    <w:basedOn w:val="DefaultParagraphFont"/>
    <w:uiPriority w:val="99"/>
    <w:semiHidden/>
    <w:unhideWhenUsed/>
    <w:rsid w:val="00E50A95"/>
    <w:rPr>
      <w:color w:val="605E5C"/>
      <w:shd w:val="clear" w:color="auto" w:fill="E1DFDD"/>
    </w:rPr>
  </w:style>
  <w:style w:type="character" w:styleId="FollowedHyperlink">
    <w:name w:val="FollowedHyperlink"/>
    <w:basedOn w:val="DefaultParagraphFont"/>
    <w:uiPriority w:val="99"/>
    <w:semiHidden/>
    <w:unhideWhenUsed/>
    <w:rsid w:val="00E50A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95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mbl-hamburg.de/services/spc/Services-and-resources/Sample-Characterization/" TargetMode="External"/><Relationship Id="rId2" Type="http://schemas.openxmlformats.org/officeDocument/2006/relationships/hyperlink" Target="http://www.embl-hamburg.de/services/spc/Services-and-resources/Sample-Characterization/index.html" TargetMode="External"/><Relationship Id="rId1" Type="http://schemas.openxmlformats.org/officeDocument/2006/relationships/hyperlink" Target="https://www.embl.de/pepcore/pepcore_services/user-guidelines/" TargetMode="External"/><Relationship Id="rId4" Type="http://schemas.openxmlformats.org/officeDocument/2006/relationships/hyperlink" Target="https://www.isbg.fr/biophysics-characterisation/bl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A14AC-C2EC-4C13-984C-12128D21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10077</Words>
  <Characters>5744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Agnė Marčiulionytė</cp:lastModifiedBy>
  <cp:revision>3</cp:revision>
  <cp:lastPrinted>2017-08-09T12:55:00Z</cp:lastPrinted>
  <dcterms:created xsi:type="dcterms:W3CDTF">2020-09-25T05:25:00Z</dcterms:created>
  <dcterms:modified xsi:type="dcterms:W3CDTF">2020-09-25T05:57:00Z</dcterms:modified>
</cp:coreProperties>
</file>