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35B4" w14:textId="3C9471D8" w:rsidR="00E83E81" w:rsidRDefault="00EB7246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56744374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1873" w:type="dxa"/>
        <w:jc w:val="center"/>
        <w:tblLayout w:type="fixed"/>
        <w:tblLook w:val="0000" w:firstRow="0" w:lastRow="0" w:firstColumn="0" w:lastColumn="0" w:noHBand="0" w:noVBand="0"/>
      </w:tblPr>
      <w:tblGrid>
        <w:gridCol w:w="5812"/>
        <w:gridCol w:w="2127"/>
        <w:gridCol w:w="708"/>
        <w:gridCol w:w="3226"/>
      </w:tblGrid>
      <w:tr w:rsidR="00E83E81" w:rsidRPr="008A38CD" w14:paraId="3BA34482" w14:textId="77777777" w:rsidTr="00774C08">
        <w:trPr>
          <w:cantSplit/>
          <w:trHeight w:val="1215"/>
          <w:tblHeader/>
          <w:jc w:val="center"/>
        </w:trPr>
        <w:tc>
          <w:tcPr>
            <w:tcW w:w="5812" w:type="dxa"/>
          </w:tcPr>
          <w:p w14:paraId="6CB97556" w14:textId="77777777" w:rsidR="00774C08" w:rsidRDefault="00FC089D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Viešoji įstaiga Respublikinė Vilniaus </w:t>
            </w:r>
          </w:p>
          <w:p w14:paraId="201A76A3" w14:textId="323D1773" w:rsidR="008B421A" w:rsidRDefault="00FC089D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universitetinė ligoninė</w:t>
            </w:r>
          </w:p>
          <w:p w14:paraId="792BF721" w14:textId="01FA2C35" w:rsidR="00E83E81" w:rsidRPr="00C07CCC" w:rsidRDefault="00FC089D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Šiltnamių g. 29</w:t>
            </w:r>
          </w:p>
          <w:p w14:paraId="26B4A10E" w14:textId="4D266613" w:rsidR="00E83E81" w:rsidRPr="00303982" w:rsidRDefault="00FC089D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04130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</w:t>
            </w:r>
            <w:r w:rsidR="00F04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7A93577F" w14:textId="77777777" w:rsidR="008E5131" w:rsidRPr="000440D4" w:rsidRDefault="008E5131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AC1EECE" w14:textId="13D550AB" w:rsidR="008E5131" w:rsidRPr="009C1A57" w:rsidRDefault="00796ECE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9C1A57" w:rsidRPr="009C1A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rvul</w:t>
              </w:r>
              <w:r w:rsidR="009C1A57" w:rsidRPr="009C1A5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@rvul.lt</w:t>
              </w:r>
            </w:hyperlink>
          </w:p>
          <w:p w14:paraId="588514D5" w14:textId="77777777" w:rsidR="00774C08" w:rsidRDefault="00774C08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212C7D0" w:rsidR="00472676" w:rsidRPr="00796ECE" w:rsidRDefault="00472676" w:rsidP="00774C08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13A87122" w14:textId="4B7AC229" w:rsidR="00E83E81" w:rsidRPr="008A38CD" w:rsidRDefault="00E83E81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08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1492CBB" w:rsidR="00E83E81" w:rsidRPr="008A38CD" w:rsidRDefault="00E83E81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2020-0</w:t>
            </w:r>
            <w:r w:rsidR="00FC08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04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C08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54165237" w14:textId="5464761D" w:rsidR="003B1229" w:rsidRDefault="00F0403E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2020-0</w:t>
            </w:r>
            <w:r w:rsidR="00774C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74C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75CF11A" w14:textId="3BF6AF97" w:rsidR="00A75945" w:rsidRDefault="00F0403E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</w:t>
            </w:r>
            <w:r w:rsidR="009C1A5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9C1A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39A6C94" w14:textId="22CD701E" w:rsidR="00A75945" w:rsidRPr="008A38CD" w:rsidRDefault="00A75945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1644469B" w14:textId="77777777" w:rsidR="00E83E81" w:rsidRPr="008A38CD" w:rsidRDefault="00E83E81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6716509B" w:rsidR="003B1229" w:rsidRDefault="00F0403E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79CE3448" w:rsidR="00A75945" w:rsidRDefault="00F0403E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774C08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E309890" w14:textId="6A967B64" w:rsidR="00E83E81" w:rsidRPr="008A38CD" w:rsidRDefault="00E83E81" w:rsidP="00774C08">
            <w:pPr>
              <w:tabs>
                <w:tab w:val="right" w:pos="1764"/>
              </w:tabs>
              <w:spacing w:after="0"/>
              <w:ind w:left="176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4BDF4C49" w:rsidR="00E83E81" w:rsidRDefault="00774C08" w:rsidP="00774C08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2R-5.5-1729</w:t>
            </w:r>
          </w:p>
          <w:p w14:paraId="52E887E3" w14:textId="789D4E33" w:rsidR="00774C08" w:rsidRDefault="00774C08" w:rsidP="00774C08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2R-5.5-1986</w:t>
            </w:r>
          </w:p>
          <w:p w14:paraId="1F48D49B" w14:textId="0A8DAACA" w:rsidR="00774C08" w:rsidRDefault="00774C08" w:rsidP="00774C08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2R-5.5-</w:t>
            </w:r>
            <w:r w:rsidR="009C1A57">
              <w:rPr>
                <w:rFonts w:ascii="Times New Roman" w:eastAsia="Times New Roman" w:hAnsi="Times New Roman" w:cs="Times New Roman"/>
                <w:sz w:val="24"/>
                <w:szCs w:val="24"/>
              </w:rPr>
              <w:t>2212</w:t>
            </w:r>
          </w:p>
          <w:p w14:paraId="26739837" w14:textId="38793051" w:rsidR="00E83E81" w:rsidRPr="008A38CD" w:rsidRDefault="00E83E81" w:rsidP="00774C08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386D5D82" w:rsidR="00F2100E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9033D" w14:textId="77777777" w:rsidR="00472676" w:rsidRPr="000B350C" w:rsidRDefault="00472676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D935" w14:textId="473F3B3A" w:rsidR="00E72E38" w:rsidRDefault="00E72E38" w:rsidP="00E72E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8638A1">
        <w:rPr>
          <w:rFonts w:ascii="Times New Roman" w:eastAsia="Calibri" w:hAnsi="Times New Roman" w:cs="Times New Roman"/>
          <w:sz w:val="24"/>
          <w:szCs w:val="24"/>
        </w:rPr>
        <w:t>viešosios įstaigos Respublikinės Vilniaus universitetinės ligoninės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74C">
        <w:rPr>
          <w:rFonts w:ascii="Times New Roman" w:eastAsia="Calibri" w:hAnsi="Times New Roman" w:cs="Times New Roman"/>
          <w:sz w:val="24"/>
          <w:szCs w:val="24"/>
        </w:rPr>
        <w:t>(toliau – Perkančiosios organizacijos)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A60">
        <w:rPr>
          <w:rFonts w:ascii="Times New Roman" w:eastAsia="Calibri" w:hAnsi="Times New Roman" w:cs="Times New Roman"/>
          <w:sz w:val="24"/>
          <w:szCs w:val="24"/>
        </w:rPr>
        <w:t xml:space="preserve">prašymą sutikti </w:t>
      </w:r>
      <w:r w:rsidR="001F6E01">
        <w:rPr>
          <w:rFonts w:ascii="Times New Roman" w:eastAsia="Calibri" w:hAnsi="Times New Roman" w:cs="Times New Roman"/>
          <w:i/>
          <w:iCs/>
          <w:sz w:val="24"/>
          <w:szCs w:val="24"/>
        </w:rPr>
        <w:t>Programinės įrangos Santa-HIS</w:t>
      </w:r>
      <w:r w:rsidR="004A65D5">
        <w:rPr>
          <w:rStyle w:val="FootnoteReference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  <w:r w:rsidR="001F6E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diegimo ir vieningos versijos palaikymo bei priežiūros paslaugų</w:t>
      </w:r>
      <w:r w:rsidR="00A96A60" w:rsidRPr="00A96A60">
        <w:rPr>
          <w:rFonts w:ascii="Times New Roman" w:hAnsi="Times New Roman" w:cs="Times New Roman"/>
          <w:i/>
          <w:sz w:val="24"/>
          <w:szCs w:val="24"/>
        </w:rPr>
        <w:t xml:space="preserve"> pirkimą</w:t>
      </w:r>
      <w:r w:rsidRPr="00A96A60">
        <w:rPr>
          <w:rFonts w:ascii="Times New Roman" w:eastAsia="Times New Roman" w:hAnsi="Times New Roman" w:cs="Times New Roman"/>
          <w:sz w:val="24"/>
          <w:szCs w:val="24"/>
        </w:rPr>
        <w:t xml:space="preserve"> (toliau – Pirkimas)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</w:t>
      </w:r>
      <w:r w:rsidRPr="00590C04">
        <w:rPr>
          <w:rFonts w:ascii="Times New Roman" w:eastAsia="Times New Roman" w:hAnsi="Times New Roman" w:cs="Times New Roman"/>
          <w:sz w:val="24"/>
          <w:szCs w:val="24"/>
        </w:rPr>
        <w:t>vadovaujantis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Įstatymo 71 straipsnio 1 dalies 2 punkto (c) papunkčio nuostatomis.</w:t>
      </w:r>
    </w:p>
    <w:p w14:paraId="792FEE01" w14:textId="2F7BBA0E" w:rsidR="001F6E01" w:rsidRDefault="00761694" w:rsidP="0091519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Tarnybai pateikt</w:t>
      </w:r>
      <w:r w:rsidR="009E6D72">
        <w:rPr>
          <w:rFonts w:ascii="Times New Roman" w:eastAsia="Times New Roman" w:hAnsi="Times New Roman" w:cs="Times New Roman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prašym</w:t>
      </w:r>
      <w:r w:rsidR="009E6D72">
        <w:rPr>
          <w:rFonts w:ascii="Times New Roman" w:eastAsia="Times New Roman" w:hAnsi="Times New Roman" w:cs="Times New Roman"/>
          <w:sz w:val="24"/>
          <w:szCs w:val="24"/>
        </w:rPr>
        <w:t xml:space="preserve">e ir papildomai pateiktuose paaiškinimuose </w:t>
      </w:r>
      <w:r w:rsidR="00E72E38" w:rsidRPr="002A016B">
        <w:rPr>
          <w:rFonts w:ascii="Times New Roman" w:eastAsia="Times New Roman" w:hAnsi="Times New Roman" w:cs="Times New Roman"/>
          <w:sz w:val="24"/>
          <w:szCs w:val="24"/>
        </w:rPr>
        <w:t>nurodoma, kad</w:t>
      </w:r>
      <w:r w:rsidR="00915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E01">
        <w:rPr>
          <w:rFonts w:ascii="Times New Roman" w:eastAsia="Times New Roman" w:hAnsi="Times New Roman" w:cs="Times New Roman"/>
          <w:sz w:val="24"/>
          <w:szCs w:val="24"/>
        </w:rPr>
        <w:t xml:space="preserve">Santa-HIS informacinė sistema (toliau – </w:t>
      </w:r>
      <w:r w:rsidR="0072167F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F6E01">
        <w:rPr>
          <w:rFonts w:ascii="Times New Roman" w:eastAsia="Times New Roman" w:hAnsi="Times New Roman" w:cs="Times New Roman"/>
          <w:sz w:val="24"/>
          <w:szCs w:val="24"/>
        </w:rPr>
        <w:t xml:space="preserve">Informacinė sistema) yra skirta </w:t>
      </w:r>
      <w:r w:rsidR="0093074C">
        <w:rPr>
          <w:rFonts w:ascii="Times New Roman" w:eastAsia="Times New Roman" w:hAnsi="Times New Roman" w:cs="Times New Roman"/>
          <w:sz w:val="24"/>
          <w:szCs w:val="24"/>
        </w:rPr>
        <w:t>E</w:t>
      </w:r>
      <w:r w:rsidR="001F6E01">
        <w:rPr>
          <w:rFonts w:ascii="Times New Roman" w:eastAsia="Times New Roman" w:hAnsi="Times New Roman" w:cs="Times New Roman"/>
          <w:sz w:val="24"/>
          <w:szCs w:val="24"/>
        </w:rPr>
        <w:t xml:space="preserve">. sveikatos paslaugų plėtrai: </w:t>
      </w:r>
      <w:r w:rsidR="00DD5BFB">
        <w:rPr>
          <w:rFonts w:ascii="Times New Roman" w:eastAsia="Times New Roman" w:hAnsi="Times New Roman" w:cs="Times New Roman"/>
          <w:sz w:val="24"/>
          <w:szCs w:val="24"/>
        </w:rPr>
        <w:t>ji apjungia klinikinę ir administracinę informaciją į vieningą ligoninės informacinę sistemą, optimizuoja medicinos personalo darbą palengvindama ir supaprastindama gydytoj</w:t>
      </w:r>
      <w:r w:rsidR="0045565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DD5BFB">
        <w:rPr>
          <w:rFonts w:ascii="Times New Roman" w:eastAsia="Times New Roman" w:hAnsi="Times New Roman" w:cs="Times New Roman"/>
          <w:sz w:val="24"/>
          <w:szCs w:val="24"/>
        </w:rPr>
        <w:t xml:space="preserve"> darbą, skirtą dokumentų pildymui ir informacijos paieškai bei užtikrina gydymo paskyrimų ir slaugos užduočių vykdymo eigą ir sekimą, taip padidindama ligoninės veiklos efektyvumą bei teikiamų sveikatos priežiūros paslaugų kokybę. </w:t>
      </w:r>
      <w:r w:rsidR="009E6D72">
        <w:rPr>
          <w:rFonts w:ascii="Times New Roman" w:eastAsia="Times New Roman" w:hAnsi="Times New Roman" w:cs="Times New Roman"/>
          <w:sz w:val="24"/>
          <w:szCs w:val="24"/>
        </w:rPr>
        <w:t>Perkančioji organizacija nurodo,</w:t>
      </w:r>
      <w:r w:rsidR="0093074C">
        <w:rPr>
          <w:rFonts w:ascii="Times New Roman" w:eastAsia="Times New Roman" w:hAnsi="Times New Roman" w:cs="Times New Roman"/>
          <w:sz w:val="24"/>
          <w:szCs w:val="24"/>
        </w:rPr>
        <w:t xml:space="preserve"> kad vieningos Informacinės sistemos versijos tarp Perkančiosios organizacijos ir viešosios įstaigos Vilniaus universiteto ligoninės Santaros klinikų (toliau – tiekėjas, Santaros klinikos) palaikymas leistų operatyviai reaguoti į pasikeitusią teisinio reguliavimo situaciją bei racionaliai išnaudoti abiejų įstaigų finansinius resursus; esant pasikeitusiems teisės aktams, kurie įtakoja informacinių sistemų naudojimą ar duomenų pateikimą į Elektroninę sveikatos paslaugų ir bendradarbiavimo infrastruktūros informacinę sistemą (ESPBI IS), įstaigoms nereikėtų atskirai pirkti programavimo paslaugų, kad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turimos 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 xml:space="preserve">ir naudojamos informacinės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="0093074C">
        <w:rPr>
          <w:rFonts w:ascii="Times New Roman" w:eastAsia="Times New Roman" w:hAnsi="Times New Roman" w:cs="Times New Roman"/>
          <w:sz w:val="24"/>
          <w:szCs w:val="24"/>
        </w:rPr>
        <w:t xml:space="preserve">atitiktų keliamus reikalavimus.  </w:t>
      </w:r>
    </w:p>
    <w:p w14:paraId="3BCAEF4B" w14:textId="141A8B50" w:rsidR="00252393" w:rsidRDefault="0072167F" w:rsidP="0047267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nurodo, kad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siekiama įsigyti Informacinė sistema </w:t>
      </w:r>
      <w:r w:rsidR="00455657">
        <w:rPr>
          <w:rFonts w:ascii="Times New Roman" w:eastAsia="Times New Roman" w:hAnsi="Times New Roman" w:cs="Times New Roman"/>
          <w:sz w:val="24"/>
          <w:szCs w:val="24"/>
        </w:rPr>
        <w:t xml:space="preserve">šiuo metu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yra geriausiai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pritaikyta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ligoninės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stacionariai veiklai</w:t>
      </w:r>
      <w:r w:rsidR="00472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 ją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pasirinko dėl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lastRenderedPageBreak/>
        <w:t>valdymo patogumo, jos struktūros ir funkcionalumų pritaikymo tiek medikų, tiek administracijos darbuotojų poreikiams, be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>t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56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ši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 xml:space="preserve">Informacinę 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>sistem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kūrė universiteto, trečio lygio įstaiga, kurioje teikiamos visų stacionarinių ir ambulatorinių paslaugų profilio paslaugos, todėl 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 xml:space="preserve">sukurti 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funkcionalumai pilnai tenkina Perkančiosios organizacijos, kaip </w:t>
      </w:r>
      <w:proofErr w:type="spellStart"/>
      <w:r w:rsidR="00873601">
        <w:rPr>
          <w:rFonts w:ascii="Times New Roman" w:eastAsia="Times New Roman" w:hAnsi="Times New Roman" w:cs="Times New Roman"/>
          <w:sz w:val="24"/>
          <w:szCs w:val="24"/>
        </w:rPr>
        <w:t>daugiaprofilinės</w:t>
      </w:r>
      <w:proofErr w:type="spellEnd"/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tretinio lygio universitetinės ligoninės, poreikius. P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rašyme p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>abrėžia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>, kad pasirinkim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 xml:space="preserve">įsigyti šią sistemą nulėmė 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>ir veiklos pobūd</w:t>
      </w:r>
      <w:r w:rsidR="009A314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73601">
        <w:rPr>
          <w:rFonts w:ascii="Times New Roman" w:eastAsia="Times New Roman" w:hAnsi="Times New Roman" w:cs="Times New Roman"/>
          <w:sz w:val="24"/>
          <w:szCs w:val="24"/>
        </w:rPr>
        <w:t xml:space="preserve"> – Perkančiosios organizacijos daugiau kaip pusė teikiamų stacionarinių paslaugų yra būtinoji pagalba; skubios pagalbos skyriaus veiklos apimtys atitinka visų kitų Vilniaus mieste esančių ligoninių (Santaros klinikų, viešosios įstaigos Vilniaus miesto klinikinės ligoninės, viešosios įstaigos Mykolo Marcinkevičiaus ligoninės) veiklos apimčių sumą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 – per parą Perkančiojoje organizacijoje suteikiamos skubios pagalbos paslaugos daugiau kaip 200 pacient</w:t>
      </w:r>
      <w:r w:rsidR="0045565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, todėl ypatingai svarbi yra Informacinės sistemos Skubios pagalbos skyriaus posistemė ir jos aukšto lygio sąveikumas su kitomis stacionarinių paslaugų teikimo posistemėmis. </w:t>
      </w:r>
    </w:p>
    <w:p w14:paraId="3F5981A2" w14:textId="105CCCA0" w:rsidR="009F1B69" w:rsidRDefault="00145663" w:rsidP="002523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rašyme nurodoma, kad Santaros klinikos turi išimtines autorių teises į </w:t>
      </w:r>
      <w:r>
        <w:rPr>
          <w:rFonts w:ascii="Times New Roman" w:eastAsia="Times New Roman" w:hAnsi="Times New Roman" w:cs="Times New Roman"/>
          <w:sz w:val="24"/>
          <w:szCs w:val="24"/>
        </w:rPr>
        <w:t>Santa-HIS programinę  įrangą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,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šios Informacinės sistemos 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>valdytoja ir tvarkytoja</w:t>
      </w:r>
      <w:r w:rsidR="00F865F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sistema 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>yra sukurta</w:t>
      </w:r>
      <w:r>
        <w:rPr>
          <w:rFonts w:ascii="Times New Roman" w:eastAsia="Times New Roman" w:hAnsi="Times New Roman" w:cs="Times New Roman"/>
          <w:sz w:val="24"/>
          <w:szCs w:val="24"/>
        </w:rPr>
        <w:t>, prižiūrima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 ir nuolat tobulinama Santaros klinikos darbuotojų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F1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393">
        <w:rPr>
          <w:rFonts w:ascii="Times New Roman" w:eastAsia="Times New Roman" w:hAnsi="Times New Roman" w:cs="Times New Roman"/>
          <w:sz w:val="24"/>
          <w:szCs w:val="24"/>
        </w:rPr>
        <w:t xml:space="preserve">Atsižvelgdama į tai, kad Santa-HIS informacinė sistema savo funkcionalumų dėka labiausiai atitinka Perkančiosios organizacijos poreikius, o Santaros klinikoms priklauso išimtinės autorių teisės į Santa-HIS programinę įrangą, </w:t>
      </w:r>
      <w:r w:rsidR="00252393" w:rsidRPr="009B3043">
        <w:rPr>
          <w:rFonts w:ascii="Times New Roman" w:eastAsia="Times New Roman" w:hAnsi="Times New Roman" w:cs="Times New Roman"/>
          <w:bCs/>
          <w:sz w:val="24"/>
          <w:szCs w:val="24"/>
        </w:rPr>
        <w:t>Perkančiosios organizacijos viešojo pirkimo komisija priėmė sprendimą Pirkimą vykdyti neskelbiamų derybų būdu kreipiantis į konkretų tiekėją</w:t>
      </w:r>
      <w:r w:rsidR="00252393" w:rsidRPr="009B3043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 w:rsidR="00252393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prašo Tarnybos sutikimo dėl tokio pirkimo būdo pasirinkimo. </w:t>
      </w:r>
    </w:p>
    <w:p w14:paraId="1492D376" w14:textId="595F29FE" w:rsidR="004A65D5" w:rsidRDefault="004A65D5" w:rsidP="00D76B9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Tiekėjas Santaros klinikos 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>patvirtina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AA44D4">
        <w:rPr>
          <w:rFonts w:ascii="Times New Roman" w:eastAsia="Times New Roman" w:hAnsi="Times New Roman" w:cs="Times New Roman"/>
          <w:sz w:val="24"/>
          <w:szCs w:val="24"/>
        </w:rPr>
        <w:t>yra Informacinės sistemos valdytojas ir tvarkytojas, programinės įrangos autorinių teisių turėtojas</w:t>
      </w:r>
      <w:r w:rsidR="00AA44D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145663">
        <w:rPr>
          <w:rFonts w:ascii="Times New Roman" w:eastAsia="Times New Roman" w:hAnsi="Times New Roman" w:cs="Times New Roman"/>
          <w:sz w:val="24"/>
          <w:szCs w:val="24"/>
        </w:rPr>
        <w:t xml:space="preserve"> bei n</w:t>
      </w:r>
      <w:r w:rsidR="00D76B9E">
        <w:rPr>
          <w:rFonts w:ascii="Times New Roman" w:eastAsia="Times New Roman" w:hAnsi="Times New Roman" w:cs="Times New Roman"/>
          <w:sz w:val="24"/>
          <w:szCs w:val="24"/>
        </w:rPr>
        <w:t>urodo, kad visus Informacinės sistemos tobulinimo darbus vykdo naudojantis savo žmogiškaisiais ištekliais</w:t>
      </w:r>
      <w:r w:rsidR="0025239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D76B9E">
        <w:rPr>
          <w:rFonts w:ascii="Times New Roman" w:eastAsia="Times New Roman" w:hAnsi="Times New Roman" w:cs="Times New Roman"/>
          <w:sz w:val="24"/>
          <w:szCs w:val="24"/>
        </w:rPr>
        <w:t xml:space="preserve"> ir tik išimtiniais atvejais, </w:t>
      </w:r>
      <w:r w:rsidR="00252393">
        <w:rPr>
          <w:rFonts w:ascii="Times New Roman" w:eastAsia="Times New Roman" w:hAnsi="Times New Roman" w:cs="Times New Roman"/>
          <w:sz w:val="24"/>
          <w:szCs w:val="24"/>
        </w:rPr>
        <w:t xml:space="preserve">esant ypatingai didelės apimties projektinėms veikloms, viešojo pirkimo konkurso būdu </w:t>
      </w:r>
      <w:r w:rsidR="00145663">
        <w:rPr>
          <w:rFonts w:ascii="Times New Roman" w:eastAsia="Times New Roman" w:hAnsi="Times New Roman" w:cs="Times New Roman"/>
          <w:sz w:val="24"/>
          <w:szCs w:val="24"/>
        </w:rPr>
        <w:t xml:space="preserve">perkamos paslaugos iš kitų tiekėjų, </w:t>
      </w:r>
      <w:r w:rsidR="00252393">
        <w:rPr>
          <w:rFonts w:ascii="Times New Roman" w:eastAsia="Times New Roman" w:hAnsi="Times New Roman" w:cs="Times New Roman"/>
          <w:sz w:val="24"/>
          <w:szCs w:val="24"/>
        </w:rPr>
        <w:t xml:space="preserve">kurie atlieka atskirų Informacinės sistemos modulių tobulinimo darbus. </w:t>
      </w:r>
      <w:r w:rsidR="00D76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C6573" w14:textId="7D913DA9" w:rsidR="00E72E38" w:rsidRDefault="00E72E38" w:rsidP="002A592B">
      <w:pPr>
        <w:spacing w:after="0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bookmarkStart w:id="1" w:name="_Hlk512591765"/>
      <w:r w:rsidRPr="00862A4E">
        <w:rPr>
          <w:rFonts w:ascii="Times New Roman" w:eastAsia="Calibri" w:hAnsi="Times New Roman" w:cs="Times New Roman"/>
          <w:sz w:val="24"/>
          <w:szCs w:val="24"/>
        </w:rPr>
        <w:t>71 straipsnio 1 dalies 2 punkto (c) papunk</w:t>
      </w:r>
      <w:r>
        <w:rPr>
          <w:rFonts w:ascii="Times New Roman" w:eastAsia="Calibri" w:hAnsi="Times New Roman" w:cs="Times New Roman"/>
          <w:sz w:val="24"/>
          <w:szCs w:val="24"/>
        </w:rPr>
        <w:t>tyje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862A4E">
        <w:rPr>
          <w:rFonts w:ascii="Times New Roman" w:eastAsia="Calibri" w:hAnsi="Times New Roman" w:cs="Times New Roman"/>
          <w:sz w:val="24"/>
          <w:szCs w:val="24"/>
        </w:rPr>
        <w:t>nu</w:t>
      </w:r>
      <w:r>
        <w:rPr>
          <w:rFonts w:ascii="Times New Roman" w:eastAsia="Calibri" w:hAnsi="Times New Roman" w:cs="Times New Roman"/>
          <w:sz w:val="24"/>
          <w:szCs w:val="24"/>
        </w:rPr>
        <w:t>statyta,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9B3043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05ACBB88" w14:textId="1EEC630F" w:rsidR="00E72E38" w:rsidRPr="006C45D3" w:rsidRDefault="00E72E38" w:rsidP="006C45D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 w:rsidR="009B3043"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164BB8">
        <w:rPr>
          <w:rFonts w:ascii="Times New Roman" w:eastAsia="Times New Roman" w:hAnsi="Times New Roman" w:cs="Times New Roman"/>
          <w:sz w:val="24"/>
          <w:szCs w:val="24"/>
        </w:rPr>
        <w:t xml:space="preserve">papildomai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</w:t>
      </w:r>
      <w:r w:rsidR="004556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y. nagrinėjamu atveju </w:t>
      </w:r>
      <w:r w:rsidR="00164BB8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poreikius </w:t>
      </w:r>
      <w:r w:rsidR="006C45D3">
        <w:rPr>
          <w:rFonts w:ascii="Times New Roman" w:eastAsia="Times New Roman" w:hAnsi="Times New Roman" w:cs="Times New Roman"/>
          <w:sz w:val="24"/>
          <w:szCs w:val="24"/>
        </w:rPr>
        <w:t xml:space="preserve">atitinkančias bei Pirkimo techninėje specifikacijoje nurodytas paslaugas </w:t>
      </w:r>
      <w:r>
        <w:rPr>
          <w:rFonts w:ascii="Times New Roman" w:eastAsia="Times New Roman" w:hAnsi="Times New Roman" w:cs="Times New Roman"/>
          <w:sz w:val="24"/>
          <w:szCs w:val="24"/>
        </w:rPr>
        <w:t>dėl išimtinių teisių apsaugos gali suteikti tik konkretus tiekėjas</w:t>
      </w:r>
      <w:r w:rsidR="008674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C45D3">
        <w:rPr>
          <w:rFonts w:ascii="Times New Roman" w:eastAsia="Times New Roman" w:hAnsi="Times New Roman" w:cs="Times New Roman"/>
          <w:sz w:val="24"/>
          <w:szCs w:val="24"/>
        </w:rPr>
        <w:t xml:space="preserve">Informacinės sistemos valdytojas ir tvarkytojas, atitinkamai ir programinės įrangos autorinių teisių turėtojas, kuriam priklauso esamos Santa-HIS versijos programos išeities kodo autorystė. Atsižvelgdama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į</w:t>
      </w:r>
      <w:r w:rsidRPr="006102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aukščiau išdėstytą bei vadovaudamasi Įstatymo 95 straipsnio 2 dalies 6 punkto nuostatomis, </w:t>
      </w:r>
      <w:r w:rsidRPr="0061022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C5"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9B3043">
        <w:rPr>
          <w:rFonts w:ascii="Times New Roman" w:hAnsi="Times New Roman" w:cs="Times New Roman"/>
          <w:sz w:val="24"/>
          <w:szCs w:val="24"/>
        </w:rPr>
        <w:t>Perkančioji</w:t>
      </w:r>
      <w:r>
        <w:rPr>
          <w:rFonts w:ascii="Times New Roman" w:hAnsi="Times New Roman" w:cs="Times New Roman"/>
          <w:sz w:val="24"/>
          <w:szCs w:val="24"/>
        </w:rPr>
        <w:t xml:space="preserve"> organizacija </w:t>
      </w:r>
      <w:r w:rsidR="009B3043" w:rsidRPr="009B3043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0F20C5">
        <w:rPr>
          <w:rFonts w:ascii="Times New Roman" w:eastAsia="Calibri" w:hAnsi="Times New Roman" w:cs="Times New Roman"/>
          <w:sz w:val="24"/>
          <w:szCs w:val="24"/>
        </w:rPr>
        <w:t>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vykdytų neskelbiamų derybų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būdu </w:t>
      </w:r>
      <w:r w:rsidRPr="007A5BF7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bookmarkStart w:id="2" w:name="_Hlk769388"/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5BF7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r w:rsidR="006C45D3">
        <w:rPr>
          <w:rFonts w:ascii="Times New Roman" w:hAnsi="Times New Roman" w:cs="Times New Roman"/>
          <w:iCs/>
          <w:sz w:val="24"/>
          <w:szCs w:val="24"/>
        </w:rPr>
        <w:t>konkretų tiekėją – Santaros klinikas</w:t>
      </w:r>
      <w:r w:rsidRPr="007A5BF7">
        <w:rPr>
          <w:rFonts w:ascii="Times New Roman" w:hAnsi="Times New Roman" w:cs="Times New Roman"/>
          <w:sz w:val="24"/>
          <w:szCs w:val="24"/>
        </w:rPr>
        <w:t>.</w:t>
      </w:r>
    </w:p>
    <w:p w14:paraId="0960A899" w14:textId="5E7CE1C8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E9423" w14:textId="77777777" w:rsidR="00472676" w:rsidRDefault="00472676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1D19E" w14:textId="77777777" w:rsidR="006C45D3" w:rsidRPr="00E362AB" w:rsidRDefault="006C45D3" w:rsidP="004A13C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Direktoriaus pavaduotoja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62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936148" w14:textId="77777777" w:rsidR="006C45D3" w:rsidRDefault="006C45D3" w:rsidP="006C45D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62AB">
        <w:rPr>
          <w:rFonts w:ascii="Times New Roman" w:hAnsi="Times New Roman" w:cs="Times New Roman"/>
          <w:sz w:val="24"/>
          <w:szCs w:val="24"/>
        </w:rPr>
        <w:t xml:space="preserve">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Arūnas Siniauskas </w:t>
      </w:r>
    </w:p>
    <w:bookmarkEnd w:id="3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5B678B4E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81FCE" w14:textId="05C8EDF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2F8E0" w14:textId="7DD26D6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8F38" w14:textId="7C6D11EF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5FFAC" w14:textId="56B9E57E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6A05D" w14:textId="1E42F158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1837B" w14:textId="4B8DB63D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5109D" w14:textId="6FAB1154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4A97F" w14:textId="63A728DA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72A7C" w14:textId="3F85911E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CFCFA" w14:textId="2D21A477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F320F" w14:textId="22206F93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651346" w14:textId="2DA1391A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857AA" w14:textId="49E7D798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6BCF5" w14:textId="5ACBDB91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33E56" w14:textId="4C6B6253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7F85F" w14:textId="1CF035C5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B9790" w14:textId="5D0256B6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5776F" w14:textId="5B83A5B4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8D610" w14:textId="0AB8FE54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1A02C" w14:textId="376AB903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879D7" w14:textId="3B76E71A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C9A8C" w14:textId="3C11DF5A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24827" w14:textId="1686CC73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E07CE" w14:textId="4E5E543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258F1" w14:textId="07AAD28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BF2CA" w14:textId="457E167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16A7E" w14:textId="2FCF1647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6659B" w14:textId="42C4AD8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29D38" w14:textId="2C961A27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61579" w14:textId="6E228B7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E0DA8" w14:textId="536EB860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42C9D" w14:textId="0A5078E7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ADEAE" w14:textId="097D8BDC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B37D0" w14:textId="1C48E594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C2F64" w14:textId="09D2D3E4" w:rsidR="00472676" w:rsidRDefault="004726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7777777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876FB9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CC5EC" w14:textId="77777777" w:rsidR="00EB7246" w:rsidRDefault="00EB7246">
      <w:pPr>
        <w:spacing w:after="0" w:line="240" w:lineRule="auto"/>
      </w:pPr>
      <w:r>
        <w:separator/>
      </w:r>
    </w:p>
  </w:endnote>
  <w:endnote w:type="continuationSeparator" w:id="0">
    <w:p w14:paraId="14AF3553" w14:textId="77777777" w:rsidR="00EB7246" w:rsidRDefault="00EB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EB7246">
    <w:pPr>
      <w:pStyle w:val="Footer"/>
    </w:pPr>
  </w:p>
  <w:p w14:paraId="38D7BB4F" w14:textId="77777777" w:rsidR="006C06BD" w:rsidRDefault="00EB7246">
    <w:pPr>
      <w:pStyle w:val="Footer"/>
    </w:pPr>
  </w:p>
  <w:p w14:paraId="4739987F" w14:textId="77777777" w:rsidR="006C06BD" w:rsidRDefault="00EB7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EB7246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EB7246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3EFAF" w14:textId="77777777" w:rsidR="00EB7246" w:rsidRDefault="00EB7246">
      <w:pPr>
        <w:spacing w:after="0" w:line="240" w:lineRule="auto"/>
      </w:pPr>
      <w:r>
        <w:separator/>
      </w:r>
    </w:p>
  </w:footnote>
  <w:footnote w:type="continuationSeparator" w:id="0">
    <w:p w14:paraId="2F7D6EAB" w14:textId="77777777" w:rsidR="00EB7246" w:rsidRDefault="00EB7246">
      <w:pPr>
        <w:spacing w:after="0" w:line="240" w:lineRule="auto"/>
      </w:pPr>
      <w:r>
        <w:continuationSeparator/>
      </w:r>
    </w:p>
  </w:footnote>
  <w:footnote w:id="1">
    <w:p w14:paraId="5FCFF69C" w14:textId="70E80BAD" w:rsidR="004A65D5" w:rsidRPr="00164BB8" w:rsidRDefault="004A65D5" w:rsidP="00164BB8">
      <w:pPr>
        <w:pStyle w:val="FootnoteText"/>
        <w:jc w:val="both"/>
        <w:rPr>
          <w:rFonts w:ascii="Times New Roman" w:hAnsi="Times New Roman" w:cs="Times New Roman"/>
        </w:rPr>
      </w:pPr>
      <w:r w:rsidRPr="00164BB8">
        <w:rPr>
          <w:rStyle w:val="FootnoteReference"/>
          <w:rFonts w:ascii="Times New Roman" w:hAnsi="Times New Roman" w:cs="Times New Roman"/>
        </w:rPr>
        <w:footnoteRef/>
      </w:r>
      <w:r w:rsidRPr="00164BB8">
        <w:rPr>
          <w:rFonts w:ascii="Times New Roman" w:hAnsi="Times New Roman" w:cs="Times New Roman"/>
        </w:rPr>
        <w:t xml:space="preserve"> </w:t>
      </w:r>
      <w:r w:rsidR="005F72B3" w:rsidRPr="00164BB8">
        <w:rPr>
          <w:rFonts w:ascii="Times New Roman" w:hAnsi="Times New Roman" w:cs="Times New Roman"/>
        </w:rPr>
        <w:t>„</w:t>
      </w:r>
      <w:r w:rsidRPr="00876FB9">
        <w:rPr>
          <w:rFonts w:ascii="Times New Roman" w:hAnsi="Times New Roman" w:cs="Times New Roman"/>
          <w:sz w:val="18"/>
          <w:szCs w:val="18"/>
        </w:rPr>
        <w:t xml:space="preserve">Viešosios įstaigos </w:t>
      </w:r>
      <w:r w:rsidR="005F72B3" w:rsidRPr="00876FB9">
        <w:rPr>
          <w:rFonts w:ascii="Times New Roman" w:hAnsi="Times New Roman" w:cs="Times New Roman"/>
          <w:sz w:val="18"/>
          <w:szCs w:val="18"/>
        </w:rPr>
        <w:t>Vilniaus universiteto ligoninės Santariškių klinikų informacinė sistema“</w:t>
      </w:r>
      <w:r w:rsidR="00AA44D4" w:rsidRPr="00876FB9">
        <w:rPr>
          <w:rFonts w:ascii="Times New Roman" w:hAnsi="Times New Roman" w:cs="Times New Roman"/>
          <w:sz w:val="18"/>
          <w:szCs w:val="18"/>
        </w:rPr>
        <w:t>, identifikavimo kodas 0466</w:t>
      </w:r>
      <w:r w:rsidR="005F72B3" w:rsidRPr="00876FB9">
        <w:rPr>
          <w:rFonts w:ascii="Times New Roman" w:hAnsi="Times New Roman" w:cs="Times New Roman"/>
          <w:sz w:val="18"/>
          <w:szCs w:val="18"/>
        </w:rPr>
        <w:t>;</w:t>
      </w:r>
      <w:r w:rsidR="005F72B3" w:rsidRPr="00164BB8">
        <w:rPr>
          <w:rFonts w:ascii="Times New Roman" w:hAnsi="Times New Roman" w:cs="Times New Roman"/>
        </w:rPr>
        <w:t xml:space="preserve"> </w:t>
      </w:r>
    </w:p>
  </w:footnote>
  <w:footnote w:id="2">
    <w:p w14:paraId="55E9DE32" w14:textId="3FE127C5" w:rsidR="00F865F9" w:rsidRPr="00876FB9" w:rsidRDefault="00F865F9" w:rsidP="00164BB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64BB8">
        <w:rPr>
          <w:rStyle w:val="FootnoteReference"/>
          <w:rFonts w:ascii="Times New Roman" w:hAnsi="Times New Roman" w:cs="Times New Roman"/>
        </w:rPr>
        <w:footnoteRef/>
      </w:r>
      <w:r w:rsidRPr="00164BB8">
        <w:rPr>
          <w:rFonts w:ascii="Times New Roman" w:hAnsi="Times New Roman" w:cs="Times New Roman"/>
        </w:rPr>
        <w:t xml:space="preserve"> </w:t>
      </w:r>
      <w:hyperlink r:id="rId1" w:history="1">
        <w:r w:rsidRPr="00876FB9">
          <w:rPr>
            <w:rFonts w:ascii="Times New Roman" w:hAnsi="Times New Roman" w:cs="Times New Roman"/>
            <w:sz w:val="18"/>
            <w:szCs w:val="18"/>
          </w:rPr>
          <w:t>https://registrai.lt/management/objects/view/10291</w:t>
        </w:r>
      </w:hyperlink>
      <w:r w:rsidRPr="00876FB9">
        <w:rPr>
          <w:rFonts w:ascii="Times New Roman" w:hAnsi="Times New Roman" w:cs="Times New Roman"/>
          <w:sz w:val="18"/>
          <w:szCs w:val="18"/>
        </w:rPr>
        <w:t xml:space="preserve">; </w:t>
      </w:r>
    </w:p>
  </w:footnote>
  <w:footnote w:id="3">
    <w:p w14:paraId="39E3B7A9" w14:textId="738D9285" w:rsidR="00252393" w:rsidRPr="00876FB9" w:rsidRDefault="00252393" w:rsidP="00164BB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876FB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76FB9">
        <w:rPr>
          <w:rFonts w:ascii="Times New Roman" w:hAnsi="Times New Roman" w:cs="Times New Roman"/>
          <w:sz w:val="18"/>
          <w:szCs w:val="18"/>
        </w:rPr>
        <w:t xml:space="preserve"> </w:t>
      </w:r>
      <w:r w:rsidRPr="00876FB9">
        <w:rPr>
          <w:rFonts w:ascii="Times New Roman" w:hAnsi="Times New Roman" w:cs="Times New Roman"/>
          <w:sz w:val="18"/>
          <w:szCs w:val="18"/>
        </w:rPr>
        <w:t>Viešojo pirkimo komisijos 2020 m. gegužės 22 d. posėdžio protokolas Nr. 9R-141;</w:t>
      </w:r>
    </w:p>
  </w:footnote>
  <w:footnote w:id="4">
    <w:p w14:paraId="6162278C" w14:textId="7C6C05E0" w:rsidR="004A65D5" w:rsidRPr="00876FB9" w:rsidRDefault="004A65D5" w:rsidP="00164BB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876FB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76FB9">
        <w:rPr>
          <w:rFonts w:ascii="Times New Roman" w:hAnsi="Times New Roman" w:cs="Times New Roman"/>
          <w:sz w:val="18"/>
          <w:szCs w:val="18"/>
        </w:rPr>
        <w:t xml:space="preserve"> </w:t>
      </w:r>
      <w:r w:rsidRPr="00876FB9">
        <w:rPr>
          <w:rFonts w:ascii="Times New Roman" w:hAnsi="Times New Roman" w:cs="Times New Roman"/>
          <w:sz w:val="18"/>
          <w:szCs w:val="18"/>
        </w:rPr>
        <w:t xml:space="preserve">2020 m. liepos 16 d. raštas dėl Santa HIS sistemos Nr. SR-2906; </w:t>
      </w:r>
    </w:p>
  </w:footnote>
  <w:footnote w:id="5">
    <w:p w14:paraId="10764C43" w14:textId="423DC64E" w:rsidR="00AA44D4" w:rsidRPr="00876FB9" w:rsidRDefault="00AA44D4" w:rsidP="00164BB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876FB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76FB9">
        <w:rPr>
          <w:rFonts w:ascii="Times New Roman" w:hAnsi="Times New Roman" w:cs="Times New Roman"/>
          <w:sz w:val="18"/>
          <w:szCs w:val="18"/>
        </w:rPr>
        <w:t xml:space="preserve"> </w:t>
      </w:r>
      <w:r w:rsidRPr="00876FB9">
        <w:rPr>
          <w:rFonts w:ascii="Times New Roman" w:hAnsi="Times New Roman" w:cs="Times New Roman"/>
          <w:sz w:val="18"/>
          <w:szCs w:val="18"/>
        </w:rPr>
        <w:t>pagal 2014 m. kovo 26 d. su UAB „</w:t>
      </w:r>
      <w:proofErr w:type="spellStart"/>
      <w:r w:rsidRPr="00876FB9">
        <w:rPr>
          <w:rFonts w:ascii="Times New Roman" w:hAnsi="Times New Roman" w:cs="Times New Roman"/>
          <w:sz w:val="18"/>
          <w:szCs w:val="18"/>
        </w:rPr>
        <w:t>Proit</w:t>
      </w:r>
      <w:proofErr w:type="spellEnd"/>
      <w:r w:rsidRPr="00876FB9">
        <w:rPr>
          <w:rFonts w:ascii="Times New Roman" w:hAnsi="Times New Roman" w:cs="Times New Roman"/>
          <w:sz w:val="18"/>
          <w:szCs w:val="18"/>
        </w:rPr>
        <w:t>“ sudaryt</w:t>
      </w:r>
      <w:r w:rsidR="00D76B9E" w:rsidRPr="00876FB9">
        <w:rPr>
          <w:rFonts w:ascii="Times New Roman" w:hAnsi="Times New Roman" w:cs="Times New Roman"/>
          <w:sz w:val="18"/>
          <w:szCs w:val="18"/>
        </w:rPr>
        <w:t>ą</w:t>
      </w:r>
      <w:r w:rsidRPr="00876FB9">
        <w:rPr>
          <w:rFonts w:ascii="Times New Roman" w:hAnsi="Times New Roman" w:cs="Times New Roman"/>
          <w:sz w:val="18"/>
          <w:szCs w:val="18"/>
        </w:rPr>
        <w:t xml:space="preserve"> sutart</w:t>
      </w:r>
      <w:r w:rsidR="00D76B9E" w:rsidRPr="00876FB9">
        <w:rPr>
          <w:rFonts w:ascii="Times New Roman" w:hAnsi="Times New Roman" w:cs="Times New Roman"/>
          <w:sz w:val="18"/>
          <w:szCs w:val="18"/>
        </w:rPr>
        <w:t>į</w:t>
      </w:r>
      <w:r w:rsidRPr="00876FB9">
        <w:rPr>
          <w:rFonts w:ascii="Times New Roman" w:hAnsi="Times New Roman" w:cs="Times New Roman"/>
          <w:sz w:val="18"/>
          <w:szCs w:val="18"/>
        </w:rPr>
        <w:t xml:space="preserve"> Nr. PIT2014 03/30</w:t>
      </w:r>
      <w:r w:rsidR="00D76B9E" w:rsidRPr="00876FB9">
        <w:rPr>
          <w:rFonts w:ascii="Times New Roman" w:hAnsi="Times New Roman" w:cs="Times New Roman"/>
          <w:sz w:val="18"/>
          <w:szCs w:val="18"/>
        </w:rPr>
        <w:t>;</w:t>
      </w:r>
    </w:p>
  </w:footnote>
  <w:footnote w:id="6">
    <w:p w14:paraId="4E91C793" w14:textId="48258DD4" w:rsidR="00252393" w:rsidRPr="00164BB8" w:rsidRDefault="00252393" w:rsidP="00164BB8">
      <w:pPr>
        <w:pStyle w:val="FootnoteText"/>
        <w:jc w:val="both"/>
        <w:rPr>
          <w:rFonts w:ascii="Times New Roman" w:hAnsi="Times New Roman" w:cs="Times New Roman"/>
        </w:rPr>
      </w:pPr>
      <w:r w:rsidRPr="00876FB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76FB9">
        <w:rPr>
          <w:rFonts w:ascii="Times New Roman" w:hAnsi="Times New Roman" w:cs="Times New Roman"/>
          <w:sz w:val="18"/>
          <w:szCs w:val="18"/>
        </w:rPr>
        <w:t xml:space="preserve"> </w:t>
      </w:r>
      <w:r w:rsidRPr="00876FB9">
        <w:rPr>
          <w:rFonts w:ascii="Times New Roman" w:hAnsi="Times New Roman" w:cs="Times New Roman"/>
          <w:sz w:val="18"/>
          <w:szCs w:val="18"/>
        </w:rPr>
        <w:t>nurodo, kad Santaros klinikų Informatikos ir plėtros centre dirba 98 darbuotojai, iš kurių 15 yra programuotojai, todėl turi tinkamus pajėgumus suteikti šiuo pirkimu siekiamas įsigyti paslaugas</w:t>
      </w:r>
      <w:r w:rsidR="00164BB8" w:rsidRPr="00876FB9">
        <w:rPr>
          <w:rFonts w:ascii="Times New Roman" w:hAnsi="Times New Roman" w:cs="Times New Roman"/>
          <w:sz w:val="18"/>
          <w:szCs w:val="18"/>
        </w:rPr>
        <w:t xml:space="preserve"> visa apimtimi, įskaitant ir informacinės sistemos diegimo bei palaikymo darbus ir šios paslaugos teikimui tretieji asmenys nebūtų pasitelkiami.</w:t>
      </w:r>
      <w:r w:rsidR="00164BB8" w:rsidRPr="00164BB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EB7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EB7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642"/>
    <w:rsid w:val="00052065"/>
    <w:rsid w:val="00053836"/>
    <w:rsid w:val="000555F7"/>
    <w:rsid w:val="00057F5A"/>
    <w:rsid w:val="00060915"/>
    <w:rsid w:val="00066E27"/>
    <w:rsid w:val="00067CF7"/>
    <w:rsid w:val="00072683"/>
    <w:rsid w:val="00072890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17B9"/>
    <w:rsid w:val="0012489C"/>
    <w:rsid w:val="001406A0"/>
    <w:rsid w:val="00145663"/>
    <w:rsid w:val="001501C4"/>
    <w:rsid w:val="00150F16"/>
    <w:rsid w:val="0016279D"/>
    <w:rsid w:val="001633BF"/>
    <w:rsid w:val="00164BB8"/>
    <w:rsid w:val="001655E4"/>
    <w:rsid w:val="001753A4"/>
    <w:rsid w:val="0018108B"/>
    <w:rsid w:val="00181EF8"/>
    <w:rsid w:val="00182AFF"/>
    <w:rsid w:val="00192521"/>
    <w:rsid w:val="00193A9A"/>
    <w:rsid w:val="001956C8"/>
    <w:rsid w:val="00196361"/>
    <w:rsid w:val="001A35FE"/>
    <w:rsid w:val="001A46CA"/>
    <w:rsid w:val="001A641A"/>
    <w:rsid w:val="001A736A"/>
    <w:rsid w:val="001B4AE3"/>
    <w:rsid w:val="001C0205"/>
    <w:rsid w:val="001C2FDB"/>
    <w:rsid w:val="001C57DA"/>
    <w:rsid w:val="001D7AD1"/>
    <w:rsid w:val="001E539D"/>
    <w:rsid w:val="001E6A1D"/>
    <w:rsid w:val="001F66AF"/>
    <w:rsid w:val="001F6E01"/>
    <w:rsid w:val="002005C6"/>
    <w:rsid w:val="00200CEE"/>
    <w:rsid w:val="00205D01"/>
    <w:rsid w:val="002252D5"/>
    <w:rsid w:val="00227411"/>
    <w:rsid w:val="002362BE"/>
    <w:rsid w:val="00236B7C"/>
    <w:rsid w:val="00237BD2"/>
    <w:rsid w:val="002479B5"/>
    <w:rsid w:val="00247A77"/>
    <w:rsid w:val="00252393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1B27"/>
    <w:rsid w:val="002E3895"/>
    <w:rsid w:val="002E44D7"/>
    <w:rsid w:val="002E5B40"/>
    <w:rsid w:val="002E5DA2"/>
    <w:rsid w:val="002F201C"/>
    <w:rsid w:val="00300469"/>
    <w:rsid w:val="00303555"/>
    <w:rsid w:val="00305E5E"/>
    <w:rsid w:val="0031378D"/>
    <w:rsid w:val="00314C74"/>
    <w:rsid w:val="00322B33"/>
    <w:rsid w:val="00333C7C"/>
    <w:rsid w:val="00335678"/>
    <w:rsid w:val="00340684"/>
    <w:rsid w:val="003602FF"/>
    <w:rsid w:val="003739F0"/>
    <w:rsid w:val="003759B3"/>
    <w:rsid w:val="0037679C"/>
    <w:rsid w:val="003824C1"/>
    <w:rsid w:val="003824EC"/>
    <w:rsid w:val="0038591F"/>
    <w:rsid w:val="00391B29"/>
    <w:rsid w:val="00393212"/>
    <w:rsid w:val="00397F4F"/>
    <w:rsid w:val="003A1CD3"/>
    <w:rsid w:val="003B1229"/>
    <w:rsid w:val="003C3F8E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2AF8"/>
    <w:rsid w:val="00437775"/>
    <w:rsid w:val="00442F56"/>
    <w:rsid w:val="004436E3"/>
    <w:rsid w:val="00444684"/>
    <w:rsid w:val="004502D8"/>
    <w:rsid w:val="00450547"/>
    <w:rsid w:val="00450B4F"/>
    <w:rsid w:val="004529FE"/>
    <w:rsid w:val="00453941"/>
    <w:rsid w:val="00455657"/>
    <w:rsid w:val="00461A54"/>
    <w:rsid w:val="004632A0"/>
    <w:rsid w:val="00463AFE"/>
    <w:rsid w:val="00464BF4"/>
    <w:rsid w:val="00466DA6"/>
    <w:rsid w:val="0047021F"/>
    <w:rsid w:val="004707A8"/>
    <w:rsid w:val="00472676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65D5"/>
    <w:rsid w:val="004A7607"/>
    <w:rsid w:val="004B2C65"/>
    <w:rsid w:val="004B7E0D"/>
    <w:rsid w:val="004C05A1"/>
    <w:rsid w:val="004C218F"/>
    <w:rsid w:val="004C2923"/>
    <w:rsid w:val="004C7BCF"/>
    <w:rsid w:val="004D3A09"/>
    <w:rsid w:val="004D3BF4"/>
    <w:rsid w:val="004D4DD6"/>
    <w:rsid w:val="004D5BD6"/>
    <w:rsid w:val="004D6916"/>
    <w:rsid w:val="004D6CE8"/>
    <w:rsid w:val="004E0499"/>
    <w:rsid w:val="004E690C"/>
    <w:rsid w:val="004F1A24"/>
    <w:rsid w:val="004F28D7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7652"/>
    <w:rsid w:val="005B14F1"/>
    <w:rsid w:val="005B1A1E"/>
    <w:rsid w:val="005B6514"/>
    <w:rsid w:val="005B7560"/>
    <w:rsid w:val="005C6AEB"/>
    <w:rsid w:val="005E0669"/>
    <w:rsid w:val="005E3B47"/>
    <w:rsid w:val="005E647C"/>
    <w:rsid w:val="005E7C14"/>
    <w:rsid w:val="005F53EC"/>
    <w:rsid w:val="005F72B3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75E2"/>
    <w:rsid w:val="006C1F0B"/>
    <w:rsid w:val="006C45D3"/>
    <w:rsid w:val="006C56FB"/>
    <w:rsid w:val="006C578E"/>
    <w:rsid w:val="006C6F38"/>
    <w:rsid w:val="006D358A"/>
    <w:rsid w:val="006D4B83"/>
    <w:rsid w:val="006E307D"/>
    <w:rsid w:val="006E4C64"/>
    <w:rsid w:val="006E7C09"/>
    <w:rsid w:val="006F0D8D"/>
    <w:rsid w:val="006F3F8F"/>
    <w:rsid w:val="006F4100"/>
    <w:rsid w:val="007134A9"/>
    <w:rsid w:val="00720122"/>
    <w:rsid w:val="00720986"/>
    <w:rsid w:val="0072167F"/>
    <w:rsid w:val="00721EF5"/>
    <w:rsid w:val="00731041"/>
    <w:rsid w:val="007345AD"/>
    <w:rsid w:val="00746052"/>
    <w:rsid w:val="007472E7"/>
    <w:rsid w:val="00754637"/>
    <w:rsid w:val="00761694"/>
    <w:rsid w:val="00762D77"/>
    <w:rsid w:val="00773109"/>
    <w:rsid w:val="00774C08"/>
    <w:rsid w:val="007905C9"/>
    <w:rsid w:val="007921D0"/>
    <w:rsid w:val="00795C88"/>
    <w:rsid w:val="00796ECE"/>
    <w:rsid w:val="007A5120"/>
    <w:rsid w:val="007A6854"/>
    <w:rsid w:val="007B2764"/>
    <w:rsid w:val="007B2CD2"/>
    <w:rsid w:val="007C406D"/>
    <w:rsid w:val="007D07BF"/>
    <w:rsid w:val="007D56DF"/>
    <w:rsid w:val="007D7F28"/>
    <w:rsid w:val="007E63C9"/>
    <w:rsid w:val="007F4F8C"/>
    <w:rsid w:val="008023F7"/>
    <w:rsid w:val="00804C29"/>
    <w:rsid w:val="008243C7"/>
    <w:rsid w:val="00826F11"/>
    <w:rsid w:val="00836106"/>
    <w:rsid w:val="00837346"/>
    <w:rsid w:val="00840EDC"/>
    <w:rsid w:val="00846A67"/>
    <w:rsid w:val="008510A4"/>
    <w:rsid w:val="00852442"/>
    <w:rsid w:val="0086312F"/>
    <w:rsid w:val="008638A1"/>
    <w:rsid w:val="00864253"/>
    <w:rsid w:val="008674F7"/>
    <w:rsid w:val="00873601"/>
    <w:rsid w:val="00874877"/>
    <w:rsid w:val="00874A78"/>
    <w:rsid w:val="00876FB9"/>
    <w:rsid w:val="00877469"/>
    <w:rsid w:val="00886DE7"/>
    <w:rsid w:val="00890962"/>
    <w:rsid w:val="00893918"/>
    <w:rsid w:val="008A1798"/>
    <w:rsid w:val="008A25FB"/>
    <w:rsid w:val="008B0A85"/>
    <w:rsid w:val="008B0BE4"/>
    <w:rsid w:val="008B1E1F"/>
    <w:rsid w:val="008B38CC"/>
    <w:rsid w:val="008B3EB1"/>
    <w:rsid w:val="008B421A"/>
    <w:rsid w:val="008B649C"/>
    <w:rsid w:val="008B742E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15190"/>
    <w:rsid w:val="00923D61"/>
    <w:rsid w:val="0093074C"/>
    <w:rsid w:val="00942934"/>
    <w:rsid w:val="00942DDE"/>
    <w:rsid w:val="00943B8E"/>
    <w:rsid w:val="00943D15"/>
    <w:rsid w:val="00945A97"/>
    <w:rsid w:val="00946086"/>
    <w:rsid w:val="00946694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314D"/>
    <w:rsid w:val="009A504E"/>
    <w:rsid w:val="009B0E5B"/>
    <w:rsid w:val="009B16B8"/>
    <w:rsid w:val="009B3043"/>
    <w:rsid w:val="009B555C"/>
    <w:rsid w:val="009C1A57"/>
    <w:rsid w:val="009C2D88"/>
    <w:rsid w:val="009C2F96"/>
    <w:rsid w:val="009D0F4A"/>
    <w:rsid w:val="009E3283"/>
    <w:rsid w:val="009E6ADB"/>
    <w:rsid w:val="009E6D72"/>
    <w:rsid w:val="009F0156"/>
    <w:rsid w:val="009F17F6"/>
    <w:rsid w:val="009F1B69"/>
    <w:rsid w:val="00A04FE7"/>
    <w:rsid w:val="00A0682B"/>
    <w:rsid w:val="00A12C72"/>
    <w:rsid w:val="00A12FAC"/>
    <w:rsid w:val="00A14C68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7326"/>
    <w:rsid w:val="00A67CAE"/>
    <w:rsid w:val="00A71426"/>
    <w:rsid w:val="00A7230D"/>
    <w:rsid w:val="00A72425"/>
    <w:rsid w:val="00A75945"/>
    <w:rsid w:val="00A874AA"/>
    <w:rsid w:val="00A96A60"/>
    <w:rsid w:val="00A96F78"/>
    <w:rsid w:val="00AA44D4"/>
    <w:rsid w:val="00AA6F61"/>
    <w:rsid w:val="00AA7024"/>
    <w:rsid w:val="00AB1E18"/>
    <w:rsid w:val="00AB270B"/>
    <w:rsid w:val="00AB301E"/>
    <w:rsid w:val="00AB354E"/>
    <w:rsid w:val="00AB650F"/>
    <w:rsid w:val="00AC22B0"/>
    <w:rsid w:val="00AC4A7D"/>
    <w:rsid w:val="00AD46B7"/>
    <w:rsid w:val="00AD4A34"/>
    <w:rsid w:val="00AD5090"/>
    <w:rsid w:val="00AE0802"/>
    <w:rsid w:val="00AE345B"/>
    <w:rsid w:val="00B02132"/>
    <w:rsid w:val="00B16FC1"/>
    <w:rsid w:val="00B1773C"/>
    <w:rsid w:val="00B223D3"/>
    <w:rsid w:val="00B37DA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527"/>
    <w:rsid w:val="00B8326A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C62"/>
    <w:rsid w:val="00BD2458"/>
    <w:rsid w:val="00BD4C36"/>
    <w:rsid w:val="00BD7260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22A2"/>
    <w:rsid w:val="00CE37DF"/>
    <w:rsid w:val="00CE7EBE"/>
    <w:rsid w:val="00CF38A6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54E95"/>
    <w:rsid w:val="00D61722"/>
    <w:rsid w:val="00D64F89"/>
    <w:rsid w:val="00D76B9E"/>
    <w:rsid w:val="00D76BD1"/>
    <w:rsid w:val="00D840AA"/>
    <w:rsid w:val="00D871EC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C28"/>
    <w:rsid w:val="00DD5BFB"/>
    <w:rsid w:val="00DE08FC"/>
    <w:rsid w:val="00DE25BA"/>
    <w:rsid w:val="00DE5BF4"/>
    <w:rsid w:val="00DF0B2A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B7246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53B6"/>
    <w:rsid w:val="00F865F9"/>
    <w:rsid w:val="00F87EED"/>
    <w:rsid w:val="00F93588"/>
    <w:rsid w:val="00F94BE3"/>
    <w:rsid w:val="00FA15D8"/>
    <w:rsid w:val="00FA420E"/>
    <w:rsid w:val="00FA5ECB"/>
    <w:rsid w:val="00FB2560"/>
    <w:rsid w:val="00FB541D"/>
    <w:rsid w:val="00FB64A8"/>
    <w:rsid w:val="00FC089D"/>
    <w:rsid w:val="00FC5772"/>
    <w:rsid w:val="00FD6495"/>
    <w:rsid w:val="00FD6D31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vul@rvu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ai.lt/management/objects/view/10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F9BB-EC4C-464F-A052-59A31DF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2020-07-20T07:00:00Z</dcterms:created>
  <dcterms:modified xsi:type="dcterms:W3CDTF">2020-07-20T07:00:00Z</dcterms:modified>
</cp:coreProperties>
</file>