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B5FA8" w14:textId="77777777" w:rsidR="00773109" w:rsidRDefault="00773109" w:rsidP="000E4C54">
      <w:pPr>
        <w:spacing w:line="240" w:lineRule="auto"/>
        <w:jc w:val="right"/>
        <w:rPr>
          <w:rFonts w:ascii="Times New Roman" w:hAnsi="Times New Roman" w:cs="Times New Roman"/>
          <w:sz w:val="24"/>
          <w:szCs w:val="24"/>
        </w:rPr>
      </w:pPr>
      <w:bookmarkStart w:id="0" w:name="_Hlk512592556"/>
    </w:p>
    <w:p w14:paraId="262235B4" w14:textId="3C9471D8" w:rsidR="00E83E81" w:rsidRDefault="000517F1"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55204913"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22" w:type="dxa"/>
        <w:jc w:val="center"/>
        <w:tblLayout w:type="fixed"/>
        <w:tblLook w:val="0000" w:firstRow="0" w:lastRow="0" w:firstColumn="0" w:lastColumn="0" w:noHBand="0" w:noVBand="0"/>
      </w:tblPr>
      <w:tblGrid>
        <w:gridCol w:w="4536"/>
        <w:gridCol w:w="1620"/>
        <w:gridCol w:w="540"/>
        <w:gridCol w:w="3226"/>
      </w:tblGrid>
      <w:tr w:rsidR="00E83E81" w:rsidRPr="008A38CD" w14:paraId="3BA34482" w14:textId="77777777" w:rsidTr="00F0403E">
        <w:trPr>
          <w:cantSplit/>
          <w:trHeight w:val="1215"/>
          <w:tblHeader/>
          <w:jc w:val="center"/>
        </w:trPr>
        <w:tc>
          <w:tcPr>
            <w:tcW w:w="4536" w:type="dxa"/>
          </w:tcPr>
          <w:p w14:paraId="201A76A3" w14:textId="2D4067A0" w:rsidR="008B421A" w:rsidRDefault="00320FD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VšĮ</w:t>
            </w:r>
            <w:r w:rsidR="0016137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Klaipėdos keleivinis transportas</w:t>
            </w:r>
            <w:r w:rsidR="0016137C">
              <w:rPr>
                <w:rFonts w:ascii="Times New Roman" w:eastAsia="Times New Roman" w:hAnsi="Times New Roman" w:cs="Times New Roman"/>
                <w:bCs/>
                <w:sz w:val="24"/>
                <w:szCs w:val="24"/>
              </w:rPr>
              <w:t>“</w:t>
            </w:r>
          </w:p>
          <w:p w14:paraId="792BF721" w14:textId="54F699AB" w:rsidR="00E83E81" w:rsidRPr="00C07CCC" w:rsidRDefault="00320FD4"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S. Daukanto g. 15</w:t>
            </w:r>
          </w:p>
          <w:p w14:paraId="26B4A10E" w14:textId="4BAADF8C" w:rsidR="00E83E81" w:rsidRPr="00303982" w:rsidRDefault="00320FD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92235</w:t>
            </w:r>
            <w:r w:rsidR="00796EC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Klaipėda</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22618E9A" w14:textId="06258F16" w:rsidR="008E5131" w:rsidRPr="00796ECE" w:rsidRDefault="00796ECE" w:rsidP="009F17F6">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El. p. </w:t>
            </w:r>
            <w:r w:rsidR="00320FD4">
              <w:rPr>
                <w:rFonts w:ascii="Times New Roman" w:eastAsia="Times New Roman" w:hAnsi="Times New Roman" w:cs="Times New Roman"/>
                <w:sz w:val="24"/>
                <w:szCs w:val="24"/>
              </w:rPr>
              <w:t>sekretoriatas</w:t>
            </w:r>
            <w:r>
              <w:rPr>
                <w:rFonts w:ascii="Times New Roman" w:eastAsia="Times New Roman" w:hAnsi="Times New Roman" w:cs="Times New Roman"/>
                <w:sz w:val="24"/>
                <w:szCs w:val="24"/>
                <w:lang w:val="en-US"/>
              </w:rPr>
              <w:t>@</w:t>
            </w:r>
            <w:r w:rsidR="00320FD4">
              <w:rPr>
                <w:rFonts w:ascii="Times New Roman" w:eastAsia="Times New Roman" w:hAnsi="Times New Roman" w:cs="Times New Roman"/>
                <w:sz w:val="24"/>
                <w:szCs w:val="24"/>
                <w:lang w:val="en-US"/>
              </w:rPr>
              <w:t>klaipedatransport</w:t>
            </w:r>
            <w:r>
              <w:rPr>
                <w:rFonts w:ascii="Times New Roman" w:eastAsia="Times New Roman" w:hAnsi="Times New Roman" w:cs="Times New Roman"/>
                <w:sz w:val="24"/>
                <w:szCs w:val="24"/>
                <w:lang w:val="en-US"/>
              </w:rPr>
              <w:t>.lt</w:t>
            </w:r>
          </w:p>
        </w:tc>
        <w:tc>
          <w:tcPr>
            <w:tcW w:w="1620" w:type="dxa"/>
          </w:tcPr>
          <w:p w14:paraId="13A87122" w14:textId="26B98BCA"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796ECE">
              <w:rPr>
                <w:rFonts w:ascii="Times New Roman" w:eastAsia="Times New Roman" w:hAnsi="Times New Roman" w:cs="Times New Roman"/>
                <w:sz w:val="24"/>
                <w:szCs w:val="24"/>
              </w:rPr>
              <w:t>20</w:t>
            </w:r>
            <w:r w:rsidRPr="008A38CD">
              <w:rPr>
                <w:rFonts w:ascii="Times New Roman" w:eastAsia="Times New Roman" w:hAnsi="Times New Roman" w:cs="Times New Roman"/>
                <w:sz w:val="24"/>
                <w:szCs w:val="24"/>
              </w:rPr>
              <w:t>-</w:t>
            </w:r>
            <w:r w:rsidR="00796ECE">
              <w:rPr>
                <w:rFonts w:ascii="Times New Roman" w:eastAsia="Times New Roman" w:hAnsi="Times New Roman" w:cs="Times New Roman"/>
                <w:sz w:val="24"/>
                <w:szCs w:val="24"/>
              </w:rPr>
              <w:t>0</w:t>
            </w:r>
            <w:r w:rsidR="00320FD4">
              <w:rPr>
                <w:rFonts w:ascii="Times New Roman" w:eastAsia="Times New Roman" w:hAnsi="Times New Roman" w:cs="Times New Roman"/>
                <w:sz w:val="24"/>
                <w:szCs w:val="24"/>
              </w:rPr>
              <w:t>7</w:t>
            </w:r>
            <w:r w:rsidRPr="008A38CD">
              <w:rPr>
                <w:rFonts w:ascii="Times New Roman" w:eastAsia="Times New Roman" w:hAnsi="Times New Roman" w:cs="Times New Roman"/>
                <w:sz w:val="24"/>
                <w:szCs w:val="24"/>
              </w:rPr>
              <w:t>-</w:t>
            </w:r>
          </w:p>
          <w:p w14:paraId="4008D365" w14:textId="10E1C8B2"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796ECE">
              <w:rPr>
                <w:rFonts w:ascii="Times New Roman" w:eastAsia="Times New Roman" w:hAnsi="Times New Roman" w:cs="Times New Roman"/>
                <w:sz w:val="24"/>
                <w:szCs w:val="24"/>
              </w:rPr>
              <w:t>2020-0</w:t>
            </w:r>
            <w:r w:rsidR="00320FD4">
              <w:rPr>
                <w:rFonts w:ascii="Times New Roman" w:eastAsia="Times New Roman" w:hAnsi="Times New Roman" w:cs="Times New Roman"/>
                <w:sz w:val="24"/>
                <w:szCs w:val="24"/>
              </w:rPr>
              <w:t>5</w:t>
            </w:r>
            <w:r w:rsidR="00796ECE">
              <w:rPr>
                <w:rFonts w:ascii="Times New Roman" w:eastAsia="Times New Roman" w:hAnsi="Times New Roman" w:cs="Times New Roman"/>
                <w:sz w:val="24"/>
                <w:szCs w:val="24"/>
              </w:rPr>
              <w:t>-</w:t>
            </w:r>
            <w:r w:rsidR="00320FD4">
              <w:rPr>
                <w:rFonts w:ascii="Times New Roman" w:eastAsia="Times New Roman" w:hAnsi="Times New Roman" w:cs="Times New Roman"/>
                <w:sz w:val="24"/>
                <w:szCs w:val="24"/>
              </w:rPr>
              <w:t>26</w:t>
            </w:r>
          </w:p>
          <w:p w14:paraId="54165237" w14:textId="2683B77E" w:rsidR="003B1229" w:rsidRDefault="005B1AF4"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sidR="00F040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2020-0</w:t>
            </w:r>
            <w:r w:rsidR="00320FD4">
              <w:rPr>
                <w:rFonts w:ascii="Times New Roman" w:eastAsia="Times New Roman" w:hAnsi="Times New Roman" w:cs="Times New Roman"/>
                <w:sz w:val="24"/>
                <w:szCs w:val="24"/>
              </w:rPr>
              <w:t>6</w:t>
            </w:r>
            <w:r>
              <w:rPr>
                <w:rFonts w:ascii="Times New Roman" w:eastAsia="Times New Roman" w:hAnsi="Times New Roman" w:cs="Times New Roman"/>
                <w:sz w:val="24"/>
                <w:szCs w:val="24"/>
              </w:rPr>
              <w:t>-0</w:t>
            </w:r>
            <w:r w:rsidR="00320FD4">
              <w:rPr>
                <w:rFonts w:ascii="Times New Roman" w:eastAsia="Times New Roman" w:hAnsi="Times New Roman" w:cs="Times New Roman"/>
                <w:sz w:val="24"/>
                <w:szCs w:val="24"/>
              </w:rPr>
              <w:t>4</w:t>
            </w:r>
          </w:p>
          <w:p w14:paraId="775CF11A" w14:textId="2F240005" w:rsidR="00A75945" w:rsidRDefault="00320FD4"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sidR="00A759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2020-06-19</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B012DBE" w14:textId="5E9C93FE" w:rsidR="003B1229" w:rsidRDefault="005B1AF4"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00F0403E">
              <w:rPr>
                <w:rFonts w:ascii="Times New Roman" w:eastAsia="Times New Roman" w:hAnsi="Times New Roman" w:cs="Times New Roman"/>
                <w:sz w:val="24"/>
                <w:szCs w:val="24"/>
              </w:rPr>
              <w:t xml:space="preserve"> </w:t>
            </w:r>
            <w:r w:rsidR="00796ECE">
              <w:rPr>
                <w:rFonts w:ascii="Times New Roman" w:eastAsia="Times New Roman" w:hAnsi="Times New Roman" w:cs="Times New Roman"/>
                <w:sz w:val="24"/>
                <w:szCs w:val="24"/>
              </w:rPr>
              <w:t xml:space="preserve"> </w:t>
            </w:r>
            <w:r w:rsidR="00D21D10">
              <w:rPr>
                <w:rFonts w:ascii="Times New Roman" w:eastAsia="Times New Roman" w:hAnsi="Times New Roman" w:cs="Times New Roman"/>
                <w:sz w:val="24"/>
                <w:szCs w:val="24"/>
              </w:rPr>
              <w:t xml:space="preserve"> </w:t>
            </w:r>
            <w:r w:rsidR="00E87AAD">
              <w:rPr>
                <w:rFonts w:ascii="Times New Roman" w:eastAsia="Times New Roman" w:hAnsi="Times New Roman" w:cs="Times New Roman"/>
                <w:sz w:val="24"/>
                <w:szCs w:val="24"/>
              </w:rPr>
              <w:t xml:space="preserve"> </w:t>
            </w:r>
            <w:r w:rsidR="003B1229">
              <w:rPr>
                <w:rFonts w:ascii="Times New Roman" w:eastAsia="Times New Roman" w:hAnsi="Times New Roman" w:cs="Times New Roman"/>
                <w:sz w:val="24"/>
                <w:szCs w:val="24"/>
              </w:rPr>
              <w:t xml:space="preserve"> </w:t>
            </w:r>
          </w:p>
          <w:p w14:paraId="17448401" w14:textId="2703FF17" w:rsidR="00A75945" w:rsidRDefault="00320FD4"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00F0403E">
              <w:rPr>
                <w:rFonts w:ascii="Times New Roman" w:eastAsia="Times New Roman" w:hAnsi="Times New Roman" w:cs="Times New Roman"/>
                <w:sz w:val="24"/>
                <w:szCs w:val="24"/>
              </w:rPr>
              <w:t xml:space="preserve"> </w:t>
            </w:r>
            <w:r w:rsidR="00A75945">
              <w:rPr>
                <w:rFonts w:ascii="Times New Roman" w:eastAsia="Times New Roman" w:hAnsi="Times New Roman" w:cs="Times New Roman"/>
                <w:sz w:val="24"/>
                <w:szCs w:val="24"/>
              </w:rPr>
              <w:t xml:space="preserve"> </w:t>
            </w: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3226" w:type="dxa"/>
          </w:tcPr>
          <w:p w14:paraId="2E309890" w14:textId="6A967B64"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4D6CE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w:t>
            </w:r>
            <w:r w:rsidR="00437775">
              <w:rPr>
                <w:rFonts w:ascii="Times New Roman" w:eastAsia="Times New Roman" w:hAnsi="Times New Roman" w:cs="Times New Roman"/>
                <w:sz w:val="24"/>
                <w:szCs w:val="24"/>
              </w:rPr>
              <w:t>15</w:t>
            </w:r>
            <w:r w:rsidR="00DB4688" w:rsidRPr="00C500D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1959930C" w14:textId="5CD5137D" w:rsidR="00E83E81" w:rsidRDefault="00320FD4"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S5-266</w:t>
            </w:r>
          </w:p>
          <w:p w14:paraId="50C7D161" w14:textId="77777777" w:rsidR="00E83E81" w:rsidRDefault="00320FD4" w:rsidP="0016137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S5</w:t>
            </w:r>
            <w:r w:rsidR="005B1AF4">
              <w:rPr>
                <w:rFonts w:ascii="Times New Roman" w:eastAsia="Times New Roman" w:hAnsi="Times New Roman" w:cs="Times New Roman"/>
                <w:sz w:val="24"/>
                <w:szCs w:val="24"/>
              </w:rPr>
              <w:t>-</w:t>
            </w:r>
            <w:r>
              <w:rPr>
                <w:rFonts w:ascii="Times New Roman" w:eastAsia="Times New Roman" w:hAnsi="Times New Roman" w:cs="Times New Roman"/>
                <w:sz w:val="24"/>
                <w:szCs w:val="24"/>
              </w:rPr>
              <w:t>287</w:t>
            </w:r>
          </w:p>
          <w:p w14:paraId="26739837" w14:textId="65DB3602" w:rsidR="00320FD4" w:rsidRPr="008A38CD" w:rsidRDefault="00320FD4" w:rsidP="0016137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S5-322</w:t>
            </w: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BF2D935" w14:textId="0F983D83" w:rsidR="00E72E38" w:rsidRDefault="00E72E38" w:rsidP="00E72E38">
      <w:pPr>
        <w:spacing w:after="0"/>
        <w:ind w:firstLine="720"/>
        <w:jc w:val="both"/>
        <w:rPr>
          <w:rFonts w:ascii="Times New Roman" w:eastAsia="Times New Roman" w:hAnsi="Times New Roman" w:cs="Times New Roman"/>
          <w:sz w:val="24"/>
          <w:szCs w:val="24"/>
        </w:rPr>
      </w:pPr>
      <w:r w:rsidRPr="000E37CB">
        <w:rPr>
          <w:rFonts w:ascii="Times New Roman" w:eastAsia="Times New Roman" w:hAnsi="Times New Roman" w:cs="Times New Roman"/>
          <w:sz w:val="24"/>
          <w:szCs w:val="24"/>
        </w:rPr>
        <w:t>Viešųjų pirkimų tarnyba (toliau – Tarnyba)</w:t>
      </w:r>
      <w:r>
        <w:rPr>
          <w:rFonts w:ascii="Times New Roman" w:eastAsia="Times New Roman" w:hAnsi="Times New Roman" w:cs="Times New Roman"/>
          <w:sz w:val="24"/>
          <w:szCs w:val="24"/>
        </w:rPr>
        <w:t xml:space="preserve">, </w:t>
      </w:r>
      <w:r w:rsidRPr="000B350C">
        <w:rPr>
          <w:rFonts w:ascii="Times New Roman" w:eastAsia="Calibri" w:hAnsi="Times New Roman" w:cs="Times New Roman"/>
          <w:sz w:val="24"/>
          <w:szCs w:val="24"/>
        </w:rPr>
        <w:t xml:space="preserve">vadovaudamasi Lietuvos Respublikos viešųjų pirkimų įstatymo (toliau – Įstatymas) 95 straipsnio 2 dalies 6 punkto nuostatomis, </w:t>
      </w:r>
      <w:r>
        <w:rPr>
          <w:rFonts w:ascii="Times New Roman" w:eastAsia="Calibri" w:hAnsi="Times New Roman" w:cs="Times New Roman"/>
          <w:sz w:val="24"/>
          <w:szCs w:val="24"/>
        </w:rPr>
        <w:t xml:space="preserve">išnagrinėjo </w:t>
      </w:r>
      <w:r w:rsidR="0001458D">
        <w:rPr>
          <w:rFonts w:ascii="Times New Roman" w:eastAsia="Calibri" w:hAnsi="Times New Roman" w:cs="Times New Roman"/>
          <w:sz w:val="24"/>
          <w:szCs w:val="24"/>
        </w:rPr>
        <w:t>VšĮ „Klaipėdos keleivinis transportas“</w:t>
      </w:r>
      <w:r w:rsidR="00BA6A7D">
        <w:rPr>
          <w:rFonts w:ascii="Times New Roman" w:eastAsia="Calibri" w:hAnsi="Times New Roman" w:cs="Times New Roman"/>
          <w:sz w:val="24"/>
          <w:szCs w:val="24"/>
        </w:rPr>
        <w:t xml:space="preserve"> (toliau –</w:t>
      </w:r>
      <w:r w:rsidR="0001458D">
        <w:rPr>
          <w:rFonts w:ascii="Times New Roman" w:eastAsia="Calibri" w:hAnsi="Times New Roman" w:cs="Times New Roman"/>
          <w:sz w:val="24"/>
          <w:szCs w:val="24"/>
        </w:rPr>
        <w:t xml:space="preserve"> </w:t>
      </w:r>
      <w:r w:rsidR="00BA6A7D">
        <w:rPr>
          <w:rFonts w:ascii="Times New Roman" w:eastAsia="Calibri" w:hAnsi="Times New Roman" w:cs="Times New Roman"/>
          <w:sz w:val="24"/>
          <w:szCs w:val="24"/>
        </w:rPr>
        <w:t>Perkančioji organizacija)</w:t>
      </w:r>
      <w:r>
        <w:rPr>
          <w:rFonts w:ascii="Times New Roman" w:eastAsia="Calibri" w:hAnsi="Times New Roman" w:cs="Times New Roman"/>
          <w:sz w:val="24"/>
          <w:szCs w:val="24"/>
        </w:rPr>
        <w:t xml:space="preserve"> </w:t>
      </w:r>
      <w:r w:rsidRPr="00A96A60">
        <w:rPr>
          <w:rFonts w:ascii="Times New Roman" w:eastAsia="Calibri" w:hAnsi="Times New Roman" w:cs="Times New Roman"/>
          <w:sz w:val="24"/>
          <w:szCs w:val="24"/>
        </w:rPr>
        <w:t xml:space="preserve">prašymą sutikti </w:t>
      </w:r>
      <w:r w:rsidR="0001458D" w:rsidRPr="0001458D">
        <w:rPr>
          <w:rFonts w:ascii="Times New Roman" w:eastAsia="Calibri" w:hAnsi="Times New Roman" w:cs="Times New Roman"/>
          <w:i/>
          <w:iCs/>
          <w:sz w:val="24"/>
          <w:szCs w:val="24"/>
        </w:rPr>
        <w:t>E</w:t>
      </w:r>
      <w:r w:rsidR="0001458D" w:rsidRPr="0013098F">
        <w:rPr>
          <w:rFonts w:ascii="Times New Roman" w:hAnsi="Times New Roman" w:cs="Times New Roman"/>
          <w:i/>
          <w:iCs/>
          <w:sz w:val="24"/>
          <w:szCs w:val="24"/>
        </w:rPr>
        <w:t xml:space="preserve">lektroninio bilieto sistemos aptarnavimo, remonto ir priežiūros paslaugų </w:t>
      </w:r>
      <w:r w:rsidR="00A96A60" w:rsidRPr="00A96A60">
        <w:rPr>
          <w:rFonts w:ascii="Times New Roman" w:hAnsi="Times New Roman" w:cs="Times New Roman"/>
          <w:i/>
          <w:sz w:val="24"/>
          <w:szCs w:val="24"/>
        </w:rPr>
        <w:t>pirkimą</w:t>
      </w:r>
      <w:r w:rsidRPr="00A96A60">
        <w:rPr>
          <w:rFonts w:ascii="Times New Roman" w:eastAsia="Times New Roman" w:hAnsi="Times New Roman" w:cs="Times New Roman"/>
          <w:sz w:val="24"/>
          <w:szCs w:val="24"/>
        </w:rPr>
        <w:t xml:space="preserve"> (toliau – </w:t>
      </w:r>
      <w:r w:rsidRPr="00BF63E5">
        <w:rPr>
          <w:rFonts w:ascii="Times New Roman" w:eastAsia="Times New Roman" w:hAnsi="Times New Roman" w:cs="Times New Roman"/>
          <w:sz w:val="24"/>
          <w:szCs w:val="24"/>
        </w:rPr>
        <w:t>Pirkimas</w:t>
      </w:r>
      <w:r w:rsidRPr="00A96A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vykdyti neskelbiamų derybų būdu, </w:t>
      </w:r>
      <w:r w:rsidRPr="00590C04">
        <w:rPr>
          <w:rFonts w:ascii="Times New Roman" w:eastAsia="Times New Roman" w:hAnsi="Times New Roman" w:cs="Times New Roman"/>
          <w:sz w:val="24"/>
          <w:szCs w:val="24"/>
        </w:rPr>
        <w:t>vadovaujantis</w:t>
      </w:r>
      <w:r>
        <w:rPr>
          <w:rFonts w:ascii="Times New Roman" w:eastAsia="Times New Roman" w:hAnsi="Times New Roman" w:cs="Times New Roman"/>
          <w:sz w:val="24"/>
          <w:szCs w:val="24"/>
        </w:rPr>
        <w:t xml:space="preserve"> Įstatymo 71 straipsnio 1 dalies 2 punkto (</w:t>
      </w:r>
      <w:r w:rsidR="00AE6D2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0001458D">
        <w:rPr>
          <w:rFonts w:ascii="Times New Roman" w:eastAsia="Times New Roman" w:hAnsi="Times New Roman" w:cs="Times New Roman"/>
          <w:sz w:val="24"/>
          <w:szCs w:val="24"/>
        </w:rPr>
        <w:t xml:space="preserve"> ir (c)</w:t>
      </w:r>
      <w:r>
        <w:rPr>
          <w:rFonts w:ascii="Times New Roman" w:eastAsia="Times New Roman" w:hAnsi="Times New Roman" w:cs="Times New Roman"/>
          <w:sz w:val="24"/>
          <w:szCs w:val="24"/>
        </w:rPr>
        <w:t xml:space="preserve"> papunkči</w:t>
      </w:r>
      <w:r w:rsidR="0001458D">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nuostatomis.</w:t>
      </w:r>
    </w:p>
    <w:p w14:paraId="46646816" w14:textId="6283F383" w:rsidR="009F6908" w:rsidRDefault="0094488D" w:rsidP="009F6908">
      <w:pPr>
        <w:spacing w:after="0"/>
        <w:ind w:firstLine="720"/>
        <w:jc w:val="both"/>
        <w:rPr>
          <w:rFonts w:ascii="Times New Roman" w:eastAsia="Lucida Sans Unicode" w:hAnsi="Times New Roman" w:cs="Times New Roman"/>
          <w:sz w:val="24"/>
          <w:szCs w:val="24"/>
          <w:lang w:eastAsia="lt-LT"/>
        </w:rPr>
      </w:pPr>
      <w:r w:rsidRPr="00DD4AFE">
        <w:rPr>
          <w:rFonts w:ascii="Times New Roman" w:eastAsia="Times New Roman" w:hAnsi="Times New Roman" w:cs="Times New Roman"/>
          <w:sz w:val="24"/>
          <w:szCs w:val="24"/>
        </w:rPr>
        <w:t>Tarnybai pateiktame prašyme nurod</w:t>
      </w:r>
      <w:r w:rsidR="009F6908">
        <w:rPr>
          <w:rFonts w:ascii="Times New Roman" w:eastAsia="Times New Roman" w:hAnsi="Times New Roman" w:cs="Times New Roman"/>
          <w:sz w:val="24"/>
          <w:szCs w:val="24"/>
        </w:rPr>
        <w:t>oma</w:t>
      </w:r>
      <w:r w:rsidRPr="00DD4AFE">
        <w:rPr>
          <w:rFonts w:ascii="Times New Roman" w:eastAsia="Times New Roman" w:hAnsi="Times New Roman" w:cs="Times New Roman"/>
          <w:sz w:val="24"/>
          <w:szCs w:val="24"/>
        </w:rPr>
        <w:t xml:space="preserve">, kad </w:t>
      </w:r>
      <w:r w:rsidR="004909FE" w:rsidRPr="00DD4AFE">
        <w:rPr>
          <w:rFonts w:ascii="Times New Roman" w:eastAsia="Times New Roman" w:hAnsi="Times New Roman" w:cs="Times New Roman"/>
          <w:sz w:val="24"/>
          <w:szCs w:val="24"/>
        </w:rPr>
        <w:t>2017 m. rugsėjo 29 d. sutarties</w:t>
      </w:r>
      <w:r w:rsidR="004909FE" w:rsidRPr="00DD4AFE">
        <w:rPr>
          <w:rStyle w:val="FootnoteReference"/>
          <w:rFonts w:ascii="Times New Roman" w:eastAsia="Times New Roman" w:hAnsi="Times New Roman" w:cs="Times New Roman"/>
          <w:sz w:val="24"/>
          <w:szCs w:val="24"/>
        </w:rPr>
        <w:footnoteReference w:id="1"/>
      </w:r>
      <w:r w:rsidR="005C3C5F" w:rsidRPr="00DD4AFE">
        <w:rPr>
          <w:rFonts w:ascii="Times New Roman" w:eastAsia="Times New Roman" w:hAnsi="Times New Roman" w:cs="Times New Roman"/>
          <w:sz w:val="24"/>
          <w:szCs w:val="24"/>
        </w:rPr>
        <w:t xml:space="preserve"> </w:t>
      </w:r>
      <w:r w:rsidR="004909FE" w:rsidRPr="00DD4AFE">
        <w:rPr>
          <w:rFonts w:ascii="Times New Roman" w:hAnsi="Times New Roman" w:cs="Times New Roman"/>
          <w:sz w:val="24"/>
          <w:szCs w:val="24"/>
        </w:rPr>
        <w:t>pagrindu Klaipėdos miesto viešajame transporte</w:t>
      </w:r>
      <w:r w:rsidR="009F6908">
        <w:rPr>
          <w:rFonts w:ascii="Times New Roman" w:hAnsi="Times New Roman" w:cs="Times New Roman"/>
          <w:sz w:val="24"/>
          <w:szCs w:val="24"/>
        </w:rPr>
        <w:t xml:space="preserve"> buvo</w:t>
      </w:r>
      <w:r w:rsidR="004909FE" w:rsidRPr="00DD4AFE">
        <w:rPr>
          <w:rFonts w:ascii="Times New Roman" w:hAnsi="Times New Roman" w:cs="Times New Roman"/>
          <w:sz w:val="24"/>
          <w:szCs w:val="24"/>
        </w:rPr>
        <w:t xml:space="preserve"> įdiegta elektroninio bilieto sistema</w:t>
      </w:r>
      <w:r w:rsidR="00CD5C2E">
        <w:rPr>
          <w:rFonts w:ascii="Times New Roman" w:hAnsi="Times New Roman" w:cs="Times New Roman"/>
          <w:sz w:val="24"/>
          <w:szCs w:val="24"/>
        </w:rPr>
        <w:t xml:space="preserve"> (toliau – </w:t>
      </w:r>
      <w:r w:rsidR="004F5090">
        <w:rPr>
          <w:rFonts w:ascii="Times New Roman" w:hAnsi="Times New Roman" w:cs="Times New Roman"/>
          <w:sz w:val="24"/>
          <w:szCs w:val="24"/>
        </w:rPr>
        <w:t>elektroninio bilieto s</w:t>
      </w:r>
      <w:r w:rsidR="00CD5C2E">
        <w:rPr>
          <w:rFonts w:ascii="Times New Roman" w:hAnsi="Times New Roman" w:cs="Times New Roman"/>
          <w:sz w:val="24"/>
          <w:szCs w:val="24"/>
        </w:rPr>
        <w:t>istema)</w:t>
      </w:r>
      <w:r w:rsidR="000254F6">
        <w:rPr>
          <w:rStyle w:val="FootnoteReference"/>
          <w:rFonts w:ascii="Times New Roman" w:hAnsi="Times New Roman" w:cs="Times New Roman"/>
          <w:sz w:val="24"/>
          <w:szCs w:val="24"/>
        </w:rPr>
        <w:footnoteReference w:id="2"/>
      </w:r>
      <w:r w:rsidR="004909FE" w:rsidRPr="00DD4AFE">
        <w:rPr>
          <w:rFonts w:ascii="Times New Roman" w:hAnsi="Times New Roman" w:cs="Times New Roman"/>
          <w:sz w:val="24"/>
          <w:szCs w:val="24"/>
        </w:rPr>
        <w:t>, kurios tinkamam veikimui užtikrinti naudojama elektroninio bilieto sistemos gamintojo programinė įranga.</w:t>
      </w:r>
      <w:r w:rsidR="005C3C5F" w:rsidRPr="00DD4AFE">
        <w:rPr>
          <w:rFonts w:ascii="Times New Roman" w:hAnsi="Times New Roman" w:cs="Times New Roman"/>
          <w:sz w:val="24"/>
          <w:szCs w:val="24"/>
        </w:rPr>
        <w:t xml:space="preserve"> </w:t>
      </w:r>
      <w:r w:rsidR="009F6908">
        <w:rPr>
          <w:rFonts w:ascii="Times New Roman" w:eastAsia="Lucida Sans Unicode" w:hAnsi="Times New Roman" w:cs="Times New Roman"/>
          <w:sz w:val="24"/>
          <w:szCs w:val="24"/>
          <w:lang w:eastAsia="lt-LT"/>
        </w:rPr>
        <w:t>Perkančioji organizacija, pateikdama papildomus paaiškinimus</w:t>
      </w:r>
      <w:r w:rsidR="0042237D">
        <w:rPr>
          <w:rStyle w:val="FootnoteReference"/>
          <w:rFonts w:ascii="Times New Roman" w:eastAsia="Lucida Sans Unicode" w:hAnsi="Times New Roman" w:cs="Times New Roman"/>
          <w:sz w:val="24"/>
          <w:szCs w:val="24"/>
          <w:lang w:eastAsia="lt-LT"/>
        </w:rPr>
        <w:footnoteReference w:id="3"/>
      </w:r>
      <w:r w:rsidR="009F6908">
        <w:rPr>
          <w:rFonts w:ascii="Times New Roman" w:eastAsia="Lucida Sans Unicode" w:hAnsi="Times New Roman" w:cs="Times New Roman"/>
          <w:sz w:val="24"/>
          <w:szCs w:val="24"/>
          <w:lang w:eastAsia="lt-LT"/>
        </w:rPr>
        <w:t xml:space="preserve">, nurodė, kad </w:t>
      </w:r>
      <w:r w:rsidR="004F5090">
        <w:rPr>
          <w:rFonts w:ascii="Times New Roman" w:eastAsia="Lucida Sans Unicode" w:hAnsi="Times New Roman" w:cs="Times New Roman"/>
          <w:sz w:val="24"/>
          <w:szCs w:val="24"/>
          <w:lang w:eastAsia="lt-LT"/>
        </w:rPr>
        <w:t xml:space="preserve">sutartimi </w:t>
      </w:r>
      <w:r w:rsidR="009F6908">
        <w:rPr>
          <w:rFonts w:ascii="Times New Roman" w:eastAsia="Lucida Sans Unicode" w:hAnsi="Times New Roman" w:cs="Times New Roman"/>
          <w:sz w:val="24"/>
          <w:szCs w:val="24"/>
          <w:lang w:eastAsia="lt-LT"/>
        </w:rPr>
        <w:t xml:space="preserve">ji neįsigijo SDK (Service development kit), kurio pagalba turėtų galimybę pati modifikuoti </w:t>
      </w:r>
      <w:r w:rsidR="004F5090">
        <w:rPr>
          <w:rFonts w:ascii="Times New Roman" w:eastAsia="Lucida Sans Unicode" w:hAnsi="Times New Roman" w:cs="Times New Roman"/>
          <w:sz w:val="24"/>
          <w:szCs w:val="24"/>
          <w:lang w:eastAsia="lt-LT"/>
        </w:rPr>
        <w:t xml:space="preserve">elektroninio bilieto </w:t>
      </w:r>
      <w:r w:rsidR="009F6908">
        <w:rPr>
          <w:rFonts w:ascii="Times New Roman" w:eastAsia="Lucida Sans Unicode" w:hAnsi="Times New Roman" w:cs="Times New Roman"/>
          <w:sz w:val="24"/>
          <w:szCs w:val="24"/>
          <w:lang w:eastAsia="lt-LT"/>
        </w:rPr>
        <w:t xml:space="preserve">sistemą ar ją keisti, kadangi pasirinko kitą, efektyvesnį modelį – </w:t>
      </w:r>
      <w:r w:rsidR="004F5090">
        <w:rPr>
          <w:rFonts w:ascii="Times New Roman" w:eastAsia="Lucida Sans Unicode" w:hAnsi="Times New Roman" w:cs="Times New Roman"/>
          <w:sz w:val="24"/>
          <w:szCs w:val="24"/>
          <w:lang w:eastAsia="lt-LT"/>
        </w:rPr>
        <w:t>vykdydama pirkimą nu</w:t>
      </w:r>
      <w:r w:rsidR="009C44B2">
        <w:rPr>
          <w:rFonts w:ascii="Times New Roman" w:eastAsia="Lucida Sans Unicode" w:hAnsi="Times New Roman" w:cs="Times New Roman"/>
          <w:sz w:val="24"/>
          <w:szCs w:val="24"/>
          <w:lang w:eastAsia="lt-LT"/>
        </w:rPr>
        <w:t>rodė</w:t>
      </w:r>
      <w:r w:rsidR="009F6908">
        <w:rPr>
          <w:rFonts w:ascii="Times New Roman" w:eastAsia="Lucida Sans Unicode" w:hAnsi="Times New Roman" w:cs="Times New Roman"/>
          <w:sz w:val="24"/>
          <w:szCs w:val="24"/>
          <w:lang w:eastAsia="lt-LT"/>
        </w:rPr>
        <w:t xml:space="preserve"> privalomas funkcijas</w:t>
      </w:r>
      <w:r w:rsidR="004F5090">
        <w:rPr>
          <w:rFonts w:ascii="Times New Roman" w:eastAsia="Lucida Sans Unicode" w:hAnsi="Times New Roman" w:cs="Times New Roman"/>
          <w:sz w:val="24"/>
          <w:szCs w:val="24"/>
          <w:lang w:eastAsia="lt-LT"/>
        </w:rPr>
        <w:t xml:space="preserve"> bei reikalavimus</w:t>
      </w:r>
      <w:r w:rsidR="009F6908">
        <w:rPr>
          <w:rFonts w:ascii="Times New Roman" w:eastAsia="Lucida Sans Unicode" w:hAnsi="Times New Roman" w:cs="Times New Roman"/>
          <w:sz w:val="24"/>
          <w:szCs w:val="24"/>
          <w:lang w:eastAsia="lt-LT"/>
        </w:rPr>
        <w:t>, kuri</w:t>
      </w:r>
      <w:r w:rsidR="004F5090">
        <w:rPr>
          <w:rFonts w:ascii="Times New Roman" w:eastAsia="Lucida Sans Unicode" w:hAnsi="Times New Roman" w:cs="Times New Roman"/>
          <w:sz w:val="24"/>
          <w:szCs w:val="24"/>
          <w:lang w:eastAsia="lt-LT"/>
        </w:rPr>
        <w:t>uos</w:t>
      </w:r>
      <w:r w:rsidR="009F6908">
        <w:rPr>
          <w:rFonts w:ascii="Times New Roman" w:eastAsia="Lucida Sans Unicode" w:hAnsi="Times New Roman" w:cs="Times New Roman"/>
          <w:sz w:val="24"/>
          <w:szCs w:val="24"/>
          <w:lang w:eastAsia="lt-LT"/>
        </w:rPr>
        <w:t xml:space="preserve"> </w:t>
      </w:r>
      <w:r w:rsidR="009C44B2">
        <w:rPr>
          <w:rFonts w:ascii="Times New Roman" w:eastAsia="Lucida Sans Unicode" w:hAnsi="Times New Roman" w:cs="Times New Roman"/>
          <w:sz w:val="24"/>
          <w:szCs w:val="24"/>
          <w:lang w:eastAsia="lt-LT"/>
        </w:rPr>
        <w:t>turėjo</w:t>
      </w:r>
      <w:r w:rsidR="009F6908">
        <w:rPr>
          <w:rFonts w:ascii="Times New Roman" w:eastAsia="Lucida Sans Unicode" w:hAnsi="Times New Roman" w:cs="Times New Roman"/>
          <w:sz w:val="24"/>
          <w:szCs w:val="24"/>
          <w:lang w:eastAsia="lt-LT"/>
        </w:rPr>
        <w:t xml:space="preserve"> įgyvendinti ir </w:t>
      </w:r>
      <w:r w:rsidR="009C44B2">
        <w:rPr>
          <w:rFonts w:ascii="Times New Roman" w:eastAsia="Lucida Sans Unicode" w:hAnsi="Times New Roman" w:cs="Times New Roman"/>
          <w:sz w:val="24"/>
          <w:szCs w:val="24"/>
          <w:lang w:eastAsia="lt-LT"/>
        </w:rPr>
        <w:t xml:space="preserve">ateityje užtikrinti jų </w:t>
      </w:r>
      <w:r w:rsidR="009F6908">
        <w:rPr>
          <w:rFonts w:ascii="Times New Roman" w:eastAsia="Lucida Sans Unicode" w:hAnsi="Times New Roman" w:cs="Times New Roman"/>
          <w:sz w:val="24"/>
          <w:szCs w:val="24"/>
          <w:lang w:eastAsia="lt-LT"/>
        </w:rPr>
        <w:t>palaiky</w:t>
      </w:r>
      <w:r w:rsidR="009C44B2">
        <w:rPr>
          <w:rFonts w:ascii="Times New Roman" w:eastAsia="Lucida Sans Unicode" w:hAnsi="Times New Roman" w:cs="Times New Roman"/>
          <w:sz w:val="24"/>
          <w:szCs w:val="24"/>
          <w:lang w:eastAsia="lt-LT"/>
        </w:rPr>
        <w:t>mą</w:t>
      </w:r>
      <w:r w:rsidR="009F6908">
        <w:rPr>
          <w:rFonts w:ascii="Times New Roman" w:eastAsia="Lucida Sans Unicode" w:hAnsi="Times New Roman" w:cs="Times New Roman"/>
          <w:sz w:val="24"/>
          <w:szCs w:val="24"/>
          <w:lang w:eastAsia="lt-LT"/>
        </w:rPr>
        <w:t xml:space="preserve"> </w:t>
      </w:r>
      <w:r w:rsidR="004F5090">
        <w:rPr>
          <w:rFonts w:ascii="Times New Roman" w:eastAsia="Lucida Sans Unicode" w:hAnsi="Times New Roman" w:cs="Times New Roman"/>
          <w:sz w:val="24"/>
          <w:szCs w:val="24"/>
          <w:lang w:eastAsia="lt-LT"/>
        </w:rPr>
        <w:t xml:space="preserve">sistemos </w:t>
      </w:r>
      <w:r w:rsidR="009F6908">
        <w:rPr>
          <w:rFonts w:ascii="Times New Roman" w:eastAsia="Lucida Sans Unicode" w:hAnsi="Times New Roman" w:cs="Times New Roman"/>
          <w:sz w:val="24"/>
          <w:szCs w:val="24"/>
          <w:lang w:eastAsia="lt-LT"/>
        </w:rPr>
        <w:t>diegėjas; tokiu atveju Perkanči</w:t>
      </w:r>
      <w:r w:rsidR="009C44B2">
        <w:rPr>
          <w:rFonts w:ascii="Times New Roman" w:eastAsia="Lucida Sans Unicode" w:hAnsi="Times New Roman" w:cs="Times New Roman"/>
          <w:sz w:val="24"/>
          <w:szCs w:val="24"/>
          <w:lang w:eastAsia="lt-LT"/>
        </w:rPr>
        <w:t xml:space="preserve">ajai </w:t>
      </w:r>
      <w:r w:rsidR="009F6908">
        <w:rPr>
          <w:rFonts w:ascii="Times New Roman" w:eastAsia="Lucida Sans Unicode" w:hAnsi="Times New Roman" w:cs="Times New Roman"/>
          <w:sz w:val="24"/>
          <w:szCs w:val="24"/>
          <w:lang w:eastAsia="lt-LT"/>
        </w:rPr>
        <w:t xml:space="preserve"> organizacija</w:t>
      </w:r>
      <w:r w:rsidR="009C44B2">
        <w:rPr>
          <w:rFonts w:ascii="Times New Roman" w:eastAsia="Lucida Sans Unicode" w:hAnsi="Times New Roman" w:cs="Times New Roman"/>
          <w:sz w:val="24"/>
          <w:szCs w:val="24"/>
          <w:lang w:eastAsia="lt-LT"/>
        </w:rPr>
        <w:t>i</w:t>
      </w:r>
      <w:r w:rsidR="009F6908">
        <w:rPr>
          <w:rFonts w:ascii="Times New Roman" w:eastAsia="Lucida Sans Unicode" w:hAnsi="Times New Roman" w:cs="Times New Roman"/>
          <w:sz w:val="24"/>
          <w:szCs w:val="24"/>
          <w:lang w:eastAsia="lt-LT"/>
        </w:rPr>
        <w:t xml:space="preserve"> ne</w:t>
      </w:r>
      <w:r w:rsidR="009C44B2">
        <w:rPr>
          <w:rFonts w:ascii="Times New Roman" w:eastAsia="Lucida Sans Unicode" w:hAnsi="Times New Roman" w:cs="Times New Roman"/>
          <w:sz w:val="24"/>
          <w:szCs w:val="24"/>
          <w:lang w:eastAsia="lt-LT"/>
        </w:rPr>
        <w:t xml:space="preserve">reikia </w:t>
      </w:r>
      <w:r w:rsidR="009F6908">
        <w:rPr>
          <w:rFonts w:ascii="Times New Roman" w:eastAsia="Lucida Sans Unicode" w:hAnsi="Times New Roman" w:cs="Times New Roman"/>
          <w:sz w:val="24"/>
          <w:szCs w:val="24"/>
          <w:lang w:eastAsia="lt-LT"/>
        </w:rPr>
        <w:t>p</w:t>
      </w:r>
      <w:r w:rsidR="009C44B2">
        <w:rPr>
          <w:rFonts w:ascii="Times New Roman" w:eastAsia="Lucida Sans Unicode" w:hAnsi="Times New Roman" w:cs="Times New Roman"/>
          <w:sz w:val="24"/>
          <w:szCs w:val="24"/>
          <w:lang w:eastAsia="lt-LT"/>
        </w:rPr>
        <w:t>i</w:t>
      </w:r>
      <w:r w:rsidR="009F6908">
        <w:rPr>
          <w:rFonts w:ascii="Times New Roman" w:eastAsia="Lucida Sans Unicode" w:hAnsi="Times New Roman" w:cs="Times New Roman"/>
          <w:sz w:val="24"/>
          <w:szCs w:val="24"/>
          <w:lang w:eastAsia="lt-LT"/>
        </w:rPr>
        <w:t>rk</w:t>
      </w:r>
      <w:r w:rsidR="009C44B2">
        <w:rPr>
          <w:rFonts w:ascii="Times New Roman" w:eastAsia="Lucida Sans Unicode" w:hAnsi="Times New Roman" w:cs="Times New Roman"/>
          <w:sz w:val="24"/>
          <w:szCs w:val="24"/>
          <w:lang w:eastAsia="lt-LT"/>
        </w:rPr>
        <w:t>ti</w:t>
      </w:r>
      <w:r w:rsidR="009F6908">
        <w:rPr>
          <w:rFonts w:ascii="Times New Roman" w:eastAsia="Lucida Sans Unicode" w:hAnsi="Times New Roman" w:cs="Times New Roman"/>
          <w:sz w:val="24"/>
          <w:szCs w:val="24"/>
          <w:lang w:eastAsia="lt-LT"/>
        </w:rPr>
        <w:t xml:space="preserve"> papildomai duomenų saugyklų ar serverių pajėgumų sistemos veikimui ar duomenų saugojimui. </w:t>
      </w:r>
      <w:r w:rsidR="009F6908" w:rsidRPr="009F6908">
        <w:rPr>
          <w:rFonts w:ascii="Times New Roman" w:eastAsia="Lucida Sans Unicode" w:hAnsi="Times New Roman" w:cs="Times New Roman"/>
          <w:sz w:val="24"/>
          <w:szCs w:val="24"/>
          <w:lang w:eastAsia="lt-LT"/>
        </w:rPr>
        <w:t>Dabartinė</w:t>
      </w:r>
      <w:r w:rsidR="004F5090">
        <w:rPr>
          <w:rFonts w:ascii="Times New Roman" w:eastAsia="Lucida Sans Unicode" w:hAnsi="Times New Roman" w:cs="Times New Roman"/>
          <w:sz w:val="24"/>
          <w:szCs w:val="24"/>
          <w:lang w:eastAsia="lt-LT"/>
        </w:rPr>
        <w:t xml:space="preserve"> veikianti elektroninio bilieto </w:t>
      </w:r>
      <w:r w:rsidR="009F6908" w:rsidRPr="009F6908">
        <w:rPr>
          <w:rFonts w:ascii="Times New Roman" w:eastAsia="Lucida Sans Unicode" w:hAnsi="Times New Roman" w:cs="Times New Roman"/>
          <w:sz w:val="24"/>
          <w:szCs w:val="24"/>
          <w:lang w:eastAsia="lt-LT"/>
        </w:rPr>
        <w:t xml:space="preserve">sistema administruojama prisijungimų per naršyklę (webservice) metodu, </w:t>
      </w:r>
      <w:r w:rsidR="004F5090">
        <w:rPr>
          <w:rFonts w:ascii="Times New Roman" w:eastAsia="Lucida Sans Unicode" w:hAnsi="Times New Roman" w:cs="Times New Roman"/>
          <w:sz w:val="24"/>
          <w:szCs w:val="24"/>
          <w:lang w:eastAsia="lt-LT"/>
        </w:rPr>
        <w:t>Perkančiosios organizacijos d</w:t>
      </w:r>
      <w:r w:rsidR="009F6908" w:rsidRPr="009F6908">
        <w:rPr>
          <w:rFonts w:ascii="Times New Roman" w:eastAsia="Lucida Sans Unicode" w:hAnsi="Times New Roman" w:cs="Times New Roman"/>
          <w:sz w:val="24"/>
          <w:szCs w:val="24"/>
          <w:lang w:eastAsia="lt-LT"/>
        </w:rPr>
        <w:t xml:space="preserve">arbuotojai </w:t>
      </w:r>
      <w:r w:rsidR="004F5090">
        <w:rPr>
          <w:rFonts w:ascii="Times New Roman" w:eastAsia="Lucida Sans Unicode" w:hAnsi="Times New Roman" w:cs="Times New Roman"/>
          <w:sz w:val="24"/>
          <w:szCs w:val="24"/>
          <w:lang w:eastAsia="lt-LT"/>
        </w:rPr>
        <w:t xml:space="preserve">prie elektroninio bilieto sistemos yra </w:t>
      </w:r>
      <w:r w:rsidR="009F6908" w:rsidRPr="009F6908">
        <w:rPr>
          <w:rFonts w:ascii="Times New Roman" w:eastAsia="Lucida Sans Unicode" w:hAnsi="Times New Roman" w:cs="Times New Roman"/>
          <w:sz w:val="24"/>
          <w:szCs w:val="24"/>
          <w:lang w:eastAsia="lt-LT"/>
        </w:rPr>
        <w:t xml:space="preserve">prijungti hierarchiškai pagal jų vykdomas funkcijas, </w:t>
      </w:r>
      <w:r w:rsidR="004F5090">
        <w:rPr>
          <w:rFonts w:ascii="Times New Roman" w:eastAsia="Lucida Sans Unicode" w:hAnsi="Times New Roman" w:cs="Times New Roman"/>
          <w:sz w:val="24"/>
          <w:szCs w:val="24"/>
          <w:lang w:eastAsia="lt-LT"/>
        </w:rPr>
        <w:t xml:space="preserve">o </w:t>
      </w:r>
      <w:r w:rsidR="009F6908" w:rsidRPr="009F6908">
        <w:rPr>
          <w:rFonts w:ascii="Times New Roman" w:eastAsia="Lucida Sans Unicode" w:hAnsi="Times New Roman" w:cs="Times New Roman"/>
          <w:sz w:val="24"/>
          <w:szCs w:val="24"/>
          <w:lang w:eastAsia="lt-LT"/>
        </w:rPr>
        <w:t>tiekėj</w:t>
      </w:r>
      <w:r w:rsidR="004F5090">
        <w:rPr>
          <w:rFonts w:ascii="Times New Roman" w:eastAsia="Lucida Sans Unicode" w:hAnsi="Times New Roman" w:cs="Times New Roman"/>
          <w:sz w:val="24"/>
          <w:szCs w:val="24"/>
          <w:lang w:eastAsia="lt-LT"/>
        </w:rPr>
        <w:t>o pareiga yra u</w:t>
      </w:r>
      <w:r w:rsidR="009F6908" w:rsidRPr="009F6908">
        <w:rPr>
          <w:rFonts w:ascii="Times New Roman" w:eastAsia="Lucida Sans Unicode" w:hAnsi="Times New Roman" w:cs="Times New Roman"/>
          <w:sz w:val="24"/>
          <w:szCs w:val="24"/>
          <w:lang w:eastAsia="lt-LT"/>
        </w:rPr>
        <w:t>žtikrin</w:t>
      </w:r>
      <w:r w:rsidR="004F5090">
        <w:rPr>
          <w:rFonts w:ascii="Times New Roman" w:eastAsia="Lucida Sans Unicode" w:hAnsi="Times New Roman" w:cs="Times New Roman"/>
          <w:sz w:val="24"/>
          <w:szCs w:val="24"/>
          <w:lang w:eastAsia="lt-LT"/>
        </w:rPr>
        <w:t>ti</w:t>
      </w:r>
      <w:r w:rsidR="009F6908" w:rsidRPr="009F6908">
        <w:rPr>
          <w:rFonts w:ascii="Times New Roman" w:eastAsia="Lucida Sans Unicode" w:hAnsi="Times New Roman" w:cs="Times New Roman"/>
          <w:sz w:val="24"/>
          <w:szCs w:val="24"/>
          <w:lang w:eastAsia="lt-LT"/>
        </w:rPr>
        <w:t xml:space="preserve"> patikimą </w:t>
      </w:r>
      <w:r w:rsidR="004F5090">
        <w:rPr>
          <w:rFonts w:ascii="Times New Roman" w:eastAsia="Lucida Sans Unicode" w:hAnsi="Times New Roman" w:cs="Times New Roman"/>
          <w:sz w:val="24"/>
          <w:szCs w:val="24"/>
          <w:lang w:eastAsia="lt-LT"/>
        </w:rPr>
        <w:t xml:space="preserve">elektroninio bilieto sistemos </w:t>
      </w:r>
      <w:r w:rsidR="009F6908" w:rsidRPr="009F6908">
        <w:rPr>
          <w:rFonts w:ascii="Times New Roman" w:eastAsia="Lucida Sans Unicode" w:hAnsi="Times New Roman" w:cs="Times New Roman"/>
          <w:sz w:val="24"/>
          <w:szCs w:val="24"/>
          <w:lang w:eastAsia="lt-LT"/>
        </w:rPr>
        <w:t xml:space="preserve">veikimą, </w:t>
      </w:r>
      <w:r w:rsidR="004F5090">
        <w:rPr>
          <w:rFonts w:ascii="Times New Roman" w:eastAsia="Lucida Sans Unicode" w:hAnsi="Times New Roman" w:cs="Times New Roman"/>
          <w:sz w:val="24"/>
          <w:szCs w:val="24"/>
          <w:lang w:eastAsia="lt-LT"/>
        </w:rPr>
        <w:t xml:space="preserve">t. y. </w:t>
      </w:r>
      <w:r w:rsidR="009F6908" w:rsidRPr="009F6908">
        <w:rPr>
          <w:rFonts w:ascii="Times New Roman" w:eastAsia="Lucida Sans Unicode" w:hAnsi="Times New Roman" w:cs="Times New Roman"/>
          <w:sz w:val="24"/>
          <w:szCs w:val="24"/>
          <w:lang w:eastAsia="lt-LT"/>
        </w:rPr>
        <w:t xml:space="preserve">veikia palaikymo (support) kanalai klaidoms taisyti, ar privalomiems pakeitimams (tvarkaraščių keitimas, nauji platintojai, bilietų </w:t>
      </w:r>
      <w:r w:rsidR="009F6908" w:rsidRPr="009F6908">
        <w:rPr>
          <w:rFonts w:ascii="Times New Roman" w:eastAsia="Lucida Sans Unicode" w:hAnsi="Times New Roman" w:cs="Times New Roman"/>
          <w:sz w:val="24"/>
          <w:szCs w:val="24"/>
          <w:lang w:eastAsia="lt-LT"/>
        </w:rPr>
        <w:lastRenderedPageBreak/>
        <w:t>kainodaros keitimas ir pan.) atlikti.</w:t>
      </w:r>
      <w:r w:rsidR="004F5090">
        <w:rPr>
          <w:rFonts w:ascii="Times New Roman" w:eastAsia="Lucida Sans Unicode" w:hAnsi="Times New Roman" w:cs="Times New Roman"/>
          <w:sz w:val="24"/>
          <w:szCs w:val="24"/>
          <w:lang w:eastAsia="lt-LT"/>
        </w:rPr>
        <w:t xml:space="preserve"> </w:t>
      </w:r>
      <w:r w:rsidR="009C44B2">
        <w:rPr>
          <w:rFonts w:ascii="Times New Roman" w:eastAsia="Lucida Sans Unicode" w:hAnsi="Times New Roman" w:cs="Times New Roman"/>
          <w:sz w:val="24"/>
          <w:szCs w:val="24"/>
          <w:lang w:eastAsia="lt-LT"/>
        </w:rPr>
        <w:t>Perkančioji organizacija planuoja šia e</w:t>
      </w:r>
      <w:r w:rsidR="004F5090">
        <w:rPr>
          <w:rFonts w:ascii="Times New Roman" w:eastAsia="Lucida Sans Unicode" w:hAnsi="Times New Roman" w:cs="Times New Roman"/>
          <w:sz w:val="24"/>
          <w:szCs w:val="24"/>
          <w:lang w:eastAsia="lt-LT"/>
        </w:rPr>
        <w:t xml:space="preserve">lektroninio bilieto </w:t>
      </w:r>
      <w:r w:rsidR="009F6908" w:rsidRPr="009F6908">
        <w:rPr>
          <w:rFonts w:ascii="Times New Roman" w:eastAsia="Lucida Sans Unicode" w:hAnsi="Times New Roman" w:cs="Times New Roman"/>
          <w:sz w:val="24"/>
          <w:szCs w:val="24"/>
          <w:lang w:eastAsia="lt-LT"/>
        </w:rPr>
        <w:t xml:space="preserve">sistema </w:t>
      </w:r>
      <w:r w:rsidR="009C44B2">
        <w:rPr>
          <w:rFonts w:ascii="Times New Roman" w:eastAsia="Lucida Sans Unicode" w:hAnsi="Times New Roman" w:cs="Times New Roman"/>
          <w:sz w:val="24"/>
          <w:szCs w:val="24"/>
          <w:lang w:eastAsia="lt-LT"/>
        </w:rPr>
        <w:t xml:space="preserve">naudotis apie </w:t>
      </w:r>
      <w:r w:rsidR="009F6908" w:rsidRPr="009F6908">
        <w:rPr>
          <w:rFonts w:ascii="Times New Roman" w:eastAsia="Lucida Sans Unicode" w:hAnsi="Times New Roman" w:cs="Times New Roman"/>
          <w:sz w:val="24"/>
          <w:szCs w:val="24"/>
          <w:lang w:eastAsia="lt-LT"/>
        </w:rPr>
        <w:t>7 met</w:t>
      </w:r>
      <w:r w:rsidR="009C44B2">
        <w:rPr>
          <w:rFonts w:ascii="Times New Roman" w:eastAsia="Lucida Sans Unicode" w:hAnsi="Times New Roman" w:cs="Times New Roman"/>
          <w:sz w:val="24"/>
          <w:szCs w:val="24"/>
          <w:lang w:eastAsia="lt-LT"/>
        </w:rPr>
        <w:t>us</w:t>
      </w:r>
      <w:r w:rsidR="009F6908" w:rsidRPr="009F6908">
        <w:rPr>
          <w:rFonts w:ascii="Times New Roman" w:eastAsia="Lucida Sans Unicode" w:hAnsi="Times New Roman" w:cs="Times New Roman"/>
          <w:sz w:val="24"/>
          <w:szCs w:val="24"/>
          <w:lang w:eastAsia="lt-LT"/>
        </w:rPr>
        <w:t xml:space="preserve"> (analogiškai senoji sistema veikė 8 metus, 2 mėnesius ir 17 dienų), </w:t>
      </w:r>
      <w:r w:rsidR="009C44B2">
        <w:rPr>
          <w:rFonts w:ascii="Times New Roman" w:eastAsia="Lucida Sans Unicode" w:hAnsi="Times New Roman" w:cs="Times New Roman"/>
          <w:sz w:val="24"/>
          <w:szCs w:val="24"/>
          <w:lang w:eastAsia="lt-LT"/>
        </w:rPr>
        <w:t xml:space="preserve">o praėjus nustatytam laikotarpiui, bus sprendžiamas klausimas </w:t>
      </w:r>
      <w:r w:rsidR="009F6908" w:rsidRPr="009F6908">
        <w:rPr>
          <w:rFonts w:ascii="Times New Roman" w:eastAsia="Lucida Sans Unicode" w:hAnsi="Times New Roman" w:cs="Times New Roman"/>
          <w:sz w:val="24"/>
          <w:szCs w:val="24"/>
          <w:lang w:eastAsia="lt-LT"/>
        </w:rPr>
        <w:t xml:space="preserve">ar įranga dar nėra </w:t>
      </w:r>
      <w:r w:rsidR="00ED7C2A" w:rsidRPr="009F6908">
        <w:rPr>
          <w:rFonts w:ascii="Times New Roman" w:eastAsia="Lucida Sans Unicode" w:hAnsi="Times New Roman" w:cs="Times New Roman"/>
          <w:sz w:val="24"/>
          <w:szCs w:val="24"/>
          <w:lang w:eastAsia="lt-LT"/>
        </w:rPr>
        <w:t>sudėvėta</w:t>
      </w:r>
      <w:r w:rsidR="009F6908" w:rsidRPr="009F6908">
        <w:rPr>
          <w:rFonts w:ascii="Times New Roman" w:eastAsia="Lucida Sans Unicode" w:hAnsi="Times New Roman" w:cs="Times New Roman"/>
          <w:sz w:val="24"/>
          <w:szCs w:val="24"/>
          <w:lang w:eastAsia="lt-LT"/>
        </w:rPr>
        <w:t xml:space="preserve">, technologiškai pasenusi </w:t>
      </w:r>
      <w:r w:rsidR="009C44B2">
        <w:rPr>
          <w:rFonts w:ascii="Times New Roman" w:eastAsia="Lucida Sans Unicode" w:hAnsi="Times New Roman" w:cs="Times New Roman"/>
          <w:sz w:val="24"/>
          <w:szCs w:val="24"/>
          <w:lang w:eastAsia="lt-LT"/>
        </w:rPr>
        <w:t>bei vertinama</w:t>
      </w:r>
      <w:r w:rsidR="00ED7C2A">
        <w:rPr>
          <w:rFonts w:ascii="Times New Roman" w:eastAsia="Lucida Sans Unicode" w:hAnsi="Times New Roman" w:cs="Times New Roman"/>
          <w:sz w:val="24"/>
          <w:szCs w:val="24"/>
          <w:lang w:eastAsia="lt-LT"/>
        </w:rPr>
        <w:t>,</w:t>
      </w:r>
      <w:r w:rsidR="009C44B2">
        <w:rPr>
          <w:rFonts w:ascii="Times New Roman" w:eastAsia="Lucida Sans Unicode" w:hAnsi="Times New Roman" w:cs="Times New Roman"/>
          <w:sz w:val="24"/>
          <w:szCs w:val="24"/>
          <w:lang w:eastAsia="lt-LT"/>
        </w:rPr>
        <w:t xml:space="preserve"> ar </w:t>
      </w:r>
      <w:r w:rsidR="009F6908" w:rsidRPr="009F6908">
        <w:rPr>
          <w:rFonts w:ascii="Times New Roman" w:eastAsia="Lucida Sans Unicode" w:hAnsi="Times New Roman" w:cs="Times New Roman"/>
          <w:sz w:val="24"/>
          <w:szCs w:val="24"/>
          <w:lang w:eastAsia="lt-LT"/>
        </w:rPr>
        <w:t xml:space="preserve">esamas sprendimas nėra keistinas dėl technologinių naujovių. Dabartinės situacijos analizė leidžia </w:t>
      </w:r>
      <w:r w:rsidR="009C44B2">
        <w:rPr>
          <w:rFonts w:ascii="Times New Roman" w:eastAsia="Lucida Sans Unicode" w:hAnsi="Times New Roman" w:cs="Times New Roman"/>
          <w:sz w:val="24"/>
          <w:szCs w:val="24"/>
          <w:lang w:eastAsia="lt-LT"/>
        </w:rPr>
        <w:t>daryti išvadą</w:t>
      </w:r>
      <w:r w:rsidR="009F6908" w:rsidRPr="009F6908">
        <w:rPr>
          <w:rFonts w:ascii="Times New Roman" w:eastAsia="Lucida Sans Unicode" w:hAnsi="Times New Roman" w:cs="Times New Roman"/>
          <w:sz w:val="24"/>
          <w:szCs w:val="24"/>
          <w:lang w:eastAsia="lt-LT"/>
        </w:rPr>
        <w:t>, jog pasirinktas ir veikiantis el</w:t>
      </w:r>
      <w:r w:rsidR="00ED7C2A">
        <w:rPr>
          <w:rFonts w:ascii="Times New Roman" w:eastAsia="Lucida Sans Unicode" w:hAnsi="Times New Roman" w:cs="Times New Roman"/>
          <w:sz w:val="24"/>
          <w:szCs w:val="24"/>
          <w:lang w:eastAsia="lt-LT"/>
        </w:rPr>
        <w:t>ektroninio</w:t>
      </w:r>
      <w:r w:rsidR="009F6908" w:rsidRPr="009F6908">
        <w:rPr>
          <w:rFonts w:ascii="Times New Roman" w:eastAsia="Lucida Sans Unicode" w:hAnsi="Times New Roman" w:cs="Times New Roman"/>
          <w:sz w:val="24"/>
          <w:szCs w:val="24"/>
          <w:lang w:eastAsia="lt-LT"/>
        </w:rPr>
        <w:t xml:space="preserve"> bilieto ABT (account based ticketing) sprendimas pasiteisino ir tai yra labiausiai tiražuojamas sprendimas, todėl artimiausius metus </w:t>
      </w:r>
      <w:r w:rsidR="009C44B2">
        <w:rPr>
          <w:rFonts w:ascii="Times New Roman" w:eastAsia="Lucida Sans Unicode" w:hAnsi="Times New Roman" w:cs="Times New Roman"/>
          <w:sz w:val="24"/>
          <w:szCs w:val="24"/>
          <w:lang w:eastAsia="lt-LT"/>
        </w:rPr>
        <w:t xml:space="preserve">Perkančioji organizacija siekia naudotis elektroninio bilieto sistema. </w:t>
      </w:r>
    </w:p>
    <w:p w14:paraId="4EBA2362" w14:textId="3003B889" w:rsidR="00BB1160" w:rsidRDefault="00A864B4" w:rsidP="00F71954">
      <w:pPr>
        <w:spacing w:after="0"/>
        <w:ind w:firstLine="720"/>
        <w:jc w:val="both"/>
        <w:rPr>
          <w:rFonts w:ascii="Times New Roman" w:eastAsia="Lucida Sans Unicode" w:hAnsi="Times New Roman" w:cs="Times New Roman"/>
          <w:sz w:val="24"/>
          <w:szCs w:val="24"/>
          <w:lang w:eastAsia="lt-LT"/>
        </w:rPr>
      </w:pPr>
      <w:r>
        <w:rPr>
          <w:rFonts w:ascii="Times New Roman" w:hAnsi="Times New Roman" w:cs="Times New Roman"/>
          <w:sz w:val="24"/>
          <w:szCs w:val="24"/>
        </w:rPr>
        <w:t>Perkančioji organizacija nurodo, kad šiuo</w:t>
      </w:r>
      <w:r w:rsidR="005C3C5F" w:rsidRPr="00DD4AFE">
        <w:rPr>
          <w:rFonts w:ascii="Times New Roman" w:hAnsi="Times New Roman" w:cs="Times New Roman"/>
          <w:sz w:val="24"/>
          <w:szCs w:val="24"/>
        </w:rPr>
        <w:t xml:space="preserve"> Pirkimu siekiama sudaryti sutartį dėl faktiškai naudojamos elektroninio bilieto sistemos licencijos nuomos paslaugų</w:t>
      </w:r>
      <w:r w:rsidR="00620A46">
        <w:rPr>
          <w:rFonts w:ascii="Times New Roman" w:hAnsi="Times New Roman" w:cs="Times New Roman"/>
          <w:sz w:val="24"/>
          <w:szCs w:val="24"/>
        </w:rPr>
        <w:t xml:space="preserve"> įsigijimo</w:t>
      </w:r>
      <w:r w:rsidR="005C3C5F" w:rsidRPr="00DD4AFE">
        <w:rPr>
          <w:rFonts w:ascii="Times New Roman" w:hAnsi="Times New Roman" w:cs="Times New Roman"/>
          <w:sz w:val="24"/>
          <w:szCs w:val="24"/>
        </w:rPr>
        <w:t xml:space="preserve">, kurios apima ir būtinas </w:t>
      </w:r>
      <w:r w:rsidR="009C44B2">
        <w:rPr>
          <w:rFonts w:ascii="Times New Roman" w:hAnsi="Times New Roman" w:cs="Times New Roman"/>
          <w:sz w:val="24"/>
          <w:szCs w:val="24"/>
        </w:rPr>
        <w:t xml:space="preserve">elektroninio bilieto </w:t>
      </w:r>
      <w:r w:rsidR="005C3C5F" w:rsidRPr="00DD4AFE">
        <w:rPr>
          <w:rFonts w:ascii="Times New Roman" w:hAnsi="Times New Roman" w:cs="Times New Roman"/>
          <w:sz w:val="24"/>
          <w:szCs w:val="24"/>
        </w:rPr>
        <w:t>sistemos aptarnavimo, remonto ir priežiūros</w:t>
      </w:r>
      <w:r w:rsidR="00BB1160">
        <w:rPr>
          <w:rFonts w:ascii="Times New Roman" w:hAnsi="Times New Roman" w:cs="Times New Roman"/>
          <w:sz w:val="24"/>
          <w:szCs w:val="24"/>
        </w:rPr>
        <w:t xml:space="preserve"> </w:t>
      </w:r>
      <w:r w:rsidR="005C3C5F" w:rsidRPr="00DD4AFE">
        <w:rPr>
          <w:rFonts w:ascii="Times New Roman" w:hAnsi="Times New Roman" w:cs="Times New Roman"/>
          <w:sz w:val="24"/>
          <w:szCs w:val="24"/>
        </w:rPr>
        <w:t>paslaugas</w:t>
      </w:r>
      <w:r w:rsidR="009C44B2">
        <w:rPr>
          <w:rFonts w:ascii="Times New Roman" w:hAnsi="Times New Roman" w:cs="Times New Roman"/>
          <w:sz w:val="24"/>
          <w:szCs w:val="24"/>
        </w:rPr>
        <w:t xml:space="preserve">. Be to, elektroninio bilieto sistemos eksploatacijos metu </w:t>
      </w:r>
      <w:r w:rsidR="00BC6021">
        <w:rPr>
          <w:rFonts w:ascii="Times New Roman" w:hAnsi="Times New Roman" w:cs="Times New Roman"/>
          <w:sz w:val="24"/>
          <w:szCs w:val="24"/>
        </w:rPr>
        <w:t xml:space="preserve">paaiškėjo, kad atsirado poreikis sistemą </w:t>
      </w:r>
      <w:r w:rsidR="009C44B2">
        <w:rPr>
          <w:rFonts w:ascii="Times New Roman" w:eastAsia="Lucida Sans Unicode" w:hAnsi="Times New Roman" w:cs="Times New Roman"/>
          <w:sz w:val="24"/>
          <w:szCs w:val="24"/>
          <w:lang w:eastAsia="lt-LT"/>
        </w:rPr>
        <w:t>papildyt</w:t>
      </w:r>
      <w:r w:rsidR="00BC6021">
        <w:rPr>
          <w:rFonts w:ascii="Times New Roman" w:eastAsia="Lucida Sans Unicode" w:hAnsi="Times New Roman" w:cs="Times New Roman"/>
          <w:sz w:val="24"/>
          <w:szCs w:val="24"/>
          <w:lang w:eastAsia="lt-LT"/>
        </w:rPr>
        <w:t>i</w:t>
      </w:r>
      <w:r w:rsidR="009C44B2">
        <w:rPr>
          <w:rFonts w:ascii="Times New Roman" w:eastAsia="Lucida Sans Unicode" w:hAnsi="Times New Roman" w:cs="Times New Roman"/>
          <w:sz w:val="24"/>
          <w:szCs w:val="24"/>
          <w:lang w:eastAsia="lt-LT"/>
        </w:rPr>
        <w:t xml:space="preserve"> naujomis funkcijomis, kurios nebuvo numatytos </w:t>
      </w:r>
      <w:r w:rsidR="009C44B2" w:rsidRPr="00DD4AFE">
        <w:rPr>
          <w:rFonts w:ascii="Times New Roman" w:eastAsia="Times New Roman" w:hAnsi="Times New Roman" w:cs="Times New Roman"/>
          <w:sz w:val="24"/>
          <w:szCs w:val="24"/>
        </w:rPr>
        <w:t>sutart</w:t>
      </w:r>
      <w:r w:rsidR="009C44B2">
        <w:rPr>
          <w:rFonts w:ascii="Times New Roman" w:eastAsia="Times New Roman" w:hAnsi="Times New Roman" w:cs="Times New Roman"/>
          <w:sz w:val="24"/>
          <w:szCs w:val="24"/>
        </w:rPr>
        <w:t xml:space="preserve">yje, pavyzdžiui, </w:t>
      </w:r>
      <w:r w:rsidR="00620A46">
        <w:rPr>
          <w:rFonts w:ascii="Times New Roman" w:eastAsia="Times New Roman" w:hAnsi="Times New Roman" w:cs="Times New Roman"/>
          <w:sz w:val="24"/>
          <w:szCs w:val="24"/>
        </w:rPr>
        <w:t xml:space="preserve">reikalingi </w:t>
      </w:r>
      <w:r w:rsidR="009C44B2">
        <w:rPr>
          <w:rFonts w:ascii="Times New Roman" w:eastAsia="Times New Roman" w:hAnsi="Times New Roman" w:cs="Times New Roman"/>
          <w:sz w:val="24"/>
          <w:szCs w:val="24"/>
        </w:rPr>
        <w:t xml:space="preserve">nauji ataskaitų filtrai, keleivių bilietų paskyrų administravimo panelė, QR kodo galiojimo rodymas, lengvesnis paskyros kūrimas panaudojant esamas Google ar socialinių tinklų paskyras, keletas naujų aplikacijos QR bilietų ir t. t. </w:t>
      </w:r>
      <w:r w:rsidR="00BC6021">
        <w:rPr>
          <w:rFonts w:ascii="Times New Roman" w:eastAsia="Times New Roman" w:hAnsi="Times New Roman" w:cs="Times New Roman"/>
          <w:sz w:val="24"/>
          <w:szCs w:val="24"/>
        </w:rPr>
        <w:t>Pažym</w:t>
      </w:r>
      <w:r w:rsidR="00F71954">
        <w:rPr>
          <w:rFonts w:ascii="Times New Roman" w:eastAsia="Times New Roman" w:hAnsi="Times New Roman" w:cs="Times New Roman"/>
          <w:sz w:val="24"/>
          <w:szCs w:val="24"/>
        </w:rPr>
        <w:t>i</w:t>
      </w:r>
      <w:r w:rsidR="00BC6021">
        <w:rPr>
          <w:rFonts w:ascii="Times New Roman" w:eastAsia="Times New Roman" w:hAnsi="Times New Roman" w:cs="Times New Roman"/>
          <w:sz w:val="24"/>
          <w:szCs w:val="24"/>
        </w:rPr>
        <w:t xml:space="preserve">, kad nagrinėjamu atveju Pirkimu siekiamas įsigyti paslaugas </w:t>
      </w:r>
      <w:r w:rsidR="005C3C5F" w:rsidRPr="00DD4AFE">
        <w:rPr>
          <w:rFonts w:ascii="Times New Roman" w:hAnsi="Times New Roman" w:cs="Times New Roman"/>
          <w:sz w:val="24"/>
          <w:szCs w:val="24"/>
        </w:rPr>
        <w:t xml:space="preserve">dėl techninių priežasčių </w:t>
      </w:r>
      <w:r w:rsidR="00BC6021">
        <w:rPr>
          <w:rFonts w:ascii="Times New Roman" w:hAnsi="Times New Roman" w:cs="Times New Roman"/>
          <w:sz w:val="24"/>
          <w:szCs w:val="24"/>
        </w:rPr>
        <w:t xml:space="preserve">gali suteikti </w:t>
      </w:r>
      <w:r w:rsidR="005C3C5F" w:rsidRPr="00DD4AFE">
        <w:rPr>
          <w:rFonts w:ascii="Times New Roman" w:hAnsi="Times New Roman" w:cs="Times New Roman"/>
          <w:sz w:val="24"/>
          <w:szCs w:val="24"/>
        </w:rPr>
        <w:t xml:space="preserve">tik </w:t>
      </w:r>
      <w:r w:rsidR="00BC6021">
        <w:rPr>
          <w:rFonts w:ascii="Times New Roman" w:hAnsi="Times New Roman" w:cs="Times New Roman"/>
          <w:sz w:val="24"/>
          <w:szCs w:val="24"/>
        </w:rPr>
        <w:t>konkretus</w:t>
      </w:r>
      <w:r w:rsidR="00BC6021" w:rsidRPr="00DD4AFE">
        <w:rPr>
          <w:rFonts w:ascii="Times New Roman" w:hAnsi="Times New Roman" w:cs="Times New Roman"/>
          <w:sz w:val="24"/>
          <w:szCs w:val="24"/>
        </w:rPr>
        <w:t xml:space="preserve"> </w:t>
      </w:r>
      <w:r w:rsidR="005C3C5F" w:rsidRPr="00DD4AFE">
        <w:rPr>
          <w:rFonts w:ascii="Times New Roman" w:hAnsi="Times New Roman" w:cs="Times New Roman"/>
          <w:sz w:val="24"/>
          <w:szCs w:val="24"/>
        </w:rPr>
        <w:t xml:space="preserve">tiekėjas </w:t>
      </w:r>
      <w:r>
        <w:rPr>
          <w:rFonts w:ascii="Times New Roman" w:hAnsi="Times New Roman" w:cs="Times New Roman"/>
          <w:sz w:val="24"/>
          <w:szCs w:val="24"/>
        </w:rPr>
        <w:t>–</w:t>
      </w:r>
      <w:r w:rsidR="005C3C5F" w:rsidRPr="00DD4AFE">
        <w:rPr>
          <w:rFonts w:ascii="Times New Roman" w:hAnsi="Times New Roman" w:cs="Times New Roman"/>
          <w:sz w:val="24"/>
          <w:szCs w:val="24"/>
        </w:rPr>
        <w:t xml:space="preserve"> Ridango A.S., </w:t>
      </w:r>
      <w:r w:rsidR="00BC6021">
        <w:rPr>
          <w:rFonts w:ascii="Times New Roman" w:hAnsi="Times New Roman" w:cs="Times New Roman"/>
          <w:sz w:val="24"/>
          <w:szCs w:val="24"/>
        </w:rPr>
        <w:t xml:space="preserve">t. y. tik šis tiekėjas </w:t>
      </w:r>
      <w:r w:rsidR="005C3C5F" w:rsidRPr="00DD4AFE">
        <w:rPr>
          <w:rFonts w:ascii="Times New Roman" w:hAnsi="Times New Roman" w:cs="Times New Roman"/>
          <w:sz w:val="24"/>
          <w:szCs w:val="24"/>
        </w:rPr>
        <w:t xml:space="preserve">gali suteikti elektroninio bilieto sistemos licencijos nuomos paslaugas, </w:t>
      </w:r>
      <w:r w:rsidR="00620A46">
        <w:rPr>
          <w:rFonts w:ascii="Times New Roman" w:hAnsi="Times New Roman" w:cs="Times New Roman"/>
          <w:sz w:val="24"/>
          <w:szCs w:val="24"/>
        </w:rPr>
        <w:t>bei atlikti</w:t>
      </w:r>
      <w:r w:rsidR="005C3C5F" w:rsidRPr="00DD4AFE">
        <w:rPr>
          <w:rFonts w:ascii="Times New Roman" w:hAnsi="Times New Roman" w:cs="Times New Roman"/>
          <w:sz w:val="24"/>
          <w:szCs w:val="24"/>
        </w:rPr>
        <w:t xml:space="preserve"> sistem</w:t>
      </w:r>
      <w:r w:rsidR="00620A46">
        <w:rPr>
          <w:rFonts w:ascii="Times New Roman" w:hAnsi="Times New Roman" w:cs="Times New Roman"/>
          <w:sz w:val="24"/>
          <w:szCs w:val="24"/>
        </w:rPr>
        <w:t>os</w:t>
      </w:r>
      <w:r w:rsidR="005C3C5F" w:rsidRPr="00DD4AFE">
        <w:rPr>
          <w:rFonts w:ascii="Times New Roman" w:hAnsi="Times New Roman" w:cs="Times New Roman"/>
          <w:sz w:val="24"/>
          <w:szCs w:val="24"/>
        </w:rPr>
        <w:t xml:space="preserve"> aptarn</w:t>
      </w:r>
      <w:r w:rsidR="00620A46">
        <w:rPr>
          <w:rFonts w:ascii="Times New Roman" w:hAnsi="Times New Roman" w:cs="Times New Roman"/>
          <w:sz w:val="24"/>
          <w:szCs w:val="24"/>
        </w:rPr>
        <w:t>avimą</w:t>
      </w:r>
      <w:r w:rsidR="005C3C5F" w:rsidRPr="00DD4AFE">
        <w:rPr>
          <w:rFonts w:ascii="Times New Roman" w:hAnsi="Times New Roman" w:cs="Times New Roman"/>
          <w:sz w:val="24"/>
          <w:szCs w:val="24"/>
        </w:rPr>
        <w:t>, remont</w:t>
      </w:r>
      <w:r w:rsidR="00620A46">
        <w:rPr>
          <w:rFonts w:ascii="Times New Roman" w:hAnsi="Times New Roman" w:cs="Times New Roman"/>
          <w:sz w:val="24"/>
          <w:szCs w:val="24"/>
        </w:rPr>
        <w:t>ą</w:t>
      </w:r>
      <w:r w:rsidR="005C3C5F" w:rsidRPr="00DD4AFE">
        <w:rPr>
          <w:rFonts w:ascii="Times New Roman" w:hAnsi="Times New Roman" w:cs="Times New Roman"/>
          <w:sz w:val="24"/>
          <w:szCs w:val="24"/>
        </w:rPr>
        <w:t xml:space="preserve"> ir pri</w:t>
      </w:r>
      <w:r w:rsidR="00620A46">
        <w:rPr>
          <w:rFonts w:ascii="Times New Roman" w:hAnsi="Times New Roman" w:cs="Times New Roman"/>
          <w:sz w:val="24"/>
          <w:szCs w:val="24"/>
        </w:rPr>
        <w:t>e</w:t>
      </w:r>
      <w:r w:rsidR="005C3C5F" w:rsidRPr="00DD4AFE">
        <w:rPr>
          <w:rFonts w:ascii="Times New Roman" w:hAnsi="Times New Roman" w:cs="Times New Roman"/>
          <w:sz w:val="24"/>
          <w:szCs w:val="24"/>
        </w:rPr>
        <w:t>žiūr</w:t>
      </w:r>
      <w:r w:rsidR="00620A46">
        <w:rPr>
          <w:rFonts w:ascii="Times New Roman" w:hAnsi="Times New Roman" w:cs="Times New Roman"/>
          <w:sz w:val="24"/>
          <w:szCs w:val="24"/>
        </w:rPr>
        <w:t>ą.</w:t>
      </w:r>
      <w:r w:rsidR="005C3C5F" w:rsidRPr="00DD4AFE">
        <w:rPr>
          <w:rFonts w:ascii="Times New Roman" w:hAnsi="Times New Roman" w:cs="Times New Roman"/>
          <w:sz w:val="24"/>
          <w:szCs w:val="24"/>
        </w:rPr>
        <w:t xml:space="preserve"> </w:t>
      </w:r>
      <w:r w:rsidR="00620A46">
        <w:rPr>
          <w:rFonts w:ascii="Times New Roman" w:hAnsi="Times New Roman" w:cs="Times New Roman"/>
          <w:sz w:val="24"/>
          <w:szCs w:val="24"/>
        </w:rPr>
        <w:t>Perkančioji organizacija paaiškina</w:t>
      </w:r>
      <w:r w:rsidR="005C3C5F" w:rsidRPr="00DD4AFE">
        <w:rPr>
          <w:rFonts w:ascii="Times New Roman" w:hAnsi="Times New Roman" w:cs="Times New Roman"/>
          <w:sz w:val="24"/>
          <w:szCs w:val="24"/>
        </w:rPr>
        <w:t xml:space="preserve">, kad </w:t>
      </w:r>
      <w:r w:rsidR="00BC6021">
        <w:rPr>
          <w:rFonts w:ascii="Times New Roman" w:hAnsi="Times New Roman" w:cs="Times New Roman"/>
          <w:sz w:val="24"/>
          <w:szCs w:val="24"/>
        </w:rPr>
        <w:t xml:space="preserve">šiuo metu </w:t>
      </w:r>
      <w:r w:rsidR="005C3C5F" w:rsidRPr="00DD4AFE">
        <w:rPr>
          <w:rFonts w:ascii="Times New Roman" w:hAnsi="Times New Roman" w:cs="Times New Roman"/>
          <w:sz w:val="24"/>
          <w:szCs w:val="24"/>
        </w:rPr>
        <w:t xml:space="preserve">naudojama elektroninio bilieto sistemos techninė įranga yra nesuderinama su kitų gamintojų programinėmis įrangomis, o bandymas </w:t>
      </w:r>
      <w:r w:rsidR="00BC6021">
        <w:rPr>
          <w:rFonts w:ascii="Times New Roman" w:hAnsi="Times New Roman" w:cs="Times New Roman"/>
          <w:sz w:val="24"/>
          <w:szCs w:val="24"/>
        </w:rPr>
        <w:t xml:space="preserve">šią </w:t>
      </w:r>
      <w:r w:rsidR="005C3C5F" w:rsidRPr="00DD4AFE">
        <w:rPr>
          <w:rFonts w:ascii="Times New Roman" w:hAnsi="Times New Roman" w:cs="Times New Roman"/>
          <w:sz w:val="24"/>
          <w:szCs w:val="24"/>
        </w:rPr>
        <w:t>įrangą suderinti su kitų gamintojų programinėmis įrangomis būtų neracionalus, kadangi:</w:t>
      </w:r>
      <w:r w:rsidR="00DD4AFE" w:rsidRPr="00DD4AFE">
        <w:rPr>
          <w:rFonts w:ascii="Times New Roman" w:hAnsi="Times New Roman" w:cs="Times New Roman"/>
          <w:sz w:val="24"/>
          <w:szCs w:val="24"/>
        </w:rPr>
        <w:t xml:space="preserve"> (i) </w:t>
      </w:r>
      <w:r w:rsidR="00DD4AFE" w:rsidRPr="00DD4AFE">
        <w:rPr>
          <w:rFonts w:ascii="Times New Roman" w:eastAsia="Lucida Sans Unicode" w:hAnsi="Times New Roman" w:cs="Times New Roman"/>
          <w:sz w:val="24"/>
          <w:szCs w:val="24"/>
          <w:lang w:eastAsia="lt-LT"/>
        </w:rPr>
        <w:t>toks sprendinys pareikalautų neproporcingai didelių kaštų – jau turimą ir Perkančiosios organizacijos naudojamą elektroninio bilieto techninę įrangą reikėtų pritaikyti prie kitos programinės įrangos ir toks pritaikymas negarantuotų techninės įrangos tinkamo veikimo, išlieka didelė tikimybė, kad ši įranga neveiks; (ii)</w:t>
      </w:r>
      <w:r w:rsidR="00DD4AFE" w:rsidRPr="00DD4AFE">
        <w:rPr>
          <w:rFonts w:ascii="Times New Roman" w:hAnsi="Times New Roman" w:cs="Times New Roman"/>
          <w:sz w:val="24"/>
          <w:szCs w:val="24"/>
        </w:rPr>
        <w:t xml:space="preserve"> </w:t>
      </w:r>
      <w:r w:rsidR="00DD4AFE" w:rsidRPr="00DD4AFE">
        <w:rPr>
          <w:rFonts w:ascii="Times New Roman" w:eastAsia="Lucida Sans Unicode" w:hAnsi="Times New Roman" w:cs="Times New Roman"/>
          <w:sz w:val="24"/>
          <w:szCs w:val="24"/>
          <w:lang w:eastAsia="lt-LT"/>
        </w:rPr>
        <w:t xml:space="preserve">keičiant programinę įrangą, privaloma kaupiamus duomenis (galiojantys bilietai, kelionių viešuoju transportu statistika, bilietų pardavimo duomenys, tvarkaraščių vykdymo operacijos ir kt.) </w:t>
      </w:r>
      <w:r w:rsidR="00BB1160">
        <w:rPr>
          <w:rFonts w:ascii="Times New Roman" w:eastAsia="Lucida Sans Unicode" w:hAnsi="Times New Roman" w:cs="Times New Roman"/>
          <w:sz w:val="24"/>
          <w:szCs w:val="24"/>
          <w:lang w:eastAsia="lt-LT"/>
        </w:rPr>
        <w:t xml:space="preserve">(migruoti) </w:t>
      </w:r>
      <w:r w:rsidR="00DD4AFE" w:rsidRPr="00DD4AFE">
        <w:rPr>
          <w:rFonts w:ascii="Times New Roman" w:eastAsia="Lucida Sans Unicode" w:hAnsi="Times New Roman" w:cs="Times New Roman"/>
          <w:sz w:val="24"/>
          <w:szCs w:val="24"/>
          <w:lang w:eastAsia="lt-LT"/>
        </w:rPr>
        <w:t>perkelti iš senos sistemos į naująją;</w:t>
      </w:r>
      <w:r w:rsidR="00DD4AFE" w:rsidRPr="00DD4AFE">
        <w:rPr>
          <w:rFonts w:ascii="Times New Roman" w:hAnsi="Times New Roman" w:cs="Times New Roman"/>
          <w:sz w:val="24"/>
          <w:szCs w:val="24"/>
        </w:rPr>
        <w:t xml:space="preserve"> (iii) </w:t>
      </w:r>
      <w:r w:rsidR="00DD4AFE" w:rsidRPr="00DD4AFE">
        <w:rPr>
          <w:rFonts w:ascii="Times New Roman" w:eastAsia="Lucida Sans Unicode" w:hAnsi="Times New Roman" w:cs="Times New Roman"/>
          <w:sz w:val="24"/>
          <w:szCs w:val="24"/>
          <w:lang w:eastAsia="lt-LT"/>
        </w:rPr>
        <w:t>migracijos metu atsiranda duomenų nesuderinamumo skirtingose sistemose bei duomenų praradimo rizika. Duomenų praradimas gali turėti neigiamos įtakos – sukelti finansinių nuostolių keleiviams dėl įsigytų galiojančių bilietų ar pinigų likučio duomenų klaidingo išsaugojimo ar neišsaugojimo;</w:t>
      </w:r>
      <w:r w:rsidR="00DD4AFE" w:rsidRPr="00DD4AFE">
        <w:rPr>
          <w:rFonts w:ascii="Times New Roman" w:hAnsi="Times New Roman" w:cs="Times New Roman"/>
          <w:sz w:val="24"/>
          <w:szCs w:val="24"/>
        </w:rPr>
        <w:t xml:space="preserve"> (iv) </w:t>
      </w:r>
      <w:r w:rsidR="00DD4AFE" w:rsidRPr="00DD4AFE">
        <w:rPr>
          <w:rFonts w:ascii="Times New Roman" w:eastAsia="Lucida Sans Unicode" w:hAnsi="Times New Roman" w:cs="Times New Roman"/>
          <w:sz w:val="24"/>
          <w:szCs w:val="24"/>
          <w:lang w:eastAsia="lt-LT"/>
        </w:rPr>
        <w:t>keičiant sistemą, atsiranda grėsmė, kad tam tikrą laiką dėl techninių derinimų tinkamai visa apimtimi neveiks nei viena elektroninio bilieto sistema, kas sukeltų didelių nepatogumų viešojo transporto keleiviams – Klaipėdos miesto elektroninio bilieto sistema per dieną vidutiniškai naudojasi ~40 000 viešojo transporto keleivių, o per mėnesį pasiekiamas beveik 2 mln. elektronini</w:t>
      </w:r>
      <w:r w:rsidR="00BB1160">
        <w:rPr>
          <w:rFonts w:ascii="Times New Roman" w:eastAsia="Lucida Sans Unicode" w:hAnsi="Times New Roman" w:cs="Times New Roman"/>
          <w:sz w:val="24"/>
          <w:szCs w:val="24"/>
          <w:lang w:eastAsia="lt-LT"/>
        </w:rPr>
        <w:t>ų</w:t>
      </w:r>
      <w:r w:rsidR="00DD4AFE" w:rsidRPr="00DD4AFE">
        <w:rPr>
          <w:rFonts w:ascii="Times New Roman" w:eastAsia="Lucida Sans Unicode" w:hAnsi="Times New Roman" w:cs="Times New Roman"/>
          <w:sz w:val="24"/>
          <w:szCs w:val="24"/>
          <w:lang w:eastAsia="lt-LT"/>
        </w:rPr>
        <w:t xml:space="preserve"> bilietų žymėjimų skaičius.</w:t>
      </w:r>
      <w:r w:rsidR="006574D2">
        <w:rPr>
          <w:rFonts w:ascii="Times New Roman" w:eastAsia="Lucida Sans Unicode" w:hAnsi="Times New Roman" w:cs="Times New Roman"/>
          <w:sz w:val="24"/>
          <w:szCs w:val="24"/>
          <w:lang w:eastAsia="lt-LT"/>
        </w:rPr>
        <w:t xml:space="preserve"> Tiekėjas Ridango A.S. Perkančiajai organizacijai </w:t>
      </w:r>
      <w:r w:rsidR="00BC6021">
        <w:rPr>
          <w:rFonts w:ascii="Times New Roman" w:eastAsia="Lucida Sans Unicode" w:hAnsi="Times New Roman" w:cs="Times New Roman"/>
          <w:sz w:val="24"/>
          <w:szCs w:val="24"/>
          <w:lang w:eastAsia="lt-LT"/>
        </w:rPr>
        <w:t>nurodė</w:t>
      </w:r>
      <w:r w:rsidR="006574D2">
        <w:rPr>
          <w:rStyle w:val="FootnoteReference"/>
          <w:rFonts w:ascii="Times New Roman" w:eastAsia="Lucida Sans Unicode" w:hAnsi="Times New Roman" w:cs="Times New Roman"/>
          <w:sz w:val="24"/>
          <w:szCs w:val="24"/>
          <w:lang w:eastAsia="lt-LT"/>
        </w:rPr>
        <w:footnoteReference w:id="4"/>
      </w:r>
      <w:r w:rsidR="006574D2">
        <w:rPr>
          <w:rFonts w:ascii="Times New Roman" w:eastAsia="Lucida Sans Unicode" w:hAnsi="Times New Roman" w:cs="Times New Roman"/>
          <w:sz w:val="24"/>
          <w:szCs w:val="24"/>
          <w:lang w:eastAsia="lt-LT"/>
        </w:rPr>
        <w:t xml:space="preserve">, kad naudoti trečiųjų asmenų </w:t>
      </w:r>
      <w:r w:rsidR="00BC6021">
        <w:rPr>
          <w:rFonts w:ascii="Times New Roman" w:eastAsia="Lucida Sans Unicode" w:hAnsi="Times New Roman" w:cs="Times New Roman"/>
          <w:sz w:val="24"/>
          <w:szCs w:val="24"/>
          <w:lang w:eastAsia="lt-LT"/>
        </w:rPr>
        <w:t xml:space="preserve">įrangą </w:t>
      </w:r>
      <w:r w:rsidR="006574D2">
        <w:rPr>
          <w:rFonts w:ascii="Times New Roman" w:eastAsia="Lucida Sans Unicode" w:hAnsi="Times New Roman" w:cs="Times New Roman"/>
          <w:sz w:val="24"/>
          <w:szCs w:val="24"/>
          <w:lang w:eastAsia="lt-LT"/>
        </w:rPr>
        <w:t xml:space="preserve">kartu su elektroninių bilietų sistema praktiškai neįmanoma, kadangi tai pareikalautų ilgo ir kruopštaus darbo kuriant elektroninių bilietų sistemą, o darbų vykdymo procese turėtų dalyvauti ne tik </w:t>
      </w:r>
      <w:r w:rsidR="00BC6021">
        <w:rPr>
          <w:rFonts w:ascii="Times New Roman" w:eastAsia="Lucida Sans Unicode" w:hAnsi="Times New Roman" w:cs="Times New Roman"/>
          <w:sz w:val="24"/>
          <w:szCs w:val="24"/>
          <w:lang w:eastAsia="lt-LT"/>
        </w:rPr>
        <w:t xml:space="preserve">tiekėjas </w:t>
      </w:r>
      <w:r w:rsidR="006574D2">
        <w:rPr>
          <w:rFonts w:ascii="Times New Roman" w:eastAsia="Lucida Sans Unicode" w:hAnsi="Times New Roman" w:cs="Times New Roman"/>
          <w:sz w:val="24"/>
          <w:szCs w:val="24"/>
          <w:lang w:eastAsia="lt-LT"/>
        </w:rPr>
        <w:t>Ridango</w:t>
      </w:r>
      <w:r w:rsidR="00BC6021">
        <w:rPr>
          <w:rFonts w:ascii="Times New Roman" w:eastAsia="Lucida Sans Unicode" w:hAnsi="Times New Roman" w:cs="Times New Roman"/>
          <w:sz w:val="24"/>
          <w:szCs w:val="24"/>
          <w:lang w:eastAsia="lt-LT"/>
        </w:rPr>
        <w:t xml:space="preserve"> A.S</w:t>
      </w:r>
      <w:r w:rsidR="008C4D5F">
        <w:rPr>
          <w:rFonts w:ascii="Times New Roman" w:eastAsia="Lucida Sans Unicode" w:hAnsi="Times New Roman" w:cs="Times New Roman"/>
          <w:sz w:val="24"/>
          <w:szCs w:val="24"/>
          <w:lang w:eastAsia="lt-LT"/>
        </w:rPr>
        <w:t>.</w:t>
      </w:r>
      <w:r w:rsidR="006574D2">
        <w:rPr>
          <w:rFonts w:ascii="Times New Roman" w:eastAsia="Lucida Sans Unicode" w:hAnsi="Times New Roman" w:cs="Times New Roman"/>
          <w:sz w:val="24"/>
          <w:szCs w:val="24"/>
          <w:lang w:eastAsia="lt-LT"/>
        </w:rPr>
        <w:t xml:space="preserve">, bet ir </w:t>
      </w:r>
      <w:r w:rsidR="00620A46">
        <w:rPr>
          <w:rFonts w:ascii="Times New Roman" w:eastAsia="Lucida Sans Unicode" w:hAnsi="Times New Roman" w:cs="Times New Roman"/>
          <w:sz w:val="24"/>
          <w:szCs w:val="24"/>
          <w:lang w:eastAsia="lt-LT"/>
        </w:rPr>
        <w:t xml:space="preserve">įrangos </w:t>
      </w:r>
      <w:r w:rsidR="006574D2">
        <w:rPr>
          <w:rFonts w:ascii="Times New Roman" w:eastAsia="Lucida Sans Unicode" w:hAnsi="Times New Roman" w:cs="Times New Roman"/>
          <w:sz w:val="24"/>
          <w:szCs w:val="24"/>
          <w:lang w:eastAsia="lt-LT"/>
        </w:rPr>
        <w:t xml:space="preserve">gamintojas. </w:t>
      </w:r>
      <w:bookmarkStart w:id="2" w:name="_Hlk44512216"/>
    </w:p>
    <w:bookmarkEnd w:id="2"/>
    <w:p w14:paraId="31B9AAE7" w14:textId="17968344" w:rsidR="00F31C8F" w:rsidRDefault="00BC6021" w:rsidP="00753DFF">
      <w:pPr>
        <w:spacing w:after="0"/>
        <w:ind w:firstLine="720"/>
        <w:jc w:val="both"/>
        <w:rPr>
          <w:rFonts w:ascii="Times New Roman" w:eastAsia="Lucida Sans Unicode" w:hAnsi="Times New Roman" w:cs="Times New Roman"/>
          <w:sz w:val="24"/>
          <w:szCs w:val="24"/>
          <w:lang w:eastAsia="lt-LT"/>
        </w:rPr>
      </w:pPr>
      <w:r>
        <w:rPr>
          <w:rFonts w:ascii="Times New Roman" w:eastAsia="Lucida Sans Unicode" w:hAnsi="Times New Roman" w:cs="Times New Roman"/>
          <w:sz w:val="24"/>
          <w:szCs w:val="24"/>
          <w:lang w:eastAsia="lt-LT"/>
        </w:rPr>
        <w:t>Perkančiosios organizacijos pateikti dokumentai pa</w:t>
      </w:r>
      <w:r w:rsidR="00620A46">
        <w:rPr>
          <w:rFonts w:ascii="Times New Roman" w:eastAsia="Lucida Sans Unicode" w:hAnsi="Times New Roman" w:cs="Times New Roman"/>
          <w:sz w:val="24"/>
          <w:szCs w:val="24"/>
          <w:lang w:eastAsia="lt-LT"/>
        </w:rPr>
        <w:t>tvirtina</w:t>
      </w:r>
      <w:r>
        <w:rPr>
          <w:rFonts w:ascii="Times New Roman" w:eastAsia="Lucida Sans Unicode" w:hAnsi="Times New Roman" w:cs="Times New Roman"/>
          <w:sz w:val="24"/>
          <w:szCs w:val="24"/>
          <w:lang w:eastAsia="lt-LT"/>
        </w:rPr>
        <w:t>, kad e</w:t>
      </w:r>
      <w:r w:rsidR="00F31C8F" w:rsidRPr="00F31C8F">
        <w:rPr>
          <w:rFonts w:ascii="Times New Roman" w:eastAsia="Lucida Sans Unicode" w:hAnsi="Times New Roman" w:cs="Times New Roman"/>
          <w:sz w:val="24"/>
          <w:szCs w:val="24"/>
          <w:lang w:eastAsia="lt-LT"/>
        </w:rPr>
        <w:t>lektroninio bilieto sistema nuosavybės teise priklauso Ridango A.S.</w:t>
      </w:r>
      <w:r w:rsidR="00753DFF">
        <w:rPr>
          <w:rFonts w:ascii="Times New Roman" w:eastAsia="Lucida Sans Unicode" w:hAnsi="Times New Roman" w:cs="Times New Roman"/>
          <w:sz w:val="24"/>
          <w:szCs w:val="24"/>
          <w:lang w:eastAsia="lt-LT"/>
        </w:rPr>
        <w:t xml:space="preserve">, kuris </w:t>
      </w:r>
      <w:r w:rsidR="00F31C8F" w:rsidRPr="00F31C8F">
        <w:rPr>
          <w:rFonts w:ascii="Times New Roman" w:eastAsia="Lucida Sans Unicode" w:hAnsi="Times New Roman" w:cs="Times New Roman"/>
          <w:sz w:val="24"/>
          <w:szCs w:val="24"/>
          <w:lang w:eastAsia="lt-LT"/>
        </w:rPr>
        <w:t xml:space="preserve">vienintelis turi visas intelektinės nuosavybės teises į elektroninio bilieto sistemą, taip pat vienintelis turi elektroninio bilieto sistemai pritaikytos techninės įrangos (elektroninio bilieto komposterių ir borto kompiuterių) licenciją, reikalingą aptarnauti elektroninio bilieto sistemą ir šios teisės tretiesiems asmenims nėra perleidžiamos. </w:t>
      </w:r>
      <w:r w:rsidR="00620A46">
        <w:rPr>
          <w:rFonts w:ascii="Times New Roman" w:eastAsia="Lucida Sans Unicode" w:hAnsi="Times New Roman" w:cs="Times New Roman"/>
          <w:sz w:val="24"/>
          <w:szCs w:val="24"/>
          <w:lang w:eastAsia="lt-LT"/>
        </w:rPr>
        <w:t>Prašyme p</w:t>
      </w:r>
      <w:r w:rsidR="00753DFF">
        <w:rPr>
          <w:rFonts w:ascii="Times New Roman" w:eastAsia="Lucida Sans Unicode" w:hAnsi="Times New Roman" w:cs="Times New Roman"/>
          <w:sz w:val="24"/>
          <w:szCs w:val="24"/>
          <w:lang w:eastAsia="lt-LT"/>
        </w:rPr>
        <w:t>ažymi</w:t>
      </w:r>
      <w:r>
        <w:rPr>
          <w:rFonts w:ascii="Times New Roman" w:eastAsia="Lucida Sans Unicode" w:hAnsi="Times New Roman" w:cs="Times New Roman"/>
          <w:sz w:val="24"/>
          <w:szCs w:val="24"/>
          <w:lang w:eastAsia="lt-LT"/>
        </w:rPr>
        <w:t>ma</w:t>
      </w:r>
      <w:r w:rsidR="00753DFF">
        <w:rPr>
          <w:rFonts w:ascii="Times New Roman" w:eastAsia="Lucida Sans Unicode" w:hAnsi="Times New Roman" w:cs="Times New Roman"/>
          <w:sz w:val="24"/>
          <w:szCs w:val="24"/>
          <w:lang w:eastAsia="lt-LT"/>
        </w:rPr>
        <w:t>, kad b</w:t>
      </w:r>
      <w:r w:rsidR="00F31C8F" w:rsidRPr="00F31C8F">
        <w:rPr>
          <w:rFonts w:ascii="Times New Roman" w:eastAsia="Lucida Sans Unicode" w:hAnsi="Times New Roman" w:cs="Times New Roman"/>
          <w:sz w:val="24"/>
          <w:szCs w:val="24"/>
          <w:lang w:eastAsia="lt-LT"/>
        </w:rPr>
        <w:t xml:space="preserve">e Ridango A.S. sutikimo, Perkančioji organizacija negali naudoti ar keisti elektroninio bilieto sistemos, joks kitas gamintojas neturi teisės aptarnauti, remontuoti ir prižiūrėti </w:t>
      </w:r>
      <w:r w:rsidR="00F31C8F" w:rsidRPr="00F31C8F">
        <w:rPr>
          <w:rFonts w:ascii="Times New Roman" w:eastAsia="Lucida Sans Unicode" w:hAnsi="Times New Roman" w:cs="Times New Roman"/>
          <w:sz w:val="24"/>
          <w:szCs w:val="24"/>
          <w:lang w:eastAsia="lt-LT"/>
        </w:rPr>
        <w:lastRenderedPageBreak/>
        <w:t>Perkančiosios organizacijos naudojam</w:t>
      </w:r>
      <w:r w:rsidR="00A41629">
        <w:rPr>
          <w:rFonts w:ascii="Times New Roman" w:eastAsia="Lucida Sans Unicode" w:hAnsi="Times New Roman" w:cs="Times New Roman"/>
          <w:sz w:val="24"/>
          <w:szCs w:val="24"/>
          <w:lang w:eastAsia="lt-LT"/>
        </w:rPr>
        <w:t>os</w:t>
      </w:r>
      <w:r w:rsidR="00F31C8F" w:rsidRPr="00F31C8F">
        <w:rPr>
          <w:rFonts w:ascii="Times New Roman" w:eastAsia="Lucida Sans Unicode" w:hAnsi="Times New Roman" w:cs="Times New Roman"/>
          <w:sz w:val="24"/>
          <w:szCs w:val="24"/>
          <w:lang w:eastAsia="lt-LT"/>
        </w:rPr>
        <w:t xml:space="preserve"> elektroninio bilieto sistem</w:t>
      </w:r>
      <w:r>
        <w:rPr>
          <w:rFonts w:ascii="Times New Roman" w:eastAsia="Lucida Sans Unicode" w:hAnsi="Times New Roman" w:cs="Times New Roman"/>
          <w:sz w:val="24"/>
          <w:szCs w:val="24"/>
          <w:lang w:eastAsia="lt-LT"/>
        </w:rPr>
        <w:t>os</w:t>
      </w:r>
      <w:r w:rsidR="00A41629">
        <w:rPr>
          <w:rFonts w:ascii="Times New Roman" w:eastAsia="Lucida Sans Unicode" w:hAnsi="Times New Roman" w:cs="Times New Roman"/>
          <w:sz w:val="24"/>
          <w:szCs w:val="24"/>
          <w:lang w:eastAsia="lt-LT"/>
        </w:rPr>
        <w:t>,</w:t>
      </w:r>
      <w:r w:rsidR="00F46284">
        <w:rPr>
          <w:rFonts w:ascii="Times New Roman" w:eastAsia="Lucida Sans Unicode" w:hAnsi="Times New Roman" w:cs="Times New Roman"/>
          <w:sz w:val="24"/>
          <w:szCs w:val="24"/>
          <w:lang w:eastAsia="lt-LT"/>
        </w:rPr>
        <w:t xml:space="preserve"> nėra sudaręs jokių autorinių teisių perleidimo sutarčių, todėl visos išimtinės teisės į elektroninio bilieto sistemą priklauso vieninteliam ją sukūrusiam tiekėjui</w:t>
      </w:r>
      <w:r w:rsidR="007B5198">
        <w:rPr>
          <w:rStyle w:val="FootnoteReference"/>
          <w:rFonts w:ascii="Times New Roman" w:eastAsia="Lucida Sans Unicode" w:hAnsi="Times New Roman" w:cs="Times New Roman"/>
          <w:sz w:val="24"/>
          <w:szCs w:val="24"/>
          <w:lang w:eastAsia="lt-LT"/>
        </w:rPr>
        <w:footnoteReference w:id="5"/>
      </w:r>
      <w:r w:rsidR="007B5198">
        <w:rPr>
          <w:rFonts w:ascii="Times New Roman" w:eastAsia="Lucida Sans Unicode" w:hAnsi="Times New Roman" w:cs="Times New Roman"/>
          <w:sz w:val="24"/>
          <w:szCs w:val="24"/>
          <w:lang w:eastAsia="lt-LT"/>
        </w:rPr>
        <w:t xml:space="preserve">, </w:t>
      </w:r>
      <w:r w:rsidR="00A41629">
        <w:rPr>
          <w:rFonts w:ascii="Times New Roman" w:eastAsia="Lucida Sans Unicode" w:hAnsi="Times New Roman" w:cs="Times New Roman"/>
          <w:sz w:val="24"/>
          <w:szCs w:val="24"/>
          <w:lang w:eastAsia="lt-LT"/>
        </w:rPr>
        <w:t>e</w:t>
      </w:r>
      <w:r w:rsidR="00A64E86">
        <w:rPr>
          <w:rFonts w:ascii="Times New Roman" w:eastAsia="Lucida Sans Unicode" w:hAnsi="Times New Roman" w:cs="Times New Roman"/>
          <w:sz w:val="24"/>
          <w:szCs w:val="24"/>
          <w:lang w:eastAsia="lt-LT"/>
        </w:rPr>
        <w:t>lektroninio bilieto sistema yra pažymėta ir naudojama „RIDANGO“ prekės ženklu, kuris nuo 2014</w:t>
      </w:r>
      <w:r w:rsidR="00F46284">
        <w:rPr>
          <w:rFonts w:ascii="Times New Roman" w:eastAsia="Lucida Sans Unicode" w:hAnsi="Times New Roman" w:cs="Times New Roman"/>
          <w:sz w:val="24"/>
          <w:szCs w:val="24"/>
          <w:lang w:eastAsia="lt-LT"/>
        </w:rPr>
        <w:t xml:space="preserve"> m. liepos </w:t>
      </w:r>
      <w:r w:rsidR="00A64E86">
        <w:rPr>
          <w:rFonts w:ascii="Times New Roman" w:eastAsia="Lucida Sans Unicode" w:hAnsi="Times New Roman" w:cs="Times New Roman"/>
          <w:sz w:val="24"/>
          <w:szCs w:val="24"/>
          <w:lang w:eastAsia="lt-LT"/>
        </w:rPr>
        <w:t>11</w:t>
      </w:r>
      <w:r w:rsidR="00A41629">
        <w:rPr>
          <w:rFonts w:ascii="Times New Roman" w:eastAsia="Lucida Sans Unicode" w:hAnsi="Times New Roman" w:cs="Times New Roman"/>
          <w:sz w:val="24"/>
          <w:szCs w:val="24"/>
          <w:lang w:eastAsia="lt-LT"/>
        </w:rPr>
        <w:t xml:space="preserve"> </w:t>
      </w:r>
      <w:r w:rsidR="00F46284">
        <w:rPr>
          <w:rFonts w:ascii="Times New Roman" w:eastAsia="Lucida Sans Unicode" w:hAnsi="Times New Roman" w:cs="Times New Roman"/>
          <w:sz w:val="24"/>
          <w:szCs w:val="24"/>
          <w:lang w:eastAsia="lt-LT"/>
        </w:rPr>
        <w:t xml:space="preserve">d. </w:t>
      </w:r>
      <w:r w:rsidR="00A64E86">
        <w:rPr>
          <w:rFonts w:ascii="Times New Roman" w:eastAsia="Lucida Sans Unicode" w:hAnsi="Times New Roman" w:cs="Times New Roman"/>
          <w:sz w:val="24"/>
          <w:szCs w:val="24"/>
          <w:lang w:eastAsia="lt-LT"/>
        </w:rPr>
        <w:t xml:space="preserve">tiekėjo </w:t>
      </w:r>
      <w:r w:rsidR="00F46284" w:rsidRPr="00F31C8F">
        <w:rPr>
          <w:rFonts w:ascii="Times New Roman" w:eastAsia="Lucida Sans Unicode" w:hAnsi="Times New Roman" w:cs="Times New Roman"/>
          <w:sz w:val="24"/>
          <w:szCs w:val="24"/>
          <w:lang w:eastAsia="lt-LT"/>
        </w:rPr>
        <w:t>Ridango A.S.</w:t>
      </w:r>
      <w:r w:rsidR="00F46284">
        <w:rPr>
          <w:rFonts w:ascii="Times New Roman" w:eastAsia="Lucida Sans Unicode" w:hAnsi="Times New Roman" w:cs="Times New Roman"/>
          <w:sz w:val="24"/>
          <w:szCs w:val="24"/>
          <w:lang w:eastAsia="lt-LT"/>
        </w:rPr>
        <w:t xml:space="preserve"> </w:t>
      </w:r>
      <w:r w:rsidR="00A64E86">
        <w:rPr>
          <w:rFonts w:ascii="Times New Roman" w:eastAsia="Lucida Sans Unicode" w:hAnsi="Times New Roman" w:cs="Times New Roman"/>
          <w:sz w:val="24"/>
          <w:szCs w:val="24"/>
          <w:lang w:eastAsia="lt-LT"/>
        </w:rPr>
        <w:t>yra registruotas Europos Sąjungos prekės ženklų registre</w:t>
      </w:r>
      <w:r w:rsidR="00A64E86">
        <w:rPr>
          <w:rStyle w:val="FootnoteReference"/>
          <w:rFonts w:ascii="Times New Roman" w:eastAsia="Lucida Sans Unicode" w:hAnsi="Times New Roman" w:cs="Times New Roman"/>
          <w:sz w:val="24"/>
          <w:szCs w:val="24"/>
          <w:lang w:eastAsia="lt-LT"/>
        </w:rPr>
        <w:footnoteReference w:id="6"/>
      </w:r>
      <w:r w:rsidR="00A64E86">
        <w:rPr>
          <w:rFonts w:ascii="Times New Roman" w:eastAsia="Lucida Sans Unicode" w:hAnsi="Times New Roman" w:cs="Times New Roman"/>
          <w:sz w:val="24"/>
          <w:szCs w:val="24"/>
          <w:lang w:eastAsia="lt-LT"/>
        </w:rPr>
        <w:t>.</w:t>
      </w:r>
    </w:p>
    <w:p w14:paraId="50F567B8" w14:textId="3B8D4973" w:rsidR="0043127D" w:rsidRDefault="00F46284" w:rsidP="0043127D">
      <w:pPr>
        <w:spacing w:after="0"/>
        <w:ind w:firstLine="720"/>
        <w:jc w:val="both"/>
        <w:rPr>
          <w:rFonts w:ascii="Times New Roman" w:eastAsia="Times New Roman" w:hAnsi="Times New Roman" w:cs="Times New Roman"/>
          <w:bCs/>
          <w:sz w:val="24"/>
          <w:szCs w:val="24"/>
        </w:rPr>
      </w:pPr>
      <w:r>
        <w:rPr>
          <w:rFonts w:ascii="Times New Roman" w:eastAsia="Lucida Sans Unicode" w:hAnsi="Times New Roman" w:cs="Times New Roman"/>
          <w:sz w:val="24"/>
          <w:szCs w:val="24"/>
          <w:lang w:eastAsia="lt-LT"/>
        </w:rPr>
        <w:t>Įvertinusi visas aukščiau nurodytas</w:t>
      </w:r>
      <w:r w:rsidR="0043127D" w:rsidRPr="0043127D">
        <w:rPr>
          <w:rFonts w:ascii="Times New Roman" w:eastAsia="Lucida Sans Unicode" w:hAnsi="Times New Roman" w:cs="Times New Roman"/>
          <w:sz w:val="24"/>
          <w:szCs w:val="24"/>
          <w:lang w:eastAsia="lt-LT"/>
        </w:rPr>
        <w:t xml:space="preserve"> aplinkybes, Perkančioji organizacija </w:t>
      </w:r>
      <w:r>
        <w:rPr>
          <w:rFonts w:ascii="Times New Roman" w:eastAsia="Lucida Sans Unicode" w:hAnsi="Times New Roman" w:cs="Times New Roman"/>
          <w:sz w:val="24"/>
          <w:szCs w:val="24"/>
          <w:lang w:eastAsia="lt-LT"/>
        </w:rPr>
        <w:t>mano</w:t>
      </w:r>
      <w:r w:rsidR="0043127D" w:rsidRPr="0043127D">
        <w:rPr>
          <w:rFonts w:ascii="Times New Roman" w:eastAsia="Lucida Sans Unicode" w:hAnsi="Times New Roman" w:cs="Times New Roman"/>
          <w:sz w:val="24"/>
          <w:szCs w:val="24"/>
          <w:lang w:eastAsia="lt-LT"/>
        </w:rPr>
        <w:t xml:space="preserve">, kad </w:t>
      </w:r>
      <w:r>
        <w:rPr>
          <w:rFonts w:ascii="Times New Roman" w:eastAsia="Lucida Sans Unicode" w:hAnsi="Times New Roman" w:cs="Times New Roman"/>
          <w:sz w:val="24"/>
          <w:szCs w:val="24"/>
          <w:lang w:eastAsia="lt-LT"/>
        </w:rPr>
        <w:t xml:space="preserve">šiuo atveju egzistuoja </w:t>
      </w:r>
      <w:r w:rsidR="0043127D" w:rsidRPr="0043127D">
        <w:rPr>
          <w:rFonts w:ascii="Times New Roman" w:hAnsi="Times New Roman" w:cs="Times New Roman"/>
          <w:sz w:val="24"/>
          <w:szCs w:val="24"/>
        </w:rPr>
        <w:t xml:space="preserve"> visi Įstatymo 71 straipsnio 1 dalies 2 punkto </w:t>
      </w:r>
      <w:r w:rsidR="00A064E8">
        <w:rPr>
          <w:rFonts w:ascii="Times New Roman" w:hAnsi="Times New Roman" w:cs="Times New Roman"/>
          <w:sz w:val="24"/>
          <w:szCs w:val="24"/>
        </w:rPr>
        <w:t>(</w:t>
      </w:r>
      <w:r w:rsidR="0043127D" w:rsidRPr="0043127D">
        <w:rPr>
          <w:rFonts w:ascii="Times New Roman" w:hAnsi="Times New Roman" w:cs="Times New Roman"/>
          <w:sz w:val="24"/>
          <w:szCs w:val="24"/>
        </w:rPr>
        <w:t>b</w:t>
      </w:r>
      <w:r w:rsidR="00A064E8">
        <w:rPr>
          <w:rFonts w:ascii="Times New Roman" w:hAnsi="Times New Roman" w:cs="Times New Roman"/>
          <w:sz w:val="24"/>
          <w:szCs w:val="24"/>
        </w:rPr>
        <w:t>)</w:t>
      </w:r>
      <w:r w:rsidR="0043127D" w:rsidRPr="0043127D">
        <w:rPr>
          <w:rFonts w:ascii="Times New Roman" w:hAnsi="Times New Roman" w:cs="Times New Roman"/>
          <w:sz w:val="24"/>
          <w:szCs w:val="24"/>
        </w:rPr>
        <w:t xml:space="preserve"> ir </w:t>
      </w:r>
      <w:r w:rsidR="00A064E8">
        <w:rPr>
          <w:rFonts w:ascii="Times New Roman" w:hAnsi="Times New Roman" w:cs="Times New Roman"/>
          <w:sz w:val="24"/>
          <w:szCs w:val="24"/>
        </w:rPr>
        <w:t>(</w:t>
      </w:r>
      <w:r w:rsidR="0043127D" w:rsidRPr="0043127D">
        <w:rPr>
          <w:rFonts w:ascii="Times New Roman" w:hAnsi="Times New Roman" w:cs="Times New Roman"/>
          <w:sz w:val="24"/>
          <w:szCs w:val="24"/>
        </w:rPr>
        <w:t>c</w:t>
      </w:r>
      <w:r w:rsidR="00A064E8">
        <w:rPr>
          <w:rFonts w:ascii="Times New Roman" w:hAnsi="Times New Roman" w:cs="Times New Roman"/>
          <w:sz w:val="24"/>
          <w:szCs w:val="24"/>
        </w:rPr>
        <w:t>)</w:t>
      </w:r>
      <w:r w:rsidR="0043127D" w:rsidRPr="0043127D">
        <w:rPr>
          <w:rFonts w:ascii="Times New Roman" w:hAnsi="Times New Roman" w:cs="Times New Roman"/>
          <w:sz w:val="24"/>
          <w:szCs w:val="24"/>
        </w:rPr>
        <w:t xml:space="preserve"> papunkčiuose numatyti pagrindai vykdyti Pirkimą neskelbiamų derybų būdu iš </w:t>
      </w:r>
      <w:r w:rsidR="00A41629">
        <w:rPr>
          <w:rFonts w:ascii="Times New Roman" w:hAnsi="Times New Roman" w:cs="Times New Roman"/>
          <w:sz w:val="24"/>
          <w:szCs w:val="24"/>
        </w:rPr>
        <w:t>konkretaus</w:t>
      </w:r>
      <w:r w:rsidR="00A41629" w:rsidRPr="0043127D">
        <w:rPr>
          <w:rFonts w:ascii="Times New Roman" w:hAnsi="Times New Roman" w:cs="Times New Roman"/>
          <w:sz w:val="24"/>
          <w:szCs w:val="24"/>
        </w:rPr>
        <w:t xml:space="preserve"> </w:t>
      </w:r>
      <w:r w:rsidR="0043127D" w:rsidRPr="0043127D">
        <w:rPr>
          <w:rFonts w:ascii="Times New Roman" w:hAnsi="Times New Roman" w:cs="Times New Roman"/>
          <w:sz w:val="24"/>
          <w:szCs w:val="24"/>
        </w:rPr>
        <w:t xml:space="preserve">tiekėjo ir </w:t>
      </w:r>
      <w:r w:rsidR="0043127D" w:rsidRPr="0043127D">
        <w:rPr>
          <w:rFonts w:ascii="Times New Roman" w:eastAsia="Times New Roman" w:hAnsi="Times New Roman" w:cs="Times New Roman"/>
          <w:bCs/>
          <w:sz w:val="24"/>
          <w:szCs w:val="24"/>
        </w:rPr>
        <w:t>prašo Tarnybos sutikimo dėl tokio pirkimo būdo pasirinkimo</w:t>
      </w:r>
      <w:r w:rsidR="00F71954">
        <w:rPr>
          <w:rStyle w:val="FootnoteReference"/>
          <w:rFonts w:ascii="Times New Roman" w:eastAsia="Times New Roman" w:hAnsi="Times New Roman" w:cs="Times New Roman"/>
          <w:bCs/>
          <w:sz w:val="24"/>
          <w:szCs w:val="24"/>
        </w:rPr>
        <w:footnoteReference w:id="7"/>
      </w:r>
      <w:r w:rsidR="0043127D" w:rsidRPr="0043127D">
        <w:rPr>
          <w:rFonts w:ascii="Times New Roman" w:eastAsia="Times New Roman" w:hAnsi="Times New Roman" w:cs="Times New Roman"/>
          <w:bCs/>
          <w:sz w:val="24"/>
          <w:szCs w:val="24"/>
        </w:rPr>
        <w:t>.</w:t>
      </w:r>
    </w:p>
    <w:p w14:paraId="7D9A0679" w14:textId="3A7F559B" w:rsidR="0043127D" w:rsidRPr="00A064E8" w:rsidRDefault="0043127D" w:rsidP="00A064E8">
      <w:pPr>
        <w:spacing w:after="0"/>
        <w:ind w:firstLine="720"/>
        <w:jc w:val="both"/>
        <w:rPr>
          <w:rFonts w:ascii="Times New Roman" w:eastAsia="Times New Roman" w:hAnsi="Times New Roman" w:cs="Times New Roman"/>
          <w:bCs/>
          <w:iCs/>
          <w:sz w:val="24"/>
          <w:szCs w:val="24"/>
        </w:rPr>
      </w:pPr>
      <w:r w:rsidRPr="00606288">
        <w:rPr>
          <w:rFonts w:ascii="Times New Roman" w:eastAsia="Times New Roman" w:hAnsi="Times New Roman" w:cs="Times New Roman"/>
          <w:sz w:val="24"/>
          <w:szCs w:val="24"/>
        </w:rPr>
        <w:t xml:space="preserve">Įstatymo </w:t>
      </w:r>
      <w:r>
        <w:rPr>
          <w:rFonts w:ascii="Times New Roman" w:eastAsia="Times New Roman" w:hAnsi="Times New Roman" w:cs="Times New Roman"/>
          <w:sz w:val="24"/>
          <w:szCs w:val="24"/>
        </w:rPr>
        <w:t>71</w:t>
      </w:r>
      <w:r w:rsidRPr="00606288">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4"/>
        </w:rPr>
        <w:t>2</w:t>
      </w:r>
      <w:r w:rsidRPr="00606288">
        <w:rPr>
          <w:rFonts w:ascii="Times New Roman" w:eastAsia="Times New Roman" w:hAnsi="Times New Roman" w:cs="Times New Roman"/>
          <w:sz w:val="24"/>
          <w:szCs w:val="24"/>
        </w:rPr>
        <w:t xml:space="preserve"> punkto </w:t>
      </w:r>
      <w:r>
        <w:rPr>
          <w:rFonts w:ascii="Times New Roman" w:eastAsia="Times New Roman" w:hAnsi="Times New Roman" w:cs="Times New Roman"/>
          <w:sz w:val="24"/>
          <w:szCs w:val="24"/>
        </w:rPr>
        <w:t xml:space="preserve">(b) </w:t>
      </w:r>
      <w:r w:rsidR="00A064E8">
        <w:rPr>
          <w:rFonts w:ascii="Times New Roman" w:eastAsia="Times New Roman" w:hAnsi="Times New Roman" w:cs="Times New Roman"/>
          <w:sz w:val="24"/>
          <w:szCs w:val="24"/>
        </w:rPr>
        <w:t xml:space="preserve">ir (c) </w:t>
      </w:r>
      <w:r>
        <w:rPr>
          <w:rFonts w:ascii="Times New Roman" w:eastAsia="Times New Roman" w:hAnsi="Times New Roman" w:cs="Times New Roman"/>
          <w:sz w:val="24"/>
          <w:szCs w:val="24"/>
        </w:rPr>
        <w:t>papunk</w:t>
      </w:r>
      <w:r w:rsidR="00A064E8">
        <w:rPr>
          <w:rFonts w:ascii="Times New Roman" w:eastAsia="Times New Roman" w:hAnsi="Times New Roman" w:cs="Times New Roman"/>
          <w:sz w:val="24"/>
          <w:szCs w:val="24"/>
        </w:rPr>
        <w:t>čiuose</w:t>
      </w:r>
      <w:r>
        <w:rPr>
          <w:rFonts w:ascii="Times New Roman" w:eastAsia="Times New Roman" w:hAnsi="Times New Roman" w:cs="Times New Roman"/>
          <w:sz w:val="24"/>
          <w:szCs w:val="24"/>
        </w:rPr>
        <w:t xml:space="preserve"> įtvirtinta</w:t>
      </w:r>
      <w:r w:rsidRPr="00606288">
        <w:rPr>
          <w:rFonts w:ascii="Times New Roman" w:eastAsia="Times New Roman" w:hAnsi="Times New Roman" w:cs="Times New Roman"/>
          <w:sz w:val="24"/>
          <w:szCs w:val="24"/>
        </w:rPr>
        <w:t>, kad p</w:t>
      </w:r>
      <w:r>
        <w:rPr>
          <w:rFonts w:ascii="Times New Roman" w:eastAsia="Times New Roman" w:hAnsi="Times New Roman" w:cs="Times New Roman"/>
          <w:sz w:val="24"/>
          <w:szCs w:val="24"/>
        </w:rPr>
        <w:t xml:space="preserve">aslaugos </w:t>
      </w:r>
      <w:r w:rsidRPr="00606288">
        <w:rPr>
          <w:rFonts w:ascii="Times New Roman" w:eastAsia="Times New Roman" w:hAnsi="Times New Roman" w:cs="Times New Roman"/>
          <w:sz w:val="24"/>
          <w:szCs w:val="24"/>
        </w:rPr>
        <w:t xml:space="preserve">neskelbiamų derybų būdu gali būti perkamos: </w:t>
      </w:r>
      <w:r w:rsidRPr="00606288">
        <w:rPr>
          <w:rFonts w:ascii="Times New Roman" w:eastAsia="Times New Roman" w:hAnsi="Times New Roman" w:cs="Times New Roman"/>
          <w:i/>
          <w:sz w:val="24"/>
          <w:szCs w:val="24"/>
        </w:rPr>
        <w:t xml:space="preserve">„jeigu </w:t>
      </w:r>
      <w:r>
        <w:rPr>
          <w:rFonts w:ascii="Times New Roman" w:eastAsia="Times New Roman" w:hAnsi="Times New Roman" w:cs="Times New Roman"/>
          <w:i/>
          <w:sz w:val="24"/>
          <w:szCs w:val="24"/>
        </w:rPr>
        <w:t>&lt;...&gt; paslaugas teikti &lt;...&gt; gali tik konkretus tiekėjas dėl vienos iš šių priežasčių: &lt;...&gt; b) konkurencijos nėra dėl techninių priežasčių</w:t>
      </w:r>
      <w:r w:rsidR="00A064E8">
        <w:rPr>
          <w:rFonts w:ascii="Times New Roman" w:eastAsia="Times New Roman" w:hAnsi="Times New Roman" w:cs="Times New Roman"/>
          <w:i/>
          <w:sz w:val="24"/>
          <w:szCs w:val="24"/>
        </w:rPr>
        <w:t xml:space="preserve">; </w:t>
      </w:r>
      <w:r w:rsidRPr="00862A4E">
        <w:rPr>
          <w:rFonts w:ascii="Times New Roman" w:eastAsia="Calibri" w:hAnsi="Times New Roman" w:cs="Times New Roman"/>
          <w:i/>
          <w:iCs/>
          <w:sz w:val="24"/>
          <w:szCs w:val="24"/>
        </w:rPr>
        <w:t>c) dėl išimtinių teisių, įskaitant intelektinės nuosavybės teises, apsaugo</w:t>
      </w:r>
      <w:r w:rsidR="00A064E8">
        <w:rPr>
          <w:rFonts w:ascii="Times New Roman" w:eastAsia="Calibri" w:hAnsi="Times New Roman" w:cs="Times New Roman"/>
          <w:i/>
          <w:iCs/>
          <w:sz w:val="24"/>
          <w:szCs w:val="24"/>
        </w:rPr>
        <w:t>s</w:t>
      </w:r>
      <w:r w:rsidRPr="00862A4E">
        <w:rPr>
          <w:rFonts w:ascii="Times New Roman" w:eastAsia="Calibri" w:hAnsi="Times New Roman" w:cs="Times New Roman"/>
          <w:i/>
          <w:iCs/>
          <w:sz w:val="24"/>
          <w:szCs w:val="24"/>
        </w:rPr>
        <w:t>“.</w:t>
      </w:r>
    </w:p>
    <w:p w14:paraId="18F75B1A" w14:textId="55883B92" w:rsidR="0043127D" w:rsidRPr="00B3372D" w:rsidRDefault="0043127D" w:rsidP="00A94093">
      <w:pPr>
        <w:spacing w:after="0"/>
        <w:ind w:firstLine="720"/>
        <w:jc w:val="both"/>
        <w:rPr>
          <w:rFonts w:ascii="Times New Roman" w:hAnsi="Times New Roman" w:cs="Times New Roman"/>
          <w:sz w:val="24"/>
          <w:szCs w:val="24"/>
        </w:rPr>
      </w:pPr>
      <w:r w:rsidRPr="00367B33">
        <w:rPr>
          <w:rFonts w:ascii="Times New Roman" w:eastAsia="Calibri" w:hAnsi="Times New Roman" w:cs="Times New Roman"/>
          <w:bCs/>
          <w:sz w:val="24"/>
          <w:szCs w:val="24"/>
        </w:rPr>
        <w:t>Tarnyba, į</w:t>
      </w:r>
      <w:r w:rsidRPr="00367B33">
        <w:rPr>
          <w:rFonts w:ascii="Times New Roman" w:eastAsia="Times New Roman" w:hAnsi="Times New Roman" w:cs="Times New Roman"/>
          <w:sz w:val="24"/>
          <w:szCs w:val="24"/>
        </w:rPr>
        <w:t xml:space="preserve">vertinusi Perkančiosios organizacijos prašyme nurodytas aplinkybes bei pateiktus </w:t>
      </w:r>
      <w:r w:rsidR="0040152E" w:rsidRPr="00367B33">
        <w:rPr>
          <w:rFonts w:ascii="Times New Roman" w:eastAsia="Times New Roman" w:hAnsi="Times New Roman" w:cs="Times New Roman"/>
          <w:sz w:val="24"/>
          <w:szCs w:val="24"/>
        </w:rPr>
        <w:t xml:space="preserve">papildomus </w:t>
      </w:r>
      <w:r w:rsidRPr="00367B33">
        <w:rPr>
          <w:rFonts w:ascii="Times New Roman" w:eastAsia="Times New Roman" w:hAnsi="Times New Roman" w:cs="Times New Roman"/>
          <w:sz w:val="24"/>
          <w:szCs w:val="24"/>
        </w:rPr>
        <w:t xml:space="preserve">argumentus ir juos pagrindžiančius dokumentus, nustatė, kad priimtas sprendimas ir pasirinktas paslaugų pirkimo būdas atitinka Įstatymo </w:t>
      </w:r>
      <w:r w:rsidRPr="00367B33">
        <w:rPr>
          <w:rFonts w:ascii="Times New Roman" w:hAnsi="Times New Roman" w:cs="Times New Roman"/>
          <w:sz w:val="24"/>
          <w:szCs w:val="24"/>
        </w:rPr>
        <w:t>71 straipsnio 1 dalies 2 punkto</w:t>
      </w:r>
      <w:r w:rsidR="0040152E" w:rsidRPr="00367B33">
        <w:rPr>
          <w:rFonts w:ascii="Times New Roman" w:hAnsi="Times New Roman" w:cs="Times New Roman"/>
          <w:sz w:val="24"/>
          <w:szCs w:val="24"/>
        </w:rPr>
        <w:t xml:space="preserve"> (b) papunkči</w:t>
      </w:r>
      <w:r w:rsidR="00367B33" w:rsidRPr="00367B33">
        <w:rPr>
          <w:rFonts w:ascii="Times New Roman" w:hAnsi="Times New Roman" w:cs="Times New Roman"/>
          <w:sz w:val="24"/>
          <w:szCs w:val="24"/>
        </w:rPr>
        <w:t xml:space="preserve">o </w:t>
      </w:r>
      <w:r w:rsidRPr="00367B33">
        <w:rPr>
          <w:rFonts w:ascii="Times New Roman" w:eastAsia="Times New Roman" w:hAnsi="Times New Roman" w:cs="Times New Roman"/>
          <w:sz w:val="24"/>
          <w:szCs w:val="24"/>
        </w:rPr>
        <w:t xml:space="preserve">nuostatas, t. y. </w:t>
      </w:r>
      <w:r w:rsidR="0040152E" w:rsidRPr="00367B33">
        <w:rPr>
          <w:rFonts w:ascii="Times New Roman" w:eastAsia="Times New Roman" w:hAnsi="Times New Roman" w:cs="Times New Roman"/>
          <w:sz w:val="24"/>
          <w:szCs w:val="24"/>
        </w:rPr>
        <w:t xml:space="preserve">nagrinėjamu atveju </w:t>
      </w:r>
      <w:r w:rsidR="0040152E" w:rsidRPr="00367B33">
        <w:rPr>
          <w:rFonts w:ascii="Times New Roman" w:hAnsi="Times New Roman" w:cs="Times New Roman"/>
          <w:sz w:val="24"/>
          <w:szCs w:val="24"/>
        </w:rPr>
        <w:t>siekiama sudaryti sutartį dėl faktiškai naudojamos ir prie Perkančiosios organizacijos poreikių pri</w:t>
      </w:r>
      <w:r w:rsidR="00A41629">
        <w:rPr>
          <w:rFonts w:ascii="Times New Roman" w:hAnsi="Times New Roman" w:cs="Times New Roman"/>
          <w:sz w:val="24"/>
          <w:szCs w:val="24"/>
        </w:rPr>
        <w:t>taikytos</w:t>
      </w:r>
      <w:r w:rsidR="0040152E" w:rsidRPr="00367B33">
        <w:rPr>
          <w:rFonts w:ascii="Times New Roman" w:hAnsi="Times New Roman" w:cs="Times New Roman"/>
          <w:sz w:val="24"/>
          <w:szCs w:val="24"/>
        </w:rPr>
        <w:t xml:space="preserve"> elektroninio bilieto sistemos licencijos nuomos paslaugų </w:t>
      </w:r>
      <w:r w:rsidR="00DB5AF3" w:rsidRPr="00367B33">
        <w:rPr>
          <w:rFonts w:ascii="Times New Roman" w:hAnsi="Times New Roman" w:cs="Times New Roman"/>
          <w:sz w:val="24"/>
          <w:szCs w:val="24"/>
        </w:rPr>
        <w:t>(</w:t>
      </w:r>
      <w:r w:rsidR="0040152E" w:rsidRPr="00367B33">
        <w:rPr>
          <w:rFonts w:ascii="Times New Roman" w:hAnsi="Times New Roman" w:cs="Times New Roman"/>
          <w:sz w:val="24"/>
          <w:szCs w:val="24"/>
        </w:rPr>
        <w:t>kurios apima ir būtinas sistemos aptarnavimo, remonto ir priežiūros</w:t>
      </w:r>
      <w:r w:rsidR="002E67CC" w:rsidRPr="00367B33">
        <w:rPr>
          <w:rFonts w:ascii="Times New Roman" w:hAnsi="Times New Roman" w:cs="Times New Roman"/>
          <w:sz w:val="24"/>
          <w:szCs w:val="24"/>
        </w:rPr>
        <w:t xml:space="preserve"> </w:t>
      </w:r>
      <w:r w:rsidR="0040152E" w:rsidRPr="00367B33">
        <w:rPr>
          <w:rFonts w:ascii="Times New Roman" w:hAnsi="Times New Roman" w:cs="Times New Roman"/>
          <w:sz w:val="24"/>
          <w:szCs w:val="24"/>
        </w:rPr>
        <w:t>paslaugas</w:t>
      </w:r>
      <w:r w:rsidR="00DB5AF3" w:rsidRPr="00367B33">
        <w:rPr>
          <w:rFonts w:ascii="Times New Roman" w:hAnsi="Times New Roman" w:cs="Times New Roman"/>
          <w:sz w:val="24"/>
          <w:szCs w:val="24"/>
        </w:rPr>
        <w:t>)</w:t>
      </w:r>
      <w:r w:rsidR="0040152E" w:rsidRPr="00367B33">
        <w:rPr>
          <w:rFonts w:ascii="Times New Roman" w:hAnsi="Times New Roman" w:cs="Times New Roman"/>
          <w:sz w:val="24"/>
          <w:szCs w:val="24"/>
        </w:rPr>
        <w:t>, kurias suteikti gali tik konkretus tiekėjas – Ridango A.S.</w:t>
      </w:r>
      <w:r w:rsidR="002E67CC" w:rsidRPr="00367B33">
        <w:rPr>
          <w:rFonts w:ascii="Times New Roman" w:hAnsi="Times New Roman" w:cs="Times New Roman"/>
          <w:sz w:val="24"/>
          <w:szCs w:val="24"/>
        </w:rPr>
        <w:t xml:space="preserve">, </w:t>
      </w:r>
      <w:r w:rsidR="00367B33" w:rsidRPr="00367B33">
        <w:rPr>
          <w:rFonts w:ascii="Times New Roman" w:hAnsi="Times New Roman" w:cs="Times New Roman"/>
          <w:sz w:val="24"/>
          <w:szCs w:val="24"/>
        </w:rPr>
        <w:t xml:space="preserve">kadangi </w:t>
      </w:r>
      <w:r w:rsidR="00984B1D" w:rsidRPr="00367B33">
        <w:rPr>
          <w:rFonts w:ascii="Times New Roman" w:hAnsi="Times New Roman" w:cs="Times New Roman"/>
          <w:sz w:val="24"/>
          <w:szCs w:val="24"/>
        </w:rPr>
        <w:t xml:space="preserve">elektroninio bilieto sistemos techninė įranga, kurią naudoja Perkančioji organizacija, yra nesuderinama su kitų gamintojų programinėmis įrangomis, o </w:t>
      </w:r>
      <w:r w:rsidR="00A41629">
        <w:rPr>
          <w:rFonts w:ascii="Times New Roman" w:hAnsi="Times New Roman" w:cs="Times New Roman"/>
          <w:sz w:val="24"/>
          <w:szCs w:val="24"/>
        </w:rPr>
        <w:t xml:space="preserve">keisti įrangą kita arba </w:t>
      </w:r>
      <w:r w:rsidR="00984B1D" w:rsidRPr="00367B33">
        <w:rPr>
          <w:rFonts w:ascii="Times New Roman" w:hAnsi="Times New Roman" w:cs="Times New Roman"/>
          <w:sz w:val="24"/>
          <w:szCs w:val="24"/>
        </w:rPr>
        <w:t>bandy</w:t>
      </w:r>
      <w:r w:rsidR="00A41629">
        <w:rPr>
          <w:rFonts w:ascii="Times New Roman" w:hAnsi="Times New Roman" w:cs="Times New Roman"/>
          <w:sz w:val="24"/>
          <w:szCs w:val="24"/>
        </w:rPr>
        <w:t xml:space="preserve">ti ją </w:t>
      </w:r>
      <w:r w:rsidR="00984B1D" w:rsidRPr="00367B33">
        <w:rPr>
          <w:rFonts w:ascii="Times New Roman" w:hAnsi="Times New Roman" w:cs="Times New Roman"/>
          <w:sz w:val="24"/>
          <w:szCs w:val="24"/>
        </w:rPr>
        <w:t xml:space="preserve"> suderinti su kitų gamintojų programinėmis įrangomis</w:t>
      </w:r>
      <w:r w:rsidR="00A41629">
        <w:rPr>
          <w:rFonts w:ascii="Times New Roman" w:hAnsi="Times New Roman" w:cs="Times New Roman"/>
          <w:sz w:val="24"/>
          <w:szCs w:val="24"/>
        </w:rPr>
        <w:t>, šiuo atveju</w:t>
      </w:r>
      <w:r w:rsidR="008C4D5F">
        <w:rPr>
          <w:rFonts w:ascii="Times New Roman" w:hAnsi="Times New Roman" w:cs="Times New Roman"/>
          <w:sz w:val="24"/>
          <w:szCs w:val="24"/>
        </w:rPr>
        <w:t>,</w:t>
      </w:r>
      <w:r w:rsidR="00984B1D" w:rsidRPr="00367B33">
        <w:rPr>
          <w:rFonts w:ascii="Times New Roman" w:hAnsi="Times New Roman" w:cs="Times New Roman"/>
          <w:sz w:val="24"/>
          <w:szCs w:val="24"/>
        </w:rPr>
        <w:t xml:space="preserve"> būtų neracional</w:t>
      </w:r>
      <w:r w:rsidR="00A41629">
        <w:rPr>
          <w:rFonts w:ascii="Times New Roman" w:hAnsi="Times New Roman" w:cs="Times New Roman"/>
          <w:sz w:val="24"/>
          <w:szCs w:val="24"/>
        </w:rPr>
        <w:t>u</w:t>
      </w:r>
      <w:r w:rsidR="00367B33" w:rsidRPr="00367B33">
        <w:rPr>
          <w:rFonts w:ascii="Times New Roman" w:hAnsi="Times New Roman" w:cs="Times New Roman"/>
          <w:sz w:val="24"/>
          <w:szCs w:val="24"/>
        </w:rPr>
        <w:t xml:space="preserve">. </w:t>
      </w:r>
      <w:r w:rsidR="00A41629">
        <w:rPr>
          <w:rFonts w:ascii="Times New Roman" w:hAnsi="Times New Roman" w:cs="Times New Roman"/>
          <w:sz w:val="24"/>
          <w:szCs w:val="24"/>
        </w:rPr>
        <w:t>Be to, pateikti dokumentai patvirtina, kad</w:t>
      </w:r>
      <w:r w:rsidR="00367B33">
        <w:rPr>
          <w:rFonts w:ascii="Times New Roman" w:hAnsi="Times New Roman" w:cs="Times New Roman"/>
          <w:sz w:val="24"/>
          <w:szCs w:val="24"/>
        </w:rPr>
        <w:t xml:space="preserve"> visos išimtinės teisės į elektroninio bilieto sistemą ir į prekių ženklą „RIDANGO“, priklauso tiekėjui Ridango A.S</w:t>
      </w:r>
      <w:r w:rsidR="00EF4552">
        <w:rPr>
          <w:rFonts w:ascii="Times New Roman" w:hAnsi="Times New Roman" w:cs="Times New Roman"/>
          <w:sz w:val="24"/>
          <w:szCs w:val="24"/>
        </w:rPr>
        <w:t>.</w:t>
      </w:r>
      <w:r w:rsidR="00367B33">
        <w:rPr>
          <w:rFonts w:ascii="Times New Roman" w:hAnsi="Times New Roman" w:cs="Times New Roman"/>
          <w:sz w:val="24"/>
          <w:szCs w:val="24"/>
        </w:rPr>
        <w:t xml:space="preserve">, ir jis vienintelis turi teisę teikti Perkančiosios organizacijos naudojamos elektroninės bilieto sistemos nuomos, aptarnavimo, remonto ir priežiūros paslaugas, </w:t>
      </w:r>
      <w:r w:rsidR="00A41629">
        <w:rPr>
          <w:rFonts w:ascii="Times New Roman" w:hAnsi="Times New Roman" w:cs="Times New Roman"/>
          <w:sz w:val="24"/>
          <w:szCs w:val="24"/>
        </w:rPr>
        <w:t xml:space="preserve">todėl </w:t>
      </w:r>
      <w:r w:rsidR="00A94093">
        <w:rPr>
          <w:rFonts w:ascii="Times New Roman" w:hAnsi="Times New Roman" w:cs="Times New Roman"/>
          <w:sz w:val="24"/>
          <w:szCs w:val="24"/>
        </w:rPr>
        <w:t xml:space="preserve">yra tenkinamos </w:t>
      </w:r>
      <w:r w:rsidR="00A94093" w:rsidRPr="00367B33">
        <w:rPr>
          <w:rFonts w:ascii="Times New Roman" w:eastAsia="Times New Roman" w:hAnsi="Times New Roman" w:cs="Times New Roman"/>
          <w:sz w:val="24"/>
          <w:szCs w:val="24"/>
        </w:rPr>
        <w:t xml:space="preserve">Įstatymo </w:t>
      </w:r>
      <w:r w:rsidR="00A94093" w:rsidRPr="00367B33">
        <w:rPr>
          <w:rFonts w:ascii="Times New Roman" w:hAnsi="Times New Roman" w:cs="Times New Roman"/>
          <w:sz w:val="24"/>
          <w:szCs w:val="24"/>
        </w:rPr>
        <w:t>71 straipsnio 1 dalies 2 punkto (b) papunk</w:t>
      </w:r>
      <w:r w:rsidR="00A94093">
        <w:rPr>
          <w:rFonts w:ascii="Times New Roman" w:hAnsi="Times New Roman" w:cs="Times New Roman"/>
          <w:sz w:val="24"/>
          <w:szCs w:val="24"/>
        </w:rPr>
        <w:t xml:space="preserve">tyje įtvirtintos sąlygos. </w:t>
      </w:r>
      <w:r>
        <w:rPr>
          <w:rFonts w:ascii="Times New Roman" w:eastAsia="Calibri" w:hAnsi="Times New Roman" w:cs="Times New Roman"/>
          <w:sz w:val="24"/>
          <w:szCs w:val="24"/>
          <w:lang w:eastAsia="lt-LT"/>
        </w:rPr>
        <w:t>Atsižvelgdama į</w:t>
      </w:r>
      <w:r w:rsidRPr="0061022B">
        <w:rPr>
          <w:rFonts w:ascii="Times New Roman" w:eastAsia="Calibri" w:hAnsi="Times New Roman" w:cs="Times New Roman"/>
          <w:sz w:val="24"/>
          <w:szCs w:val="24"/>
          <w:lang w:eastAsia="lt-LT"/>
        </w:rPr>
        <w:t xml:space="preserve"> aukščiau išdėstytą bei vadovaudamasi Įstatymo 95 straipsnio 2 dalies 6 punkto nuostatomis, </w:t>
      </w:r>
      <w:r w:rsidRPr="0061022B">
        <w:rPr>
          <w:rFonts w:ascii="Times New Roman" w:eastAsia="Calibri" w:hAnsi="Times New Roman" w:cs="Times New Roman"/>
          <w:b/>
          <w:bCs/>
          <w:sz w:val="24"/>
          <w:szCs w:val="24"/>
          <w:lang w:eastAsia="lt-LT"/>
        </w:rPr>
        <w:t>Tarnyba</w:t>
      </w:r>
      <w:r>
        <w:rPr>
          <w:rFonts w:ascii="Times New Roman" w:eastAsia="Times New Roman" w:hAnsi="Times New Roman" w:cs="Times New Roman"/>
          <w:sz w:val="24"/>
          <w:szCs w:val="24"/>
        </w:rPr>
        <w:t xml:space="preserve"> </w:t>
      </w:r>
      <w:r w:rsidRPr="000F20C5">
        <w:rPr>
          <w:rFonts w:ascii="Times New Roman" w:hAnsi="Times New Roman" w:cs="Times New Roman"/>
          <w:b/>
          <w:sz w:val="24"/>
          <w:szCs w:val="24"/>
        </w:rPr>
        <w:t>sutinka</w:t>
      </w:r>
      <w:r>
        <w:rPr>
          <w:rFonts w:ascii="Times New Roman" w:hAnsi="Times New Roman" w:cs="Times New Roman"/>
          <w:sz w:val="24"/>
          <w:szCs w:val="24"/>
        </w:rPr>
        <w:t xml:space="preserve">, kad Perkančioji organizacija </w:t>
      </w:r>
      <w:r w:rsidRPr="009B3043">
        <w:rPr>
          <w:rFonts w:ascii="Times New Roman" w:eastAsia="Times New Roman" w:hAnsi="Times New Roman" w:cs="Times New Roman"/>
          <w:iCs/>
          <w:sz w:val="24"/>
          <w:szCs w:val="24"/>
        </w:rPr>
        <w:t>P</w:t>
      </w:r>
      <w:r w:rsidRPr="000F20C5">
        <w:rPr>
          <w:rFonts w:ascii="Times New Roman" w:eastAsia="Calibri" w:hAnsi="Times New Roman" w:cs="Times New Roman"/>
          <w:sz w:val="24"/>
          <w:szCs w:val="24"/>
        </w:rPr>
        <w:t>irkimą</w:t>
      </w:r>
      <w:r>
        <w:rPr>
          <w:rFonts w:ascii="Times New Roman" w:eastAsia="Calibri" w:hAnsi="Times New Roman" w:cs="Times New Roman"/>
          <w:sz w:val="24"/>
          <w:szCs w:val="24"/>
        </w:rPr>
        <w:t xml:space="preserve"> vykdytų neskelbiamų derybų būdu </w:t>
      </w:r>
      <w:r w:rsidRPr="007A5BF7">
        <w:rPr>
          <w:rFonts w:ascii="Times New Roman" w:hAnsi="Times New Roman" w:cs="Times New Roman"/>
          <w:sz w:val="24"/>
          <w:szCs w:val="24"/>
        </w:rPr>
        <w:t xml:space="preserve">vadovaujantis Įstatymo </w:t>
      </w:r>
      <w:bookmarkStart w:id="3" w:name="_Hlk769388"/>
      <w:r w:rsidRPr="007A5BF7">
        <w:rPr>
          <w:rFonts w:ascii="Times New Roman" w:hAnsi="Times New Roman" w:cs="Times New Roman"/>
          <w:sz w:val="24"/>
          <w:szCs w:val="24"/>
        </w:rPr>
        <w:t xml:space="preserve">71 straipsnio 1 dalies 2 punkto </w:t>
      </w:r>
      <w:r w:rsidR="00A94093">
        <w:rPr>
          <w:rFonts w:ascii="Times New Roman" w:hAnsi="Times New Roman" w:cs="Times New Roman"/>
          <w:sz w:val="24"/>
          <w:szCs w:val="24"/>
        </w:rPr>
        <w:t xml:space="preserve">(b) ir </w:t>
      </w:r>
      <w:r w:rsidRPr="007A5BF7">
        <w:rPr>
          <w:rFonts w:ascii="Times New Roman" w:hAnsi="Times New Roman" w:cs="Times New Roman"/>
          <w:sz w:val="24"/>
          <w:szCs w:val="24"/>
        </w:rPr>
        <w:t>(</w:t>
      </w:r>
      <w:r>
        <w:rPr>
          <w:rFonts w:ascii="Times New Roman" w:hAnsi="Times New Roman" w:cs="Times New Roman"/>
          <w:sz w:val="24"/>
          <w:szCs w:val="24"/>
        </w:rPr>
        <w:t>c</w:t>
      </w:r>
      <w:r w:rsidRPr="007A5BF7">
        <w:rPr>
          <w:rFonts w:ascii="Times New Roman" w:hAnsi="Times New Roman" w:cs="Times New Roman"/>
          <w:sz w:val="24"/>
          <w:szCs w:val="24"/>
        </w:rPr>
        <w:t>)</w:t>
      </w:r>
      <w:bookmarkEnd w:id="3"/>
      <w:r>
        <w:rPr>
          <w:rFonts w:ascii="Times New Roman" w:hAnsi="Times New Roman" w:cs="Times New Roman"/>
          <w:sz w:val="24"/>
          <w:szCs w:val="24"/>
        </w:rPr>
        <w:t xml:space="preserve"> </w:t>
      </w:r>
      <w:r w:rsidRPr="007A5BF7">
        <w:rPr>
          <w:rFonts w:ascii="Times New Roman" w:hAnsi="Times New Roman" w:cs="Times New Roman"/>
          <w:sz w:val="24"/>
          <w:szCs w:val="24"/>
        </w:rPr>
        <w:t>papunkči</w:t>
      </w:r>
      <w:r w:rsidR="00A94093">
        <w:rPr>
          <w:rFonts w:ascii="Times New Roman" w:hAnsi="Times New Roman" w:cs="Times New Roman"/>
          <w:sz w:val="24"/>
          <w:szCs w:val="24"/>
        </w:rPr>
        <w:t>ų</w:t>
      </w:r>
      <w:r w:rsidRPr="007A5BF7">
        <w:rPr>
          <w:rFonts w:ascii="Times New Roman" w:hAnsi="Times New Roman" w:cs="Times New Roman"/>
          <w:sz w:val="24"/>
          <w:szCs w:val="24"/>
        </w:rPr>
        <w:t xml:space="preserve"> nuostatomis, į derybas kviečiant </w:t>
      </w:r>
      <w:r w:rsidR="00A94093">
        <w:rPr>
          <w:rFonts w:ascii="Times New Roman" w:hAnsi="Times New Roman" w:cs="Times New Roman"/>
          <w:sz w:val="24"/>
          <w:szCs w:val="24"/>
        </w:rPr>
        <w:t xml:space="preserve">konkretų tiekėją – </w:t>
      </w:r>
      <w:r w:rsidR="00A94093">
        <w:rPr>
          <w:rFonts w:ascii="Times New Roman" w:hAnsi="Times New Roman" w:cs="Times New Roman"/>
          <w:iCs/>
          <w:sz w:val="24"/>
          <w:szCs w:val="24"/>
        </w:rPr>
        <w:t>Ridango A.S</w:t>
      </w:r>
      <w:r w:rsidRPr="007A5BF7">
        <w:rPr>
          <w:rFonts w:ascii="Times New Roman" w:hAnsi="Times New Roman" w:cs="Times New Roman"/>
          <w:sz w:val="24"/>
          <w:szCs w:val="24"/>
        </w:rPr>
        <w:t>.</w:t>
      </w:r>
    </w:p>
    <w:p w14:paraId="79E96094" w14:textId="4959B0D6" w:rsidR="00773109" w:rsidRDefault="00773109" w:rsidP="000A4621">
      <w:pPr>
        <w:spacing w:after="0"/>
        <w:jc w:val="both"/>
        <w:rPr>
          <w:rFonts w:ascii="Times New Roman" w:hAnsi="Times New Roman" w:cs="Times New Roman"/>
          <w:color w:val="000000"/>
          <w:sz w:val="24"/>
          <w:szCs w:val="24"/>
        </w:rPr>
      </w:pPr>
    </w:p>
    <w:p w14:paraId="10E1DB49" w14:textId="77777777" w:rsidR="0042539B" w:rsidRPr="008E1231" w:rsidRDefault="0042539B" w:rsidP="000A4621">
      <w:pPr>
        <w:spacing w:after="0"/>
        <w:jc w:val="both"/>
        <w:rPr>
          <w:rFonts w:ascii="Times New Roman" w:hAnsi="Times New Roman" w:cs="Times New Roman"/>
          <w:color w:val="000000"/>
          <w:sz w:val="24"/>
          <w:szCs w:val="24"/>
        </w:rPr>
      </w:pPr>
    </w:p>
    <w:p w14:paraId="297EA09E" w14:textId="77777777" w:rsidR="00DE5BF4" w:rsidRPr="00E362AB" w:rsidRDefault="00DE5BF4" w:rsidP="00AC4BD7">
      <w:pPr>
        <w:tabs>
          <w:tab w:val="left" w:pos="1134"/>
        </w:tabs>
        <w:spacing w:after="0"/>
        <w:jc w:val="both"/>
        <w:rPr>
          <w:rFonts w:ascii="Times New Roman" w:hAnsi="Times New Roman" w:cs="Times New Roman"/>
          <w:sz w:val="24"/>
          <w:szCs w:val="24"/>
        </w:rPr>
      </w:pPr>
      <w:bookmarkStart w:id="4" w:name="_Hlk28595239"/>
      <w:bookmarkEnd w:id="0"/>
      <w:r w:rsidRPr="00E362AB">
        <w:rPr>
          <w:rFonts w:ascii="Times New Roman" w:hAnsi="Times New Roman" w:cs="Times New Roman"/>
          <w:sz w:val="24"/>
          <w:szCs w:val="24"/>
        </w:rPr>
        <w:t xml:space="preserve">Direktoriaus pavaduotoja, </w:t>
      </w:r>
    </w:p>
    <w:p w14:paraId="79E4A61C" w14:textId="77777777" w:rsidR="00DE5BF4" w:rsidRDefault="00DE5BF4" w:rsidP="00DE5BF4">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laikinai atliekanti direktoriaus funkcijas</w:t>
      </w:r>
      <w:r w:rsidRPr="00E362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Jovita Petkuvienė </w:t>
      </w:r>
    </w:p>
    <w:bookmarkEnd w:id="4"/>
    <w:tbl>
      <w:tblPr>
        <w:tblW w:w="14032" w:type="dxa"/>
        <w:tblInd w:w="-142" w:type="dxa"/>
        <w:tblLook w:val="01E0" w:firstRow="1" w:lastRow="1" w:firstColumn="1" w:lastColumn="1" w:noHBand="0" w:noVBand="0"/>
      </w:tblPr>
      <w:tblGrid>
        <w:gridCol w:w="9639"/>
        <w:gridCol w:w="4393"/>
      </w:tblGrid>
      <w:tr w:rsidR="00E83E81" w:rsidRPr="000B350C" w14:paraId="41D509C3" w14:textId="77777777" w:rsidTr="0042539B">
        <w:tc>
          <w:tcPr>
            <w:tcW w:w="9639" w:type="dxa"/>
          </w:tcPr>
          <w:p w14:paraId="7F55FFAC" w14:textId="1367FB68" w:rsidR="002A592B" w:rsidRDefault="002A592B" w:rsidP="00A41298">
            <w:pPr>
              <w:tabs>
                <w:tab w:val="left" w:pos="900"/>
              </w:tabs>
              <w:spacing w:after="0" w:line="240" w:lineRule="auto"/>
              <w:ind w:right="-2493"/>
              <w:jc w:val="both"/>
              <w:rPr>
                <w:rFonts w:ascii="Times New Roman" w:eastAsia="Times New Roman" w:hAnsi="Times New Roman" w:cs="Times New Roman"/>
                <w:sz w:val="24"/>
                <w:szCs w:val="24"/>
              </w:rPr>
            </w:pPr>
          </w:p>
          <w:p w14:paraId="07578B10" w14:textId="4E424D38" w:rsidR="00F34525" w:rsidRDefault="00F34525" w:rsidP="00A41298">
            <w:pPr>
              <w:tabs>
                <w:tab w:val="left" w:pos="900"/>
              </w:tabs>
              <w:spacing w:after="0" w:line="240" w:lineRule="auto"/>
              <w:ind w:right="-2493"/>
              <w:jc w:val="both"/>
              <w:rPr>
                <w:rFonts w:ascii="Times New Roman" w:eastAsia="Times New Roman" w:hAnsi="Times New Roman" w:cs="Times New Roman"/>
                <w:sz w:val="24"/>
                <w:szCs w:val="24"/>
              </w:rPr>
            </w:pPr>
          </w:p>
          <w:p w14:paraId="6B20ED2A" w14:textId="77777777" w:rsidR="0042539B" w:rsidRDefault="0042539B" w:rsidP="00A41298">
            <w:pPr>
              <w:tabs>
                <w:tab w:val="left" w:pos="900"/>
              </w:tabs>
              <w:spacing w:after="0" w:line="240" w:lineRule="auto"/>
              <w:ind w:right="-2493"/>
              <w:jc w:val="both"/>
              <w:rPr>
                <w:rFonts w:ascii="Times New Roman" w:eastAsia="Times New Roman" w:hAnsi="Times New Roman" w:cs="Times New Roman"/>
                <w:sz w:val="24"/>
                <w:szCs w:val="24"/>
              </w:rPr>
            </w:pPr>
          </w:p>
          <w:p w14:paraId="1E82BFA0" w14:textId="19CB21EF" w:rsidR="002A592B" w:rsidRDefault="002A592B" w:rsidP="00A41298">
            <w:pPr>
              <w:tabs>
                <w:tab w:val="left" w:pos="900"/>
              </w:tabs>
              <w:spacing w:after="0" w:line="240" w:lineRule="auto"/>
              <w:ind w:right="-2493"/>
              <w:jc w:val="both"/>
              <w:rPr>
                <w:rFonts w:ascii="Times New Roman" w:eastAsia="Times New Roman" w:hAnsi="Times New Roman" w:cs="Times New Roman"/>
                <w:sz w:val="24"/>
                <w:szCs w:val="24"/>
              </w:rPr>
            </w:pPr>
          </w:p>
          <w:p w14:paraId="20E19037" w14:textId="77777777" w:rsidR="008C4D5F" w:rsidRDefault="008C4D5F" w:rsidP="00A41298">
            <w:pPr>
              <w:tabs>
                <w:tab w:val="left" w:pos="900"/>
              </w:tabs>
              <w:spacing w:after="0" w:line="240" w:lineRule="auto"/>
              <w:ind w:right="-2493"/>
              <w:jc w:val="both"/>
              <w:rPr>
                <w:rFonts w:ascii="Times New Roman" w:eastAsia="Times New Roman" w:hAnsi="Times New Roman" w:cs="Times New Roman"/>
                <w:sz w:val="24"/>
                <w:szCs w:val="24"/>
              </w:rPr>
            </w:pPr>
          </w:p>
          <w:p w14:paraId="25BEC115" w14:textId="208090B1" w:rsidR="00E83E81" w:rsidRPr="000B350C" w:rsidRDefault="00E83E81" w:rsidP="000235EA">
            <w:pPr>
              <w:tabs>
                <w:tab w:val="left" w:pos="900"/>
              </w:tabs>
              <w:spacing w:after="0" w:line="240" w:lineRule="auto"/>
              <w:ind w:right="-24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Agnė Marčiulionyte</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 faks. (8 5) 213 6213,  el. p. Agne.Marciulionyte</w:t>
            </w:r>
            <w:r w:rsidRPr="000B350C">
              <w:rPr>
                <w:rFonts w:ascii="Times New Roman" w:eastAsia="Times New Roman" w:hAnsi="Times New Roman" w:cs="Times New Roman"/>
                <w:sz w:val="24"/>
                <w:szCs w:val="24"/>
              </w:rPr>
              <w:t>@vpt.lt</w:t>
            </w:r>
          </w:p>
        </w:tc>
        <w:tc>
          <w:tcPr>
            <w:tcW w:w="4393" w:type="dxa"/>
          </w:tcPr>
          <w:p w14:paraId="2202005F" w14:textId="77777777" w:rsidR="00E83E81" w:rsidRPr="000B350C" w:rsidRDefault="00E83E81" w:rsidP="00A41298">
            <w:pPr>
              <w:spacing w:after="0" w:line="240" w:lineRule="auto"/>
              <w:ind w:left="2018" w:right="141"/>
              <w:rPr>
                <w:rFonts w:ascii="Times New Roman" w:eastAsia="Times New Roman" w:hAnsi="Times New Roman" w:cs="Times New Roman"/>
                <w:sz w:val="24"/>
                <w:szCs w:val="24"/>
              </w:rPr>
            </w:pPr>
          </w:p>
        </w:tc>
      </w:tr>
    </w:tbl>
    <w:p w14:paraId="41E7E48D" w14:textId="77777777" w:rsidR="00A252EC" w:rsidRPr="0000795D" w:rsidRDefault="00A252EC" w:rsidP="003602FF">
      <w:pPr>
        <w:tabs>
          <w:tab w:val="left" w:pos="900"/>
        </w:tabs>
        <w:spacing w:after="0" w:line="240" w:lineRule="auto"/>
        <w:rPr>
          <w:rFonts w:ascii="Times New Roman" w:eastAsia="Times New Roman" w:hAnsi="Times New Roman" w:cs="Times New Roman"/>
          <w:sz w:val="24"/>
          <w:szCs w:val="24"/>
          <w:lang w:val="en-US"/>
        </w:rPr>
      </w:pPr>
    </w:p>
    <w:sectPr w:rsidR="00A252EC" w:rsidRPr="0000795D" w:rsidSect="000235EA">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AC3E1" w14:textId="77777777" w:rsidR="000517F1" w:rsidRDefault="000517F1">
      <w:pPr>
        <w:spacing w:after="0" w:line="240" w:lineRule="auto"/>
      </w:pPr>
      <w:r>
        <w:separator/>
      </w:r>
    </w:p>
  </w:endnote>
  <w:endnote w:type="continuationSeparator" w:id="0">
    <w:p w14:paraId="6B393844" w14:textId="77777777" w:rsidR="000517F1" w:rsidRDefault="0005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B7DD9" w14:textId="77777777" w:rsidR="006C06BD" w:rsidRDefault="000517F1">
    <w:pPr>
      <w:pStyle w:val="Footer"/>
    </w:pPr>
  </w:p>
  <w:p w14:paraId="38D7BB4F" w14:textId="77777777" w:rsidR="006C06BD" w:rsidRDefault="000517F1">
    <w:pPr>
      <w:pStyle w:val="Footer"/>
    </w:pPr>
  </w:p>
  <w:p w14:paraId="4739987F" w14:textId="77777777" w:rsidR="006C06BD" w:rsidRDefault="00051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94A0C" w14:textId="77777777" w:rsidR="00CA7222" w:rsidRPr="004948EF" w:rsidRDefault="00CA7222" w:rsidP="004948EF">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6E16BC01" wp14:editId="79375E08">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758A764A" w14:textId="77777777" w:rsidR="00CA7222" w:rsidRPr="004948EF" w:rsidRDefault="00CA7222" w:rsidP="004948EF">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5BE8DD1B" w14:textId="77777777" w:rsidR="00CA7222" w:rsidRPr="004948EF" w:rsidRDefault="000517F1" w:rsidP="004948EF">
    <w:pPr>
      <w:pBdr>
        <w:top w:val="single" w:sz="4" w:space="1" w:color="auto"/>
      </w:pBdr>
      <w:spacing w:after="0" w:line="240" w:lineRule="auto"/>
      <w:jc w:val="both"/>
      <w:rPr>
        <w:rFonts w:ascii="Times New Roman" w:hAnsi="Times New Roman" w:cs="Times New Roman"/>
        <w:sz w:val="20"/>
        <w:szCs w:val="20"/>
      </w:rPr>
    </w:pPr>
    <w:hyperlink r:id="rId3" w:history="1">
      <w:r w:rsidR="00CA7222" w:rsidRPr="004948EF">
        <w:rPr>
          <w:rStyle w:val="Hyperlink"/>
          <w:rFonts w:ascii="Times New Roman" w:hAnsi="Times New Roman" w:cs="Times New Roman"/>
          <w:sz w:val="20"/>
          <w:szCs w:val="20"/>
        </w:rPr>
        <w:t>http://www.vpt.lrv.lt</w:t>
      </w:r>
    </w:hyperlink>
    <w:r w:rsidR="00CA7222" w:rsidRPr="004948EF">
      <w:rPr>
        <w:rFonts w:ascii="Times New Roman" w:hAnsi="Times New Roman" w:cs="Times New Roman"/>
        <w:sz w:val="20"/>
        <w:szCs w:val="20"/>
      </w:rPr>
      <w:tab/>
      <w:t xml:space="preserve">         El. p. </w:t>
    </w:r>
    <w:hyperlink r:id="rId4" w:history="1">
      <w:r w:rsidR="00CA7222" w:rsidRPr="004948EF">
        <w:rPr>
          <w:rStyle w:val="Hyperlink"/>
          <w:rFonts w:ascii="Times New Roman" w:hAnsi="Times New Roman" w:cs="Times New Roman"/>
          <w:sz w:val="20"/>
          <w:szCs w:val="20"/>
        </w:rPr>
        <w:t>info@vpt.lt</w:t>
      </w:r>
    </w:hyperlink>
    <w:r w:rsidR="00CA7222" w:rsidRPr="004948EF">
      <w:rPr>
        <w:rFonts w:ascii="Times New Roman" w:hAnsi="Times New Roman" w:cs="Times New Roman"/>
        <w:sz w:val="20"/>
        <w:szCs w:val="20"/>
      </w:rPr>
      <w:t xml:space="preserve">                   Kodas 188656261                                   </w:t>
    </w:r>
  </w:p>
  <w:p w14:paraId="0F774820" w14:textId="77777777" w:rsidR="00CA7222" w:rsidRPr="004948EF" w:rsidRDefault="00CA7222" w:rsidP="004948EF">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4948EF" w:rsidRDefault="000517F1" w:rsidP="004948EF">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B2208" w14:textId="77777777" w:rsidR="000517F1" w:rsidRDefault="000517F1">
      <w:pPr>
        <w:spacing w:after="0" w:line="240" w:lineRule="auto"/>
      </w:pPr>
      <w:r>
        <w:separator/>
      </w:r>
    </w:p>
  </w:footnote>
  <w:footnote w:type="continuationSeparator" w:id="0">
    <w:p w14:paraId="06E93467" w14:textId="77777777" w:rsidR="000517F1" w:rsidRDefault="000517F1">
      <w:pPr>
        <w:spacing w:after="0" w:line="240" w:lineRule="auto"/>
      </w:pPr>
      <w:r>
        <w:continuationSeparator/>
      </w:r>
    </w:p>
  </w:footnote>
  <w:footnote w:id="1">
    <w:p w14:paraId="54ED9940" w14:textId="2EF1D6F1" w:rsidR="004909FE" w:rsidRPr="00F71954" w:rsidRDefault="004909FE" w:rsidP="00F71954">
      <w:pPr>
        <w:pStyle w:val="FootnoteText"/>
        <w:contextualSpacing/>
        <w:jc w:val="both"/>
        <w:rPr>
          <w:rFonts w:ascii="Times New Roman" w:hAnsi="Times New Roman" w:cs="Times New Roman"/>
        </w:rPr>
      </w:pPr>
      <w:r w:rsidRPr="00F71954">
        <w:rPr>
          <w:rStyle w:val="FootnoteReference"/>
          <w:rFonts w:ascii="Times New Roman" w:hAnsi="Times New Roman" w:cs="Times New Roman"/>
        </w:rPr>
        <w:footnoteRef/>
      </w:r>
      <w:r w:rsidR="005C3C5F" w:rsidRPr="00F71954">
        <w:rPr>
          <w:rFonts w:ascii="Times New Roman" w:hAnsi="Times New Roman" w:cs="Times New Roman"/>
        </w:rPr>
        <w:t xml:space="preserve"> </w:t>
      </w:r>
      <w:r w:rsidR="00C80CB5" w:rsidRPr="00F71954">
        <w:rPr>
          <w:rFonts w:ascii="Times New Roman" w:hAnsi="Times New Roman" w:cs="Times New Roman"/>
        </w:rPr>
        <w:t xml:space="preserve">sutartis Nr. </w:t>
      </w:r>
      <w:bookmarkStart w:id="1" w:name="_Hlk44591132"/>
      <w:r w:rsidR="00257C39">
        <w:rPr>
          <w:rFonts w:ascii="Times New Roman" w:hAnsi="Times New Roman" w:cs="Times New Roman"/>
        </w:rPr>
        <w:t>J9-2003/</w:t>
      </w:r>
      <w:r w:rsidR="00257C39" w:rsidRPr="00F71954">
        <w:rPr>
          <w:rFonts w:ascii="Times New Roman" w:hAnsi="Times New Roman" w:cs="Times New Roman"/>
        </w:rPr>
        <w:t>201</w:t>
      </w:r>
      <w:r w:rsidR="00257C39">
        <w:rPr>
          <w:rFonts w:ascii="Times New Roman" w:hAnsi="Times New Roman" w:cs="Times New Roman"/>
        </w:rPr>
        <w:t>7</w:t>
      </w:r>
      <w:r w:rsidR="00257C39" w:rsidRPr="00F71954">
        <w:rPr>
          <w:rFonts w:ascii="Times New Roman" w:hAnsi="Times New Roman" w:cs="Times New Roman"/>
        </w:rPr>
        <w:t>0929</w:t>
      </w:r>
      <w:r w:rsidR="00C80CB5" w:rsidRPr="00F71954">
        <w:rPr>
          <w:rFonts w:ascii="Times New Roman" w:hAnsi="Times New Roman" w:cs="Times New Roman"/>
        </w:rPr>
        <w:t xml:space="preserve">/01 </w:t>
      </w:r>
      <w:bookmarkEnd w:id="1"/>
      <w:r w:rsidR="005C3C5F" w:rsidRPr="00F71954">
        <w:rPr>
          <w:rFonts w:ascii="Times New Roman" w:hAnsi="Times New Roman" w:cs="Times New Roman"/>
        </w:rPr>
        <w:t>sudaryt</w:t>
      </w:r>
      <w:r w:rsidR="00C80CB5" w:rsidRPr="00F71954">
        <w:rPr>
          <w:rFonts w:ascii="Times New Roman" w:hAnsi="Times New Roman" w:cs="Times New Roman"/>
        </w:rPr>
        <w:t xml:space="preserve">a </w:t>
      </w:r>
      <w:r w:rsidR="005C3C5F" w:rsidRPr="00F71954">
        <w:rPr>
          <w:rFonts w:ascii="Times New Roman" w:hAnsi="Times New Roman" w:cs="Times New Roman"/>
        </w:rPr>
        <w:t xml:space="preserve"> </w:t>
      </w:r>
      <w:r w:rsidR="005C3C5F" w:rsidRPr="00F71954">
        <w:rPr>
          <w:rFonts w:ascii="Times New Roman" w:eastAsia="Times New Roman" w:hAnsi="Times New Roman" w:cs="Times New Roman"/>
        </w:rPr>
        <w:t xml:space="preserve">su </w:t>
      </w:r>
      <w:r w:rsidR="005C3C5F" w:rsidRPr="00F71954">
        <w:rPr>
          <w:rFonts w:ascii="Times New Roman" w:hAnsi="Times New Roman" w:cs="Times New Roman"/>
        </w:rPr>
        <w:t>UAB „Virtualių paslaugų operatorius“ ir Ridango A.S. konsorciumu</w:t>
      </w:r>
      <w:r w:rsidRPr="00F71954">
        <w:rPr>
          <w:rFonts w:ascii="Times New Roman" w:hAnsi="Times New Roman" w:cs="Times New Roman"/>
        </w:rPr>
        <w:t xml:space="preserve">; </w:t>
      </w:r>
    </w:p>
  </w:footnote>
  <w:footnote w:id="2">
    <w:p w14:paraId="0CD0B7F5" w14:textId="2640D1C5" w:rsidR="000254F6" w:rsidRPr="00F71954" w:rsidRDefault="000254F6" w:rsidP="00F71954">
      <w:pPr>
        <w:pStyle w:val="FootnoteText"/>
        <w:contextualSpacing/>
        <w:jc w:val="both"/>
        <w:rPr>
          <w:rFonts w:ascii="Times New Roman" w:hAnsi="Times New Roman" w:cs="Times New Roman"/>
        </w:rPr>
      </w:pPr>
      <w:r w:rsidRPr="00F71954">
        <w:rPr>
          <w:rStyle w:val="FootnoteReference"/>
          <w:rFonts w:ascii="Times New Roman" w:hAnsi="Times New Roman" w:cs="Times New Roman"/>
        </w:rPr>
        <w:footnoteRef/>
      </w:r>
      <w:r w:rsidRPr="00F71954">
        <w:rPr>
          <w:rFonts w:ascii="Times New Roman" w:hAnsi="Times New Roman" w:cs="Times New Roman"/>
        </w:rPr>
        <w:t xml:space="preserve"> sutarties pagrindu buvo įsigyta</w:t>
      </w:r>
      <w:r w:rsidR="009F6908" w:rsidRPr="00F71954">
        <w:rPr>
          <w:rFonts w:ascii="Times New Roman" w:hAnsi="Times New Roman" w:cs="Times New Roman"/>
        </w:rPr>
        <w:t xml:space="preserve"> ši įranga</w:t>
      </w:r>
      <w:r w:rsidRPr="00F71954">
        <w:rPr>
          <w:rFonts w:ascii="Times New Roman" w:hAnsi="Times New Roman" w:cs="Times New Roman"/>
        </w:rPr>
        <w:t>: 231 vnt. borto kompiuterių su tvirtinimo detalėmis, 231 vnt. vairuotojo konsolių, 424 vnt. bilietų komposterių ir 2 vnt. testavimo įrenginių</w:t>
      </w:r>
      <w:r w:rsidR="004F5090" w:rsidRPr="00F71954">
        <w:rPr>
          <w:rFonts w:ascii="Times New Roman" w:hAnsi="Times New Roman" w:cs="Times New Roman"/>
        </w:rPr>
        <w:t xml:space="preserve"> (toliau kartu </w:t>
      </w:r>
      <w:r w:rsidR="0042237D" w:rsidRPr="00F71954">
        <w:rPr>
          <w:rFonts w:ascii="Times New Roman" w:hAnsi="Times New Roman" w:cs="Times New Roman"/>
        </w:rPr>
        <w:t xml:space="preserve">– </w:t>
      </w:r>
      <w:r w:rsidR="004F5090" w:rsidRPr="00F71954">
        <w:rPr>
          <w:rFonts w:ascii="Times New Roman" w:hAnsi="Times New Roman" w:cs="Times New Roman"/>
        </w:rPr>
        <w:t>įranga)</w:t>
      </w:r>
      <w:r w:rsidRPr="00F71954">
        <w:rPr>
          <w:rFonts w:ascii="Times New Roman" w:hAnsi="Times New Roman" w:cs="Times New Roman"/>
        </w:rPr>
        <w:t>. Vis</w:t>
      </w:r>
      <w:r w:rsidR="0042237D" w:rsidRPr="00F71954">
        <w:rPr>
          <w:rFonts w:ascii="Times New Roman" w:hAnsi="Times New Roman" w:cs="Times New Roman"/>
        </w:rPr>
        <w:t>a</w:t>
      </w:r>
      <w:r w:rsidRPr="00F71954">
        <w:rPr>
          <w:rFonts w:ascii="Times New Roman" w:hAnsi="Times New Roman" w:cs="Times New Roman"/>
        </w:rPr>
        <w:t xml:space="preserve"> įrang</w:t>
      </w:r>
      <w:r w:rsidR="0042237D" w:rsidRPr="00F71954">
        <w:rPr>
          <w:rFonts w:ascii="Times New Roman" w:hAnsi="Times New Roman" w:cs="Times New Roman"/>
        </w:rPr>
        <w:t>a</w:t>
      </w:r>
      <w:r w:rsidRPr="00F71954">
        <w:rPr>
          <w:rFonts w:ascii="Times New Roman" w:hAnsi="Times New Roman" w:cs="Times New Roman"/>
        </w:rPr>
        <w:t xml:space="preserve"> </w:t>
      </w:r>
      <w:r w:rsidR="00CD5C2E" w:rsidRPr="00F71954">
        <w:rPr>
          <w:rFonts w:ascii="Times New Roman" w:hAnsi="Times New Roman" w:cs="Times New Roman"/>
        </w:rPr>
        <w:t xml:space="preserve">nuosavybės teise </w:t>
      </w:r>
      <w:r w:rsidR="009F6908" w:rsidRPr="00F71954">
        <w:rPr>
          <w:rFonts w:ascii="Times New Roman" w:hAnsi="Times New Roman" w:cs="Times New Roman"/>
        </w:rPr>
        <w:t>priklauso</w:t>
      </w:r>
      <w:r w:rsidR="00CD5C2E" w:rsidRPr="00F71954">
        <w:rPr>
          <w:rFonts w:ascii="Times New Roman" w:hAnsi="Times New Roman" w:cs="Times New Roman"/>
        </w:rPr>
        <w:t xml:space="preserve"> P</w:t>
      </w:r>
      <w:r w:rsidRPr="00F71954">
        <w:rPr>
          <w:rFonts w:ascii="Times New Roman" w:hAnsi="Times New Roman" w:cs="Times New Roman"/>
        </w:rPr>
        <w:t>erkanči</w:t>
      </w:r>
      <w:r w:rsidR="009F6908" w:rsidRPr="00F71954">
        <w:rPr>
          <w:rFonts w:ascii="Times New Roman" w:hAnsi="Times New Roman" w:cs="Times New Roman"/>
        </w:rPr>
        <w:t>ajai</w:t>
      </w:r>
      <w:r w:rsidRPr="00F71954">
        <w:rPr>
          <w:rFonts w:ascii="Times New Roman" w:hAnsi="Times New Roman" w:cs="Times New Roman"/>
        </w:rPr>
        <w:t xml:space="preserve"> organizacij</w:t>
      </w:r>
      <w:r w:rsidR="009F6908" w:rsidRPr="00F71954">
        <w:rPr>
          <w:rFonts w:ascii="Times New Roman" w:hAnsi="Times New Roman" w:cs="Times New Roman"/>
        </w:rPr>
        <w:t>ai</w:t>
      </w:r>
      <w:r w:rsidR="00CD5C2E" w:rsidRPr="00F71954">
        <w:rPr>
          <w:rFonts w:ascii="Times New Roman" w:hAnsi="Times New Roman" w:cs="Times New Roman"/>
        </w:rPr>
        <w:t xml:space="preserve">. </w:t>
      </w:r>
      <w:r w:rsidRPr="00F71954">
        <w:rPr>
          <w:rFonts w:ascii="Times New Roman" w:hAnsi="Times New Roman" w:cs="Times New Roman"/>
        </w:rPr>
        <w:t xml:space="preserve">Sutartimi tiekėjas taip pat </w:t>
      </w:r>
      <w:r w:rsidR="004F5090" w:rsidRPr="00F71954">
        <w:rPr>
          <w:rFonts w:ascii="Times New Roman" w:hAnsi="Times New Roman" w:cs="Times New Roman"/>
        </w:rPr>
        <w:t>įdiegė</w:t>
      </w:r>
      <w:r w:rsidR="00CD5C2E" w:rsidRPr="00F71954">
        <w:rPr>
          <w:rFonts w:ascii="Times New Roman" w:hAnsi="Times New Roman" w:cs="Times New Roman"/>
        </w:rPr>
        <w:t xml:space="preserve"> </w:t>
      </w:r>
      <w:r w:rsidR="004F5090" w:rsidRPr="00F71954">
        <w:rPr>
          <w:rFonts w:ascii="Times New Roman" w:hAnsi="Times New Roman" w:cs="Times New Roman"/>
        </w:rPr>
        <w:t>elektroninio bilieto s</w:t>
      </w:r>
      <w:r w:rsidR="009F6908" w:rsidRPr="00F71954">
        <w:rPr>
          <w:rFonts w:ascii="Times New Roman" w:hAnsi="Times New Roman" w:cs="Times New Roman"/>
        </w:rPr>
        <w:t xml:space="preserve">istemą, kuri buvo pritaikyta pagal Perkančiosios organizacijos poreikius, o tiekėjas teikia </w:t>
      </w:r>
      <w:r w:rsidR="004F5090" w:rsidRPr="00F71954">
        <w:rPr>
          <w:rFonts w:ascii="Times New Roman" w:hAnsi="Times New Roman" w:cs="Times New Roman"/>
        </w:rPr>
        <w:t>elektroninio bilieto sistemos</w:t>
      </w:r>
      <w:r w:rsidR="009F6908" w:rsidRPr="00F71954">
        <w:rPr>
          <w:rFonts w:ascii="Times New Roman" w:hAnsi="Times New Roman" w:cs="Times New Roman"/>
        </w:rPr>
        <w:t xml:space="preserve"> </w:t>
      </w:r>
      <w:r w:rsidRPr="00F71954">
        <w:rPr>
          <w:rFonts w:ascii="Times New Roman" w:hAnsi="Times New Roman" w:cs="Times New Roman"/>
        </w:rPr>
        <w:t>aptarnavimo, remonto ir priežiūros paslaugas</w:t>
      </w:r>
      <w:r w:rsidR="009F6908" w:rsidRPr="00F71954">
        <w:rPr>
          <w:rFonts w:ascii="Times New Roman" w:hAnsi="Times New Roman" w:cs="Times New Roman"/>
        </w:rPr>
        <w:t>;</w:t>
      </w:r>
      <w:r w:rsidRPr="00F71954">
        <w:rPr>
          <w:rFonts w:ascii="Times New Roman" w:hAnsi="Times New Roman" w:cs="Times New Roman"/>
        </w:rPr>
        <w:t xml:space="preserve"> </w:t>
      </w:r>
    </w:p>
  </w:footnote>
  <w:footnote w:id="3">
    <w:p w14:paraId="7EAD5598" w14:textId="5751FFF8" w:rsidR="0042237D" w:rsidRPr="00F71954" w:rsidRDefault="0042237D" w:rsidP="00F71954">
      <w:pPr>
        <w:pStyle w:val="FootnoteText"/>
        <w:contextualSpacing/>
        <w:jc w:val="both"/>
        <w:rPr>
          <w:rFonts w:ascii="Times New Roman" w:hAnsi="Times New Roman" w:cs="Times New Roman"/>
        </w:rPr>
      </w:pPr>
      <w:r w:rsidRPr="00F71954">
        <w:rPr>
          <w:rStyle w:val="FootnoteReference"/>
          <w:rFonts w:ascii="Times New Roman" w:hAnsi="Times New Roman" w:cs="Times New Roman"/>
        </w:rPr>
        <w:footnoteRef/>
      </w:r>
      <w:r w:rsidRPr="00F71954">
        <w:rPr>
          <w:rFonts w:ascii="Times New Roman" w:hAnsi="Times New Roman" w:cs="Times New Roman"/>
        </w:rPr>
        <w:t xml:space="preserve"> 2020 m. birželio 29 d. el. laiškas; </w:t>
      </w:r>
    </w:p>
  </w:footnote>
  <w:footnote w:id="4">
    <w:p w14:paraId="1E7E7A61" w14:textId="0ECF9EB1" w:rsidR="006574D2" w:rsidRPr="00F71954" w:rsidRDefault="006574D2" w:rsidP="00F71954">
      <w:pPr>
        <w:pStyle w:val="FootnoteText"/>
        <w:contextualSpacing/>
        <w:jc w:val="both"/>
        <w:rPr>
          <w:rFonts w:ascii="Times New Roman" w:hAnsi="Times New Roman" w:cs="Times New Roman"/>
        </w:rPr>
      </w:pPr>
      <w:r w:rsidRPr="00F71954">
        <w:rPr>
          <w:rStyle w:val="FootnoteReference"/>
          <w:rFonts w:ascii="Times New Roman" w:hAnsi="Times New Roman" w:cs="Times New Roman"/>
        </w:rPr>
        <w:footnoteRef/>
      </w:r>
      <w:r w:rsidRPr="00F71954">
        <w:rPr>
          <w:rFonts w:ascii="Times New Roman" w:hAnsi="Times New Roman" w:cs="Times New Roman"/>
        </w:rPr>
        <w:t xml:space="preserve"> Ridango A.S. 2020 m. gegužės 14 d. raštas dėl Pirkimo sutarties </w:t>
      </w:r>
      <w:r w:rsidR="00257C39">
        <w:rPr>
          <w:rFonts w:ascii="Times New Roman" w:hAnsi="Times New Roman" w:cs="Times New Roman"/>
        </w:rPr>
        <w:t>J9-2003/</w:t>
      </w:r>
      <w:r w:rsidR="00257C39" w:rsidRPr="00F71954">
        <w:rPr>
          <w:rFonts w:ascii="Times New Roman" w:hAnsi="Times New Roman" w:cs="Times New Roman"/>
        </w:rPr>
        <w:t>201</w:t>
      </w:r>
      <w:r w:rsidR="00257C39">
        <w:rPr>
          <w:rFonts w:ascii="Times New Roman" w:hAnsi="Times New Roman" w:cs="Times New Roman"/>
        </w:rPr>
        <w:t>7</w:t>
      </w:r>
      <w:r w:rsidR="00257C39" w:rsidRPr="00F71954">
        <w:rPr>
          <w:rFonts w:ascii="Times New Roman" w:hAnsi="Times New Roman" w:cs="Times New Roman"/>
        </w:rPr>
        <w:t xml:space="preserve">0929/01 </w:t>
      </w:r>
      <w:r w:rsidRPr="00F71954">
        <w:rPr>
          <w:rFonts w:ascii="Times New Roman" w:hAnsi="Times New Roman" w:cs="Times New Roman"/>
        </w:rPr>
        <w:t xml:space="preserve">paaiškinimo; </w:t>
      </w:r>
    </w:p>
  </w:footnote>
  <w:footnote w:id="5">
    <w:p w14:paraId="44CE2A84" w14:textId="0680B6DE" w:rsidR="007B5198" w:rsidRPr="00F71954" w:rsidRDefault="007B5198" w:rsidP="00F71954">
      <w:pPr>
        <w:pStyle w:val="FootnoteText"/>
        <w:contextualSpacing/>
        <w:jc w:val="both"/>
        <w:rPr>
          <w:rFonts w:ascii="Times New Roman" w:hAnsi="Times New Roman" w:cs="Times New Roman"/>
        </w:rPr>
      </w:pPr>
      <w:r w:rsidRPr="00F71954">
        <w:rPr>
          <w:rStyle w:val="FootnoteReference"/>
          <w:rFonts w:ascii="Times New Roman" w:hAnsi="Times New Roman" w:cs="Times New Roman"/>
        </w:rPr>
        <w:footnoteRef/>
      </w:r>
      <w:r w:rsidRPr="00F71954">
        <w:rPr>
          <w:rFonts w:ascii="Times New Roman" w:hAnsi="Times New Roman" w:cs="Times New Roman"/>
        </w:rPr>
        <w:t xml:space="preserve"> 2020 m. birželio 3 d. raštas dėl informacijos pateikimo;</w:t>
      </w:r>
    </w:p>
  </w:footnote>
  <w:footnote w:id="6">
    <w:p w14:paraId="703CE8D8" w14:textId="28D65FF5" w:rsidR="00A64E86" w:rsidRPr="00F71954" w:rsidRDefault="00A64E86" w:rsidP="00F71954">
      <w:pPr>
        <w:pStyle w:val="FootnoteText"/>
        <w:contextualSpacing/>
        <w:jc w:val="both"/>
        <w:rPr>
          <w:rFonts w:ascii="Times New Roman" w:hAnsi="Times New Roman" w:cs="Times New Roman"/>
        </w:rPr>
      </w:pPr>
      <w:r w:rsidRPr="00F71954">
        <w:rPr>
          <w:rStyle w:val="FootnoteReference"/>
          <w:rFonts w:ascii="Times New Roman" w:hAnsi="Times New Roman" w:cs="Times New Roman"/>
        </w:rPr>
        <w:footnoteRef/>
      </w:r>
      <w:r w:rsidRPr="00F71954">
        <w:rPr>
          <w:rFonts w:ascii="Times New Roman" w:hAnsi="Times New Roman" w:cs="Times New Roman"/>
        </w:rPr>
        <w:t xml:space="preserve"> </w:t>
      </w:r>
      <w:hyperlink r:id="rId1" w:anchor="basic/1+1+1+1/100+100+100+100/ridango" w:history="1">
        <w:r w:rsidRPr="00F71954">
          <w:rPr>
            <w:rStyle w:val="Hyperlink"/>
            <w:rFonts w:ascii="Times New Roman" w:hAnsi="Times New Roman" w:cs="Times New Roman"/>
            <w:color w:val="auto"/>
          </w:rPr>
          <w:t>https://euipo.europa.eu/eSearch/#basic/1+1+1+1/100+100+100+100/ridango</w:t>
        </w:r>
      </w:hyperlink>
      <w:r w:rsidRPr="00F71954">
        <w:rPr>
          <w:rFonts w:ascii="Times New Roman" w:hAnsi="Times New Roman" w:cs="Times New Roman"/>
        </w:rPr>
        <w:t xml:space="preserve">; </w:t>
      </w:r>
    </w:p>
  </w:footnote>
  <w:footnote w:id="7">
    <w:p w14:paraId="4AAAB4CA" w14:textId="4E07962F" w:rsidR="00F71954" w:rsidRPr="00F71954" w:rsidRDefault="00F71954" w:rsidP="00F71954">
      <w:pPr>
        <w:spacing w:after="0" w:line="240" w:lineRule="auto"/>
        <w:contextualSpacing/>
        <w:jc w:val="both"/>
        <w:rPr>
          <w:rFonts w:ascii="Times New Roman" w:hAnsi="Times New Roman" w:cs="Times New Roman"/>
          <w:sz w:val="20"/>
          <w:szCs w:val="20"/>
        </w:rPr>
      </w:pPr>
      <w:r w:rsidRPr="00F71954">
        <w:rPr>
          <w:rStyle w:val="FootnoteReference"/>
          <w:rFonts w:ascii="Times New Roman" w:hAnsi="Times New Roman" w:cs="Times New Roman"/>
          <w:sz w:val="20"/>
          <w:szCs w:val="20"/>
        </w:rPr>
        <w:footnoteRef/>
      </w:r>
      <w:r w:rsidRPr="00F71954">
        <w:rPr>
          <w:rFonts w:ascii="Times New Roman" w:hAnsi="Times New Roman" w:cs="Times New Roman"/>
          <w:sz w:val="20"/>
          <w:szCs w:val="20"/>
        </w:rPr>
        <w:t xml:space="preserve"> sprendimą dėl kreipimosi į </w:t>
      </w:r>
      <w:r w:rsidR="00A41629">
        <w:rPr>
          <w:rFonts w:ascii="Times New Roman" w:hAnsi="Times New Roman" w:cs="Times New Roman"/>
          <w:sz w:val="20"/>
          <w:szCs w:val="20"/>
        </w:rPr>
        <w:t>T</w:t>
      </w:r>
      <w:r w:rsidRPr="00F71954">
        <w:rPr>
          <w:rFonts w:ascii="Times New Roman" w:hAnsi="Times New Roman" w:cs="Times New Roman"/>
          <w:sz w:val="20"/>
          <w:szCs w:val="20"/>
        </w:rPr>
        <w:t xml:space="preserve">arnybą dėl sutikimo vykdyti pirkimą neskelbiamų derybų būdu priėmė Perkančiosios organizacijos vadovas. </w:t>
      </w:r>
      <w:r>
        <w:rPr>
          <w:rFonts w:ascii="Times New Roman" w:hAnsi="Times New Roman" w:cs="Times New Roman"/>
          <w:sz w:val="20"/>
          <w:szCs w:val="20"/>
        </w:rPr>
        <w:t xml:space="preserve">Perkančioji organizacija nurodė, kad </w:t>
      </w:r>
      <w:r w:rsidRPr="00F71954">
        <w:rPr>
          <w:rFonts w:ascii="Times New Roman" w:hAnsi="Times New Roman" w:cs="Times New Roman"/>
          <w:sz w:val="20"/>
          <w:szCs w:val="20"/>
        </w:rPr>
        <w:t xml:space="preserve">Viešojo pirkimo komisija šiam pirkimui atlikti bus sudaroma </w:t>
      </w:r>
      <w:r w:rsidR="00EF4552">
        <w:rPr>
          <w:rFonts w:ascii="Times New Roman" w:hAnsi="Times New Roman" w:cs="Times New Roman"/>
          <w:sz w:val="20"/>
          <w:szCs w:val="20"/>
        </w:rPr>
        <w:t xml:space="preserve">ir pirkimo sąlygos tvirtinamos </w:t>
      </w:r>
      <w:r w:rsidRPr="00F71954">
        <w:rPr>
          <w:rFonts w:ascii="Times New Roman" w:hAnsi="Times New Roman" w:cs="Times New Roman"/>
          <w:sz w:val="20"/>
          <w:szCs w:val="20"/>
        </w:rPr>
        <w:t xml:space="preserve">tik gavus atsakymą iš </w:t>
      </w:r>
      <w:r>
        <w:rPr>
          <w:rFonts w:ascii="Times New Roman" w:hAnsi="Times New Roman" w:cs="Times New Roman"/>
          <w:sz w:val="20"/>
          <w:szCs w:val="20"/>
        </w:rPr>
        <w:t>T</w:t>
      </w:r>
      <w:r w:rsidRPr="00F71954">
        <w:rPr>
          <w:rFonts w:ascii="Times New Roman" w:hAnsi="Times New Roman" w:cs="Times New Roman"/>
          <w:sz w:val="20"/>
          <w:szCs w:val="20"/>
        </w:rPr>
        <w:t>arnybos</w:t>
      </w:r>
      <w:r w:rsidR="00EF4552">
        <w:rPr>
          <w:rFonts w:ascii="Times New Roman" w:hAnsi="Times New Roman" w:cs="Times New Roman"/>
          <w:sz w:val="20"/>
          <w:szCs w:val="20"/>
        </w:rPr>
        <w:t xml:space="preserve">. </w:t>
      </w:r>
    </w:p>
    <w:p w14:paraId="0C631494" w14:textId="11E69309" w:rsidR="00F71954" w:rsidRPr="00F71954" w:rsidRDefault="00F71954" w:rsidP="00F71954">
      <w:pPr>
        <w:pStyle w:val="FootnoteText"/>
        <w:contextualSpacing/>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0517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051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5A331DC"/>
    <w:multiLevelType w:val="multilevel"/>
    <w:tmpl w:val="25CE9F3E"/>
    <w:lvl w:ilvl="0">
      <w:numFmt w:val="bullet"/>
      <w:lvlText w:val=""/>
      <w:lvlJc w:val="left"/>
      <w:pPr>
        <w:ind w:left="2070" w:hanging="360"/>
      </w:pPr>
      <w:rPr>
        <w:rFonts w:ascii="Symbol" w:hAnsi="Symbol"/>
      </w:rPr>
    </w:lvl>
    <w:lvl w:ilvl="1">
      <w:numFmt w:val="bullet"/>
      <w:lvlText w:val="o"/>
      <w:lvlJc w:val="left"/>
      <w:pPr>
        <w:ind w:left="2790" w:hanging="360"/>
      </w:pPr>
      <w:rPr>
        <w:rFonts w:ascii="Courier New" w:hAnsi="Courier New" w:cs="Courier New"/>
      </w:rPr>
    </w:lvl>
    <w:lvl w:ilvl="2">
      <w:numFmt w:val="bullet"/>
      <w:lvlText w:val=""/>
      <w:lvlJc w:val="left"/>
      <w:pPr>
        <w:ind w:left="3510" w:hanging="360"/>
      </w:pPr>
      <w:rPr>
        <w:rFonts w:ascii="Wingdings" w:hAnsi="Wingdings"/>
      </w:rPr>
    </w:lvl>
    <w:lvl w:ilvl="3">
      <w:numFmt w:val="bullet"/>
      <w:lvlText w:val=""/>
      <w:lvlJc w:val="left"/>
      <w:pPr>
        <w:ind w:left="4230" w:hanging="360"/>
      </w:pPr>
      <w:rPr>
        <w:rFonts w:ascii="Symbol" w:hAnsi="Symbol"/>
      </w:rPr>
    </w:lvl>
    <w:lvl w:ilvl="4">
      <w:numFmt w:val="bullet"/>
      <w:lvlText w:val="o"/>
      <w:lvlJc w:val="left"/>
      <w:pPr>
        <w:ind w:left="4950" w:hanging="360"/>
      </w:pPr>
      <w:rPr>
        <w:rFonts w:ascii="Courier New" w:hAnsi="Courier New" w:cs="Courier New"/>
      </w:rPr>
    </w:lvl>
    <w:lvl w:ilvl="5">
      <w:numFmt w:val="bullet"/>
      <w:lvlText w:val=""/>
      <w:lvlJc w:val="left"/>
      <w:pPr>
        <w:ind w:left="5670" w:hanging="360"/>
      </w:pPr>
      <w:rPr>
        <w:rFonts w:ascii="Wingdings" w:hAnsi="Wingdings"/>
      </w:rPr>
    </w:lvl>
    <w:lvl w:ilvl="6">
      <w:numFmt w:val="bullet"/>
      <w:lvlText w:val=""/>
      <w:lvlJc w:val="left"/>
      <w:pPr>
        <w:ind w:left="6390" w:hanging="360"/>
      </w:pPr>
      <w:rPr>
        <w:rFonts w:ascii="Symbol" w:hAnsi="Symbol"/>
      </w:rPr>
    </w:lvl>
    <w:lvl w:ilvl="7">
      <w:numFmt w:val="bullet"/>
      <w:lvlText w:val="o"/>
      <w:lvlJc w:val="left"/>
      <w:pPr>
        <w:ind w:left="7110" w:hanging="360"/>
      </w:pPr>
      <w:rPr>
        <w:rFonts w:ascii="Courier New" w:hAnsi="Courier New" w:cs="Courier New"/>
      </w:rPr>
    </w:lvl>
    <w:lvl w:ilvl="8">
      <w:numFmt w:val="bullet"/>
      <w:lvlText w:val=""/>
      <w:lvlJc w:val="left"/>
      <w:pPr>
        <w:ind w:left="7830" w:hanging="360"/>
      </w:pPr>
      <w:rPr>
        <w:rFonts w:ascii="Wingdings" w:hAnsi="Wingdings"/>
      </w:rPr>
    </w:lvl>
  </w:abstractNum>
  <w:abstractNum w:abstractNumId="2"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4CDA"/>
    <w:rsid w:val="00005E19"/>
    <w:rsid w:val="0000795D"/>
    <w:rsid w:val="00007E39"/>
    <w:rsid w:val="000109DE"/>
    <w:rsid w:val="0001458D"/>
    <w:rsid w:val="00022D6A"/>
    <w:rsid w:val="000235EA"/>
    <w:rsid w:val="00023BB9"/>
    <w:rsid w:val="000247A2"/>
    <w:rsid w:val="000254F6"/>
    <w:rsid w:val="00026F51"/>
    <w:rsid w:val="00034134"/>
    <w:rsid w:val="000346B0"/>
    <w:rsid w:val="00036A1A"/>
    <w:rsid w:val="00041E40"/>
    <w:rsid w:val="0004399C"/>
    <w:rsid w:val="00051642"/>
    <w:rsid w:val="000517F1"/>
    <w:rsid w:val="00052065"/>
    <w:rsid w:val="00053836"/>
    <w:rsid w:val="000555F7"/>
    <w:rsid w:val="00057F5A"/>
    <w:rsid w:val="00060915"/>
    <w:rsid w:val="000620B3"/>
    <w:rsid w:val="000640C3"/>
    <w:rsid w:val="00066E27"/>
    <w:rsid w:val="00067CF7"/>
    <w:rsid w:val="00072683"/>
    <w:rsid w:val="00081B22"/>
    <w:rsid w:val="00084977"/>
    <w:rsid w:val="0009012B"/>
    <w:rsid w:val="00093FC9"/>
    <w:rsid w:val="000A01B4"/>
    <w:rsid w:val="000A1623"/>
    <w:rsid w:val="000A2896"/>
    <w:rsid w:val="000A4621"/>
    <w:rsid w:val="000B133A"/>
    <w:rsid w:val="000B39C8"/>
    <w:rsid w:val="000B70B6"/>
    <w:rsid w:val="000C4049"/>
    <w:rsid w:val="000D27D9"/>
    <w:rsid w:val="000D2B9E"/>
    <w:rsid w:val="000D2D59"/>
    <w:rsid w:val="000D5124"/>
    <w:rsid w:val="000D7557"/>
    <w:rsid w:val="000E365F"/>
    <w:rsid w:val="000E4C54"/>
    <w:rsid w:val="000E5ADB"/>
    <w:rsid w:val="000F0E3D"/>
    <w:rsid w:val="00100B19"/>
    <w:rsid w:val="001014E7"/>
    <w:rsid w:val="00101D97"/>
    <w:rsid w:val="00104B76"/>
    <w:rsid w:val="0010614B"/>
    <w:rsid w:val="00111549"/>
    <w:rsid w:val="00113011"/>
    <w:rsid w:val="001164FD"/>
    <w:rsid w:val="001217B9"/>
    <w:rsid w:val="0012489C"/>
    <w:rsid w:val="001406A0"/>
    <w:rsid w:val="0014433A"/>
    <w:rsid w:val="001501C4"/>
    <w:rsid w:val="00150F16"/>
    <w:rsid w:val="0016137C"/>
    <w:rsid w:val="0016279D"/>
    <w:rsid w:val="001655E4"/>
    <w:rsid w:val="00173F9F"/>
    <w:rsid w:val="001753A4"/>
    <w:rsid w:val="0018108B"/>
    <w:rsid w:val="00181EF8"/>
    <w:rsid w:val="00182AFF"/>
    <w:rsid w:val="00192521"/>
    <w:rsid w:val="00193A9A"/>
    <w:rsid w:val="001956C8"/>
    <w:rsid w:val="00196361"/>
    <w:rsid w:val="001A46CA"/>
    <w:rsid w:val="001A641A"/>
    <w:rsid w:val="001A736A"/>
    <w:rsid w:val="001B4AE3"/>
    <w:rsid w:val="001C0205"/>
    <w:rsid w:val="001C57DA"/>
    <w:rsid w:val="001D7AD1"/>
    <w:rsid w:val="001E539D"/>
    <w:rsid w:val="001E65C5"/>
    <w:rsid w:val="001E6A1D"/>
    <w:rsid w:val="001E6F7A"/>
    <w:rsid w:val="001F66AF"/>
    <w:rsid w:val="002005C6"/>
    <w:rsid w:val="00200CEE"/>
    <w:rsid w:val="00205D01"/>
    <w:rsid w:val="002252D5"/>
    <w:rsid w:val="00227411"/>
    <w:rsid w:val="002362BE"/>
    <w:rsid w:val="00236B7C"/>
    <w:rsid w:val="00237BD2"/>
    <w:rsid w:val="002479B5"/>
    <w:rsid w:val="00247A77"/>
    <w:rsid w:val="00257C39"/>
    <w:rsid w:val="00263E4F"/>
    <w:rsid w:val="00267761"/>
    <w:rsid w:val="00267DBF"/>
    <w:rsid w:val="002711C3"/>
    <w:rsid w:val="00271564"/>
    <w:rsid w:val="00285673"/>
    <w:rsid w:val="0029132D"/>
    <w:rsid w:val="00296520"/>
    <w:rsid w:val="00297EA6"/>
    <w:rsid w:val="002A016B"/>
    <w:rsid w:val="002A2A0A"/>
    <w:rsid w:val="002A355F"/>
    <w:rsid w:val="002A3684"/>
    <w:rsid w:val="002A592B"/>
    <w:rsid w:val="002B1D26"/>
    <w:rsid w:val="002B32D7"/>
    <w:rsid w:val="002C399D"/>
    <w:rsid w:val="002C6D79"/>
    <w:rsid w:val="002D5A76"/>
    <w:rsid w:val="002D619F"/>
    <w:rsid w:val="002E1B27"/>
    <w:rsid w:val="002E3895"/>
    <w:rsid w:val="002E44D7"/>
    <w:rsid w:val="002E5B40"/>
    <w:rsid w:val="002E5DA2"/>
    <w:rsid w:val="002E67CC"/>
    <w:rsid w:val="002F201C"/>
    <w:rsid w:val="00300469"/>
    <w:rsid w:val="00303555"/>
    <w:rsid w:val="00305E5E"/>
    <w:rsid w:val="0031378D"/>
    <w:rsid w:val="00314C74"/>
    <w:rsid w:val="00320FD4"/>
    <w:rsid w:val="00321790"/>
    <w:rsid w:val="00322B33"/>
    <w:rsid w:val="00333C7C"/>
    <w:rsid w:val="00335678"/>
    <w:rsid w:val="00340684"/>
    <w:rsid w:val="003602FF"/>
    <w:rsid w:val="00367B33"/>
    <w:rsid w:val="003739F0"/>
    <w:rsid w:val="003759B3"/>
    <w:rsid w:val="0037679C"/>
    <w:rsid w:val="003824C1"/>
    <w:rsid w:val="00384742"/>
    <w:rsid w:val="0038591F"/>
    <w:rsid w:val="00391B29"/>
    <w:rsid w:val="00393212"/>
    <w:rsid w:val="00397F4F"/>
    <w:rsid w:val="003A1CD3"/>
    <w:rsid w:val="003A6612"/>
    <w:rsid w:val="003B1229"/>
    <w:rsid w:val="003C3F8E"/>
    <w:rsid w:val="003C68F0"/>
    <w:rsid w:val="003D0B90"/>
    <w:rsid w:val="003D2E27"/>
    <w:rsid w:val="003D389D"/>
    <w:rsid w:val="003E41B5"/>
    <w:rsid w:val="003E4388"/>
    <w:rsid w:val="003E5E04"/>
    <w:rsid w:val="003F2D99"/>
    <w:rsid w:val="0040152E"/>
    <w:rsid w:val="004045AD"/>
    <w:rsid w:val="00406E07"/>
    <w:rsid w:val="0041101D"/>
    <w:rsid w:val="00415B4D"/>
    <w:rsid w:val="004205E9"/>
    <w:rsid w:val="00421460"/>
    <w:rsid w:val="0042237D"/>
    <w:rsid w:val="0042539B"/>
    <w:rsid w:val="00425E7C"/>
    <w:rsid w:val="004265A1"/>
    <w:rsid w:val="0043127D"/>
    <w:rsid w:val="0043239D"/>
    <w:rsid w:val="00436A88"/>
    <w:rsid w:val="00437775"/>
    <w:rsid w:val="00442F56"/>
    <w:rsid w:val="004436E3"/>
    <w:rsid w:val="004502D8"/>
    <w:rsid w:val="00450547"/>
    <w:rsid w:val="00450B4F"/>
    <w:rsid w:val="00451B4E"/>
    <w:rsid w:val="004529FE"/>
    <w:rsid w:val="00453941"/>
    <w:rsid w:val="00461A54"/>
    <w:rsid w:val="004632A0"/>
    <w:rsid w:val="00463AFE"/>
    <w:rsid w:val="00464BF4"/>
    <w:rsid w:val="00466DA6"/>
    <w:rsid w:val="0047021F"/>
    <w:rsid w:val="004707A8"/>
    <w:rsid w:val="00472B92"/>
    <w:rsid w:val="0047616A"/>
    <w:rsid w:val="00477EF5"/>
    <w:rsid w:val="0048076F"/>
    <w:rsid w:val="00483FDF"/>
    <w:rsid w:val="00484049"/>
    <w:rsid w:val="004909FE"/>
    <w:rsid w:val="004927F3"/>
    <w:rsid w:val="0049457A"/>
    <w:rsid w:val="004948EF"/>
    <w:rsid w:val="00496492"/>
    <w:rsid w:val="004A7607"/>
    <w:rsid w:val="004B2C65"/>
    <w:rsid w:val="004B6671"/>
    <w:rsid w:val="004B7E0D"/>
    <w:rsid w:val="004C05A1"/>
    <w:rsid w:val="004C218F"/>
    <w:rsid w:val="004C2923"/>
    <w:rsid w:val="004C72AF"/>
    <w:rsid w:val="004C7BCF"/>
    <w:rsid w:val="004D3BF4"/>
    <w:rsid w:val="004D4DD6"/>
    <w:rsid w:val="004D5BD6"/>
    <w:rsid w:val="004D6916"/>
    <w:rsid w:val="004D6CE8"/>
    <w:rsid w:val="004E690C"/>
    <w:rsid w:val="004F1A24"/>
    <w:rsid w:val="004F28D7"/>
    <w:rsid w:val="004F5090"/>
    <w:rsid w:val="004F7328"/>
    <w:rsid w:val="0050297B"/>
    <w:rsid w:val="00506829"/>
    <w:rsid w:val="00514029"/>
    <w:rsid w:val="00517032"/>
    <w:rsid w:val="00524376"/>
    <w:rsid w:val="005259AB"/>
    <w:rsid w:val="00533A35"/>
    <w:rsid w:val="00533EF3"/>
    <w:rsid w:val="00540EBB"/>
    <w:rsid w:val="00541F84"/>
    <w:rsid w:val="00542488"/>
    <w:rsid w:val="0054267A"/>
    <w:rsid w:val="00542EA0"/>
    <w:rsid w:val="00546B5E"/>
    <w:rsid w:val="00551DBC"/>
    <w:rsid w:val="00556378"/>
    <w:rsid w:val="00556D42"/>
    <w:rsid w:val="0056156A"/>
    <w:rsid w:val="005639CD"/>
    <w:rsid w:val="00563D9A"/>
    <w:rsid w:val="00565E2A"/>
    <w:rsid w:val="00566911"/>
    <w:rsid w:val="00573C82"/>
    <w:rsid w:val="00591CE6"/>
    <w:rsid w:val="005920AB"/>
    <w:rsid w:val="005A58FD"/>
    <w:rsid w:val="005A7652"/>
    <w:rsid w:val="005B14F1"/>
    <w:rsid w:val="005B1A1E"/>
    <w:rsid w:val="005B1AF4"/>
    <w:rsid w:val="005B6514"/>
    <w:rsid w:val="005B7560"/>
    <w:rsid w:val="005C2A44"/>
    <w:rsid w:val="005C3C5F"/>
    <w:rsid w:val="005E0669"/>
    <w:rsid w:val="005E3B47"/>
    <w:rsid w:val="005E647C"/>
    <w:rsid w:val="005E7C14"/>
    <w:rsid w:val="005F53EC"/>
    <w:rsid w:val="00604C78"/>
    <w:rsid w:val="0060644D"/>
    <w:rsid w:val="006073CB"/>
    <w:rsid w:val="00612509"/>
    <w:rsid w:val="00620A46"/>
    <w:rsid w:val="0062208B"/>
    <w:rsid w:val="00622D9A"/>
    <w:rsid w:val="00632923"/>
    <w:rsid w:val="006329E8"/>
    <w:rsid w:val="0063455B"/>
    <w:rsid w:val="00635396"/>
    <w:rsid w:val="006455B3"/>
    <w:rsid w:val="00645F8A"/>
    <w:rsid w:val="00651AC4"/>
    <w:rsid w:val="00654FFF"/>
    <w:rsid w:val="006564C8"/>
    <w:rsid w:val="006571B4"/>
    <w:rsid w:val="006574D2"/>
    <w:rsid w:val="00660950"/>
    <w:rsid w:val="00661F93"/>
    <w:rsid w:val="00663CDA"/>
    <w:rsid w:val="0067766B"/>
    <w:rsid w:val="00680286"/>
    <w:rsid w:val="006804FC"/>
    <w:rsid w:val="00680E1A"/>
    <w:rsid w:val="00685F7B"/>
    <w:rsid w:val="00694F62"/>
    <w:rsid w:val="006A2CB9"/>
    <w:rsid w:val="006A49A9"/>
    <w:rsid w:val="006B75E2"/>
    <w:rsid w:val="006C1F0B"/>
    <w:rsid w:val="006C56FB"/>
    <w:rsid w:val="006C578E"/>
    <w:rsid w:val="006C6F38"/>
    <w:rsid w:val="006D358A"/>
    <w:rsid w:val="006D4B83"/>
    <w:rsid w:val="006D5684"/>
    <w:rsid w:val="006E307D"/>
    <w:rsid w:val="006E4C64"/>
    <w:rsid w:val="006E7C09"/>
    <w:rsid w:val="006F0D8D"/>
    <w:rsid w:val="006F3F8F"/>
    <w:rsid w:val="006F4100"/>
    <w:rsid w:val="007134A9"/>
    <w:rsid w:val="00720122"/>
    <w:rsid w:val="00720986"/>
    <w:rsid w:val="00721EF5"/>
    <w:rsid w:val="00731041"/>
    <w:rsid w:val="007345AD"/>
    <w:rsid w:val="00746052"/>
    <w:rsid w:val="007472E7"/>
    <w:rsid w:val="00753460"/>
    <w:rsid w:val="00753DFF"/>
    <w:rsid w:val="00754637"/>
    <w:rsid w:val="00761694"/>
    <w:rsid w:val="00762D77"/>
    <w:rsid w:val="00772986"/>
    <w:rsid w:val="00773109"/>
    <w:rsid w:val="007905C9"/>
    <w:rsid w:val="007921D0"/>
    <w:rsid w:val="00795C88"/>
    <w:rsid w:val="00796ECE"/>
    <w:rsid w:val="007A5120"/>
    <w:rsid w:val="007A6854"/>
    <w:rsid w:val="007B2764"/>
    <w:rsid w:val="007B2CD2"/>
    <w:rsid w:val="007B5198"/>
    <w:rsid w:val="007C406D"/>
    <w:rsid w:val="007D07BF"/>
    <w:rsid w:val="007D56DF"/>
    <w:rsid w:val="007D7F28"/>
    <w:rsid w:val="007E63C9"/>
    <w:rsid w:val="007F4F8C"/>
    <w:rsid w:val="007F6864"/>
    <w:rsid w:val="008023F7"/>
    <w:rsid w:val="00804C29"/>
    <w:rsid w:val="00814EA7"/>
    <w:rsid w:val="00820FEF"/>
    <w:rsid w:val="008243C7"/>
    <w:rsid w:val="00826F11"/>
    <w:rsid w:val="00836106"/>
    <w:rsid w:val="00837346"/>
    <w:rsid w:val="00840EDC"/>
    <w:rsid w:val="00846A67"/>
    <w:rsid w:val="008510A4"/>
    <w:rsid w:val="00852442"/>
    <w:rsid w:val="0086312F"/>
    <w:rsid w:val="00864253"/>
    <w:rsid w:val="008674F7"/>
    <w:rsid w:val="00874877"/>
    <w:rsid w:val="00874A78"/>
    <w:rsid w:val="00877469"/>
    <w:rsid w:val="00886DE7"/>
    <w:rsid w:val="00890962"/>
    <w:rsid w:val="00893918"/>
    <w:rsid w:val="008A1798"/>
    <w:rsid w:val="008A25FB"/>
    <w:rsid w:val="008B0A85"/>
    <w:rsid w:val="008B0BE4"/>
    <w:rsid w:val="008B1E1F"/>
    <w:rsid w:val="008B38CC"/>
    <w:rsid w:val="008B3EB1"/>
    <w:rsid w:val="008B421A"/>
    <w:rsid w:val="008B649C"/>
    <w:rsid w:val="008B742E"/>
    <w:rsid w:val="008C2B30"/>
    <w:rsid w:val="008C4D5F"/>
    <w:rsid w:val="008D7394"/>
    <w:rsid w:val="008E1231"/>
    <w:rsid w:val="008E2597"/>
    <w:rsid w:val="008E42F3"/>
    <w:rsid w:val="008E5131"/>
    <w:rsid w:val="008E5AFF"/>
    <w:rsid w:val="008E6B8E"/>
    <w:rsid w:val="008F17D9"/>
    <w:rsid w:val="0090399B"/>
    <w:rsid w:val="00903FE6"/>
    <w:rsid w:val="009056FF"/>
    <w:rsid w:val="00915190"/>
    <w:rsid w:val="00923D61"/>
    <w:rsid w:val="00942934"/>
    <w:rsid w:val="00942DDE"/>
    <w:rsid w:val="00943B8E"/>
    <w:rsid w:val="00943D15"/>
    <w:rsid w:val="0094488D"/>
    <w:rsid w:val="00946086"/>
    <w:rsid w:val="00946694"/>
    <w:rsid w:val="00953D13"/>
    <w:rsid w:val="00953E05"/>
    <w:rsid w:val="00955045"/>
    <w:rsid w:val="0095599C"/>
    <w:rsid w:val="009566DA"/>
    <w:rsid w:val="00960E06"/>
    <w:rsid w:val="00962D92"/>
    <w:rsid w:val="00967AED"/>
    <w:rsid w:val="00972ED5"/>
    <w:rsid w:val="009736D9"/>
    <w:rsid w:val="009844EB"/>
    <w:rsid w:val="00984B1D"/>
    <w:rsid w:val="0098776D"/>
    <w:rsid w:val="00991FEF"/>
    <w:rsid w:val="009950CD"/>
    <w:rsid w:val="009957B6"/>
    <w:rsid w:val="0099772C"/>
    <w:rsid w:val="009A504E"/>
    <w:rsid w:val="009B0E5B"/>
    <w:rsid w:val="009B16B8"/>
    <w:rsid w:val="009B3043"/>
    <w:rsid w:val="009B555C"/>
    <w:rsid w:val="009C2D88"/>
    <w:rsid w:val="009C2F96"/>
    <w:rsid w:val="009C44B2"/>
    <w:rsid w:val="009D0F4A"/>
    <w:rsid w:val="009E3283"/>
    <w:rsid w:val="009E6ADB"/>
    <w:rsid w:val="009F0156"/>
    <w:rsid w:val="009F17D1"/>
    <w:rsid w:val="009F17F6"/>
    <w:rsid w:val="009F6908"/>
    <w:rsid w:val="00A04FE7"/>
    <w:rsid w:val="00A064E8"/>
    <w:rsid w:val="00A0682B"/>
    <w:rsid w:val="00A12C72"/>
    <w:rsid w:val="00A12FAC"/>
    <w:rsid w:val="00A14C68"/>
    <w:rsid w:val="00A21D73"/>
    <w:rsid w:val="00A252EC"/>
    <w:rsid w:val="00A30A6D"/>
    <w:rsid w:val="00A35EEB"/>
    <w:rsid w:val="00A41629"/>
    <w:rsid w:val="00A43C15"/>
    <w:rsid w:val="00A43FBC"/>
    <w:rsid w:val="00A46900"/>
    <w:rsid w:val="00A46FA7"/>
    <w:rsid w:val="00A47FC1"/>
    <w:rsid w:val="00A54CDE"/>
    <w:rsid w:val="00A62503"/>
    <w:rsid w:val="00A626B3"/>
    <w:rsid w:val="00A62DC6"/>
    <w:rsid w:val="00A64CA2"/>
    <w:rsid w:val="00A64E86"/>
    <w:rsid w:val="00A67326"/>
    <w:rsid w:val="00A71426"/>
    <w:rsid w:val="00A7230D"/>
    <w:rsid w:val="00A72425"/>
    <w:rsid w:val="00A75945"/>
    <w:rsid w:val="00A864B4"/>
    <w:rsid w:val="00A874AA"/>
    <w:rsid w:val="00A94093"/>
    <w:rsid w:val="00A96A60"/>
    <w:rsid w:val="00A96F78"/>
    <w:rsid w:val="00AA3A93"/>
    <w:rsid w:val="00AA6F61"/>
    <w:rsid w:val="00AA7024"/>
    <w:rsid w:val="00AB1E18"/>
    <w:rsid w:val="00AB270B"/>
    <w:rsid w:val="00AB301E"/>
    <w:rsid w:val="00AB354E"/>
    <w:rsid w:val="00AB650F"/>
    <w:rsid w:val="00AC22B0"/>
    <w:rsid w:val="00AC4A7D"/>
    <w:rsid w:val="00AC6435"/>
    <w:rsid w:val="00AD4A34"/>
    <w:rsid w:val="00AD5090"/>
    <w:rsid w:val="00AE0802"/>
    <w:rsid w:val="00AE345B"/>
    <w:rsid w:val="00AE6D24"/>
    <w:rsid w:val="00B02132"/>
    <w:rsid w:val="00B0261C"/>
    <w:rsid w:val="00B16FC1"/>
    <w:rsid w:val="00B1773C"/>
    <w:rsid w:val="00B223D3"/>
    <w:rsid w:val="00B37DAE"/>
    <w:rsid w:val="00B46413"/>
    <w:rsid w:val="00B4644A"/>
    <w:rsid w:val="00B50208"/>
    <w:rsid w:val="00B54F69"/>
    <w:rsid w:val="00B61A0E"/>
    <w:rsid w:val="00B6264E"/>
    <w:rsid w:val="00B630C1"/>
    <w:rsid w:val="00B63D6B"/>
    <w:rsid w:val="00B72FD4"/>
    <w:rsid w:val="00B80646"/>
    <w:rsid w:val="00B81281"/>
    <w:rsid w:val="00B81527"/>
    <w:rsid w:val="00B8326A"/>
    <w:rsid w:val="00B9227E"/>
    <w:rsid w:val="00BA2F2C"/>
    <w:rsid w:val="00BA40C7"/>
    <w:rsid w:val="00BA6A7D"/>
    <w:rsid w:val="00BB07DD"/>
    <w:rsid w:val="00BB1106"/>
    <w:rsid w:val="00BB1160"/>
    <w:rsid w:val="00BB258F"/>
    <w:rsid w:val="00BB2AC2"/>
    <w:rsid w:val="00BB74D4"/>
    <w:rsid w:val="00BB7A89"/>
    <w:rsid w:val="00BC0814"/>
    <w:rsid w:val="00BC1946"/>
    <w:rsid w:val="00BC2E34"/>
    <w:rsid w:val="00BC350E"/>
    <w:rsid w:val="00BC4196"/>
    <w:rsid w:val="00BC6021"/>
    <w:rsid w:val="00BD1C62"/>
    <w:rsid w:val="00BD2458"/>
    <w:rsid w:val="00BD4C36"/>
    <w:rsid w:val="00BD7260"/>
    <w:rsid w:val="00BE0DE2"/>
    <w:rsid w:val="00BE2DDD"/>
    <w:rsid w:val="00BE3A3B"/>
    <w:rsid w:val="00BE5272"/>
    <w:rsid w:val="00BF1A66"/>
    <w:rsid w:val="00BF20A7"/>
    <w:rsid w:val="00BF63E5"/>
    <w:rsid w:val="00BF6B3C"/>
    <w:rsid w:val="00BF6FA3"/>
    <w:rsid w:val="00BF7055"/>
    <w:rsid w:val="00C1251A"/>
    <w:rsid w:val="00C1666C"/>
    <w:rsid w:val="00C2082E"/>
    <w:rsid w:val="00C32EC4"/>
    <w:rsid w:val="00C33B14"/>
    <w:rsid w:val="00C35DBA"/>
    <w:rsid w:val="00C3796A"/>
    <w:rsid w:val="00C41975"/>
    <w:rsid w:val="00C45C81"/>
    <w:rsid w:val="00C47D92"/>
    <w:rsid w:val="00C500D1"/>
    <w:rsid w:val="00C5705A"/>
    <w:rsid w:val="00C57732"/>
    <w:rsid w:val="00C57A7E"/>
    <w:rsid w:val="00C60AC5"/>
    <w:rsid w:val="00C60DA4"/>
    <w:rsid w:val="00C65FDC"/>
    <w:rsid w:val="00C67D69"/>
    <w:rsid w:val="00C723D3"/>
    <w:rsid w:val="00C75C78"/>
    <w:rsid w:val="00C80CB5"/>
    <w:rsid w:val="00C81F55"/>
    <w:rsid w:val="00C9152C"/>
    <w:rsid w:val="00C924D5"/>
    <w:rsid w:val="00CA1640"/>
    <w:rsid w:val="00CA7222"/>
    <w:rsid w:val="00CB1A84"/>
    <w:rsid w:val="00CB2E76"/>
    <w:rsid w:val="00CB4A68"/>
    <w:rsid w:val="00CC4C3C"/>
    <w:rsid w:val="00CC4C43"/>
    <w:rsid w:val="00CD1181"/>
    <w:rsid w:val="00CD11D6"/>
    <w:rsid w:val="00CD2C42"/>
    <w:rsid w:val="00CD5C2E"/>
    <w:rsid w:val="00CE014A"/>
    <w:rsid w:val="00CE22A2"/>
    <w:rsid w:val="00CE37DF"/>
    <w:rsid w:val="00CE7EBE"/>
    <w:rsid w:val="00CF01CA"/>
    <w:rsid w:val="00CF38A6"/>
    <w:rsid w:val="00D013D7"/>
    <w:rsid w:val="00D01F1E"/>
    <w:rsid w:val="00D03ABB"/>
    <w:rsid w:val="00D10654"/>
    <w:rsid w:val="00D115A0"/>
    <w:rsid w:val="00D152D2"/>
    <w:rsid w:val="00D15D9F"/>
    <w:rsid w:val="00D20F19"/>
    <w:rsid w:val="00D21505"/>
    <w:rsid w:val="00D21D10"/>
    <w:rsid w:val="00D24B35"/>
    <w:rsid w:val="00D31C61"/>
    <w:rsid w:val="00D36348"/>
    <w:rsid w:val="00D42C72"/>
    <w:rsid w:val="00D43B8A"/>
    <w:rsid w:val="00D54E95"/>
    <w:rsid w:val="00D61722"/>
    <w:rsid w:val="00D64F89"/>
    <w:rsid w:val="00D76BD1"/>
    <w:rsid w:val="00D840AA"/>
    <w:rsid w:val="00D871EC"/>
    <w:rsid w:val="00D90BE0"/>
    <w:rsid w:val="00D911DB"/>
    <w:rsid w:val="00D92660"/>
    <w:rsid w:val="00D95DE8"/>
    <w:rsid w:val="00DA1613"/>
    <w:rsid w:val="00DA45C8"/>
    <w:rsid w:val="00DA5092"/>
    <w:rsid w:val="00DA70F2"/>
    <w:rsid w:val="00DB4688"/>
    <w:rsid w:val="00DB5AF3"/>
    <w:rsid w:val="00DB77E5"/>
    <w:rsid w:val="00DC0421"/>
    <w:rsid w:val="00DC30F0"/>
    <w:rsid w:val="00DC44EA"/>
    <w:rsid w:val="00DD1C28"/>
    <w:rsid w:val="00DD4AFE"/>
    <w:rsid w:val="00DE08FC"/>
    <w:rsid w:val="00DE25BA"/>
    <w:rsid w:val="00DE5BF4"/>
    <w:rsid w:val="00DF0B2A"/>
    <w:rsid w:val="00DF44AF"/>
    <w:rsid w:val="00DF6E27"/>
    <w:rsid w:val="00E02351"/>
    <w:rsid w:val="00E04DD5"/>
    <w:rsid w:val="00E0636B"/>
    <w:rsid w:val="00E06A53"/>
    <w:rsid w:val="00E1590A"/>
    <w:rsid w:val="00E15DE9"/>
    <w:rsid w:val="00E2597D"/>
    <w:rsid w:val="00E25EF0"/>
    <w:rsid w:val="00E30D25"/>
    <w:rsid w:val="00E344F5"/>
    <w:rsid w:val="00E3602F"/>
    <w:rsid w:val="00E4408D"/>
    <w:rsid w:val="00E440CF"/>
    <w:rsid w:val="00E45EC7"/>
    <w:rsid w:val="00E46A15"/>
    <w:rsid w:val="00E54A48"/>
    <w:rsid w:val="00E54D6C"/>
    <w:rsid w:val="00E57B51"/>
    <w:rsid w:val="00E72E38"/>
    <w:rsid w:val="00E744F1"/>
    <w:rsid w:val="00E76D1C"/>
    <w:rsid w:val="00E81E95"/>
    <w:rsid w:val="00E83E81"/>
    <w:rsid w:val="00E84EDA"/>
    <w:rsid w:val="00E87AAD"/>
    <w:rsid w:val="00E93D50"/>
    <w:rsid w:val="00EA4C23"/>
    <w:rsid w:val="00EB1011"/>
    <w:rsid w:val="00EB5CAC"/>
    <w:rsid w:val="00EB64EB"/>
    <w:rsid w:val="00EC2359"/>
    <w:rsid w:val="00EC2CD4"/>
    <w:rsid w:val="00EC7966"/>
    <w:rsid w:val="00ED7319"/>
    <w:rsid w:val="00ED7C2A"/>
    <w:rsid w:val="00EE485D"/>
    <w:rsid w:val="00EE4B5D"/>
    <w:rsid w:val="00EE7EA2"/>
    <w:rsid w:val="00EF28E5"/>
    <w:rsid w:val="00EF28F6"/>
    <w:rsid w:val="00EF3E40"/>
    <w:rsid w:val="00EF4552"/>
    <w:rsid w:val="00F0403E"/>
    <w:rsid w:val="00F12B35"/>
    <w:rsid w:val="00F143A0"/>
    <w:rsid w:val="00F16A06"/>
    <w:rsid w:val="00F17BFC"/>
    <w:rsid w:val="00F2100E"/>
    <w:rsid w:val="00F22060"/>
    <w:rsid w:val="00F31C8F"/>
    <w:rsid w:val="00F33E11"/>
    <w:rsid w:val="00F34525"/>
    <w:rsid w:val="00F46284"/>
    <w:rsid w:val="00F477E9"/>
    <w:rsid w:val="00F56982"/>
    <w:rsid w:val="00F57847"/>
    <w:rsid w:val="00F62DD6"/>
    <w:rsid w:val="00F64F22"/>
    <w:rsid w:val="00F668C6"/>
    <w:rsid w:val="00F71954"/>
    <w:rsid w:val="00F73639"/>
    <w:rsid w:val="00F73665"/>
    <w:rsid w:val="00F74129"/>
    <w:rsid w:val="00F82911"/>
    <w:rsid w:val="00F853B6"/>
    <w:rsid w:val="00F87EED"/>
    <w:rsid w:val="00F93588"/>
    <w:rsid w:val="00F94BE3"/>
    <w:rsid w:val="00FA15D8"/>
    <w:rsid w:val="00FA420E"/>
    <w:rsid w:val="00FA5ECB"/>
    <w:rsid w:val="00FB2560"/>
    <w:rsid w:val="00FB499D"/>
    <w:rsid w:val="00FB541D"/>
    <w:rsid w:val="00FB64A8"/>
    <w:rsid w:val="00FC5772"/>
    <w:rsid w:val="00FD6495"/>
    <w:rsid w:val="00FE0C1B"/>
    <w:rsid w:val="00FE0FCA"/>
    <w:rsid w:val="00FE5A94"/>
    <w:rsid w:val="00FF35FC"/>
    <w:rsid w:val="00FF3C9D"/>
    <w:rsid w:val="00FF4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524244808">
      <w:bodyDiv w:val="1"/>
      <w:marLeft w:val="0"/>
      <w:marRight w:val="0"/>
      <w:marTop w:val="0"/>
      <w:marBottom w:val="0"/>
      <w:divBdr>
        <w:top w:val="none" w:sz="0" w:space="0" w:color="auto"/>
        <w:left w:val="none" w:sz="0" w:space="0" w:color="auto"/>
        <w:bottom w:val="none" w:sz="0" w:space="0" w:color="auto"/>
        <w:right w:val="none" w:sz="0" w:space="0" w:color="auto"/>
      </w:divBdr>
    </w:div>
    <w:div w:id="1650161528">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ipo.europa.eu/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5969</Words>
  <Characters>3403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Agnė Marčiulionytė</cp:lastModifiedBy>
  <cp:revision>4</cp:revision>
  <cp:lastPrinted>2018-06-04T08:05:00Z</cp:lastPrinted>
  <dcterms:created xsi:type="dcterms:W3CDTF">2020-07-02T11:09:00Z</dcterms:created>
  <dcterms:modified xsi:type="dcterms:W3CDTF">2020-07-02T11:22:00Z</dcterms:modified>
</cp:coreProperties>
</file>