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86FF2" w14:textId="77777777" w:rsidR="00805FB6" w:rsidRPr="000621C9" w:rsidRDefault="00805FB6" w:rsidP="00805FB6">
      <w:pPr>
        <w:pStyle w:val="Heading1"/>
        <w:tabs>
          <w:tab w:val="left" w:pos="900"/>
        </w:tabs>
        <w:jc w:val="right"/>
        <w:rPr>
          <w:sz w:val="24"/>
          <w:szCs w:val="24"/>
        </w:rPr>
      </w:pPr>
    </w:p>
    <w:bookmarkStart w:id="0" w:name="_MON_1051956295"/>
    <w:bookmarkEnd w:id="0"/>
    <w:bookmarkStart w:id="1" w:name="_MON_1301915618"/>
    <w:bookmarkEnd w:id="1"/>
    <w:p w14:paraId="57BB844F" w14:textId="77777777" w:rsidR="00805FB6" w:rsidRPr="000621C9" w:rsidRDefault="00805FB6" w:rsidP="00805FB6">
      <w:pPr>
        <w:jc w:val="center"/>
        <w:rPr>
          <w:sz w:val="24"/>
          <w:szCs w:val="24"/>
        </w:rPr>
      </w:pPr>
      <w:r w:rsidRPr="000621C9">
        <w:rPr>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654083135" r:id="rId9"/>
        </w:object>
      </w:r>
    </w:p>
    <w:p w14:paraId="4FCFAC08" w14:textId="77777777" w:rsidR="00805FB6" w:rsidRPr="000621C9" w:rsidRDefault="00805FB6" w:rsidP="00805FB6">
      <w:pPr>
        <w:jc w:val="center"/>
        <w:rPr>
          <w:sz w:val="24"/>
          <w:szCs w:val="24"/>
        </w:rPr>
      </w:pPr>
    </w:p>
    <w:p w14:paraId="6D0786DF" w14:textId="77777777" w:rsidR="00AA13F0" w:rsidRPr="000621C9" w:rsidRDefault="00AA13F0" w:rsidP="00AA13F0">
      <w:pPr>
        <w:pStyle w:val="Heading1"/>
        <w:tabs>
          <w:tab w:val="left" w:pos="900"/>
        </w:tabs>
        <w:jc w:val="center"/>
        <w:rPr>
          <w:sz w:val="24"/>
          <w:szCs w:val="24"/>
        </w:rPr>
      </w:pPr>
      <w:r w:rsidRPr="000621C9">
        <w:rPr>
          <w:sz w:val="24"/>
          <w:szCs w:val="24"/>
        </w:rPr>
        <w:t>VIEŠŲJŲ PIRKIMŲ TARNYBA</w:t>
      </w:r>
    </w:p>
    <w:p w14:paraId="54CDFC4A" w14:textId="77777777" w:rsidR="00805FB6" w:rsidRPr="000621C9" w:rsidRDefault="00805FB6" w:rsidP="00805FB6">
      <w:pPr>
        <w:tabs>
          <w:tab w:val="left" w:pos="900"/>
        </w:tabs>
        <w:rPr>
          <w:bCs/>
          <w:sz w:val="24"/>
          <w:szCs w:val="24"/>
        </w:rPr>
      </w:pPr>
    </w:p>
    <w:p w14:paraId="7D5496A5" w14:textId="77777777" w:rsidR="00805FB6" w:rsidRPr="000621C9" w:rsidRDefault="00805FB6" w:rsidP="00805FB6">
      <w:pPr>
        <w:tabs>
          <w:tab w:val="left" w:pos="900"/>
        </w:tabs>
        <w:rPr>
          <w:bCs/>
          <w:sz w:val="24"/>
          <w:szCs w:val="24"/>
        </w:rPr>
      </w:pPr>
    </w:p>
    <w:p w14:paraId="31242A22" w14:textId="77777777" w:rsidR="00441571" w:rsidRPr="000621C9" w:rsidRDefault="00441571" w:rsidP="00805FB6">
      <w:pPr>
        <w:tabs>
          <w:tab w:val="left" w:pos="900"/>
        </w:tabs>
        <w:rPr>
          <w:bCs/>
          <w:sz w:val="24"/>
          <w:szCs w:val="24"/>
        </w:rPr>
      </w:pPr>
    </w:p>
    <w:tbl>
      <w:tblPr>
        <w:tblW w:w="8944" w:type="dxa"/>
        <w:tblInd w:w="18" w:type="dxa"/>
        <w:tblLayout w:type="fixed"/>
        <w:tblLook w:val="0000" w:firstRow="0" w:lastRow="0" w:firstColumn="0" w:lastColumn="0" w:noHBand="0" w:noVBand="0"/>
      </w:tblPr>
      <w:tblGrid>
        <w:gridCol w:w="5085"/>
        <w:gridCol w:w="284"/>
        <w:gridCol w:w="1451"/>
        <w:gridCol w:w="566"/>
        <w:gridCol w:w="1558"/>
      </w:tblGrid>
      <w:tr w:rsidR="000D0EA9" w:rsidRPr="000621C9" w14:paraId="3A48E2D2" w14:textId="77777777" w:rsidTr="00CF2780">
        <w:trPr>
          <w:cantSplit/>
          <w:trHeight w:val="80"/>
        </w:trPr>
        <w:tc>
          <w:tcPr>
            <w:tcW w:w="5085" w:type="dxa"/>
            <w:vMerge w:val="restart"/>
          </w:tcPr>
          <w:p w14:paraId="5F3EB1B3" w14:textId="77777777" w:rsidR="00757DB2" w:rsidRPr="000621C9" w:rsidRDefault="00757DB2" w:rsidP="00CF2780">
            <w:pPr>
              <w:tabs>
                <w:tab w:val="left" w:pos="900"/>
              </w:tabs>
              <w:ind w:left="-108"/>
              <w:rPr>
                <w:sz w:val="24"/>
                <w:szCs w:val="24"/>
              </w:rPr>
            </w:pPr>
            <w:r w:rsidRPr="000621C9">
              <w:rPr>
                <w:sz w:val="24"/>
                <w:szCs w:val="24"/>
              </w:rPr>
              <w:t>VšĮ „Šiaulių regiono atliekų tvarkymo centras“</w:t>
            </w:r>
          </w:p>
          <w:p w14:paraId="09B350B6" w14:textId="05D3D2BA" w:rsidR="00757DB2" w:rsidRPr="000621C9" w:rsidRDefault="00E4384E" w:rsidP="00CF2780">
            <w:pPr>
              <w:tabs>
                <w:tab w:val="left" w:pos="900"/>
              </w:tabs>
              <w:ind w:left="-108"/>
              <w:rPr>
                <w:sz w:val="24"/>
                <w:szCs w:val="24"/>
              </w:rPr>
            </w:pPr>
            <w:r>
              <w:rPr>
                <w:sz w:val="24"/>
                <w:szCs w:val="24"/>
              </w:rPr>
              <w:t>Pramonės g. 15-71</w:t>
            </w:r>
            <w:r w:rsidR="00757DB2" w:rsidRPr="000621C9">
              <w:rPr>
                <w:sz w:val="24"/>
                <w:szCs w:val="24"/>
              </w:rPr>
              <w:t xml:space="preserve"> </w:t>
            </w:r>
          </w:p>
          <w:p w14:paraId="6BADB5EB" w14:textId="77BED912" w:rsidR="00757DB2" w:rsidRPr="000621C9" w:rsidRDefault="00E4384E" w:rsidP="00CF2780">
            <w:pPr>
              <w:tabs>
                <w:tab w:val="left" w:pos="900"/>
              </w:tabs>
              <w:ind w:left="-108"/>
              <w:rPr>
                <w:sz w:val="24"/>
                <w:szCs w:val="24"/>
              </w:rPr>
            </w:pPr>
            <w:r>
              <w:rPr>
                <w:sz w:val="24"/>
                <w:szCs w:val="24"/>
              </w:rPr>
              <w:t>LT-78137</w:t>
            </w:r>
            <w:r w:rsidR="00757DB2" w:rsidRPr="000621C9">
              <w:rPr>
                <w:sz w:val="24"/>
                <w:szCs w:val="24"/>
              </w:rPr>
              <w:t>, Šiauli</w:t>
            </w:r>
            <w:r>
              <w:rPr>
                <w:sz w:val="24"/>
                <w:szCs w:val="24"/>
              </w:rPr>
              <w:t>ai</w:t>
            </w:r>
          </w:p>
          <w:p w14:paraId="0DB35BF1" w14:textId="5A8750DB" w:rsidR="00CF2780" w:rsidRPr="000621C9" w:rsidRDefault="00CF2780" w:rsidP="00CF2780">
            <w:pPr>
              <w:tabs>
                <w:tab w:val="left" w:pos="900"/>
              </w:tabs>
              <w:ind w:left="-108"/>
              <w:rPr>
                <w:sz w:val="24"/>
                <w:szCs w:val="24"/>
                <w:lang w:val="en-US"/>
              </w:rPr>
            </w:pPr>
            <w:r w:rsidRPr="000621C9">
              <w:rPr>
                <w:sz w:val="24"/>
                <w:szCs w:val="24"/>
              </w:rPr>
              <w:t xml:space="preserve">El. p.: </w:t>
            </w:r>
            <w:r w:rsidR="00757DB2" w:rsidRPr="000621C9">
              <w:rPr>
                <w:sz w:val="24"/>
                <w:szCs w:val="24"/>
              </w:rPr>
              <w:t>info@sratc.lt</w:t>
            </w:r>
          </w:p>
          <w:p w14:paraId="37E3995F" w14:textId="77777777" w:rsidR="000D0EA9" w:rsidRPr="000621C9" w:rsidRDefault="000D0EA9" w:rsidP="00441571">
            <w:pPr>
              <w:rPr>
                <w:sz w:val="24"/>
                <w:szCs w:val="24"/>
              </w:rPr>
            </w:pPr>
          </w:p>
        </w:tc>
        <w:tc>
          <w:tcPr>
            <w:tcW w:w="284" w:type="dxa"/>
          </w:tcPr>
          <w:p w14:paraId="317FA668" w14:textId="77777777" w:rsidR="000D0EA9" w:rsidRPr="000621C9" w:rsidRDefault="000D0EA9" w:rsidP="00722A57">
            <w:pPr>
              <w:tabs>
                <w:tab w:val="left" w:pos="900"/>
              </w:tabs>
              <w:rPr>
                <w:sz w:val="24"/>
                <w:szCs w:val="24"/>
              </w:rPr>
            </w:pPr>
          </w:p>
        </w:tc>
        <w:tc>
          <w:tcPr>
            <w:tcW w:w="1451" w:type="dxa"/>
          </w:tcPr>
          <w:p w14:paraId="091FB5E8" w14:textId="7B2AD60A" w:rsidR="000D0EA9" w:rsidRPr="000621C9" w:rsidRDefault="00A22066" w:rsidP="00CF2780">
            <w:pPr>
              <w:ind w:left="116" w:hanging="142"/>
              <w:rPr>
                <w:color w:val="000000" w:themeColor="text1"/>
                <w:sz w:val="24"/>
                <w:szCs w:val="24"/>
              </w:rPr>
            </w:pPr>
            <w:r w:rsidRPr="000621C9">
              <w:rPr>
                <w:color w:val="000000" w:themeColor="text1"/>
                <w:sz w:val="24"/>
                <w:szCs w:val="24"/>
              </w:rPr>
              <w:t xml:space="preserve"> </w:t>
            </w:r>
            <w:r w:rsidR="000D0EA9" w:rsidRPr="000621C9">
              <w:rPr>
                <w:color w:val="000000" w:themeColor="text1"/>
                <w:sz w:val="24"/>
                <w:szCs w:val="24"/>
              </w:rPr>
              <w:t>20</w:t>
            </w:r>
            <w:r w:rsidR="00CF2780" w:rsidRPr="000621C9">
              <w:rPr>
                <w:color w:val="000000" w:themeColor="text1"/>
                <w:sz w:val="24"/>
                <w:szCs w:val="24"/>
              </w:rPr>
              <w:t>20-0</w:t>
            </w:r>
            <w:r w:rsidR="00757DB2" w:rsidRPr="000621C9">
              <w:rPr>
                <w:color w:val="000000" w:themeColor="text1"/>
                <w:sz w:val="24"/>
                <w:szCs w:val="24"/>
              </w:rPr>
              <w:t>6</w:t>
            </w:r>
            <w:r w:rsidR="00CF2780" w:rsidRPr="000621C9">
              <w:rPr>
                <w:color w:val="000000" w:themeColor="text1"/>
                <w:sz w:val="24"/>
                <w:szCs w:val="24"/>
              </w:rPr>
              <w:t>-</w:t>
            </w:r>
          </w:p>
        </w:tc>
        <w:tc>
          <w:tcPr>
            <w:tcW w:w="566" w:type="dxa"/>
          </w:tcPr>
          <w:p w14:paraId="20923BC2" w14:textId="77777777" w:rsidR="000D0EA9" w:rsidRPr="000621C9" w:rsidRDefault="000D0EA9" w:rsidP="00345795">
            <w:pPr>
              <w:tabs>
                <w:tab w:val="left" w:pos="900"/>
              </w:tabs>
              <w:rPr>
                <w:color w:val="000000" w:themeColor="text1"/>
                <w:sz w:val="24"/>
                <w:szCs w:val="24"/>
              </w:rPr>
            </w:pPr>
            <w:r w:rsidRPr="000621C9">
              <w:rPr>
                <w:color w:val="000000" w:themeColor="text1"/>
                <w:sz w:val="24"/>
                <w:szCs w:val="24"/>
              </w:rPr>
              <w:t>Nr</w:t>
            </w:r>
            <w:r w:rsidR="008E2B0B" w:rsidRPr="000621C9">
              <w:rPr>
                <w:color w:val="000000" w:themeColor="text1"/>
                <w:sz w:val="24"/>
                <w:szCs w:val="24"/>
              </w:rPr>
              <w:t>.</w:t>
            </w:r>
          </w:p>
        </w:tc>
        <w:tc>
          <w:tcPr>
            <w:tcW w:w="1558" w:type="dxa"/>
          </w:tcPr>
          <w:p w14:paraId="250B36FA" w14:textId="2AB3436F" w:rsidR="000D0EA9" w:rsidRPr="000621C9" w:rsidRDefault="00CF2780" w:rsidP="003A6D0E">
            <w:pPr>
              <w:tabs>
                <w:tab w:val="left" w:pos="900"/>
              </w:tabs>
              <w:rPr>
                <w:color w:val="000000" w:themeColor="text1"/>
                <w:sz w:val="24"/>
                <w:szCs w:val="24"/>
              </w:rPr>
            </w:pPr>
            <w:r w:rsidRPr="000621C9">
              <w:rPr>
                <w:color w:val="000000" w:themeColor="text1"/>
                <w:sz w:val="24"/>
                <w:szCs w:val="24"/>
              </w:rPr>
              <w:t xml:space="preserve">4S-       </w:t>
            </w:r>
            <w:r w:rsidR="00CE5815" w:rsidRPr="000621C9">
              <w:rPr>
                <w:color w:val="000000" w:themeColor="text1"/>
                <w:sz w:val="24"/>
                <w:szCs w:val="24"/>
              </w:rPr>
              <w:t>(</w:t>
            </w:r>
            <w:r w:rsidRPr="000621C9">
              <w:rPr>
                <w:color w:val="000000" w:themeColor="text1"/>
                <w:sz w:val="24"/>
                <w:szCs w:val="24"/>
              </w:rPr>
              <w:t>8</w:t>
            </w:r>
            <w:r w:rsidR="00CE5815" w:rsidRPr="000621C9">
              <w:rPr>
                <w:color w:val="000000" w:themeColor="text1"/>
                <w:sz w:val="24"/>
                <w:szCs w:val="24"/>
              </w:rPr>
              <w:t>.</w:t>
            </w:r>
            <w:r w:rsidR="00A22066" w:rsidRPr="000621C9">
              <w:rPr>
                <w:color w:val="000000" w:themeColor="text1"/>
                <w:sz w:val="24"/>
                <w:szCs w:val="24"/>
              </w:rPr>
              <w:t>15</w:t>
            </w:r>
            <w:r w:rsidR="00CE5815" w:rsidRPr="000621C9">
              <w:rPr>
                <w:color w:val="000000" w:themeColor="text1"/>
                <w:sz w:val="24"/>
                <w:szCs w:val="24"/>
              </w:rPr>
              <w:t>)</w:t>
            </w:r>
            <w:r w:rsidR="0013783E" w:rsidRPr="000621C9">
              <w:rPr>
                <w:color w:val="000000" w:themeColor="text1"/>
                <w:sz w:val="24"/>
                <w:szCs w:val="24"/>
              </w:rPr>
              <w:t xml:space="preserve"> </w:t>
            </w:r>
          </w:p>
        </w:tc>
      </w:tr>
      <w:tr w:rsidR="000D0EA9" w:rsidRPr="000621C9" w14:paraId="51DA0E58" w14:textId="77777777" w:rsidTr="00CF2780">
        <w:trPr>
          <w:cantSplit/>
          <w:trHeight w:val="380"/>
        </w:trPr>
        <w:tc>
          <w:tcPr>
            <w:tcW w:w="5085" w:type="dxa"/>
            <w:vMerge/>
          </w:tcPr>
          <w:p w14:paraId="19326F81" w14:textId="77777777" w:rsidR="000D0EA9" w:rsidRPr="000621C9" w:rsidRDefault="000D0EA9" w:rsidP="00693D5D">
            <w:pPr>
              <w:tabs>
                <w:tab w:val="left" w:pos="900"/>
              </w:tabs>
              <w:rPr>
                <w:sz w:val="24"/>
                <w:szCs w:val="24"/>
              </w:rPr>
            </w:pPr>
          </w:p>
        </w:tc>
        <w:tc>
          <w:tcPr>
            <w:tcW w:w="284" w:type="dxa"/>
          </w:tcPr>
          <w:p w14:paraId="3EEC59D7" w14:textId="374D7265" w:rsidR="000D0EA9" w:rsidRPr="000621C9" w:rsidRDefault="000D0EA9" w:rsidP="003830E2">
            <w:pPr>
              <w:tabs>
                <w:tab w:val="left" w:pos="900"/>
              </w:tabs>
              <w:ind w:right="25"/>
              <w:jc w:val="both"/>
              <w:rPr>
                <w:sz w:val="24"/>
                <w:szCs w:val="24"/>
              </w:rPr>
            </w:pPr>
          </w:p>
        </w:tc>
        <w:tc>
          <w:tcPr>
            <w:tcW w:w="1451" w:type="dxa"/>
          </w:tcPr>
          <w:p w14:paraId="5F2F9BEC" w14:textId="1C707F3D" w:rsidR="00CF2780" w:rsidRPr="000621C9" w:rsidRDefault="007407B5" w:rsidP="00A22066">
            <w:pPr>
              <w:tabs>
                <w:tab w:val="left" w:pos="900"/>
              </w:tabs>
              <w:ind w:left="-78"/>
              <w:rPr>
                <w:color w:val="000000" w:themeColor="text1"/>
                <w:sz w:val="24"/>
                <w:szCs w:val="24"/>
              </w:rPr>
            </w:pPr>
            <w:r w:rsidRPr="000621C9">
              <w:rPr>
                <w:color w:val="000000" w:themeColor="text1"/>
                <w:sz w:val="24"/>
                <w:szCs w:val="24"/>
              </w:rPr>
              <w:t>Į</w:t>
            </w:r>
            <w:r w:rsidR="00CF2780" w:rsidRPr="000621C9">
              <w:rPr>
                <w:color w:val="000000" w:themeColor="text1"/>
                <w:sz w:val="24"/>
                <w:szCs w:val="24"/>
              </w:rPr>
              <w:t xml:space="preserve"> </w:t>
            </w:r>
            <w:r w:rsidR="00A22066" w:rsidRPr="000621C9">
              <w:rPr>
                <w:color w:val="000000" w:themeColor="text1"/>
                <w:sz w:val="24"/>
                <w:szCs w:val="24"/>
              </w:rPr>
              <w:t>2020-06-15</w:t>
            </w:r>
          </w:p>
          <w:p w14:paraId="17AB9F20" w14:textId="53648DCF" w:rsidR="000D0EA9" w:rsidRPr="000621C9" w:rsidRDefault="00CF2780" w:rsidP="004239C5">
            <w:pPr>
              <w:tabs>
                <w:tab w:val="left" w:pos="900"/>
              </w:tabs>
              <w:ind w:left="-78"/>
              <w:rPr>
                <w:color w:val="000000" w:themeColor="text1"/>
                <w:sz w:val="24"/>
                <w:szCs w:val="24"/>
              </w:rPr>
            </w:pPr>
            <w:r w:rsidRPr="000621C9">
              <w:rPr>
                <w:color w:val="000000" w:themeColor="text1"/>
                <w:sz w:val="24"/>
                <w:szCs w:val="24"/>
              </w:rPr>
              <w:t xml:space="preserve">   </w:t>
            </w:r>
          </w:p>
        </w:tc>
        <w:tc>
          <w:tcPr>
            <w:tcW w:w="566" w:type="dxa"/>
          </w:tcPr>
          <w:p w14:paraId="7840395E" w14:textId="2A774B43" w:rsidR="00CF2780" w:rsidRPr="000621C9" w:rsidRDefault="00AD6768" w:rsidP="00345795">
            <w:pPr>
              <w:tabs>
                <w:tab w:val="left" w:pos="900"/>
              </w:tabs>
              <w:rPr>
                <w:color w:val="000000" w:themeColor="text1"/>
                <w:sz w:val="24"/>
                <w:szCs w:val="24"/>
              </w:rPr>
            </w:pPr>
            <w:r w:rsidRPr="000621C9">
              <w:rPr>
                <w:color w:val="000000" w:themeColor="text1"/>
                <w:sz w:val="24"/>
                <w:szCs w:val="24"/>
              </w:rPr>
              <w:t>Nr.</w:t>
            </w:r>
          </w:p>
          <w:p w14:paraId="3D8F10D2" w14:textId="21D8900C" w:rsidR="000D0EA9" w:rsidRPr="000621C9" w:rsidRDefault="000D0EA9" w:rsidP="00CF2780">
            <w:pPr>
              <w:rPr>
                <w:color w:val="000000" w:themeColor="text1"/>
                <w:sz w:val="24"/>
                <w:szCs w:val="24"/>
              </w:rPr>
            </w:pPr>
          </w:p>
        </w:tc>
        <w:tc>
          <w:tcPr>
            <w:tcW w:w="1558" w:type="dxa"/>
          </w:tcPr>
          <w:p w14:paraId="5C5619D2" w14:textId="73DCB6B4" w:rsidR="000D0EA9" w:rsidRPr="000621C9" w:rsidRDefault="00A22066" w:rsidP="00A22066">
            <w:pPr>
              <w:rPr>
                <w:color w:val="000000" w:themeColor="text1"/>
                <w:sz w:val="24"/>
                <w:szCs w:val="24"/>
              </w:rPr>
            </w:pPr>
            <w:r w:rsidRPr="000621C9">
              <w:rPr>
                <w:color w:val="000000" w:themeColor="text1"/>
                <w:sz w:val="24"/>
                <w:szCs w:val="24"/>
              </w:rPr>
              <w:t>SD-331</w:t>
            </w:r>
          </w:p>
        </w:tc>
      </w:tr>
    </w:tbl>
    <w:p w14:paraId="05B2A0A8" w14:textId="77777777" w:rsidR="00DF23C2" w:rsidRPr="000621C9" w:rsidRDefault="00DF23C2" w:rsidP="00441571">
      <w:pPr>
        <w:spacing w:line="360" w:lineRule="auto"/>
        <w:jc w:val="both"/>
        <w:rPr>
          <w:color w:val="000000"/>
          <w:sz w:val="24"/>
          <w:szCs w:val="24"/>
          <w:lang w:eastAsia="lt-LT"/>
        </w:rPr>
      </w:pPr>
    </w:p>
    <w:p w14:paraId="47E4B194" w14:textId="7C68B23F" w:rsidR="00F62141" w:rsidRPr="000621C9" w:rsidRDefault="00CF2780" w:rsidP="00730522">
      <w:pPr>
        <w:jc w:val="both"/>
        <w:rPr>
          <w:b/>
          <w:color w:val="000000" w:themeColor="text1"/>
          <w:sz w:val="24"/>
          <w:szCs w:val="24"/>
          <w:lang w:eastAsia="lt-LT"/>
        </w:rPr>
      </w:pPr>
      <w:r w:rsidRPr="000621C9">
        <w:rPr>
          <w:b/>
          <w:color w:val="000000" w:themeColor="text1"/>
          <w:sz w:val="24"/>
          <w:szCs w:val="24"/>
          <w:lang w:eastAsia="lt-LT"/>
        </w:rPr>
        <w:t xml:space="preserve">DĖL SUTIKIMO VYKDYTI </w:t>
      </w:r>
      <w:r w:rsidR="000B565F" w:rsidRPr="000621C9">
        <w:rPr>
          <w:b/>
          <w:color w:val="000000" w:themeColor="text1"/>
          <w:sz w:val="24"/>
          <w:szCs w:val="24"/>
          <w:lang w:eastAsia="lt-LT"/>
        </w:rPr>
        <w:t xml:space="preserve">PIRKIMĄ </w:t>
      </w:r>
      <w:r w:rsidRPr="000621C9">
        <w:rPr>
          <w:b/>
          <w:color w:val="000000" w:themeColor="text1"/>
          <w:sz w:val="24"/>
          <w:szCs w:val="24"/>
          <w:lang w:eastAsia="lt-LT"/>
        </w:rPr>
        <w:t>NESKELBIAM</w:t>
      </w:r>
      <w:r w:rsidR="000B565F" w:rsidRPr="000621C9">
        <w:rPr>
          <w:b/>
          <w:color w:val="000000" w:themeColor="text1"/>
          <w:sz w:val="24"/>
          <w:szCs w:val="24"/>
          <w:lang w:eastAsia="lt-LT"/>
        </w:rPr>
        <w:t>Ų</w:t>
      </w:r>
      <w:r w:rsidRPr="000621C9">
        <w:rPr>
          <w:b/>
          <w:color w:val="000000" w:themeColor="text1"/>
          <w:sz w:val="24"/>
          <w:szCs w:val="24"/>
          <w:lang w:eastAsia="lt-LT"/>
        </w:rPr>
        <w:t xml:space="preserve"> DERYB</w:t>
      </w:r>
      <w:r w:rsidR="000B565F" w:rsidRPr="000621C9">
        <w:rPr>
          <w:b/>
          <w:color w:val="000000" w:themeColor="text1"/>
          <w:sz w:val="24"/>
          <w:szCs w:val="24"/>
          <w:lang w:eastAsia="lt-LT"/>
        </w:rPr>
        <w:t>Ų BŪDU</w:t>
      </w:r>
    </w:p>
    <w:p w14:paraId="6A700B37" w14:textId="2628E5B1" w:rsidR="000A152F" w:rsidRDefault="000A152F" w:rsidP="004238A4">
      <w:pPr>
        <w:ind w:firstLine="567"/>
        <w:jc w:val="both"/>
        <w:rPr>
          <w:b/>
          <w:color w:val="000000" w:themeColor="text1"/>
          <w:sz w:val="24"/>
          <w:szCs w:val="24"/>
          <w:lang w:eastAsia="lt-LT"/>
        </w:rPr>
      </w:pPr>
    </w:p>
    <w:p w14:paraId="0A008F58" w14:textId="77777777" w:rsidR="00730522" w:rsidRPr="000621C9" w:rsidRDefault="00730522" w:rsidP="004238A4">
      <w:pPr>
        <w:ind w:firstLine="567"/>
        <w:jc w:val="both"/>
        <w:rPr>
          <w:b/>
          <w:color w:val="000000" w:themeColor="text1"/>
          <w:sz w:val="24"/>
          <w:szCs w:val="24"/>
          <w:lang w:eastAsia="lt-LT"/>
        </w:rPr>
      </w:pPr>
    </w:p>
    <w:p w14:paraId="21EEBEC3" w14:textId="0FC33022" w:rsidR="00000A56" w:rsidRPr="000621C9" w:rsidRDefault="000A152F" w:rsidP="004238A4">
      <w:pPr>
        <w:ind w:firstLine="567"/>
        <w:jc w:val="both"/>
        <w:rPr>
          <w:color w:val="000000" w:themeColor="text1"/>
          <w:sz w:val="24"/>
          <w:szCs w:val="24"/>
        </w:rPr>
      </w:pPr>
      <w:r w:rsidRPr="000621C9">
        <w:rPr>
          <w:color w:val="000000" w:themeColor="text1"/>
          <w:sz w:val="24"/>
          <w:szCs w:val="24"/>
        </w:rPr>
        <w:t xml:space="preserve">Viešųjų pirkimų tarnyba (toliau – Tarnyba) gavo </w:t>
      </w:r>
      <w:r w:rsidR="007966EE" w:rsidRPr="000621C9">
        <w:rPr>
          <w:color w:val="000000" w:themeColor="text1"/>
          <w:sz w:val="24"/>
          <w:szCs w:val="24"/>
        </w:rPr>
        <w:t>VšĮ</w:t>
      </w:r>
      <w:r w:rsidR="004E7F14" w:rsidRPr="000621C9">
        <w:rPr>
          <w:color w:val="000000" w:themeColor="text1"/>
          <w:sz w:val="24"/>
          <w:szCs w:val="24"/>
        </w:rPr>
        <w:t xml:space="preserve"> </w:t>
      </w:r>
      <w:r w:rsidR="007966EE" w:rsidRPr="000621C9">
        <w:rPr>
          <w:color w:val="000000" w:themeColor="text1"/>
          <w:sz w:val="24"/>
          <w:szCs w:val="24"/>
        </w:rPr>
        <w:t>Šiaulių regiono atliekų tvarkymo centr</w:t>
      </w:r>
      <w:r w:rsidR="004E7F14" w:rsidRPr="000621C9">
        <w:rPr>
          <w:color w:val="000000" w:themeColor="text1"/>
          <w:sz w:val="24"/>
          <w:szCs w:val="24"/>
        </w:rPr>
        <w:t xml:space="preserve">o </w:t>
      </w:r>
      <w:r w:rsidRPr="000621C9">
        <w:rPr>
          <w:color w:val="000000" w:themeColor="text1"/>
          <w:sz w:val="24"/>
          <w:szCs w:val="24"/>
        </w:rPr>
        <w:t xml:space="preserve">(toliau – Perkančioji organizacija) prašymą sutikti </w:t>
      </w:r>
      <w:r w:rsidR="007966EE" w:rsidRPr="000621C9">
        <w:rPr>
          <w:i/>
          <w:iCs/>
          <w:color w:val="000000" w:themeColor="text1"/>
          <w:sz w:val="24"/>
          <w:szCs w:val="24"/>
        </w:rPr>
        <w:t>Radviliškio rajono savivaldybės komunalinių</w:t>
      </w:r>
      <w:r w:rsidR="00B1232A" w:rsidRPr="000621C9">
        <w:rPr>
          <w:i/>
          <w:iCs/>
          <w:color w:val="000000" w:themeColor="text1"/>
          <w:sz w:val="24"/>
          <w:szCs w:val="24"/>
        </w:rPr>
        <w:t xml:space="preserve"> </w:t>
      </w:r>
      <w:r w:rsidR="007966EE" w:rsidRPr="000621C9">
        <w:rPr>
          <w:i/>
          <w:iCs/>
          <w:color w:val="000000" w:themeColor="text1"/>
          <w:sz w:val="24"/>
          <w:szCs w:val="24"/>
        </w:rPr>
        <w:t>atliekų surinkimo ir transportavimo į jų apdorojimo vietas (įrenginius) paslaugų</w:t>
      </w:r>
      <w:r w:rsidR="00B1232A" w:rsidRPr="000621C9">
        <w:rPr>
          <w:color w:val="000000" w:themeColor="text1"/>
          <w:sz w:val="24"/>
          <w:szCs w:val="24"/>
        </w:rPr>
        <w:t xml:space="preserve"> </w:t>
      </w:r>
      <w:r w:rsidR="00240520" w:rsidRPr="000621C9">
        <w:rPr>
          <w:rFonts w:eastAsia="Calibri"/>
          <w:color w:val="000000" w:themeColor="text1"/>
          <w:sz w:val="24"/>
          <w:szCs w:val="24"/>
        </w:rPr>
        <w:t xml:space="preserve">pirkimą </w:t>
      </w:r>
      <w:r w:rsidRPr="000621C9">
        <w:rPr>
          <w:color w:val="000000" w:themeColor="text1"/>
          <w:sz w:val="24"/>
          <w:szCs w:val="24"/>
        </w:rPr>
        <w:t xml:space="preserve">(toliau – Pirkimas) vykdyti neskelbiamų derybų būdu, vadovaujantis Lietuvos Respublikos viešųjų pirkimo įstatymo (toliau – Įstatymas) </w:t>
      </w:r>
      <w:bookmarkStart w:id="2" w:name="_Hlk514937009"/>
      <w:r w:rsidRPr="000621C9">
        <w:rPr>
          <w:color w:val="000000" w:themeColor="text1"/>
          <w:sz w:val="24"/>
          <w:szCs w:val="24"/>
        </w:rPr>
        <w:t xml:space="preserve">71 straipsnio 1 dalies </w:t>
      </w:r>
      <w:r w:rsidR="00B1232A" w:rsidRPr="000621C9">
        <w:rPr>
          <w:color w:val="000000" w:themeColor="text1"/>
          <w:sz w:val="24"/>
          <w:szCs w:val="24"/>
        </w:rPr>
        <w:t>3</w:t>
      </w:r>
      <w:r w:rsidRPr="000621C9">
        <w:rPr>
          <w:color w:val="000000" w:themeColor="text1"/>
          <w:sz w:val="24"/>
          <w:szCs w:val="24"/>
        </w:rPr>
        <w:t xml:space="preserve"> punkto nuostatomis</w:t>
      </w:r>
      <w:bookmarkEnd w:id="2"/>
      <w:r w:rsidR="004E7F14" w:rsidRPr="000621C9">
        <w:rPr>
          <w:rStyle w:val="FootnoteReference"/>
          <w:color w:val="000000" w:themeColor="text1"/>
          <w:sz w:val="24"/>
          <w:szCs w:val="24"/>
        </w:rPr>
        <w:footnoteReference w:id="1"/>
      </w:r>
      <w:r w:rsidRPr="000621C9">
        <w:rPr>
          <w:color w:val="000000" w:themeColor="text1"/>
          <w:sz w:val="24"/>
          <w:szCs w:val="24"/>
        </w:rPr>
        <w:t>.</w:t>
      </w:r>
    </w:p>
    <w:p w14:paraId="5C46AB48" w14:textId="35704789" w:rsidR="00D162CD" w:rsidRPr="000621C9" w:rsidRDefault="00E4384E" w:rsidP="004238A4">
      <w:pPr>
        <w:autoSpaceDE w:val="0"/>
        <w:autoSpaceDN w:val="0"/>
        <w:adjustRightInd w:val="0"/>
        <w:ind w:firstLine="567"/>
        <w:jc w:val="both"/>
        <w:rPr>
          <w:color w:val="000000" w:themeColor="text1"/>
          <w:sz w:val="24"/>
          <w:szCs w:val="24"/>
          <w:lang w:eastAsia="lt-LT"/>
        </w:rPr>
      </w:pPr>
      <w:r>
        <w:rPr>
          <w:rFonts w:eastAsia="Calibri"/>
          <w:color w:val="000000" w:themeColor="text1"/>
          <w:sz w:val="24"/>
          <w:szCs w:val="24"/>
        </w:rPr>
        <w:t xml:space="preserve">Perkančioji organizacija prašyme nurodo, kad </w:t>
      </w:r>
      <w:r w:rsidR="00BC05B9" w:rsidRPr="000621C9">
        <w:rPr>
          <w:color w:val="000000" w:themeColor="text1"/>
          <w:sz w:val="24"/>
          <w:szCs w:val="24"/>
          <w:lang w:eastAsia="lt-LT"/>
        </w:rPr>
        <w:t xml:space="preserve">atlikus viešojo pirkimo </w:t>
      </w:r>
      <w:r w:rsidR="0090181C">
        <w:rPr>
          <w:color w:val="000000" w:themeColor="text1"/>
          <w:sz w:val="24"/>
          <w:szCs w:val="24"/>
          <w:lang w:eastAsia="lt-LT"/>
        </w:rPr>
        <w:t xml:space="preserve">procedūras </w:t>
      </w:r>
      <w:r w:rsidR="00BC05B9" w:rsidRPr="000621C9">
        <w:rPr>
          <w:color w:val="000000" w:themeColor="text1"/>
          <w:sz w:val="24"/>
          <w:szCs w:val="24"/>
          <w:lang w:eastAsia="lt-LT"/>
        </w:rPr>
        <w:t xml:space="preserve">tarp </w:t>
      </w:r>
      <w:r>
        <w:rPr>
          <w:color w:val="000000" w:themeColor="text1"/>
          <w:sz w:val="24"/>
          <w:szCs w:val="24"/>
          <w:lang w:eastAsia="lt-LT"/>
        </w:rPr>
        <w:t xml:space="preserve">Perkančiosios organizacijos, </w:t>
      </w:r>
      <w:r w:rsidR="00BC05B9" w:rsidRPr="000621C9">
        <w:rPr>
          <w:color w:val="000000" w:themeColor="text1"/>
          <w:sz w:val="24"/>
          <w:szCs w:val="24"/>
          <w:lang w:eastAsia="lt-LT"/>
        </w:rPr>
        <w:t>Radviliškio rajono savivaldybės administracijos</w:t>
      </w:r>
      <w:r>
        <w:rPr>
          <w:color w:val="000000" w:themeColor="text1"/>
          <w:sz w:val="24"/>
          <w:szCs w:val="24"/>
          <w:lang w:eastAsia="lt-LT"/>
        </w:rPr>
        <w:t xml:space="preserve"> ir paslaugų teikėjo</w:t>
      </w:r>
      <w:r w:rsidR="004238A4">
        <w:rPr>
          <w:color w:val="000000" w:themeColor="text1"/>
          <w:sz w:val="24"/>
          <w:szCs w:val="24"/>
          <w:lang w:eastAsia="lt-LT"/>
        </w:rPr>
        <w:t xml:space="preserve"> </w:t>
      </w:r>
      <w:r w:rsidR="00BC05B9" w:rsidRPr="000621C9">
        <w:rPr>
          <w:color w:val="000000" w:themeColor="text1"/>
          <w:sz w:val="24"/>
          <w:szCs w:val="24"/>
          <w:lang w:eastAsia="lt-LT"/>
        </w:rPr>
        <w:t>UAB „Komunalinių įmonių kombinatas</w:t>
      </w:r>
      <w:r w:rsidR="004B28F0" w:rsidRPr="000621C9">
        <w:rPr>
          <w:color w:val="000000" w:themeColor="text1"/>
          <w:sz w:val="24"/>
          <w:szCs w:val="24"/>
          <w:lang w:eastAsia="lt-LT"/>
        </w:rPr>
        <w:t>“ (</w:t>
      </w:r>
      <w:r w:rsidRPr="00E4384E">
        <w:rPr>
          <w:color w:val="000000" w:themeColor="text1"/>
          <w:sz w:val="24"/>
          <w:szCs w:val="24"/>
          <w:lang w:eastAsia="lt-LT"/>
        </w:rPr>
        <w:t xml:space="preserve">nuo 2016 m. </w:t>
      </w:r>
      <w:bookmarkStart w:id="3" w:name="_Hlk43456953"/>
      <w:r w:rsidRPr="00E4384E">
        <w:rPr>
          <w:color w:val="000000" w:themeColor="text1"/>
          <w:sz w:val="24"/>
          <w:szCs w:val="24"/>
          <w:lang w:eastAsia="lt-LT"/>
        </w:rPr>
        <w:t>UAB „Ecoservice projektai“</w:t>
      </w:r>
      <w:r>
        <w:rPr>
          <w:color w:val="000000" w:themeColor="text1"/>
          <w:sz w:val="24"/>
          <w:szCs w:val="24"/>
          <w:lang w:eastAsia="lt-LT"/>
        </w:rPr>
        <w:t>)</w:t>
      </w:r>
      <w:bookmarkEnd w:id="3"/>
      <w:r w:rsidR="00BC05B9" w:rsidRPr="000621C9">
        <w:rPr>
          <w:color w:val="000000" w:themeColor="text1"/>
          <w:sz w:val="24"/>
          <w:szCs w:val="24"/>
          <w:lang w:eastAsia="lt-LT"/>
        </w:rPr>
        <w:t xml:space="preserve"> </w:t>
      </w:r>
      <w:r w:rsidR="0090181C">
        <w:rPr>
          <w:color w:val="000000" w:themeColor="text1"/>
          <w:sz w:val="24"/>
          <w:szCs w:val="24"/>
          <w:lang w:eastAsia="lt-LT"/>
        </w:rPr>
        <w:t xml:space="preserve">2015 m. kovo 23 d. buvo pasirašyta </w:t>
      </w:r>
      <w:r w:rsidR="0090181C" w:rsidRPr="000621C9">
        <w:rPr>
          <w:color w:val="000000" w:themeColor="text1"/>
          <w:sz w:val="24"/>
          <w:szCs w:val="24"/>
          <w:lang w:eastAsia="lt-LT"/>
        </w:rPr>
        <w:t>trišal</w:t>
      </w:r>
      <w:r w:rsidR="0090181C">
        <w:rPr>
          <w:color w:val="000000" w:themeColor="text1"/>
          <w:sz w:val="24"/>
          <w:szCs w:val="24"/>
          <w:lang w:eastAsia="lt-LT"/>
        </w:rPr>
        <w:t>ė</w:t>
      </w:r>
      <w:r w:rsidR="0090181C" w:rsidRPr="000621C9">
        <w:rPr>
          <w:color w:val="000000" w:themeColor="text1"/>
          <w:sz w:val="24"/>
          <w:szCs w:val="24"/>
          <w:lang w:eastAsia="lt-LT"/>
        </w:rPr>
        <w:t xml:space="preserve"> sutart</w:t>
      </w:r>
      <w:r w:rsidR="0090181C">
        <w:rPr>
          <w:color w:val="000000" w:themeColor="text1"/>
          <w:sz w:val="24"/>
          <w:szCs w:val="24"/>
          <w:lang w:eastAsia="lt-LT"/>
        </w:rPr>
        <w:t>is</w:t>
      </w:r>
      <w:r w:rsidR="0090181C" w:rsidRPr="000621C9">
        <w:rPr>
          <w:rStyle w:val="FootnoteReference"/>
          <w:color w:val="000000" w:themeColor="text1"/>
          <w:sz w:val="24"/>
          <w:szCs w:val="24"/>
          <w:lang w:eastAsia="lt-LT"/>
        </w:rPr>
        <w:footnoteReference w:id="2"/>
      </w:r>
      <w:r w:rsidR="0090181C">
        <w:rPr>
          <w:color w:val="000000" w:themeColor="text1"/>
          <w:sz w:val="24"/>
          <w:szCs w:val="24"/>
          <w:lang w:eastAsia="lt-LT"/>
        </w:rPr>
        <w:t xml:space="preserve"> </w:t>
      </w:r>
      <w:r w:rsidR="00BC05B9" w:rsidRPr="000621C9">
        <w:rPr>
          <w:color w:val="000000" w:themeColor="text1"/>
          <w:sz w:val="24"/>
          <w:szCs w:val="24"/>
          <w:lang w:eastAsia="lt-LT"/>
        </w:rPr>
        <w:t>dėl Radviliškio rajono savivaldybės komunalinių</w:t>
      </w:r>
      <w:r w:rsidR="00E50313" w:rsidRPr="000621C9">
        <w:rPr>
          <w:color w:val="000000" w:themeColor="text1"/>
          <w:sz w:val="24"/>
          <w:szCs w:val="24"/>
          <w:lang w:eastAsia="lt-LT"/>
        </w:rPr>
        <w:t xml:space="preserve"> </w:t>
      </w:r>
      <w:r w:rsidR="00BC05B9" w:rsidRPr="000621C9">
        <w:rPr>
          <w:color w:val="000000" w:themeColor="text1"/>
          <w:sz w:val="24"/>
          <w:szCs w:val="24"/>
          <w:lang w:eastAsia="lt-LT"/>
        </w:rPr>
        <w:t>atliekų surinkimo ir transportavimo į jų apdorojimo vietas</w:t>
      </w:r>
      <w:r w:rsidR="007A208F" w:rsidRPr="000621C9">
        <w:rPr>
          <w:color w:val="000000" w:themeColor="text1"/>
          <w:sz w:val="24"/>
          <w:szCs w:val="24"/>
          <w:lang w:eastAsia="lt-LT"/>
        </w:rPr>
        <w:t xml:space="preserve"> </w:t>
      </w:r>
      <w:r w:rsidR="00BC05B9" w:rsidRPr="000621C9">
        <w:rPr>
          <w:color w:val="000000" w:themeColor="text1"/>
          <w:sz w:val="24"/>
          <w:szCs w:val="24"/>
          <w:lang w:eastAsia="lt-LT"/>
        </w:rPr>
        <w:t>(įrenginius) paslaugų teikimo.</w:t>
      </w:r>
      <w:r w:rsidR="007A208F" w:rsidRPr="000621C9">
        <w:rPr>
          <w:color w:val="000000" w:themeColor="text1"/>
          <w:sz w:val="24"/>
          <w:szCs w:val="24"/>
          <w:lang w:eastAsia="lt-LT"/>
        </w:rPr>
        <w:t xml:space="preserve"> Sutarties galiojimo laikotarpis</w:t>
      </w:r>
      <w:r w:rsidR="00C801FC" w:rsidRPr="000621C9">
        <w:rPr>
          <w:color w:val="000000" w:themeColor="text1"/>
          <w:sz w:val="24"/>
          <w:szCs w:val="24"/>
          <w:lang w:eastAsia="lt-LT"/>
        </w:rPr>
        <w:t xml:space="preserve"> yra </w:t>
      </w:r>
      <w:r w:rsidR="007A208F" w:rsidRPr="000621C9">
        <w:rPr>
          <w:color w:val="000000" w:themeColor="text1"/>
          <w:sz w:val="24"/>
          <w:szCs w:val="24"/>
          <w:lang w:eastAsia="lt-LT"/>
        </w:rPr>
        <w:t>5 metai nuo Sutarties įsigaliojimo dienos</w:t>
      </w:r>
      <w:r w:rsidR="00186472">
        <w:rPr>
          <w:color w:val="000000" w:themeColor="text1"/>
          <w:sz w:val="24"/>
          <w:szCs w:val="24"/>
          <w:lang w:eastAsia="lt-LT"/>
        </w:rPr>
        <w:t xml:space="preserve">. Prašyme nurodoma, kad </w:t>
      </w:r>
      <w:r w:rsidR="007A208F" w:rsidRPr="000621C9">
        <w:rPr>
          <w:color w:val="000000" w:themeColor="text1"/>
          <w:sz w:val="24"/>
          <w:szCs w:val="24"/>
          <w:lang w:eastAsia="lt-LT"/>
        </w:rPr>
        <w:t>2019 m. g</w:t>
      </w:r>
      <w:r w:rsidR="00186472">
        <w:rPr>
          <w:color w:val="000000" w:themeColor="text1"/>
          <w:sz w:val="24"/>
          <w:szCs w:val="24"/>
          <w:lang w:eastAsia="lt-LT"/>
        </w:rPr>
        <w:t xml:space="preserve">ruodžio </w:t>
      </w:r>
      <w:r w:rsidR="007A208F" w:rsidRPr="000621C9">
        <w:rPr>
          <w:color w:val="000000" w:themeColor="text1"/>
          <w:sz w:val="24"/>
          <w:szCs w:val="24"/>
          <w:lang w:eastAsia="lt-LT"/>
        </w:rPr>
        <w:t xml:space="preserve">mėnesį </w:t>
      </w:r>
      <w:r w:rsidR="00186472">
        <w:rPr>
          <w:color w:val="000000" w:themeColor="text1"/>
          <w:sz w:val="24"/>
          <w:szCs w:val="24"/>
          <w:lang w:eastAsia="lt-LT"/>
        </w:rPr>
        <w:t xml:space="preserve">Perkančioji organizacija paskelbė </w:t>
      </w:r>
      <w:r w:rsidR="007A208F" w:rsidRPr="000621C9">
        <w:rPr>
          <w:color w:val="000000" w:themeColor="text1"/>
          <w:sz w:val="24"/>
          <w:szCs w:val="24"/>
          <w:lang w:eastAsia="lt-LT"/>
        </w:rPr>
        <w:t>nauj</w:t>
      </w:r>
      <w:r w:rsidR="00186472">
        <w:rPr>
          <w:color w:val="000000" w:themeColor="text1"/>
          <w:sz w:val="24"/>
          <w:szCs w:val="24"/>
          <w:lang w:eastAsia="lt-LT"/>
        </w:rPr>
        <w:t>ą</w:t>
      </w:r>
      <w:r w:rsidR="007A208F" w:rsidRPr="000621C9">
        <w:rPr>
          <w:color w:val="000000" w:themeColor="text1"/>
          <w:sz w:val="24"/>
          <w:szCs w:val="24"/>
          <w:lang w:eastAsia="lt-LT"/>
        </w:rPr>
        <w:t xml:space="preserve"> </w:t>
      </w:r>
      <w:r w:rsidR="00C801FC" w:rsidRPr="000621C9">
        <w:rPr>
          <w:color w:val="000000" w:themeColor="text1"/>
          <w:sz w:val="24"/>
          <w:szCs w:val="24"/>
          <w:lang w:eastAsia="lt-LT"/>
        </w:rPr>
        <w:t>p</w:t>
      </w:r>
      <w:r w:rsidR="007A208F" w:rsidRPr="000621C9">
        <w:rPr>
          <w:color w:val="000000" w:themeColor="text1"/>
          <w:sz w:val="24"/>
          <w:szCs w:val="24"/>
          <w:lang w:eastAsia="lt-LT"/>
        </w:rPr>
        <w:t>irkim</w:t>
      </w:r>
      <w:r w:rsidR="00186472">
        <w:rPr>
          <w:color w:val="000000" w:themeColor="text1"/>
          <w:sz w:val="24"/>
          <w:szCs w:val="24"/>
          <w:lang w:eastAsia="lt-LT"/>
        </w:rPr>
        <w:t xml:space="preserve">ą </w:t>
      </w:r>
      <w:r w:rsidR="00730522">
        <w:rPr>
          <w:color w:val="000000" w:themeColor="text1"/>
          <w:sz w:val="24"/>
          <w:szCs w:val="24"/>
          <w:lang w:eastAsia="lt-LT"/>
        </w:rPr>
        <w:t xml:space="preserve">komunalinių atliekų surinkimo ir transportavimo </w:t>
      </w:r>
      <w:r w:rsidR="00186472">
        <w:rPr>
          <w:color w:val="000000" w:themeColor="text1"/>
          <w:sz w:val="24"/>
          <w:szCs w:val="24"/>
          <w:lang w:eastAsia="lt-LT"/>
        </w:rPr>
        <w:t>paslaugoms įsigyti</w:t>
      </w:r>
      <w:r w:rsidR="000045D8" w:rsidRPr="000621C9">
        <w:rPr>
          <w:rStyle w:val="FootnoteReference"/>
          <w:color w:val="000000" w:themeColor="text1"/>
          <w:sz w:val="24"/>
          <w:szCs w:val="24"/>
          <w:lang w:eastAsia="lt-LT"/>
        </w:rPr>
        <w:footnoteReference w:id="3"/>
      </w:r>
      <w:r w:rsidR="00E70BE0" w:rsidRPr="000621C9">
        <w:rPr>
          <w:color w:val="000000" w:themeColor="text1"/>
          <w:sz w:val="24"/>
          <w:szCs w:val="24"/>
          <w:lang w:eastAsia="lt-LT"/>
        </w:rPr>
        <w:t xml:space="preserve">. </w:t>
      </w:r>
      <w:r w:rsidR="000045D8" w:rsidRPr="000621C9">
        <w:rPr>
          <w:color w:val="000000" w:themeColor="text1"/>
          <w:sz w:val="24"/>
          <w:szCs w:val="24"/>
          <w:lang w:eastAsia="lt-LT"/>
        </w:rPr>
        <w:t>V</w:t>
      </w:r>
      <w:r w:rsidR="00D162CD" w:rsidRPr="000621C9">
        <w:rPr>
          <w:color w:val="000000" w:themeColor="text1"/>
          <w:sz w:val="24"/>
          <w:szCs w:val="24"/>
          <w:lang w:eastAsia="lt-LT"/>
        </w:rPr>
        <w:t xml:space="preserve">iešojo pirkimo procedūrų vykdymo metu, </w:t>
      </w:r>
      <w:r w:rsidR="00186472">
        <w:rPr>
          <w:color w:val="000000" w:themeColor="text1"/>
          <w:sz w:val="24"/>
          <w:szCs w:val="24"/>
          <w:lang w:eastAsia="lt-LT"/>
        </w:rPr>
        <w:t xml:space="preserve">pirkimo dalyvis </w:t>
      </w:r>
      <w:r w:rsidR="00D162CD" w:rsidRPr="000621C9">
        <w:rPr>
          <w:color w:val="000000" w:themeColor="text1"/>
          <w:sz w:val="24"/>
          <w:szCs w:val="24"/>
          <w:lang w:eastAsia="lt-LT"/>
        </w:rPr>
        <w:t>UAB „Ecoservice projektai“</w:t>
      </w:r>
      <w:r w:rsidR="00C801FC" w:rsidRPr="000621C9">
        <w:rPr>
          <w:color w:val="000000" w:themeColor="text1"/>
          <w:sz w:val="24"/>
          <w:szCs w:val="24"/>
          <w:lang w:eastAsia="lt-LT"/>
        </w:rPr>
        <w:t xml:space="preserve"> </w:t>
      </w:r>
      <w:r w:rsidR="00D162CD" w:rsidRPr="000621C9">
        <w:rPr>
          <w:color w:val="000000" w:themeColor="text1"/>
          <w:sz w:val="24"/>
          <w:szCs w:val="24"/>
          <w:lang w:eastAsia="lt-LT"/>
        </w:rPr>
        <w:t>kreipėsi į teismą</w:t>
      </w:r>
      <w:r w:rsidR="00186472">
        <w:rPr>
          <w:color w:val="000000" w:themeColor="text1"/>
          <w:sz w:val="24"/>
          <w:szCs w:val="24"/>
          <w:lang w:eastAsia="lt-LT"/>
        </w:rPr>
        <w:t xml:space="preserve">, kuris </w:t>
      </w:r>
      <w:r w:rsidR="00D162CD" w:rsidRPr="000621C9">
        <w:rPr>
          <w:color w:val="000000" w:themeColor="text1"/>
          <w:sz w:val="24"/>
          <w:szCs w:val="24"/>
          <w:lang w:eastAsia="lt-LT"/>
        </w:rPr>
        <w:t xml:space="preserve">įpareigojo </w:t>
      </w:r>
      <w:r w:rsidR="00186472">
        <w:rPr>
          <w:color w:val="000000" w:themeColor="text1"/>
          <w:sz w:val="24"/>
          <w:szCs w:val="24"/>
          <w:lang w:eastAsia="lt-LT"/>
        </w:rPr>
        <w:t xml:space="preserve">Perkančiąją organizaciją </w:t>
      </w:r>
      <w:r w:rsidR="00D162CD" w:rsidRPr="000621C9">
        <w:rPr>
          <w:color w:val="000000" w:themeColor="text1"/>
          <w:sz w:val="24"/>
          <w:szCs w:val="24"/>
          <w:lang w:eastAsia="lt-LT"/>
        </w:rPr>
        <w:t>nutraukti pirkimo procedūr</w:t>
      </w:r>
      <w:r w:rsidR="00E70BE0" w:rsidRPr="000621C9">
        <w:rPr>
          <w:color w:val="000000" w:themeColor="text1"/>
          <w:sz w:val="24"/>
          <w:szCs w:val="24"/>
          <w:lang w:eastAsia="lt-LT"/>
        </w:rPr>
        <w:t>as</w:t>
      </w:r>
      <w:r w:rsidR="00D162CD" w:rsidRPr="000621C9">
        <w:rPr>
          <w:color w:val="000000" w:themeColor="text1"/>
          <w:sz w:val="24"/>
          <w:szCs w:val="24"/>
          <w:lang w:eastAsia="lt-LT"/>
        </w:rPr>
        <w:t xml:space="preserve">. </w:t>
      </w:r>
      <w:r w:rsidR="00420958">
        <w:rPr>
          <w:color w:val="000000" w:themeColor="text1"/>
          <w:sz w:val="24"/>
          <w:szCs w:val="24"/>
          <w:lang w:eastAsia="lt-LT"/>
        </w:rPr>
        <w:t xml:space="preserve">Dėl priimto sprendimo </w:t>
      </w:r>
      <w:r w:rsidR="00186472">
        <w:rPr>
          <w:color w:val="000000" w:themeColor="text1"/>
          <w:sz w:val="24"/>
          <w:szCs w:val="24"/>
          <w:lang w:eastAsia="lt-LT"/>
        </w:rPr>
        <w:t xml:space="preserve">Perkančioji organizacija </w:t>
      </w:r>
      <w:r w:rsidR="00D162CD" w:rsidRPr="000621C9">
        <w:rPr>
          <w:color w:val="000000" w:themeColor="text1"/>
          <w:sz w:val="24"/>
          <w:szCs w:val="24"/>
          <w:lang w:eastAsia="lt-LT"/>
        </w:rPr>
        <w:t>pateikė apeliacinį skundą</w:t>
      </w:r>
      <w:r w:rsidR="00F765EE" w:rsidRPr="000621C9">
        <w:rPr>
          <w:color w:val="000000" w:themeColor="text1"/>
          <w:sz w:val="24"/>
          <w:szCs w:val="24"/>
          <w:lang w:eastAsia="lt-LT"/>
        </w:rPr>
        <w:t>, tačiau L</w:t>
      </w:r>
      <w:r w:rsidR="00186472">
        <w:rPr>
          <w:color w:val="000000" w:themeColor="text1"/>
          <w:sz w:val="24"/>
          <w:szCs w:val="24"/>
          <w:lang w:eastAsia="lt-LT"/>
        </w:rPr>
        <w:t xml:space="preserve">ietuvos </w:t>
      </w:r>
      <w:r w:rsidR="00A56150">
        <w:rPr>
          <w:color w:val="000000" w:themeColor="text1"/>
          <w:sz w:val="24"/>
          <w:szCs w:val="24"/>
          <w:lang w:eastAsia="lt-LT"/>
        </w:rPr>
        <w:t>apeliacinis t</w:t>
      </w:r>
      <w:r w:rsidR="00186472">
        <w:rPr>
          <w:color w:val="000000" w:themeColor="text1"/>
          <w:sz w:val="24"/>
          <w:szCs w:val="24"/>
          <w:lang w:eastAsia="lt-LT"/>
        </w:rPr>
        <w:t>eismas</w:t>
      </w:r>
      <w:r w:rsidR="00D162CD" w:rsidRPr="000621C9">
        <w:rPr>
          <w:color w:val="000000" w:themeColor="text1"/>
          <w:sz w:val="24"/>
          <w:szCs w:val="24"/>
          <w:lang w:eastAsia="lt-LT"/>
        </w:rPr>
        <w:t xml:space="preserve"> palik</w:t>
      </w:r>
      <w:r w:rsidR="00A56150">
        <w:rPr>
          <w:color w:val="000000" w:themeColor="text1"/>
          <w:sz w:val="24"/>
          <w:szCs w:val="24"/>
          <w:lang w:eastAsia="lt-LT"/>
        </w:rPr>
        <w:t>o galioti žemesnės instancijos teismo sprendimą</w:t>
      </w:r>
      <w:r w:rsidR="00D162CD" w:rsidRPr="000621C9">
        <w:rPr>
          <w:color w:val="000000" w:themeColor="text1"/>
          <w:sz w:val="24"/>
          <w:szCs w:val="24"/>
          <w:lang w:eastAsia="lt-LT"/>
        </w:rPr>
        <w:t>,</w:t>
      </w:r>
      <w:r w:rsidR="004238A4">
        <w:rPr>
          <w:color w:val="000000" w:themeColor="text1"/>
          <w:sz w:val="24"/>
          <w:szCs w:val="24"/>
          <w:lang w:eastAsia="lt-LT"/>
        </w:rPr>
        <w:t xml:space="preserve"> </w:t>
      </w:r>
      <w:r w:rsidR="00A56150">
        <w:rPr>
          <w:color w:val="000000" w:themeColor="text1"/>
          <w:sz w:val="24"/>
          <w:szCs w:val="24"/>
          <w:lang w:eastAsia="lt-LT"/>
        </w:rPr>
        <w:t xml:space="preserve">todėl šiai dienai </w:t>
      </w:r>
      <w:r w:rsidR="00D162CD" w:rsidRPr="000621C9">
        <w:rPr>
          <w:color w:val="000000" w:themeColor="text1"/>
          <w:sz w:val="24"/>
          <w:szCs w:val="24"/>
          <w:lang w:eastAsia="lt-LT"/>
        </w:rPr>
        <w:t>viešojo pirkimo</w:t>
      </w:r>
      <w:r w:rsidR="000621C9" w:rsidRPr="000621C9">
        <w:rPr>
          <w:color w:val="000000" w:themeColor="text1"/>
          <w:sz w:val="24"/>
          <w:szCs w:val="24"/>
          <w:lang w:eastAsia="lt-LT"/>
        </w:rPr>
        <w:t xml:space="preserve"> </w:t>
      </w:r>
      <w:r w:rsidR="00D162CD" w:rsidRPr="000621C9">
        <w:rPr>
          <w:color w:val="000000" w:themeColor="text1"/>
          <w:sz w:val="24"/>
          <w:szCs w:val="24"/>
          <w:lang w:eastAsia="lt-LT"/>
        </w:rPr>
        <w:t>procedūr</w:t>
      </w:r>
      <w:r w:rsidR="00A56150">
        <w:rPr>
          <w:color w:val="000000" w:themeColor="text1"/>
          <w:sz w:val="24"/>
          <w:szCs w:val="24"/>
          <w:lang w:eastAsia="lt-LT"/>
        </w:rPr>
        <w:t>os yra nutrauktos</w:t>
      </w:r>
      <w:r w:rsidR="00730522">
        <w:rPr>
          <w:color w:val="000000" w:themeColor="text1"/>
          <w:sz w:val="24"/>
          <w:szCs w:val="24"/>
          <w:lang w:eastAsia="lt-LT"/>
        </w:rPr>
        <w:t>, nauja sutartis nesudaryta</w:t>
      </w:r>
      <w:r w:rsidR="00A56150">
        <w:rPr>
          <w:color w:val="000000" w:themeColor="text1"/>
          <w:sz w:val="24"/>
          <w:szCs w:val="24"/>
          <w:lang w:eastAsia="lt-LT"/>
        </w:rPr>
        <w:t xml:space="preserve">. Atsižvelgiant į tai, kad Sutarties galiojimas baigiasi, </w:t>
      </w:r>
      <w:r w:rsidR="00C117A1">
        <w:rPr>
          <w:color w:val="000000" w:themeColor="text1"/>
          <w:sz w:val="24"/>
          <w:szCs w:val="24"/>
          <w:lang w:eastAsia="lt-LT"/>
        </w:rPr>
        <w:t xml:space="preserve">naujai vykdytas pirkimas buvo nutrauktas ir bus skelbiamas iš naujo, </w:t>
      </w:r>
      <w:r w:rsidR="00A56150">
        <w:rPr>
          <w:color w:val="000000" w:themeColor="text1"/>
          <w:sz w:val="24"/>
          <w:szCs w:val="24"/>
          <w:lang w:eastAsia="lt-LT"/>
        </w:rPr>
        <w:t xml:space="preserve">o Perkančioji organizacija privalo užtikrinti </w:t>
      </w:r>
      <w:r w:rsidR="00C117A1">
        <w:rPr>
          <w:color w:val="000000" w:themeColor="text1"/>
          <w:sz w:val="24"/>
          <w:szCs w:val="24"/>
          <w:lang w:eastAsia="lt-LT"/>
        </w:rPr>
        <w:t>komunalinių atliekų tvarkymą ir šių paslaugų teikimą vartotojams</w:t>
      </w:r>
      <w:r w:rsidR="00A56150">
        <w:rPr>
          <w:color w:val="000000" w:themeColor="text1"/>
          <w:sz w:val="24"/>
          <w:szCs w:val="24"/>
          <w:lang w:eastAsia="lt-LT"/>
        </w:rPr>
        <w:t xml:space="preserve"> nepertraukiam</w:t>
      </w:r>
      <w:r w:rsidR="00C117A1">
        <w:rPr>
          <w:color w:val="000000" w:themeColor="text1"/>
          <w:sz w:val="24"/>
          <w:szCs w:val="24"/>
          <w:lang w:eastAsia="lt-LT"/>
        </w:rPr>
        <w:t>ai</w:t>
      </w:r>
      <w:r w:rsidR="00A56150">
        <w:rPr>
          <w:color w:val="000000" w:themeColor="text1"/>
          <w:sz w:val="24"/>
          <w:szCs w:val="24"/>
          <w:lang w:eastAsia="lt-LT"/>
        </w:rPr>
        <w:t xml:space="preserve">, bei įvertinus, kad </w:t>
      </w:r>
      <w:r w:rsidR="00C117A1">
        <w:rPr>
          <w:color w:val="000000" w:themeColor="text1"/>
          <w:sz w:val="24"/>
          <w:szCs w:val="24"/>
          <w:lang w:eastAsia="lt-LT"/>
        </w:rPr>
        <w:t xml:space="preserve">šiuo </w:t>
      </w:r>
      <w:r w:rsidR="00A56150">
        <w:rPr>
          <w:color w:val="000000" w:themeColor="text1"/>
          <w:sz w:val="24"/>
          <w:szCs w:val="24"/>
          <w:lang w:eastAsia="lt-LT"/>
        </w:rPr>
        <w:t xml:space="preserve">atveju tinkamą ir nenutrūkstamą paslaugų teikimą gali suteikti tik </w:t>
      </w:r>
      <w:bookmarkStart w:id="4" w:name="_Hlk43458019"/>
      <w:r w:rsidR="00A56150" w:rsidRPr="00E4384E">
        <w:rPr>
          <w:color w:val="000000" w:themeColor="text1"/>
          <w:sz w:val="24"/>
          <w:szCs w:val="24"/>
          <w:lang w:eastAsia="lt-LT"/>
        </w:rPr>
        <w:t>UAB „Ecoservice projektai“</w:t>
      </w:r>
      <w:bookmarkEnd w:id="4"/>
      <w:r w:rsidR="00C117A1">
        <w:rPr>
          <w:rStyle w:val="FootnoteReference"/>
          <w:color w:val="000000" w:themeColor="text1"/>
          <w:sz w:val="24"/>
          <w:szCs w:val="24"/>
          <w:lang w:eastAsia="lt-LT"/>
        </w:rPr>
        <w:footnoteReference w:id="4"/>
      </w:r>
      <w:r w:rsidR="00C117A1">
        <w:rPr>
          <w:color w:val="000000" w:themeColor="text1"/>
          <w:sz w:val="24"/>
          <w:szCs w:val="24"/>
          <w:lang w:eastAsia="lt-LT"/>
        </w:rPr>
        <w:t>, Perkančioji organizacija</w:t>
      </w:r>
      <w:r w:rsidR="00A56150">
        <w:rPr>
          <w:color w:val="000000" w:themeColor="text1"/>
          <w:sz w:val="24"/>
          <w:szCs w:val="24"/>
          <w:lang w:eastAsia="lt-LT"/>
        </w:rPr>
        <w:t xml:space="preserve"> priėmė sprendimą Pirkimą vykdyti neskelbiamų derybų būdu, vadovaujantis Įstatymo 71 straipsnio 1 dalies 3 punkto nuostatomis ir prašo Tarnybos sutikimo dėl tokio pirkimo būdo pasirinkimo.</w:t>
      </w:r>
    </w:p>
    <w:p w14:paraId="13F9C902" w14:textId="2594AC33" w:rsidR="004C4E42" w:rsidRDefault="004C4E42" w:rsidP="004238A4">
      <w:pPr>
        <w:ind w:firstLine="567"/>
        <w:jc w:val="both"/>
        <w:rPr>
          <w:color w:val="000000" w:themeColor="text1"/>
          <w:sz w:val="24"/>
          <w:szCs w:val="24"/>
        </w:rPr>
      </w:pPr>
      <w:r w:rsidRPr="000621C9">
        <w:rPr>
          <w:color w:val="000000" w:themeColor="text1"/>
          <w:sz w:val="24"/>
          <w:szCs w:val="24"/>
        </w:rPr>
        <w:lastRenderedPageBreak/>
        <w:t>Pažymėtina, kad Įstatymo 72 straipsnio 1 dalyje nustatyta</w:t>
      </w:r>
      <w:r w:rsidR="00A56150">
        <w:rPr>
          <w:color w:val="000000" w:themeColor="text1"/>
          <w:sz w:val="24"/>
          <w:szCs w:val="24"/>
        </w:rPr>
        <w:t>, kad</w:t>
      </w:r>
      <w:r w:rsidRPr="000621C9">
        <w:rPr>
          <w:color w:val="000000" w:themeColor="text1"/>
          <w:sz w:val="24"/>
          <w:szCs w:val="24"/>
        </w:rPr>
        <w:t xml:space="preserve"> </w:t>
      </w:r>
      <w:r w:rsidRPr="000621C9">
        <w:rPr>
          <w:i/>
          <w:iCs/>
          <w:color w:val="000000" w:themeColor="text1"/>
          <w:sz w:val="24"/>
          <w:szCs w:val="24"/>
        </w:rPr>
        <w:t>„&lt;...&gt; Viešųjų pirkimų tarnybos sutikimas nereikalingas, jeigu perkančioji organizacija numato paskelbti savanoriško ex ante skaidrumo skelbimą ir informaciją apie tai nurodo pirkimo dokumentuose arba jeigu pirkimas atliekamas pagal šio įstatymo 71 straipsnio 1 dalies 1, 3 punktus ar 4 dalį“</w:t>
      </w:r>
      <w:r w:rsidRPr="000621C9">
        <w:rPr>
          <w:color w:val="000000" w:themeColor="text1"/>
          <w:sz w:val="24"/>
          <w:szCs w:val="24"/>
        </w:rPr>
        <w:t xml:space="preserve">. Tarnyba paaiškina, kad jeigu objektyviai susiklosto aplinkybės, tenkinančios Įstatymo sąlygas, reglamentuojančias neskelbiamų derybų vykdymą, Perkančioji organizacija pati turi teisę priimti sprendimą vykdyti pirkimą apie jį neskelbiant ir </w:t>
      </w:r>
      <w:r w:rsidRPr="000621C9">
        <w:rPr>
          <w:b/>
          <w:bCs/>
          <w:color w:val="000000" w:themeColor="text1"/>
          <w:sz w:val="24"/>
          <w:szCs w:val="24"/>
        </w:rPr>
        <w:t>Tarnybos sutikimas tam nereikalingas</w:t>
      </w:r>
      <w:r w:rsidRPr="000621C9">
        <w:rPr>
          <w:color w:val="000000" w:themeColor="text1"/>
          <w:sz w:val="24"/>
          <w:szCs w:val="24"/>
        </w:rPr>
        <w:t>, tačiau Perkančioji organizacija visais atvejais yra atsakinga už tinkamą pirkimo būdo ir visapusišką aplinkybių, lemiančių neskelbiamo pirkimo vykdymo pasirinkimą bei įvertinimą, t. y. Perkančioji organizacija privalo įvertinti visas aplinkybes, kad tiek pasirenkant pirkimo būdą, tiek vykdant pirkimo procedūras būtų užtikrintas Įstatyme nustatytų pagrindinių viešųjų pirkimų principų laikymasis.</w:t>
      </w:r>
    </w:p>
    <w:p w14:paraId="539ED606" w14:textId="4E5BFBCC" w:rsidR="00A56150" w:rsidRPr="000621C9" w:rsidRDefault="0090181C" w:rsidP="004238A4">
      <w:pPr>
        <w:ind w:firstLine="567"/>
        <w:jc w:val="both"/>
        <w:rPr>
          <w:color w:val="000000" w:themeColor="text1"/>
          <w:sz w:val="24"/>
          <w:szCs w:val="24"/>
        </w:rPr>
      </w:pPr>
      <w:r>
        <w:rPr>
          <w:color w:val="000000" w:themeColor="text1"/>
          <w:sz w:val="24"/>
          <w:szCs w:val="24"/>
        </w:rPr>
        <w:t>Atkreiptinas dėmesys, kad kreipiantis į Tarnybą dėl sutikimo atlikti pirkimą neskelbiamų derybų būdu, perkančioji organizacija kartu su kreipimusi turi pateikti visus būtinus dokumentus reikalingus sprendimui priimti. Reikalavimai perkančiosios organizacijos prašymo formai ir turiniui nustatyti</w:t>
      </w:r>
      <w:r>
        <w:rPr>
          <w:sz w:val="24"/>
          <w:szCs w:val="24"/>
        </w:rPr>
        <w:t xml:space="preserve"> </w:t>
      </w:r>
      <w:r w:rsidRPr="00237006">
        <w:rPr>
          <w:sz w:val="24"/>
          <w:szCs w:val="24"/>
        </w:rPr>
        <w:t>Perkančiųjų organizacijų prašymų dėl Viešųjų pirkimų tarnybos sutikimų pateikimo ir nagrinėjimo taisykl</w:t>
      </w:r>
      <w:r>
        <w:rPr>
          <w:sz w:val="24"/>
          <w:szCs w:val="24"/>
        </w:rPr>
        <w:t>ėse</w:t>
      </w:r>
      <w:r>
        <w:rPr>
          <w:rStyle w:val="FootnoteReference"/>
          <w:sz w:val="24"/>
          <w:szCs w:val="24"/>
        </w:rPr>
        <w:footnoteReference w:id="5"/>
      </w:r>
      <w:r>
        <w:rPr>
          <w:sz w:val="24"/>
          <w:szCs w:val="24"/>
        </w:rPr>
        <w:t>.</w:t>
      </w:r>
    </w:p>
    <w:p w14:paraId="31820AFA" w14:textId="4C36A896" w:rsidR="000A152F" w:rsidRPr="000621C9" w:rsidRDefault="000A152F" w:rsidP="004238A4">
      <w:pPr>
        <w:ind w:firstLine="567"/>
        <w:jc w:val="both"/>
        <w:rPr>
          <w:color w:val="000000" w:themeColor="text1"/>
          <w:sz w:val="24"/>
          <w:szCs w:val="24"/>
        </w:rPr>
      </w:pPr>
    </w:p>
    <w:p w14:paraId="6B7FE6F2" w14:textId="77777777" w:rsidR="000A152F" w:rsidRPr="000621C9" w:rsidRDefault="000A152F" w:rsidP="004238A4">
      <w:pPr>
        <w:ind w:firstLine="567"/>
        <w:jc w:val="both"/>
        <w:rPr>
          <w:color w:val="000000" w:themeColor="text1"/>
          <w:sz w:val="24"/>
          <w:szCs w:val="24"/>
        </w:rPr>
      </w:pPr>
    </w:p>
    <w:p w14:paraId="06D524A3" w14:textId="1250FB74" w:rsidR="000A152F" w:rsidRPr="000621C9" w:rsidRDefault="000A152F" w:rsidP="004238A4">
      <w:pPr>
        <w:jc w:val="both"/>
        <w:rPr>
          <w:color w:val="000000" w:themeColor="text1"/>
          <w:sz w:val="24"/>
          <w:szCs w:val="24"/>
        </w:rPr>
      </w:pPr>
      <w:r w:rsidRPr="000621C9">
        <w:rPr>
          <w:noProof/>
          <w:color w:val="000000" w:themeColor="text1"/>
          <w:sz w:val="24"/>
          <w:szCs w:val="24"/>
          <w:lang w:eastAsia="lt-LT"/>
        </w:rPr>
        <w:t xml:space="preserve">Direktoriaus pavaduotoja, </w:t>
      </w:r>
    </w:p>
    <w:p w14:paraId="1D5B768F" w14:textId="2A04910F" w:rsidR="00B43C80" w:rsidRPr="000621C9" w:rsidRDefault="000A152F" w:rsidP="004238A4">
      <w:pPr>
        <w:tabs>
          <w:tab w:val="left" w:pos="1730"/>
        </w:tabs>
        <w:jc w:val="both"/>
        <w:rPr>
          <w:color w:val="000000" w:themeColor="text1"/>
          <w:sz w:val="24"/>
          <w:szCs w:val="24"/>
        </w:rPr>
      </w:pPr>
      <w:r w:rsidRPr="000621C9">
        <w:rPr>
          <w:noProof/>
          <w:color w:val="000000" w:themeColor="text1"/>
          <w:sz w:val="24"/>
          <w:szCs w:val="24"/>
          <w:lang w:eastAsia="lt-LT"/>
        </w:rPr>
        <w:t>laikinai atliekanti direktoriaus funkcijas</w:t>
      </w:r>
      <w:r w:rsidRPr="000621C9">
        <w:rPr>
          <w:noProof/>
          <w:color w:val="000000" w:themeColor="text1"/>
          <w:sz w:val="24"/>
          <w:szCs w:val="24"/>
          <w:lang w:eastAsia="lt-LT"/>
        </w:rPr>
        <w:tab/>
      </w:r>
      <w:r w:rsidRPr="000621C9">
        <w:rPr>
          <w:noProof/>
          <w:color w:val="000000" w:themeColor="text1"/>
          <w:sz w:val="24"/>
          <w:szCs w:val="24"/>
          <w:lang w:eastAsia="lt-LT"/>
        </w:rPr>
        <w:tab/>
      </w:r>
      <w:r w:rsidRPr="000621C9">
        <w:rPr>
          <w:noProof/>
          <w:color w:val="000000" w:themeColor="text1"/>
          <w:sz w:val="24"/>
          <w:szCs w:val="24"/>
          <w:lang w:eastAsia="lt-LT"/>
        </w:rPr>
        <w:tab/>
      </w:r>
      <w:r w:rsidRPr="000621C9">
        <w:rPr>
          <w:noProof/>
          <w:color w:val="000000" w:themeColor="text1"/>
          <w:sz w:val="24"/>
          <w:szCs w:val="24"/>
          <w:lang w:eastAsia="lt-LT"/>
        </w:rPr>
        <w:tab/>
        <w:t xml:space="preserve">  Jovita Petkuvienė</w:t>
      </w:r>
      <w:r w:rsidR="003A6D0E" w:rsidRPr="000621C9">
        <w:rPr>
          <w:color w:val="000000" w:themeColor="text1"/>
          <w:sz w:val="24"/>
          <w:szCs w:val="24"/>
        </w:rPr>
        <w:tab/>
      </w:r>
    </w:p>
    <w:p w14:paraId="58E0142E" w14:textId="1DFC9947" w:rsidR="00B43C80" w:rsidRDefault="00B43C80" w:rsidP="00B43C80">
      <w:pPr>
        <w:jc w:val="right"/>
        <w:rPr>
          <w:sz w:val="24"/>
          <w:szCs w:val="24"/>
        </w:rPr>
      </w:pPr>
    </w:p>
    <w:p w14:paraId="7E9102F8" w14:textId="1C2BDD8E" w:rsidR="004238A4" w:rsidRPr="004238A4" w:rsidRDefault="004238A4" w:rsidP="004238A4">
      <w:pPr>
        <w:rPr>
          <w:sz w:val="24"/>
          <w:szCs w:val="24"/>
        </w:rPr>
      </w:pPr>
    </w:p>
    <w:p w14:paraId="59DF54FF" w14:textId="67CC8E41" w:rsidR="004238A4" w:rsidRPr="004238A4" w:rsidRDefault="004238A4" w:rsidP="004238A4">
      <w:pPr>
        <w:rPr>
          <w:sz w:val="24"/>
          <w:szCs w:val="24"/>
        </w:rPr>
      </w:pPr>
    </w:p>
    <w:p w14:paraId="2D7A48BA" w14:textId="4744DDBD" w:rsidR="004238A4" w:rsidRDefault="004238A4" w:rsidP="004238A4">
      <w:pPr>
        <w:rPr>
          <w:sz w:val="24"/>
          <w:szCs w:val="24"/>
        </w:rPr>
      </w:pPr>
    </w:p>
    <w:p w14:paraId="37FB7127" w14:textId="1E8F50B8" w:rsidR="004238A4" w:rsidRPr="004238A4" w:rsidRDefault="004238A4" w:rsidP="004238A4">
      <w:pPr>
        <w:rPr>
          <w:sz w:val="24"/>
          <w:szCs w:val="24"/>
        </w:rPr>
      </w:pPr>
      <w:r w:rsidRPr="000621C9">
        <w:rPr>
          <w:noProof/>
          <w:color w:val="000000" w:themeColor="text1"/>
          <w:sz w:val="24"/>
          <w:szCs w:val="24"/>
          <w:lang w:eastAsia="lt-LT"/>
        </w:rPr>
        <mc:AlternateContent>
          <mc:Choice Requires="wps">
            <w:drawing>
              <wp:anchor distT="0" distB="0" distL="114300" distR="114300" simplePos="0" relativeHeight="251659264" behindDoc="0" locked="1" layoutInCell="1" allowOverlap="0" wp14:anchorId="7B185B56" wp14:editId="46ACD3F2">
                <wp:simplePos x="0" y="0"/>
                <wp:positionH relativeFrom="margin">
                  <wp:posOffset>-53340</wp:posOffset>
                </wp:positionH>
                <wp:positionV relativeFrom="page">
                  <wp:posOffset>9162415</wp:posOffset>
                </wp:positionV>
                <wp:extent cx="4552950" cy="237490"/>
                <wp:effectExtent l="0" t="0" r="190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0C8AC" w14:textId="77777777" w:rsidR="004238A4" w:rsidRPr="003A6D0E" w:rsidRDefault="004238A4" w:rsidP="004238A4">
                            <w:pPr>
                              <w:rPr>
                                <w:color w:val="808080" w:themeColor="background1" w:themeShade="80"/>
                                <w:szCs w:val="22"/>
                              </w:rPr>
                            </w:pPr>
                            <w:r w:rsidRPr="003A6D0E">
                              <w:rPr>
                                <w:sz w:val="22"/>
                                <w:szCs w:val="24"/>
                                <w:lang w:val="en-US"/>
                              </w:rPr>
                              <w:t xml:space="preserve">Dovilė Gataukytė, tel. (8 5) 219 7017, el. p. </w:t>
                            </w:r>
                            <w:r w:rsidRPr="003A6D0E">
                              <w:rPr>
                                <w:color w:val="808080" w:themeColor="background1" w:themeShade="80"/>
                                <w:sz w:val="22"/>
                                <w:szCs w:val="24"/>
                                <w:lang w:val="en-US"/>
                              </w:rPr>
                              <w:t>Dovile.Gataukyte@vpt.lt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185B56" id="_x0000_t202" coordsize="21600,21600" o:spt="202" path="m,l,21600r21600,l21600,xe">
                <v:stroke joinstyle="miter"/>
                <v:path gradientshapeok="t" o:connecttype="rect"/>
              </v:shapetype>
              <v:shape id="Text Box 3" o:spid="_x0000_s1026" type="#_x0000_t202" style="position:absolute;margin-left:-4.2pt;margin-top:721.45pt;width:358.5pt;height:1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" o:allowoverlap="f" stroked="f">
                <v:textbox style="mso-fit-shape-to-text:t">
                  <w:txbxContent>
                    <w:p w14:paraId="4430C8AC" w14:textId="77777777" w:rsidR="004238A4" w:rsidRPr="003A6D0E" w:rsidRDefault="004238A4" w:rsidP="004238A4">
                      <w:pPr>
                        <w:rPr>
                          <w:color w:val="808080" w:themeColor="background1" w:themeShade="80"/>
                          <w:szCs w:val="22"/>
                        </w:rPr>
                      </w:pPr>
                      <w:r w:rsidRPr="003A6D0E">
                        <w:rPr>
                          <w:sz w:val="22"/>
                          <w:szCs w:val="24"/>
                          <w:lang w:val="en-US"/>
                        </w:rPr>
                        <w:t xml:space="preserve">Dovilė Gataukytė, tel. (8 5) 219 7017, el. p. </w:t>
                      </w:r>
                      <w:r w:rsidRPr="003A6D0E">
                        <w:rPr>
                          <w:color w:val="808080" w:themeColor="background1" w:themeShade="80"/>
                          <w:sz w:val="22"/>
                          <w:szCs w:val="24"/>
                          <w:lang w:val="en-US"/>
                        </w:rPr>
                        <w:t>Dovile.Gataukyte@vpt.lt</w:t>
                      </w:r>
                    </w:p>
                  </w:txbxContent>
                </v:textbox>
                <w10:wrap anchorx="margin" anchory="page"/>
                <w10:anchorlock/>
              </v:shape>
            </w:pict>
          </mc:Fallback>
        </mc:AlternateContent>
      </w:r>
    </w:p>
    <w:sectPr w:rsidR="004238A4" w:rsidRPr="004238A4" w:rsidSect="003830E2">
      <w:headerReference w:type="even" r:id="rId10"/>
      <w:headerReference w:type="default" r:id="rId11"/>
      <w:footerReference w:type="default" r:id="rId12"/>
      <w:footerReference w:type="first" r:id="rId13"/>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8997B" w14:textId="77777777" w:rsidR="0079161E" w:rsidRDefault="0079161E">
      <w:r>
        <w:separator/>
      </w:r>
    </w:p>
  </w:endnote>
  <w:endnote w:type="continuationSeparator" w:id="0">
    <w:p w14:paraId="5D9457DF" w14:textId="77777777" w:rsidR="0079161E" w:rsidRDefault="0079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F25B" w14:textId="56D9563D" w:rsidR="00EF7000" w:rsidRPr="00C96169" w:rsidRDefault="00541CEC" w:rsidP="00345795">
    <w:pPr>
      <w:pBdr>
        <w:top w:val="single" w:sz="4" w:space="1" w:color="auto"/>
      </w:pBdr>
    </w:pPr>
    <w:r>
      <w:rPr>
        <w:noProof/>
        <w:lang w:eastAsia="lt-LT"/>
      </w:rPr>
      <w:drawing>
        <wp:anchor distT="0" distB="0" distL="114300" distR="114300" simplePos="0" relativeHeight="251658240" behindDoc="0" locked="0" layoutInCell="1" allowOverlap="1" wp14:anchorId="11CC367F" wp14:editId="1AA2236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00EF7000" w:rsidRPr="00C96169">
      <w:t>Biudžetinė įstaiga</w:t>
    </w:r>
    <w:r w:rsidR="0043489E">
      <w:tab/>
      <w:t xml:space="preserve">         </w:t>
    </w:r>
    <w:r w:rsidR="00EF7000" w:rsidRPr="00C96169">
      <w:t>Tel. (8 5) 219 7001</w:t>
    </w:r>
    <w:r w:rsidR="0043489E">
      <w:t xml:space="preserve">               </w:t>
    </w:r>
    <w:r w:rsidR="00EF7000" w:rsidRPr="00C96169">
      <w:t>Duomenys kaupiami ir saugomi </w:t>
    </w:r>
    <w:r w:rsidR="0043489E">
      <w:t xml:space="preserve">             </w:t>
    </w:r>
  </w:p>
  <w:p w14:paraId="28703B11" w14:textId="6B8B3767"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43489E">
      <w:t xml:space="preserve">         </w:t>
    </w:r>
    <w:r w:rsidRPr="00C96169">
      <w:t>Faks. (8 5) 213 6213</w:t>
    </w:r>
    <w:r w:rsidR="0043489E">
      <w:t xml:space="preserve">             </w:t>
    </w:r>
    <w:r w:rsidRPr="00C96169">
      <w:t>Juridinių asmenų registre</w:t>
    </w:r>
    <w:r w:rsidR="0043489E">
      <w:t xml:space="preserve"> </w:t>
    </w:r>
  </w:p>
  <w:p w14:paraId="7496C2E1" w14:textId="1A4AC1D7" w:rsidR="00EF7000" w:rsidRPr="00C96169" w:rsidRDefault="0079161E" w:rsidP="00345795">
    <w:pPr>
      <w:pBdr>
        <w:top w:val="single" w:sz="4" w:space="1" w:color="auto"/>
      </w:pBdr>
      <w:jc w:val="both"/>
    </w:pPr>
    <w:hyperlink r:id="rId3" w:history="1">
      <w:r w:rsidR="003631BF" w:rsidRPr="00C96169">
        <w:rPr>
          <w:rStyle w:val="Hyperlink"/>
        </w:rPr>
        <w:t>http://www.vpt.lrv.lt</w:t>
      </w:r>
    </w:hyperlink>
    <w:r w:rsidR="003631BF" w:rsidRPr="00C96169">
      <w:tab/>
    </w:r>
    <w:r w:rsidR="0043489E">
      <w:t xml:space="preserve">         </w:t>
    </w:r>
    <w:r w:rsidR="00EF7000" w:rsidRPr="00C96169">
      <w:t>El.</w:t>
    </w:r>
    <w:r w:rsidR="003631BF" w:rsidRPr="00C96169">
      <w:t xml:space="preserve"> </w:t>
    </w:r>
    <w:r w:rsidR="00EF7000" w:rsidRPr="00C96169">
      <w:t xml:space="preserve">p. </w:t>
    </w:r>
    <w:hyperlink r:id="rId4" w:history="1">
      <w:r w:rsidR="003631BF" w:rsidRPr="00C96169">
        <w:rPr>
          <w:rStyle w:val="Hyperlink"/>
        </w:rPr>
        <w:t>info@vpt.lt</w:t>
      </w:r>
    </w:hyperlink>
    <w:r w:rsidR="0043489E">
      <w:t xml:space="preserve">                   </w:t>
    </w:r>
    <w:r w:rsidR="00EF7000" w:rsidRPr="00C96169">
      <w:t>Kodas 188656261</w:t>
    </w:r>
    <w:r w:rsidR="0043489E">
      <w:t xml:space="preserve">                                   </w:t>
    </w:r>
  </w:p>
  <w:p w14:paraId="56BF2B6C" w14:textId="1BC0B232" w:rsidR="00EF7000" w:rsidRPr="004D1BAD" w:rsidRDefault="0043489E" w:rsidP="00345795">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A92A6" w14:textId="77777777" w:rsidR="0079161E" w:rsidRDefault="0079161E">
      <w:r>
        <w:separator/>
      </w:r>
    </w:p>
  </w:footnote>
  <w:footnote w:type="continuationSeparator" w:id="0">
    <w:p w14:paraId="67F18EFC" w14:textId="77777777" w:rsidR="0079161E" w:rsidRDefault="0079161E">
      <w:r>
        <w:continuationSeparator/>
      </w:r>
    </w:p>
  </w:footnote>
  <w:footnote w:id="1">
    <w:p w14:paraId="6AE55FDF" w14:textId="6215AF9F" w:rsidR="004E7F14" w:rsidRPr="004238A4" w:rsidRDefault="004E7F14" w:rsidP="004238A4">
      <w:pPr>
        <w:pStyle w:val="FootnoteText"/>
        <w:jc w:val="both"/>
        <w:rPr>
          <w:rFonts w:ascii="Times New Roman" w:hAnsi="Times New Roman" w:cs="Times New Roman"/>
          <w:sz w:val="20"/>
          <w:szCs w:val="20"/>
        </w:rPr>
      </w:pPr>
      <w:r w:rsidRPr="004238A4">
        <w:rPr>
          <w:rStyle w:val="FootnoteReference"/>
          <w:rFonts w:ascii="Times New Roman" w:hAnsi="Times New Roman" w:cs="Times New Roman"/>
          <w:sz w:val="20"/>
          <w:szCs w:val="20"/>
        </w:rPr>
        <w:footnoteRef/>
      </w:r>
      <w:r w:rsidRPr="004238A4">
        <w:rPr>
          <w:rFonts w:ascii="Times New Roman" w:hAnsi="Times New Roman" w:cs="Times New Roman"/>
          <w:sz w:val="20"/>
          <w:szCs w:val="20"/>
        </w:rPr>
        <w:t xml:space="preserve"> </w:t>
      </w:r>
      <w:r w:rsidRPr="004238A4">
        <w:rPr>
          <w:rFonts w:ascii="Times New Roman" w:hAnsi="Times New Roman" w:cs="Times New Roman"/>
          <w:i/>
          <w:iCs/>
          <w:sz w:val="20"/>
          <w:szCs w:val="20"/>
        </w:rPr>
        <w:t>„jeigu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Pr="004238A4">
        <w:rPr>
          <w:rFonts w:ascii="Times New Roman" w:hAnsi="Times New Roman" w:cs="Times New Roman"/>
          <w:sz w:val="20"/>
          <w:szCs w:val="20"/>
        </w:rPr>
        <w:t>;</w:t>
      </w:r>
    </w:p>
  </w:footnote>
  <w:footnote w:id="2">
    <w:p w14:paraId="250795A8" w14:textId="77777777" w:rsidR="0090181C" w:rsidRPr="004238A4" w:rsidRDefault="0090181C" w:rsidP="004238A4">
      <w:pPr>
        <w:pStyle w:val="FootnoteText"/>
        <w:jc w:val="both"/>
        <w:rPr>
          <w:rFonts w:ascii="Times New Roman" w:hAnsi="Times New Roman" w:cs="Times New Roman"/>
          <w:sz w:val="20"/>
          <w:szCs w:val="20"/>
        </w:rPr>
      </w:pPr>
      <w:r w:rsidRPr="004238A4">
        <w:rPr>
          <w:rStyle w:val="FootnoteReference"/>
          <w:rFonts w:ascii="Times New Roman" w:hAnsi="Times New Roman" w:cs="Times New Roman"/>
          <w:sz w:val="20"/>
          <w:szCs w:val="20"/>
        </w:rPr>
        <w:footnoteRef/>
      </w:r>
      <w:r w:rsidRPr="004238A4">
        <w:rPr>
          <w:rFonts w:ascii="Times New Roman" w:hAnsi="Times New Roman" w:cs="Times New Roman"/>
          <w:sz w:val="20"/>
          <w:szCs w:val="20"/>
        </w:rPr>
        <w:t xml:space="preserve"> Sutarties Nr.  S-15-45 (toliau – Sutartis);</w:t>
      </w:r>
    </w:p>
  </w:footnote>
  <w:footnote w:id="3">
    <w:p w14:paraId="1D3898B2" w14:textId="5F670CCA" w:rsidR="000045D8" w:rsidRPr="004238A4" w:rsidRDefault="000045D8" w:rsidP="004238A4">
      <w:pPr>
        <w:pStyle w:val="FootnoteText"/>
        <w:jc w:val="both"/>
        <w:rPr>
          <w:rFonts w:ascii="Times New Roman" w:hAnsi="Times New Roman" w:cs="Times New Roman"/>
          <w:sz w:val="20"/>
          <w:szCs w:val="20"/>
        </w:rPr>
      </w:pPr>
      <w:r w:rsidRPr="004238A4">
        <w:rPr>
          <w:rStyle w:val="FootnoteReference"/>
          <w:rFonts w:ascii="Times New Roman" w:hAnsi="Times New Roman" w:cs="Times New Roman"/>
          <w:sz w:val="20"/>
          <w:szCs w:val="20"/>
        </w:rPr>
        <w:footnoteRef/>
      </w:r>
      <w:r w:rsidRPr="004238A4">
        <w:rPr>
          <w:rFonts w:ascii="Times New Roman" w:hAnsi="Times New Roman" w:cs="Times New Roman"/>
          <w:sz w:val="20"/>
          <w:szCs w:val="20"/>
        </w:rPr>
        <w:t xml:space="preserve"> </w:t>
      </w:r>
      <w:r w:rsidR="00E70BE0" w:rsidRPr="004238A4">
        <w:rPr>
          <w:rFonts w:ascii="Times New Roman" w:hAnsi="Times New Roman" w:cs="Times New Roman"/>
          <w:sz w:val="20"/>
          <w:szCs w:val="20"/>
        </w:rPr>
        <w:t xml:space="preserve">2019 m. gruodžio 14 d. </w:t>
      </w:r>
      <w:r w:rsidRPr="004238A4">
        <w:rPr>
          <w:rFonts w:ascii="Times New Roman" w:hAnsi="Times New Roman" w:cs="Times New Roman"/>
          <w:sz w:val="20"/>
          <w:szCs w:val="20"/>
        </w:rPr>
        <w:t>CVP IS</w:t>
      </w:r>
      <w:r w:rsidR="00433AA7" w:rsidRPr="004238A4">
        <w:rPr>
          <w:rFonts w:ascii="Times New Roman" w:hAnsi="Times New Roman" w:cs="Times New Roman"/>
          <w:sz w:val="20"/>
          <w:szCs w:val="20"/>
        </w:rPr>
        <w:t xml:space="preserve"> viešai </w:t>
      </w:r>
      <w:r w:rsidRPr="004238A4">
        <w:rPr>
          <w:rFonts w:ascii="Times New Roman" w:hAnsi="Times New Roman" w:cs="Times New Roman"/>
          <w:sz w:val="20"/>
          <w:szCs w:val="20"/>
        </w:rPr>
        <w:t>paskelbt</w:t>
      </w:r>
      <w:r w:rsidR="00433AA7" w:rsidRPr="004238A4">
        <w:rPr>
          <w:rFonts w:ascii="Times New Roman" w:hAnsi="Times New Roman" w:cs="Times New Roman"/>
          <w:sz w:val="20"/>
          <w:szCs w:val="20"/>
        </w:rPr>
        <w:t xml:space="preserve">as </w:t>
      </w:r>
      <w:r w:rsidRPr="004238A4">
        <w:rPr>
          <w:rFonts w:ascii="Times New Roman" w:hAnsi="Times New Roman" w:cs="Times New Roman"/>
          <w:sz w:val="20"/>
          <w:szCs w:val="20"/>
        </w:rPr>
        <w:t>Pirkim</w:t>
      </w:r>
      <w:r w:rsidR="00433AA7" w:rsidRPr="004238A4">
        <w:rPr>
          <w:rFonts w:ascii="Times New Roman" w:hAnsi="Times New Roman" w:cs="Times New Roman"/>
          <w:sz w:val="20"/>
          <w:szCs w:val="20"/>
        </w:rPr>
        <w:t>as</w:t>
      </w:r>
      <w:r w:rsidRPr="004238A4">
        <w:rPr>
          <w:rFonts w:ascii="Times New Roman" w:hAnsi="Times New Roman" w:cs="Times New Roman"/>
          <w:sz w:val="20"/>
          <w:szCs w:val="20"/>
        </w:rPr>
        <w:t xml:space="preserve"> Nr. 466010;</w:t>
      </w:r>
    </w:p>
  </w:footnote>
  <w:footnote w:id="4">
    <w:p w14:paraId="1F0AA933" w14:textId="272CCE02" w:rsidR="00C117A1" w:rsidRDefault="00C117A1" w:rsidP="004238A4">
      <w:pPr>
        <w:pStyle w:val="FootnoteText"/>
        <w:jc w:val="both"/>
      </w:pPr>
      <w:r w:rsidRPr="004238A4">
        <w:rPr>
          <w:rStyle w:val="FootnoteReference"/>
          <w:rFonts w:ascii="Times New Roman" w:hAnsi="Times New Roman" w:cs="Times New Roman"/>
          <w:sz w:val="20"/>
          <w:szCs w:val="20"/>
        </w:rPr>
        <w:footnoteRef/>
      </w:r>
      <w:r w:rsidRPr="004238A4">
        <w:rPr>
          <w:rFonts w:ascii="Times New Roman" w:hAnsi="Times New Roman" w:cs="Times New Roman"/>
          <w:sz w:val="20"/>
          <w:szCs w:val="20"/>
        </w:rPr>
        <w:t xml:space="preserve"> </w:t>
      </w:r>
      <w:r w:rsidRPr="004238A4">
        <w:rPr>
          <w:rFonts w:ascii="Times New Roman" w:hAnsi="Times New Roman" w:cs="Times New Roman"/>
          <w:color w:val="000000" w:themeColor="text1"/>
          <w:sz w:val="20"/>
          <w:szCs w:val="20"/>
        </w:rPr>
        <w:t>UAB „Ecoservice projektai“ turi atliekų surinkimo priemones ir techniką joms aptarnauti, atliekų surinkimo mašinose yra įdiegtos ir veikiančios geolokacijos sistemos ir konteinerių identifikavimo sistemos, atliekų turėtojams yra suteiktos atliekų surinkimo priemonės, kurios yra suregistruotos, kiekvienai jų suteikti identifikaciniai numeriai, turi atliekų surinkimo konteinerių elektroninę apskaitos sistemą ir kt.;</w:t>
      </w:r>
    </w:p>
  </w:footnote>
  <w:footnote w:id="5">
    <w:p w14:paraId="744DB7E6" w14:textId="0E9BB6B6" w:rsidR="0090181C" w:rsidRPr="004238A4" w:rsidRDefault="0090181C" w:rsidP="004238A4">
      <w:pPr>
        <w:pStyle w:val="FootnoteText"/>
        <w:jc w:val="both"/>
        <w:rPr>
          <w:rFonts w:ascii="Times New Roman" w:hAnsi="Times New Roman" w:cs="Times New Roman"/>
        </w:rPr>
      </w:pPr>
      <w:r w:rsidRPr="004238A4">
        <w:rPr>
          <w:rStyle w:val="FootnoteReference"/>
          <w:rFonts w:ascii="Times New Roman" w:hAnsi="Times New Roman" w:cs="Times New Roman"/>
          <w:sz w:val="20"/>
          <w:szCs w:val="20"/>
        </w:rPr>
        <w:footnoteRef/>
      </w:r>
      <w:r w:rsidRPr="004238A4">
        <w:rPr>
          <w:rFonts w:ascii="Times New Roman" w:hAnsi="Times New Roman" w:cs="Times New Roman"/>
          <w:sz w:val="20"/>
          <w:szCs w:val="20"/>
        </w:rPr>
        <w:t xml:space="preserve"> Tarnybos direktoriaus 2017 m. birželio 29 d. įsakymas Nr. 1S-99 „Dėl </w:t>
      </w:r>
      <w:bookmarkStart w:id="5" w:name="_Hlk41568265"/>
      <w:r w:rsidRPr="004238A4">
        <w:rPr>
          <w:rFonts w:ascii="Times New Roman" w:hAnsi="Times New Roman" w:cs="Times New Roman"/>
          <w:sz w:val="20"/>
          <w:szCs w:val="20"/>
        </w:rPr>
        <w:t xml:space="preserve">Perkančiųjų organizacijų prašymų dėl Viešųjų pirkimų tarnybos sutikimų pateikimo ir nagrinėjimo taisyklių </w:t>
      </w:r>
      <w:bookmarkEnd w:id="5"/>
      <w:r w:rsidRPr="004238A4">
        <w:rPr>
          <w:rFonts w:ascii="Times New Roman" w:hAnsi="Times New Roman" w:cs="Times New Roman"/>
          <w:sz w:val="20"/>
          <w:szCs w:val="20"/>
        </w:rPr>
        <w:t>patvirtinimo“ (Tarnybos direktoriaus 2019 m. sausio 18 d. įsakymo Nr. 1S-9 redakcija)</w:t>
      </w:r>
      <w:r w:rsidR="004238A4">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26397" w14:textId="4E5BDBA2"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D0E">
      <w:rPr>
        <w:rStyle w:val="PageNumber"/>
        <w:noProof/>
      </w:rPr>
      <w:t>2</w:t>
    </w:r>
    <w:r>
      <w:rPr>
        <w:rStyle w:val="PageNumber"/>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
  </w:num>
  <w:num w:numId="4">
    <w:abstractNumId w:val="8"/>
  </w:num>
  <w:num w:numId="5">
    <w:abstractNumId w:val="2"/>
  </w:num>
  <w:num w:numId="6">
    <w:abstractNumId w:val="5"/>
  </w:num>
  <w:num w:numId="7">
    <w:abstractNumId w:val="6"/>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0A56"/>
    <w:rsid w:val="000029A7"/>
    <w:rsid w:val="000045D8"/>
    <w:rsid w:val="00007BCA"/>
    <w:rsid w:val="00011229"/>
    <w:rsid w:val="000205A5"/>
    <w:rsid w:val="00020AEA"/>
    <w:rsid w:val="00032E30"/>
    <w:rsid w:val="00041165"/>
    <w:rsid w:val="0005278F"/>
    <w:rsid w:val="0005793E"/>
    <w:rsid w:val="00060736"/>
    <w:rsid w:val="000621C9"/>
    <w:rsid w:val="00065D63"/>
    <w:rsid w:val="00067E13"/>
    <w:rsid w:val="00091B12"/>
    <w:rsid w:val="00094D97"/>
    <w:rsid w:val="00096D17"/>
    <w:rsid w:val="000A152F"/>
    <w:rsid w:val="000A5831"/>
    <w:rsid w:val="000A5DDD"/>
    <w:rsid w:val="000A5F05"/>
    <w:rsid w:val="000B3F13"/>
    <w:rsid w:val="000B476E"/>
    <w:rsid w:val="000B565F"/>
    <w:rsid w:val="000C26A8"/>
    <w:rsid w:val="000C2DFC"/>
    <w:rsid w:val="000D0EA9"/>
    <w:rsid w:val="000D2CBD"/>
    <w:rsid w:val="000D695C"/>
    <w:rsid w:val="000E2FE6"/>
    <w:rsid w:val="0010247F"/>
    <w:rsid w:val="0010506F"/>
    <w:rsid w:val="0010592B"/>
    <w:rsid w:val="00120487"/>
    <w:rsid w:val="00120B1E"/>
    <w:rsid w:val="0012239F"/>
    <w:rsid w:val="00126EDE"/>
    <w:rsid w:val="0013157D"/>
    <w:rsid w:val="00135455"/>
    <w:rsid w:val="0013783E"/>
    <w:rsid w:val="001413CF"/>
    <w:rsid w:val="00141EF4"/>
    <w:rsid w:val="00142022"/>
    <w:rsid w:val="00147903"/>
    <w:rsid w:val="001515B0"/>
    <w:rsid w:val="00162FFD"/>
    <w:rsid w:val="00164491"/>
    <w:rsid w:val="00177B63"/>
    <w:rsid w:val="00185600"/>
    <w:rsid w:val="00186472"/>
    <w:rsid w:val="0018705A"/>
    <w:rsid w:val="0019643A"/>
    <w:rsid w:val="001A0227"/>
    <w:rsid w:val="001A20D5"/>
    <w:rsid w:val="001C2ACF"/>
    <w:rsid w:val="001C3767"/>
    <w:rsid w:val="001D3A13"/>
    <w:rsid w:val="001E1299"/>
    <w:rsid w:val="001E4DA1"/>
    <w:rsid w:val="001E4F4B"/>
    <w:rsid w:val="001E6B4E"/>
    <w:rsid w:val="001E7D68"/>
    <w:rsid w:val="001F03FE"/>
    <w:rsid w:val="001F21C3"/>
    <w:rsid w:val="001F3240"/>
    <w:rsid w:val="001F3259"/>
    <w:rsid w:val="001F54EA"/>
    <w:rsid w:val="001F557F"/>
    <w:rsid w:val="001F7EEE"/>
    <w:rsid w:val="00200CBA"/>
    <w:rsid w:val="00201C9C"/>
    <w:rsid w:val="00205813"/>
    <w:rsid w:val="00211252"/>
    <w:rsid w:val="00212DE7"/>
    <w:rsid w:val="002150D8"/>
    <w:rsid w:val="00217670"/>
    <w:rsid w:val="00220F8C"/>
    <w:rsid w:val="002237A5"/>
    <w:rsid w:val="00227615"/>
    <w:rsid w:val="00233FF7"/>
    <w:rsid w:val="00234580"/>
    <w:rsid w:val="00236278"/>
    <w:rsid w:val="0023768A"/>
    <w:rsid w:val="00237E48"/>
    <w:rsid w:val="00240520"/>
    <w:rsid w:val="00250BBD"/>
    <w:rsid w:val="0025785A"/>
    <w:rsid w:val="00263C03"/>
    <w:rsid w:val="002672AB"/>
    <w:rsid w:val="00273073"/>
    <w:rsid w:val="00275667"/>
    <w:rsid w:val="002824E2"/>
    <w:rsid w:val="00285309"/>
    <w:rsid w:val="00285F4F"/>
    <w:rsid w:val="00295462"/>
    <w:rsid w:val="0029776E"/>
    <w:rsid w:val="002A37FA"/>
    <w:rsid w:val="002A6FD8"/>
    <w:rsid w:val="002A78D5"/>
    <w:rsid w:val="002C427F"/>
    <w:rsid w:val="002D229A"/>
    <w:rsid w:val="002E19B3"/>
    <w:rsid w:val="002E270E"/>
    <w:rsid w:val="002E3BE6"/>
    <w:rsid w:val="002F3103"/>
    <w:rsid w:val="002F7678"/>
    <w:rsid w:val="002F7DA1"/>
    <w:rsid w:val="00310941"/>
    <w:rsid w:val="003126F6"/>
    <w:rsid w:val="00312B1A"/>
    <w:rsid w:val="00312F73"/>
    <w:rsid w:val="00313908"/>
    <w:rsid w:val="00323502"/>
    <w:rsid w:val="0032623A"/>
    <w:rsid w:val="00330F2D"/>
    <w:rsid w:val="00334F10"/>
    <w:rsid w:val="00335354"/>
    <w:rsid w:val="003410EB"/>
    <w:rsid w:val="0034260D"/>
    <w:rsid w:val="00344D5E"/>
    <w:rsid w:val="00345795"/>
    <w:rsid w:val="0034771D"/>
    <w:rsid w:val="0036093A"/>
    <w:rsid w:val="00360CC7"/>
    <w:rsid w:val="003631BF"/>
    <w:rsid w:val="00371C99"/>
    <w:rsid w:val="00380302"/>
    <w:rsid w:val="003830E2"/>
    <w:rsid w:val="00386371"/>
    <w:rsid w:val="003871FF"/>
    <w:rsid w:val="00390281"/>
    <w:rsid w:val="003A46F8"/>
    <w:rsid w:val="003A4870"/>
    <w:rsid w:val="003A5B17"/>
    <w:rsid w:val="003A64B7"/>
    <w:rsid w:val="003A6D0E"/>
    <w:rsid w:val="003B0261"/>
    <w:rsid w:val="003B71B4"/>
    <w:rsid w:val="003C11D2"/>
    <w:rsid w:val="003C5714"/>
    <w:rsid w:val="003C6B99"/>
    <w:rsid w:val="003D36FE"/>
    <w:rsid w:val="003D70BB"/>
    <w:rsid w:val="003E5B85"/>
    <w:rsid w:val="003F1EE1"/>
    <w:rsid w:val="003F220C"/>
    <w:rsid w:val="003F2584"/>
    <w:rsid w:val="003F2855"/>
    <w:rsid w:val="003F4B96"/>
    <w:rsid w:val="003F55CE"/>
    <w:rsid w:val="003F5B08"/>
    <w:rsid w:val="00400B80"/>
    <w:rsid w:val="00411310"/>
    <w:rsid w:val="0041379D"/>
    <w:rsid w:val="00420958"/>
    <w:rsid w:val="00420B99"/>
    <w:rsid w:val="00422589"/>
    <w:rsid w:val="004238A4"/>
    <w:rsid w:val="004239C5"/>
    <w:rsid w:val="00427CC6"/>
    <w:rsid w:val="0043041A"/>
    <w:rsid w:val="004309DA"/>
    <w:rsid w:val="00430B91"/>
    <w:rsid w:val="00433AA7"/>
    <w:rsid w:val="0043489E"/>
    <w:rsid w:val="00441571"/>
    <w:rsid w:val="00454216"/>
    <w:rsid w:val="00457A4A"/>
    <w:rsid w:val="00471289"/>
    <w:rsid w:val="00474479"/>
    <w:rsid w:val="004763F4"/>
    <w:rsid w:val="00481B59"/>
    <w:rsid w:val="004826A4"/>
    <w:rsid w:val="004828F7"/>
    <w:rsid w:val="004876E7"/>
    <w:rsid w:val="00493AE6"/>
    <w:rsid w:val="004A3586"/>
    <w:rsid w:val="004A4318"/>
    <w:rsid w:val="004B1D3A"/>
    <w:rsid w:val="004B28F0"/>
    <w:rsid w:val="004B41BA"/>
    <w:rsid w:val="004B4D76"/>
    <w:rsid w:val="004C2772"/>
    <w:rsid w:val="004C4E42"/>
    <w:rsid w:val="004D18E9"/>
    <w:rsid w:val="004D47C1"/>
    <w:rsid w:val="004E7F14"/>
    <w:rsid w:val="004F150F"/>
    <w:rsid w:val="004F787A"/>
    <w:rsid w:val="00505F34"/>
    <w:rsid w:val="0051338C"/>
    <w:rsid w:val="00521032"/>
    <w:rsid w:val="00523B0B"/>
    <w:rsid w:val="00524684"/>
    <w:rsid w:val="0052505A"/>
    <w:rsid w:val="005277C1"/>
    <w:rsid w:val="00534E0D"/>
    <w:rsid w:val="00536BD1"/>
    <w:rsid w:val="0054095A"/>
    <w:rsid w:val="00541CEC"/>
    <w:rsid w:val="00551CF2"/>
    <w:rsid w:val="005541DF"/>
    <w:rsid w:val="0055547C"/>
    <w:rsid w:val="00561AEF"/>
    <w:rsid w:val="005633F6"/>
    <w:rsid w:val="00583E6C"/>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6DCF"/>
    <w:rsid w:val="005E304B"/>
    <w:rsid w:val="005E386D"/>
    <w:rsid w:val="005E6FCF"/>
    <w:rsid w:val="005F16E7"/>
    <w:rsid w:val="005F2425"/>
    <w:rsid w:val="005F242B"/>
    <w:rsid w:val="005F2C7C"/>
    <w:rsid w:val="00603DF2"/>
    <w:rsid w:val="006157DD"/>
    <w:rsid w:val="00616232"/>
    <w:rsid w:val="00620311"/>
    <w:rsid w:val="0062617D"/>
    <w:rsid w:val="00631C67"/>
    <w:rsid w:val="00635C14"/>
    <w:rsid w:val="00635D84"/>
    <w:rsid w:val="00642E1E"/>
    <w:rsid w:val="00646FEC"/>
    <w:rsid w:val="00651C88"/>
    <w:rsid w:val="00651D27"/>
    <w:rsid w:val="00653886"/>
    <w:rsid w:val="00664415"/>
    <w:rsid w:val="006755D0"/>
    <w:rsid w:val="006772F3"/>
    <w:rsid w:val="006821F4"/>
    <w:rsid w:val="0068226E"/>
    <w:rsid w:val="00685AA6"/>
    <w:rsid w:val="00687076"/>
    <w:rsid w:val="00690800"/>
    <w:rsid w:val="00692318"/>
    <w:rsid w:val="00692D70"/>
    <w:rsid w:val="00693D5D"/>
    <w:rsid w:val="006A0434"/>
    <w:rsid w:val="006C1805"/>
    <w:rsid w:val="006C3CE6"/>
    <w:rsid w:val="006C3DE0"/>
    <w:rsid w:val="006C4D48"/>
    <w:rsid w:val="006D2A79"/>
    <w:rsid w:val="006E1FB1"/>
    <w:rsid w:val="006E5BDF"/>
    <w:rsid w:val="006F5A1F"/>
    <w:rsid w:val="006F6A2B"/>
    <w:rsid w:val="006F7E56"/>
    <w:rsid w:val="007229DE"/>
    <w:rsid w:val="00722A57"/>
    <w:rsid w:val="007302DD"/>
    <w:rsid w:val="007304BD"/>
    <w:rsid w:val="00730522"/>
    <w:rsid w:val="007336CA"/>
    <w:rsid w:val="00734403"/>
    <w:rsid w:val="00736125"/>
    <w:rsid w:val="007407B5"/>
    <w:rsid w:val="00740FCA"/>
    <w:rsid w:val="007476E6"/>
    <w:rsid w:val="00751AD9"/>
    <w:rsid w:val="00754E9D"/>
    <w:rsid w:val="00757DB2"/>
    <w:rsid w:val="007724B7"/>
    <w:rsid w:val="007742B3"/>
    <w:rsid w:val="00775BE5"/>
    <w:rsid w:val="00781A8B"/>
    <w:rsid w:val="00785319"/>
    <w:rsid w:val="0079161E"/>
    <w:rsid w:val="007966EE"/>
    <w:rsid w:val="007A094A"/>
    <w:rsid w:val="007A208F"/>
    <w:rsid w:val="007A7CC6"/>
    <w:rsid w:val="007B18D7"/>
    <w:rsid w:val="007B418D"/>
    <w:rsid w:val="007B5F54"/>
    <w:rsid w:val="007C7EC9"/>
    <w:rsid w:val="007D0BB6"/>
    <w:rsid w:val="007D2C04"/>
    <w:rsid w:val="007E5CFB"/>
    <w:rsid w:val="007E66F4"/>
    <w:rsid w:val="007F09D7"/>
    <w:rsid w:val="007F205E"/>
    <w:rsid w:val="007F4DB5"/>
    <w:rsid w:val="00805FB6"/>
    <w:rsid w:val="00806DC3"/>
    <w:rsid w:val="0081123D"/>
    <w:rsid w:val="0081258D"/>
    <w:rsid w:val="0081647C"/>
    <w:rsid w:val="00822189"/>
    <w:rsid w:val="00822507"/>
    <w:rsid w:val="0082471C"/>
    <w:rsid w:val="0083611F"/>
    <w:rsid w:val="008403BB"/>
    <w:rsid w:val="0084263D"/>
    <w:rsid w:val="00862D96"/>
    <w:rsid w:val="0087178C"/>
    <w:rsid w:val="00876609"/>
    <w:rsid w:val="008842E8"/>
    <w:rsid w:val="00892C2E"/>
    <w:rsid w:val="00894442"/>
    <w:rsid w:val="008A6509"/>
    <w:rsid w:val="008A6E81"/>
    <w:rsid w:val="008B3261"/>
    <w:rsid w:val="008C218C"/>
    <w:rsid w:val="008D20C6"/>
    <w:rsid w:val="008D4DFC"/>
    <w:rsid w:val="008D6832"/>
    <w:rsid w:val="008D74A5"/>
    <w:rsid w:val="008E02AE"/>
    <w:rsid w:val="008E2B0B"/>
    <w:rsid w:val="008F0B5C"/>
    <w:rsid w:val="008F0EB8"/>
    <w:rsid w:val="008F62AA"/>
    <w:rsid w:val="0090181C"/>
    <w:rsid w:val="00905DF3"/>
    <w:rsid w:val="009103EC"/>
    <w:rsid w:val="009149F4"/>
    <w:rsid w:val="00922E31"/>
    <w:rsid w:val="00926DA2"/>
    <w:rsid w:val="009331BE"/>
    <w:rsid w:val="00935C07"/>
    <w:rsid w:val="00947CD5"/>
    <w:rsid w:val="00952E39"/>
    <w:rsid w:val="0095511C"/>
    <w:rsid w:val="00963D62"/>
    <w:rsid w:val="009640EC"/>
    <w:rsid w:val="009847BD"/>
    <w:rsid w:val="00986D62"/>
    <w:rsid w:val="009931AC"/>
    <w:rsid w:val="009A008C"/>
    <w:rsid w:val="009A19C0"/>
    <w:rsid w:val="009A2A2F"/>
    <w:rsid w:val="009A2E89"/>
    <w:rsid w:val="009A4719"/>
    <w:rsid w:val="009A5747"/>
    <w:rsid w:val="009B0D05"/>
    <w:rsid w:val="009C2C98"/>
    <w:rsid w:val="009C2D24"/>
    <w:rsid w:val="009E1675"/>
    <w:rsid w:val="009E18B8"/>
    <w:rsid w:val="009E56CC"/>
    <w:rsid w:val="009F1B90"/>
    <w:rsid w:val="009F5A01"/>
    <w:rsid w:val="00A0159E"/>
    <w:rsid w:val="00A0280B"/>
    <w:rsid w:val="00A11F4A"/>
    <w:rsid w:val="00A1308C"/>
    <w:rsid w:val="00A17EC5"/>
    <w:rsid w:val="00A22066"/>
    <w:rsid w:val="00A269F6"/>
    <w:rsid w:val="00A26BB4"/>
    <w:rsid w:val="00A27B6C"/>
    <w:rsid w:val="00A33F37"/>
    <w:rsid w:val="00A35DDE"/>
    <w:rsid w:val="00A36F16"/>
    <w:rsid w:val="00A50A25"/>
    <w:rsid w:val="00A56150"/>
    <w:rsid w:val="00A563CB"/>
    <w:rsid w:val="00A608ED"/>
    <w:rsid w:val="00A62E0C"/>
    <w:rsid w:val="00A62F46"/>
    <w:rsid w:val="00A632F9"/>
    <w:rsid w:val="00A6447C"/>
    <w:rsid w:val="00A66FC6"/>
    <w:rsid w:val="00A70DC6"/>
    <w:rsid w:val="00A7413B"/>
    <w:rsid w:val="00A74D71"/>
    <w:rsid w:val="00A810F1"/>
    <w:rsid w:val="00A85EC3"/>
    <w:rsid w:val="00A87DF7"/>
    <w:rsid w:val="00A945FE"/>
    <w:rsid w:val="00A9746D"/>
    <w:rsid w:val="00AA13F0"/>
    <w:rsid w:val="00AA66EC"/>
    <w:rsid w:val="00AB1B38"/>
    <w:rsid w:val="00AB346E"/>
    <w:rsid w:val="00AC16CB"/>
    <w:rsid w:val="00AC5C85"/>
    <w:rsid w:val="00AD6768"/>
    <w:rsid w:val="00AE1F4E"/>
    <w:rsid w:val="00AE3433"/>
    <w:rsid w:val="00AE357F"/>
    <w:rsid w:val="00AE5D6A"/>
    <w:rsid w:val="00AE6A81"/>
    <w:rsid w:val="00AF031A"/>
    <w:rsid w:val="00AF220F"/>
    <w:rsid w:val="00B00D21"/>
    <w:rsid w:val="00B0406C"/>
    <w:rsid w:val="00B043CA"/>
    <w:rsid w:val="00B1232A"/>
    <w:rsid w:val="00B23044"/>
    <w:rsid w:val="00B23944"/>
    <w:rsid w:val="00B33D0D"/>
    <w:rsid w:val="00B43C80"/>
    <w:rsid w:val="00B449B5"/>
    <w:rsid w:val="00B513F0"/>
    <w:rsid w:val="00B52446"/>
    <w:rsid w:val="00B55C05"/>
    <w:rsid w:val="00B56BEA"/>
    <w:rsid w:val="00B64414"/>
    <w:rsid w:val="00B64D5D"/>
    <w:rsid w:val="00B71637"/>
    <w:rsid w:val="00B74584"/>
    <w:rsid w:val="00B96F96"/>
    <w:rsid w:val="00B97313"/>
    <w:rsid w:val="00BA1022"/>
    <w:rsid w:val="00BA4884"/>
    <w:rsid w:val="00BA5737"/>
    <w:rsid w:val="00BA7823"/>
    <w:rsid w:val="00BA7F95"/>
    <w:rsid w:val="00BB0779"/>
    <w:rsid w:val="00BB139E"/>
    <w:rsid w:val="00BB1BA7"/>
    <w:rsid w:val="00BB5959"/>
    <w:rsid w:val="00BB5BE8"/>
    <w:rsid w:val="00BB7E08"/>
    <w:rsid w:val="00BC05B9"/>
    <w:rsid w:val="00BD26D0"/>
    <w:rsid w:val="00BD6C5E"/>
    <w:rsid w:val="00BE12CD"/>
    <w:rsid w:val="00BE16FC"/>
    <w:rsid w:val="00BE2B13"/>
    <w:rsid w:val="00BF03E9"/>
    <w:rsid w:val="00BF2D89"/>
    <w:rsid w:val="00BF78AF"/>
    <w:rsid w:val="00C05A9C"/>
    <w:rsid w:val="00C066CB"/>
    <w:rsid w:val="00C117A1"/>
    <w:rsid w:val="00C13EE4"/>
    <w:rsid w:val="00C14D1C"/>
    <w:rsid w:val="00C177C5"/>
    <w:rsid w:val="00C22B6A"/>
    <w:rsid w:val="00C255C9"/>
    <w:rsid w:val="00C25676"/>
    <w:rsid w:val="00C3301D"/>
    <w:rsid w:val="00C34F10"/>
    <w:rsid w:val="00C43438"/>
    <w:rsid w:val="00C442F4"/>
    <w:rsid w:val="00C45851"/>
    <w:rsid w:val="00C50192"/>
    <w:rsid w:val="00C616C5"/>
    <w:rsid w:val="00C65220"/>
    <w:rsid w:val="00C70B46"/>
    <w:rsid w:val="00C801FC"/>
    <w:rsid w:val="00C874ED"/>
    <w:rsid w:val="00C901A1"/>
    <w:rsid w:val="00C918D3"/>
    <w:rsid w:val="00C932CA"/>
    <w:rsid w:val="00C96169"/>
    <w:rsid w:val="00C97613"/>
    <w:rsid w:val="00CA6600"/>
    <w:rsid w:val="00CB0FE5"/>
    <w:rsid w:val="00CB4367"/>
    <w:rsid w:val="00CB5024"/>
    <w:rsid w:val="00CB511F"/>
    <w:rsid w:val="00CB7DD8"/>
    <w:rsid w:val="00CC2618"/>
    <w:rsid w:val="00CD32F4"/>
    <w:rsid w:val="00CE0859"/>
    <w:rsid w:val="00CE229D"/>
    <w:rsid w:val="00CE5815"/>
    <w:rsid w:val="00CF2780"/>
    <w:rsid w:val="00D04A3A"/>
    <w:rsid w:val="00D07A2E"/>
    <w:rsid w:val="00D11DD3"/>
    <w:rsid w:val="00D14C8F"/>
    <w:rsid w:val="00D162CD"/>
    <w:rsid w:val="00D23138"/>
    <w:rsid w:val="00D25F45"/>
    <w:rsid w:val="00D351F9"/>
    <w:rsid w:val="00D469FE"/>
    <w:rsid w:val="00D475C2"/>
    <w:rsid w:val="00D52DAB"/>
    <w:rsid w:val="00D55AF8"/>
    <w:rsid w:val="00D57C46"/>
    <w:rsid w:val="00D619CB"/>
    <w:rsid w:val="00D670B0"/>
    <w:rsid w:val="00D74CD2"/>
    <w:rsid w:val="00D807D2"/>
    <w:rsid w:val="00D8632C"/>
    <w:rsid w:val="00D9426D"/>
    <w:rsid w:val="00D95558"/>
    <w:rsid w:val="00D95BC3"/>
    <w:rsid w:val="00D97020"/>
    <w:rsid w:val="00DA16B9"/>
    <w:rsid w:val="00DB28BF"/>
    <w:rsid w:val="00DC6B37"/>
    <w:rsid w:val="00DC6C6D"/>
    <w:rsid w:val="00DD4403"/>
    <w:rsid w:val="00DE0D9A"/>
    <w:rsid w:val="00DE176C"/>
    <w:rsid w:val="00DE4107"/>
    <w:rsid w:val="00DE457C"/>
    <w:rsid w:val="00DE5C30"/>
    <w:rsid w:val="00DE671D"/>
    <w:rsid w:val="00DF23C2"/>
    <w:rsid w:val="00DF48E5"/>
    <w:rsid w:val="00E105D7"/>
    <w:rsid w:val="00E32469"/>
    <w:rsid w:val="00E375C0"/>
    <w:rsid w:val="00E424BD"/>
    <w:rsid w:val="00E4384E"/>
    <w:rsid w:val="00E46269"/>
    <w:rsid w:val="00E47BA3"/>
    <w:rsid w:val="00E50313"/>
    <w:rsid w:val="00E50D25"/>
    <w:rsid w:val="00E52C4E"/>
    <w:rsid w:val="00E56998"/>
    <w:rsid w:val="00E644BF"/>
    <w:rsid w:val="00E70BE0"/>
    <w:rsid w:val="00E7260C"/>
    <w:rsid w:val="00E73883"/>
    <w:rsid w:val="00E75B4A"/>
    <w:rsid w:val="00E76B8E"/>
    <w:rsid w:val="00E873DE"/>
    <w:rsid w:val="00E87A05"/>
    <w:rsid w:val="00E900D3"/>
    <w:rsid w:val="00EA4E2B"/>
    <w:rsid w:val="00EB6FA4"/>
    <w:rsid w:val="00EB79C5"/>
    <w:rsid w:val="00EC4F58"/>
    <w:rsid w:val="00EC5839"/>
    <w:rsid w:val="00ED19CF"/>
    <w:rsid w:val="00ED5F50"/>
    <w:rsid w:val="00ED6946"/>
    <w:rsid w:val="00ED7FBF"/>
    <w:rsid w:val="00EE3316"/>
    <w:rsid w:val="00EE41DE"/>
    <w:rsid w:val="00EF201F"/>
    <w:rsid w:val="00EF5C9F"/>
    <w:rsid w:val="00EF7000"/>
    <w:rsid w:val="00F00111"/>
    <w:rsid w:val="00F10DD2"/>
    <w:rsid w:val="00F114EF"/>
    <w:rsid w:val="00F17D9E"/>
    <w:rsid w:val="00F202B1"/>
    <w:rsid w:val="00F23366"/>
    <w:rsid w:val="00F24F89"/>
    <w:rsid w:val="00F2612C"/>
    <w:rsid w:val="00F30236"/>
    <w:rsid w:val="00F358A9"/>
    <w:rsid w:val="00F37DB6"/>
    <w:rsid w:val="00F452C4"/>
    <w:rsid w:val="00F62141"/>
    <w:rsid w:val="00F62F10"/>
    <w:rsid w:val="00F64F60"/>
    <w:rsid w:val="00F6674F"/>
    <w:rsid w:val="00F66D96"/>
    <w:rsid w:val="00F705CD"/>
    <w:rsid w:val="00F72BD0"/>
    <w:rsid w:val="00F75E2A"/>
    <w:rsid w:val="00F765EE"/>
    <w:rsid w:val="00F81AEE"/>
    <w:rsid w:val="00F85F24"/>
    <w:rsid w:val="00F87C46"/>
    <w:rsid w:val="00F903B5"/>
    <w:rsid w:val="00F92D4E"/>
    <w:rsid w:val="00F93CA0"/>
    <w:rsid w:val="00F97A79"/>
    <w:rsid w:val="00FA0C2E"/>
    <w:rsid w:val="00FA5DDD"/>
    <w:rsid w:val="00FA65F3"/>
    <w:rsid w:val="00FC0222"/>
    <w:rsid w:val="00FC101E"/>
    <w:rsid w:val="00FD1061"/>
    <w:rsid w:val="00FD339F"/>
    <w:rsid w:val="00FD3DE9"/>
    <w:rsid w:val="00FD56A5"/>
    <w:rsid w:val="00FD5D7D"/>
    <w:rsid w:val="00FD5E3C"/>
    <w:rsid w:val="00FD6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customStyle="1" w:styleId="Neapdorotaspaminjimas1">
    <w:name w:val="Neapdorotas paminėjimas1"/>
    <w:basedOn w:val="DefaultParagraphFont"/>
    <w:uiPriority w:val="99"/>
    <w:semiHidden/>
    <w:unhideWhenUsed/>
    <w:rsid w:val="003631BF"/>
    <w:rPr>
      <w:color w:val="605E5C"/>
      <w:shd w:val="clear" w:color="auto" w:fill="E1DFDD"/>
    </w:rPr>
  </w:style>
  <w:style w:type="paragraph" w:styleId="FootnoteText">
    <w:name w:val="footnote text"/>
    <w:basedOn w:val="Normal"/>
    <w:link w:val="FootnoteTextChar"/>
    <w:uiPriority w:val="99"/>
    <w:unhideWhenUsed/>
    <w:rsid w:val="000A152F"/>
    <w:rPr>
      <w:rFonts w:ascii="Calibri" w:eastAsiaTheme="minorHAnsi" w:hAnsi="Calibri" w:cs="Calibri"/>
      <w:sz w:val="22"/>
      <w:szCs w:val="22"/>
      <w:lang w:eastAsia="lt-LT"/>
    </w:rPr>
  </w:style>
  <w:style w:type="character" w:customStyle="1" w:styleId="FootnoteTextChar">
    <w:name w:val="Footnote Text Char"/>
    <w:basedOn w:val="DefaultParagraphFont"/>
    <w:link w:val="FootnoteText"/>
    <w:uiPriority w:val="99"/>
    <w:rsid w:val="000A152F"/>
    <w:rPr>
      <w:rFonts w:ascii="Calibri" w:eastAsiaTheme="minorHAnsi" w:hAnsi="Calibri" w:cs="Calibri"/>
      <w:sz w:val="22"/>
      <w:szCs w:val="22"/>
    </w:rPr>
  </w:style>
  <w:style w:type="character" w:styleId="FootnoteReference">
    <w:name w:val="footnote reference"/>
    <w:basedOn w:val="DefaultParagraphFont"/>
    <w:uiPriority w:val="99"/>
    <w:unhideWhenUsed/>
    <w:rsid w:val="000A1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708792235">
      <w:bodyDiv w:val="1"/>
      <w:marLeft w:val="0"/>
      <w:marRight w:val="0"/>
      <w:marTop w:val="0"/>
      <w:marBottom w:val="0"/>
      <w:divBdr>
        <w:top w:val="none" w:sz="0" w:space="0" w:color="auto"/>
        <w:left w:val="none" w:sz="0" w:space="0" w:color="auto"/>
        <w:bottom w:val="none" w:sz="0" w:space="0" w:color="auto"/>
        <w:right w:val="none" w:sz="0" w:space="0" w:color="auto"/>
      </w:divBdr>
      <w:divsChild>
        <w:div w:id="226498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F9659-9ED8-43E3-B24A-B02C83E0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595</Words>
  <Characters>3392</Characters>
  <Application>Microsoft Office Word</Application>
  <DocSecurity>0</DocSecurity>
  <Lines>28</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Dovilė Gataukytė</cp:lastModifiedBy>
  <cp:revision>2</cp:revision>
  <cp:lastPrinted>2017-04-05T07:57:00Z</cp:lastPrinted>
  <dcterms:created xsi:type="dcterms:W3CDTF">2020-06-19T11:46:00Z</dcterms:created>
  <dcterms:modified xsi:type="dcterms:W3CDTF">2020-06-19T11:46:00Z</dcterms:modified>
</cp:coreProperties>
</file>