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A2030" w14:textId="77777777" w:rsidR="00D57C0D" w:rsidRDefault="00A03DE0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5500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05347919" r:id="rId9"/>
        </w:object>
      </w:r>
    </w:p>
    <w:p w14:paraId="11F1921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7EBFE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95775B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910C7EF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D2E88E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304310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69FC86EB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4F898E7C" w14:textId="77777777" w:rsidR="00D57C0D" w:rsidRDefault="001113EB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Nacionalinė mokėjimo agentūra</w:t>
            </w:r>
          </w:p>
          <w:p w14:paraId="6B2C046F" w14:textId="77777777" w:rsidR="001113EB" w:rsidRDefault="001113EB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prie Žemės ūkio ministerijos </w:t>
            </w:r>
          </w:p>
          <w:p w14:paraId="12B30AEA" w14:textId="77777777" w:rsidR="00595888" w:rsidRDefault="001113EB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Blindžių g. 17</w:t>
            </w:r>
          </w:p>
          <w:p w14:paraId="79B67EC2" w14:textId="77777777" w:rsidR="00595888" w:rsidRDefault="001113EB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08111 Vilnius</w:t>
            </w:r>
          </w:p>
          <w:p w14:paraId="035694F6" w14:textId="77777777" w:rsidR="00D57C0D" w:rsidRPr="000440D4" w:rsidRDefault="00D57C0D" w:rsidP="005751A1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B9D5D76" w14:textId="77777777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3EB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="001113EB"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113EB">
              <w:rPr>
                <w:rFonts w:ascii="Times New Roman" w:hAnsi="Times New Roman" w:cs="Times New Roman"/>
                <w:sz w:val="24"/>
                <w:szCs w:val="24"/>
              </w:rPr>
              <w:t>nma.lt</w:t>
            </w:r>
          </w:p>
          <w:p w14:paraId="4F174544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AC933E5" w14:textId="291873E3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13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4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3D8AB24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13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13E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  <w:p w14:paraId="4A2A3A7A" w14:textId="77777777" w:rsidR="00D57C0D" w:rsidRPr="008A38CD" w:rsidRDefault="00970825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2018-</w:t>
            </w:r>
            <w:r w:rsidR="001113EB">
              <w:rPr>
                <w:rFonts w:ascii="Times New Roman" w:eastAsia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540" w:type="dxa"/>
          </w:tcPr>
          <w:p w14:paraId="51122F37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1AA231A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7117948" w14:textId="77777777" w:rsidR="00D57C0D" w:rsidRPr="008A38CD" w:rsidRDefault="00970825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363" w:type="dxa"/>
          </w:tcPr>
          <w:p w14:paraId="34669B05" w14:textId="77777777" w:rsidR="00D57C0D" w:rsidRPr="008A38CD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F55DCD1" w14:textId="77777777" w:rsidR="00D57C0D" w:rsidRDefault="001113EB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BRK-5226</w:t>
            </w:r>
          </w:p>
          <w:p w14:paraId="7C051B22" w14:textId="77777777" w:rsidR="00D57C0D" w:rsidRPr="008A38CD" w:rsidRDefault="001113EB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3S-4489</w:t>
            </w:r>
          </w:p>
          <w:p w14:paraId="6AEEE60E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0CB80" w14:textId="77777777" w:rsidR="00D57C0D" w:rsidRDefault="00D57C0D" w:rsidP="00D57C0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BB714" w14:textId="7777777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024B6258" w14:textId="7777777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888E9" w14:textId="77777777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791C4D" w14:textId="77777777" w:rsidR="001113EB" w:rsidRDefault="001113EB" w:rsidP="006D5BDA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Nacionalinės mokėjimo agentūros prie Žemės ūkio ministerijos (toliau – Perkančioji organizacija) prašymą sutikti, </w:t>
      </w:r>
      <w:r w:rsidRPr="00FD3A2A">
        <w:rPr>
          <w:rFonts w:ascii="Times New Roman" w:eastAsia="Calibri" w:hAnsi="Times New Roman" w:cs="Times New Roman"/>
          <w:sz w:val="24"/>
          <w:szCs w:val="24"/>
        </w:rPr>
        <w:t>kad</w:t>
      </w:r>
      <w:r w:rsidRPr="00FD3A2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1" w:name="_Hlk531271684"/>
      <w:r>
        <w:rPr>
          <w:rFonts w:ascii="Times New Roman" w:eastAsia="Calibri" w:hAnsi="Times New Roman" w:cs="Times New Roman"/>
          <w:i/>
          <w:sz w:val="24"/>
          <w:szCs w:val="24"/>
        </w:rPr>
        <w:t xml:space="preserve">„Navision“ platformos pagrindu veikiančių informacinių sistemų palaikymo </w:t>
      </w:r>
      <w:bookmarkEnd w:id="1"/>
      <w:r>
        <w:rPr>
          <w:rFonts w:ascii="Times New Roman" w:eastAsia="Calibri" w:hAnsi="Times New Roman" w:cs="Times New Roman"/>
          <w:i/>
          <w:sz w:val="24"/>
          <w:szCs w:val="24"/>
        </w:rPr>
        <w:t xml:space="preserve">ir vystymo </w:t>
      </w:r>
      <w:r w:rsidRPr="00FD3A2A">
        <w:rPr>
          <w:rFonts w:ascii="Times New Roman" w:eastAsia="Calibri" w:hAnsi="Times New Roman" w:cs="Times New Roman"/>
          <w:i/>
          <w:sz w:val="24"/>
          <w:szCs w:val="24"/>
        </w:rPr>
        <w:t>paslaugų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viešasis pirkimas (toliau – Pirkimas) būtų vykdomas neskelbiamų derybų būdu, vadovaujantis Įstatymo 71 straipsnio 1 dalies 2 punkto (c) papunkčio nuostatomis.</w:t>
      </w:r>
    </w:p>
    <w:p w14:paraId="443F95A8" w14:textId="2B710F9F" w:rsidR="001113EB" w:rsidRDefault="00CD0D39" w:rsidP="006D5BDA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Išnagrinėjus pateiktą prašymą ir dokumentus nustatyta, kad Perkančioji organizacija su UAB „Alna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Solution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“ (toliau – Tiekėjas) 2011 m. liepos 7 d. pasirašė paslaugų teikimo sutartį Nr. VPS9-58 (toliau – Sutartis), kurios pagrindu Tiekėjas </w:t>
      </w:r>
      <w:r w:rsidR="004A72FC">
        <w:rPr>
          <w:rFonts w:ascii="Times New Roman" w:eastAsia="Calibri" w:hAnsi="Times New Roman" w:cs="Times New Roman"/>
          <w:sz w:val="24"/>
          <w:szCs w:val="24"/>
        </w:rPr>
        <w:t>įsipareigojo įdiegti Perkančiosios organizacijos personalo apskaitos ir kontrolės bei materialinių ir finansinių išteklių valdymo apskaitos ir kontrolės procesus automatizuojančią bei kontroliuojančią informacinę sistemą (toliau – PAVS). Perkančioji organizacija nurodo, kad šiuo metu yra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naudojama apskaitos ir verslo valdymo informacinė sistema „Microsoft Dynamics NAV 2009“</w:t>
      </w:r>
      <w:r w:rsidR="00373DF3">
        <w:rPr>
          <w:rFonts w:ascii="Times New Roman" w:eastAsia="Calibri" w:hAnsi="Times New Roman" w:cs="Times New Roman"/>
          <w:sz w:val="24"/>
          <w:szCs w:val="24"/>
        </w:rPr>
        <w:t>, o Tiekėjas sukūrė šiuos pagrindinius elementus: bendras informacijos apie darbuotoją administravimas, darbo laiko apskaitos žiniaraščių pildymo funkcionalumas, darbuotojų mokymų pasirinkimo funkcionalumas, organizacinės struktūros kontrolės ir administravimo funkcionalumas ir kt. (iš viso 8 elementai)</w:t>
      </w:r>
      <w:r w:rsidR="001113EB">
        <w:rPr>
          <w:rFonts w:ascii="Times New Roman" w:eastAsia="Calibri" w:hAnsi="Times New Roman" w:cs="Times New Roman"/>
          <w:sz w:val="24"/>
          <w:szCs w:val="24"/>
        </w:rPr>
        <w:t>.</w:t>
      </w:r>
      <w:r w:rsidR="00864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85E">
        <w:rPr>
          <w:rFonts w:ascii="Times New Roman" w:eastAsia="Calibri" w:hAnsi="Times New Roman" w:cs="Times New Roman"/>
          <w:sz w:val="24"/>
          <w:szCs w:val="24"/>
        </w:rPr>
        <w:t>Tiekėjo sukurtas personalo valdymo modulis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yra susietas su Darbo užmokesčio sistema bei Perkančiosios organizacijos teisių valdymo sistema, veikiančia „CA </w:t>
      </w:r>
      <w:proofErr w:type="spellStart"/>
      <w:r w:rsidR="001113EB">
        <w:rPr>
          <w:rFonts w:ascii="Times New Roman" w:eastAsia="Calibri" w:hAnsi="Times New Roman" w:cs="Times New Roman"/>
          <w:sz w:val="24"/>
          <w:szCs w:val="24"/>
        </w:rPr>
        <w:t>Identity</w:t>
      </w:r>
      <w:proofErr w:type="spellEnd"/>
      <w:r w:rsidR="00111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13EB">
        <w:rPr>
          <w:rFonts w:ascii="Times New Roman" w:eastAsia="Calibri" w:hAnsi="Times New Roman" w:cs="Times New Roman"/>
          <w:sz w:val="24"/>
          <w:szCs w:val="24"/>
        </w:rPr>
        <w:t>manager</w:t>
      </w:r>
      <w:proofErr w:type="spellEnd"/>
      <w:r w:rsidR="001113EB">
        <w:rPr>
          <w:rFonts w:ascii="Times New Roman" w:eastAsia="Calibri" w:hAnsi="Times New Roman" w:cs="Times New Roman"/>
          <w:sz w:val="24"/>
          <w:szCs w:val="24"/>
        </w:rPr>
        <w:t>“ pagrindu</w:t>
      </w:r>
      <w:r w:rsidR="001162C2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šio modulio papildomas funkcionalumas yra sukurtas panaudojant oficialiai pas programinės įrangos kūrėją Microsoft registruotus modulius (toliau – </w:t>
      </w:r>
      <w:r w:rsidR="006330D6">
        <w:rPr>
          <w:rFonts w:ascii="Times New Roman" w:eastAsia="Calibri" w:hAnsi="Times New Roman" w:cs="Times New Roman"/>
          <w:sz w:val="24"/>
          <w:szCs w:val="24"/>
        </w:rPr>
        <w:t>moduliai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), į kuriuos intelektinės nuosavybės teises turi tik juos sukūręs </w:t>
      </w:r>
      <w:r w:rsidR="00373DF3">
        <w:rPr>
          <w:rFonts w:ascii="Times New Roman" w:eastAsia="Calibri" w:hAnsi="Times New Roman" w:cs="Times New Roman"/>
          <w:sz w:val="24"/>
          <w:szCs w:val="24"/>
        </w:rPr>
        <w:t>T</w:t>
      </w:r>
      <w:r w:rsidR="001113EB">
        <w:rPr>
          <w:rFonts w:ascii="Times New Roman" w:eastAsia="Calibri" w:hAnsi="Times New Roman" w:cs="Times New Roman"/>
          <w:sz w:val="24"/>
          <w:szCs w:val="24"/>
        </w:rPr>
        <w:t>iekėjas</w:t>
      </w:r>
      <w:r w:rsidR="00373DF3">
        <w:rPr>
          <w:rFonts w:ascii="Times New Roman" w:eastAsia="Calibri" w:hAnsi="Times New Roman" w:cs="Times New Roman"/>
          <w:sz w:val="24"/>
          <w:szCs w:val="24"/>
        </w:rPr>
        <w:t>.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6999">
        <w:rPr>
          <w:rFonts w:ascii="Times New Roman" w:eastAsia="Calibri" w:hAnsi="Times New Roman" w:cs="Times New Roman"/>
          <w:sz w:val="24"/>
          <w:szCs w:val="24"/>
        </w:rPr>
        <w:t xml:space="preserve">Perkančioji organizacija pažymi, kad </w:t>
      </w:r>
      <w:r w:rsidR="006330D6">
        <w:rPr>
          <w:rFonts w:ascii="Times New Roman" w:eastAsia="Calibri" w:hAnsi="Times New Roman" w:cs="Times New Roman"/>
          <w:sz w:val="24"/>
          <w:szCs w:val="24"/>
        </w:rPr>
        <w:t xml:space="preserve">norint užtikrinti sklandų ir netrikdomą informacinių sistemų darbą, bei įvertinus poreikį </w:t>
      </w:r>
      <w:r w:rsidR="002D0CF5">
        <w:rPr>
          <w:rFonts w:ascii="Times New Roman" w:eastAsia="Calibri" w:hAnsi="Times New Roman" w:cs="Times New Roman"/>
          <w:sz w:val="24"/>
          <w:szCs w:val="24"/>
        </w:rPr>
        <w:t xml:space="preserve">modifikuoti sistemos funkcionalumus </w:t>
      </w:r>
      <w:r w:rsidR="006330D6">
        <w:rPr>
          <w:rFonts w:ascii="Times New Roman" w:eastAsia="Calibri" w:hAnsi="Times New Roman" w:cs="Times New Roman"/>
          <w:sz w:val="24"/>
          <w:szCs w:val="24"/>
        </w:rPr>
        <w:t xml:space="preserve">dėl įsigaliosiančių </w:t>
      </w:r>
      <w:r w:rsidR="009A6999">
        <w:rPr>
          <w:rFonts w:ascii="Times New Roman" w:eastAsia="Calibri" w:hAnsi="Times New Roman" w:cs="Times New Roman"/>
          <w:sz w:val="24"/>
          <w:szCs w:val="24"/>
        </w:rPr>
        <w:t xml:space="preserve">Lietuvos Respublikos </w:t>
      </w:r>
      <w:r w:rsidR="00864188">
        <w:rPr>
          <w:rFonts w:ascii="Times New Roman" w:eastAsia="Calibri" w:hAnsi="Times New Roman" w:cs="Times New Roman"/>
          <w:sz w:val="24"/>
          <w:szCs w:val="24"/>
        </w:rPr>
        <w:t>v</w:t>
      </w:r>
      <w:r w:rsidR="009A6999">
        <w:rPr>
          <w:rFonts w:ascii="Times New Roman" w:eastAsia="Calibri" w:hAnsi="Times New Roman" w:cs="Times New Roman"/>
          <w:sz w:val="24"/>
          <w:szCs w:val="24"/>
        </w:rPr>
        <w:t>alstybės tarnybos įstatymo pakeitim</w:t>
      </w:r>
      <w:r w:rsidR="006330D6">
        <w:rPr>
          <w:rFonts w:ascii="Times New Roman" w:eastAsia="Calibri" w:hAnsi="Times New Roman" w:cs="Times New Roman"/>
          <w:sz w:val="24"/>
          <w:szCs w:val="24"/>
        </w:rPr>
        <w:t xml:space="preserve">ų, nuspręsta vykdyti </w:t>
      </w:r>
      <w:r w:rsidR="002D0CF5" w:rsidRPr="00BC4DD5">
        <w:rPr>
          <w:rFonts w:ascii="Times New Roman" w:eastAsia="Calibri" w:hAnsi="Times New Roman" w:cs="Times New Roman"/>
          <w:sz w:val="24"/>
          <w:szCs w:val="24"/>
        </w:rPr>
        <w:t>„Navision“ platformos pagrindu veikiančių informacinių sistemų palaikymo</w:t>
      </w:r>
      <w:r w:rsidR="002D0CF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A6999">
        <w:rPr>
          <w:rFonts w:ascii="Times New Roman" w:eastAsia="Calibri" w:hAnsi="Times New Roman" w:cs="Times New Roman"/>
          <w:sz w:val="24"/>
          <w:szCs w:val="24"/>
        </w:rPr>
        <w:t>ir vystymo paslaug</w:t>
      </w:r>
      <w:r w:rsidR="002D0CF5">
        <w:rPr>
          <w:rFonts w:ascii="Times New Roman" w:eastAsia="Calibri" w:hAnsi="Times New Roman" w:cs="Times New Roman"/>
          <w:sz w:val="24"/>
          <w:szCs w:val="24"/>
        </w:rPr>
        <w:t>ų pirkimą</w:t>
      </w:r>
      <w:r w:rsidR="001162C2">
        <w:rPr>
          <w:rFonts w:ascii="Times New Roman" w:eastAsia="Calibri" w:hAnsi="Times New Roman" w:cs="Times New Roman"/>
          <w:sz w:val="24"/>
          <w:szCs w:val="24"/>
        </w:rPr>
        <w:t xml:space="preserve">, kuriuo </w:t>
      </w:r>
      <w:r w:rsidR="009A6999">
        <w:rPr>
          <w:rFonts w:ascii="Times New Roman" w:eastAsia="Calibri" w:hAnsi="Times New Roman" w:cs="Times New Roman"/>
          <w:sz w:val="24"/>
          <w:szCs w:val="24"/>
        </w:rPr>
        <w:t>numatoma įsigyti dalies Tiekėjo sukurtų elementų modifikavimo paslaugas</w:t>
      </w:r>
      <w:r w:rsidR="0072417C">
        <w:rPr>
          <w:rFonts w:ascii="Times New Roman" w:eastAsia="Calibri" w:hAnsi="Times New Roman" w:cs="Times New Roman"/>
          <w:sz w:val="24"/>
          <w:szCs w:val="24"/>
        </w:rPr>
        <w:t xml:space="preserve">, kurias reikia atlikti PAVS modulyje ir tai sudarytų </w:t>
      </w:r>
      <w:r w:rsidR="001162C2">
        <w:rPr>
          <w:rFonts w:ascii="Times New Roman" w:eastAsia="Calibri" w:hAnsi="Times New Roman" w:cs="Times New Roman"/>
          <w:sz w:val="24"/>
          <w:szCs w:val="24"/>
        </w:rPr>
        <w:t xml:space="preserve">apie </w:t>
      </w:r>
      <w:r w:rsidR="0072417C">
        <w:rPr>
          <w:rFonts w:ascii="Times New Roman" w:eastAsia="Calibri" w:hAnsi="Times New Roman" w:cs="Times New Roman"/>
          <w:sz w:val="24"/>
          <w:szCs w:val="24"/>
        </w:rPr>
        <w:t xml:space="preserve">60 procentų visų numatytų įsigyti vystymo paslaugų. </w:t>
      </w:r>
      <w:r w:rsidR="009A69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5D2625" w14:textId="07A044AF" w:rsidR="00A35A9F" w:rsidRDefault="0072417C" w:rsidP="00A35A9F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Prašyme nurodoma, kad 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siekdama įsigyti šias paslaugas </w:t>
      </w:r>
      <w:r w:rsidR="001162C2">
        <w:rPr>
          <w:rFonts w:ascii="Times New Roman" w:eastAsia="Calibri" w:hAnsi="Times New Roman" w:cs="Times New Roman"/>
          <w:sz w:val="24"/>
          <w:szCs w:val="24"/>
        </w:rPr>
        <w:t xml:space="preserve">jau </w:t>
      </w:r>
      <w:r>
        <w:rPr>
          <w:rFonts w:ascii="Times New Roman" w:eastAsia="Calibri" w:hAnsi="Times New Roman" w:cs="Times New Roman"/>
          <w:sz w:val="24"/>
          <w:szCs w:val="24"/>
        </w:rPr>
        <w:t>vykdė du atvirus pirkimus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>, kuriuos nutraukė</w:t>
      </w:r>
      <w:r w:rsidR="008D26A3">
        <w:rPr>
          <w:rFonts w:ascii="Times New Roman" w:eastAsia="Calibri" w:hAnsi="Times New Roman" w:cs="Times New Roman"/>
          <w:sz w:val="24"/>
          <w:szCs w:val="24"/>
        </w:rPr>
        <w:t>, tačiau paslaugų poreikis nėra išnykęs</w:t>
      </w:r>
      <w:r>
        <w:rPr>
          <w:rFonts w:ascii="Times New Roman" w:eastAsia="Calibri" w:hAnsi="Times New Roman" w:cs="Times New Roman"/>
          <w:sz w:val="24"/>
          <w:szCs w:val="24"/>
        </w:rPr>
        <w:t>. P</w:t>
      </w:r>
      <w:r w:rsidR="002D0CF5">
        <w:rPr>
          <w:rFonts w:ascii="Times New Roman" w:eastAsia="Calibri" w:hAnsi="Times New Roman" w:cs="Times New Roman"/>
          <w:sz w:val="24"/>
          <w:szCs w:val="24"/>
        </w:rPr>
        <w:t>erkančioji organizacija paaiškina, kad šiuo Pirkimu</w:t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 siekiama įsigyti dalies Tiekėjo sukurtų elementų modifikavimo paslaugas, </w:t>
      </w:r>
      <w:r w:rsidR="001162C2">
        <w:rPr>
          <w:rFonts w:ascii="Times New Roman" w:eastAsia="Calibri" w:hAnsi="Times New Roman" w:cs="Times New Roman"/>
          <w:sz w:val="24"/>
          <w:szCs w:val="24"/>
        </w:rPr>
        <w:t xml:space="preserve"> kurie</w:t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 yra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realizuot</w:t>
      </w:r>
      <w:r w:rsidR="00F42B3C">
        <w:rPr>
          <w:rFonts w:ascii="Times New Roman" w:eastAsia="Calibri" w:hAnsi="Times New Roman" w:cs="Times New Roman"/>
          <w:sz w:val="24"/>
          <w:szCs w:val="24"/>
        </w:rPr>
        <w:t>i</w:t>
      </w:r>
      <w:r w:rsidR="00C96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13EB">
        <w:rPr>
          <w:rFonts w:ascii="Times New Roman" w:eastAsia="Calibri" w:hAnsi="Times New Roman" w:cs="Times New Roman"/>
          <w:sz w:val="24"/>
          <w:szCs w:val="24"/>
        </w:rPr>
        <w:t>klientiniuose</w:t>
      </w:r>
      <w:proofErr w:type="spellEnd"/>
      <w:r w:rsidR="001113EB">
        <w:rPr>
          <w:rFonts w:ascii="Times New Roman" w:eastAsia="Calibri" w:hAnsi="Times New Roman" w:cs="Times New Roman"/>
          <w:sz w:val="24"/>
          <w:szCs w:val="24"/>
        </w:rPr>
        <w:t xml:space="preserve"> rėžiuose (toliau – Rėžiai), </w:t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todėl 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prieigą turi tik jų kūrėjas </w:t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(šiuo atveju Tiekėjas) 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ir kiti suinteresuoti tiekėjai neturi galimybės atlikti jokių veiksmų juose neįsigiję Rėžių palaikymo ir vystymo teisių iš intelektinės nuosavybės savininko. </w:t>
      </w:r>
      <w:r w:rsidR="00F42B3C">
        <w:rPr>
          <w:rFonts w:ascii="Times New Roman" w:eastAsia="Calibri" w:hAnsi="Times New Roman" w:cs="Times New Roman"/>
          <w:sz w:val="24"/>
          <w:szCs w:val="24"/>
        </w:rPr>
        <w:t>Tiekėjas rašt</w:t>
      </w:r>
      <w:r w:rsidR="00E2473C">
        <w:rPr>
          <w:rFonts w:ascii="Times New Roman" w:eastAsia="Calibri" w:hAnsi="Times New Roman" w:cs="Times New Roman"/>
          <w:sz w:val="24"/>
          <w:szCs w:val="24"/>
        </w:rPr>
        <w:t>e</w:t>
      </w:r>
      <w:r w:rsidR="00F42B3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73C">
        <w:rPr>
          <w:rFonts w:ascii="Times New Roman" w:eastAsia="Calibri" w:hAnsi="Times New Roman" w:cs="Times New Roman"/>
          <w:sz w:val="24"/>
          <w:szCs w:val="24"/>
        </w:rPr>
        <w:t>nurodė</w:t>
      </w:r>
      <w:r w:rsidR="00F42B3C">
        <w:rPr>
          <w:rFonts w:ascii="Times New Roman" w:eastAsia="Calibri" w:hAnsi="Times New Roman" w:cs="Times New Roman"/>
          <w:sz w:val="24"/>
          <w:szCs w:val="24"/>
        </w:rPr>
        <w:t>, kad Sutartimi sukurt</w:t>
      </w:r>
      <w:r w:rsidR="00E2473C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F42B3C">
        <w:rPr>
          <w:rFonts w:ascii="Times New Roman" w:eastAsia="Calibri" w:hAnsi="Times New Roman" w:cs="Times New Roman"/>
          <w:sz w:val="24"/>
          <w:szCs w:val="24"/>
        </w:rPr>
        <w:t>moduli</w:t>
      </w:r>
      <w:r w:rsidR="00E2473C">
        <w:rPr>
          <w:rFonts w:ascii="Times New Roman" w:eastAsia="Calibri" w:hAnsi="Times New Roman" w:cs="Times New Roman"/>
          <w:sz w:val="24"/>
          <w:szCs w:val="24"/>
        </w:rPr>
        <w:t>ai yra Microsoft Dynamics NAV programinės įrangos taikomosios programos, kaip atskiri gaminiai, kuriami Microsoft partnerio ir intelektinės nuosavybės teisės į tokius modulius</w:t>
      </w:r>
      <w:r w:rsidR="00F4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473C">
        <w:rPr>
          <w:rFonts w:ascii="Times New Roman" w:eastAsia="Calibri" w:hAnsi="Times New Roman" w:cs="Times New Roman"/>
          <w:sz w:val="24"/>
          <w:szCs w:val="24"/>
        </w:rPr>
        <w:t xml:space="preserve">priklauso jį sukūrusiam Microsoft partneriui – Tiekėjui. Tiekėjas nesuteikia kitiems Microsoft partneriams teisės modifikuoti, vystyti ir/ar aptarnauti šių modelių, joks kitas partneris negali perimti šių modulių palaikymo, aptarnavimo ir negali </w:t>
      </w:r>
      <w:r w:rsidR="000233D8">
        <w:rPr>
          <w:rFonts w:ascii="Times New Roman" w:eastAsia="Calibri" w:hAnsi="Times New Roman" w:cs="Times New Roman"/>
          <w:sz w:val="24"/>
          <w:szCs w:val="24"/>
        </w:rPr>
        <w:t>užtikrinti jų</w:t>
      </w:r>
      <w:r w:rsidR="00E2473C">
        <w:rPr>
          <w:rFonts w:ascii="Times New Roman" w:eastAsia="Calibri" w:hAnsi="Times New Roman" w:cs="Times New Roman"/>
          <w:sz w:val="24"/>
          <w:szCs w:val="24"/>
        </w:rPr>
        <w:t xml:space="preserve"> stabilaus darbo ir tęstinumo.</w:t>
      </w:r>
      <w:r w:rsidR="00C96B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3EB">
        <w:rPr>
          <w:rFonts w:ascii="Times New Roman" w:eastAsia="Calibri" w:hAnsi="Times New Roman" w:cs="Times New Roman"/>
          <w:sz w:val="24"/>
          <w:szCs w:val="24"/>
        </w:rPr>
        <w:t>Atsižvelg</w:t>
      </w:r>
      <w:r w:rsidR="005E1223">
        <w:rPr>
          <w:rFonts w:ascii="Times New Roman" w:eastAsia="Calibri" w:hAnsi="Times New Roman" w:cs="Times New Roman"/>
          <w:sz w:val="24"/>
          <w:szCs w:val="24"/>
        </w:rPr>
        <w:t>iant</w:t>
      </w:r>
      <w:r w:rsidR="001113EB">
        <w:rPr>
          <w:rFonts w:ascii="Times New Roman" w:eastAsia="Calibri" w:hAnsi="Times New Roman" w:cs="Times New Roman"/>
          <w:sz w:val="24"/>
          <w:szCs w:val="24"/>
        </w:rPr>
        <w:t xml:space="preserve"> į </w:t>
      </w:r>
      <w:r w:rsidR="000233D8">
        <w:rPr>
          <w:rFonts w:ascii="Times New Roman" w:eastAsia="Calibri" w:hAnsi="Times New Roman" w:cs="Times New Roman"/>
          <w:sz w:val="24"/>
          <w:szCs w:val="24"/>
        </w:rPr>
        <w:t xml:space="preserve">aukščiau nurodytas aplinkybes, bei įvertinus tai, kad dėl Rėžių nuosavybės </w:t>
      </w:r>
      <w:r w:rsidR="000112E4">
        <w:rPr>
          <w:rFonts w:ascii="Times New Roman" w:eastAsia="Calibri" w:hAnsi="Times New Roman" w:cs="Times New Roman"/>
          <w:sz w:val="24"/>
          <w:szCs w:val="24"/>
        </w:rPr>
        <w:t xml:space="preserve">teisių, kurios priklauso </w:t>
      </w:r>
      <w:r w:rsidR="002D0CF5">
        <w:rPr>
          <w:rFonts w:ascii="Times New Roman" w:eastAsia="Calibri" w:hAnsi="Times New Roman" w:cs="Times New Roman"/>
          <w:sz w:val="24"/>
          <w:szCs w:val="24"/>
        </w:rPr>
        <w:t>T</w:t>
      </w:r>
      <w:r w:rsidR="000112E4">
        <w:rPr>
          <w:rFonts w:ascii="Times New Roman" w:eastAsia="Calibri" w:hAnsi="Times New Roman" w:cs="Times New Roman"/>
          <w:sz w:val="24"/>
          <w:szCs w:val="24"/>
        </w:rPr>
        <w:t>iekėjui, siekiamos įsigyti paslaugos negali būti perkamos atviro konkurso būdu, Perkančiosios organizacijos viešųjų pirkimų komisija (toliau – Komisija)</w:t>
      </w:r>
      <w:r w:rsidR="00023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3EB">
        <w:rPr>
          <w:rFonts w:ascii="Times New Roman" w:eastAsia="Calibri" w:hAnsi="Times New Roman" w:cs="Times New Roman"/>
          <w:sz w:val="24"/>
          <w:szCs w:val="24"/>
        </w:rPr>
        <w:t>priėmė sprendimą vykdyti Pirkimą neskelbiamų derybų būdu kviečiant derybose dalyvauti Tiekėją</w:t>
      </w:r>
      <w:r w:rsidR="001113EB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1113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8D4AA8" w14:textId="49986AD6" w:rsidR="006F37FC" w:rsidRDefault="00D352E9" w:rsidP="006F37FC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</w:t>
      </w:r>
      <w:r w:rsidR="00C96B7B">
        <w:rPr>
          <w:rFonts w:ascii="Times New Roman" w:eastAsia="Calibri" w:hAnsi="Times New Roman" w:cs="Times New Roman"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nu</w:t>
      </w:r>
      <w:r w:rsidR="001162C2">
        <w:rPr>
          <w:rFonts w:ascii="Times New Roman" w:eastAsia="Calibri" w:hAnsi="Times New Roman" w:cs="Times New Roman"/>
          <w:sz w:val="24"/>
          <w:szCs w:val="24"/>
        </w:rPr>
        <w:t>statyta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C96B7B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kti, paslaugas teikti ar darbus atlikti gali tik konkretus tiekėjas dėl vienos iš šių priežasčių: &lt;...&gt; c) dėl išimtinių teisių, įskaitant intelektinės nuosavybės teises, apsaugos &lt;...&gt;“. </w:t>
      </w:r>
    </w:p>
    <w:p w14:paraId="1D75FA7B" w14:textId="271165BE" w:rsidR="006418D8" w:rsidRDefault="00D352E9" w:rsidP="00E42412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Tarnyba pažymi, kad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neskelbiamų derybų vykdymas yra Įstatymo išimtis, todėl sąlygos, leidžiančios atlikti pirkimą neskelbiamų derybų būdu, turi būti aiškinamos itin siaurai. Nagrinėjamu atveju Perkančiosios organizacijos pateikti dokumentai nepagrindžia, kad </w:t>
      </w:r>
      <w:r w:rsidR="006F37FC">
        <w:rPr>
          <w:rFonts w:ascii="Times New Roman" w:eastAsia="Times New Roman" w:hAnsi="Times New Roman" w:cs="Times New Roman"/>
          <w:i/>
          <w:sz w:val="24"/>
          <w:szCs w:val="20"/>
        </w:rPr>
        <w:t>„Navision“ platformos pagrindu veikiančių informacinių sistemų palaikymo ir vystymo paslaugas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šiuo atveju gali suteikti tik konkretus tiekėjas –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62A4E">
        <w:rPr>
          <w:rFonts w:ascii="Times New Roman" w:eastAsia="Calibri" w:hAnsi="Times New Roman" w:cs="Times New Roman"/>
          <w:sz w:val="24"/>
          <w:szCs w:val="24"/>
        </w:rPr>
        <w:t>UAB „</w:t>
      </w:r>
      <w:r w:rsidR="006F37FC">
        <w:rPr>
          <w:rFonts w:ascii="Times New Roman" w:eastAsia="Calibri" w:hAnsi="Times New Roman" w:cs="Times New Roman"/>
          <w:sz w:val="24"/>
          <w:szCs w:val="24"/>
        </w:rPr>
        <w:t xml:space="preserve">Alna </w:t>
      </w:r>
      <w:proofErr w:type="spellStart"/>
      <w:r w:rsidR="006F37FC">
        <w:rPr>
          <w:rFonts w:ascii="Times New Roman" w:eastAsia="Calibri" w:hAnsi="Times New Roman" w:cs="Times New Roman"/>
          <w:sz w:val="24"/>
          <w:szCs w:val="24"/>
        </w:rPr>
        <w:t>Business</w:t>
      </w:r>
      <w:proofErr w:type="spellEnd"/>
      <w:r w:rsidR="006F3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F37FC">
        <w:rPr>
          <w:rFonts w:ascii="Times New Roman" w:eastAsia="Calibri" w:hAnsi="Times New Roman" w:cs="Times New Roman"/>
          <w:sz w:val="24"/>
          <w:szCs w:val="24"/>
        </w:rPr>
        <w:t>Solutions</w:t>
      </w:r>
      <w:proofErr w:type="spellEnd"/>
      <w:r w:rsidRPr="00862A4E">
        <w:rPr>
          <w:rFonts w:ascii="Times New Roman" w:eastAsia="Calibri" w:hAnsi="Times New Roman" w:cs="Times New Roman"/>
          <w:sz w:val="24"/>
          <w:szCs w:val="24"/>
        </w:rPr>
        <w:t>“</w:t>
      </w:r>
      <w:r w:rsidR="006F37FC">
        <w:rPr>
          <w:rFonts w:ascii="Times New Roman" w:eastAsia="Calibri" w:hAnsi="Times New Roman" w:cs="Times New Roman"/>
          <w:sz w:val="24"/>
          <w:szCs w:val="24"/>
        </w:rPr>
        <w:t>.</w:t>
      </w:r>
      <w:r w:rsidR="006F37FC" w:rsidRPr="006F3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2E4">
        <w:rPr>
          <w:rFonts w:ascii="Times New Roman" w:eastAsia="Times New Roman" w:hAnsi="Times New Roman" w:cs="Times New Roman"/>
          <w:sz w:val="24"/>
          <w:szCs w:val="24"/>
        </w:rPr>
        <w:t>Pažymėtina, kad Sutarties</w:t>
      </w:r>
      <w:r w:rsidR="00C96B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37FC" w:rsidRPr="00FD6ED5">
        <w:rPr>
          <w:rFonts w:ascii="Times New Roman" w:eastAsia="Times New Roman" w:hAnsi="Times New Roman" w:cs="Times New Roman"/>
          <w:sz w:val="24"/>
          <w:szCs w:val="24"/>
        </w:rPr>
        <w:t xml:space="preserve"> pasirašytos su </w:t>
      </w:r>
      <w:r w:rsidR="00727A31">
        <w:rPr>
          <w:rFonts w:ascii="Times New Roman" w:eastAsia="Times New Roman" w:hAnsi="Times New Roman" w:cs="Times New Roman"/>
          <w:sz w:val="24"/>
          <w:szCs w:val="24"/>
        </w:rPr>
        <w:t>Tiekėju</w:t>
      </w:r>
      <w:r w:rsidR="006F37FC" w:rsidRPr="00FD6ED5">
        <w:rPr>
          <w:rFonts w:ascii="Times New Roman" w:eastAsia="Times New Roman" w:hAnsi="Times New Roman" w:cs="Times New Roman"/>
          <w:sz w:val="24"/>
          <w:szCs w:val="24"/>
        </w:rPr>
        <w:t xml:space="preserve">, 19 </w:t>
      </w:r>
      <w:r w:rsidR="000112E4" w:rsidRPr="00FD6ED5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0112E4">
        <w:rPr>
          <w:rFonts w:ascii="Times New Roman" w:eastAsia="Times New Roman" w:hAnsi="Times New Roman" w:cs="Times New Roman"/>
          <w:sz w:val="24"/>
          <w:szCs w:val="24"/>
        </w:rPr>
        <w:t>e nustatyta</w:t>
      </w:r>
      <w:r w:rsidR="006F37FC" w:rsidRPr="00FD6ED5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6F37FC" w:rsidRPr="00FD6E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visos Teikėjo intelektinės nuosavybės teisės, įskaitant autorių turtines teises, į Teikėjo sukurtą programinę įrangą, teikiant Paslaugas šios sutarties pagrindu, pereina Agentūrai po to, kai atitinkamos Paslaugos yra priimtos ir apmokėtos Agentūros šioje Sutartyje nustatyta tvarka. </w:t>
      </w:r>
      <w:r w:rsidR="006F37FC" w:rsidRPr="00FD6ED5">
        <w:rPr>
          <w:rFonts w:ascii="Times New Roman" w:eastAsia="Times New Roman" w:hAnsi="Times New Roman" w:cs="Times New Roman"/>
          <w:sz w:val="24"/>
          <w:szCs w:val="24"/>
        </w:rPr>
        <w:t xml:space="preserve">Techninės užduoties 27 punkte </w:t>
      </w:r>
      <w:r w:rsidR="00E42412" w:rsidRPr="00FD6ED5">
        <w:rPr>
          <w:rFonts w:ascii="Times New Roman" w:eastAsia="Times New Roman" w:hAnsi="Times New Roman" w:cs="Times New Roman"/>
          <w:sz w:val="24"/>
          <w:szCs w:val="24"/>
        </w:rPr>
        <w:t>nu</w:t>
      </w:r>
      <w:r w:rsidR="00E42412">
        <w:rPr>
          <w:rFonts w:ascii="Times New Roman" w:eastAsia="Times New Roman" w:hAnsi="Times New Roman" w:cs="Times New Roman"/>
          <w:sz w:val="24"/>
          <w:szCs w:val="24"/>
        </w:rPr>
        <w:t>rodyta</w:t>
      </w:r>
      <w:r w:rsidR="006F37FC" w:rsidRPr="00FD6ED5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6F37FC" w:rsidRPr="00FD6ED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Sukurta programinė įranga ir jos neišimtinės turtinės teisės turės būti perduotos Agentūros nuosavybėn turtinėmis teisėmis. </w:t>
      </w:r>
      <w:r w:rsidR="00727A31">
        <w:rPr>
          <w:rFonts w:ascii="Times New Roman" w:eastAsia="Times New Roman" w:hAnsi="Times New Roman" w:cs="Times New Roman"/>
          <w:iCs/>
          <w:sz w:val="24"/>
          <w:szCs w:val="24"/>
        </w:rPr>
        <w:t>Perkančioji organizacija, teikdama papildomus paaiškinimus</w:t>
      </w:r>
      <w:r w:rsidR="00727A31">
        <w:rPr>
          <w:rStyle w:val="FootnoteReference"/>
          <w:rFonts w:ascii="Times New Roman" w:eastAsia="Times New Roman" w:hAnsi="Times New Roman" w:cs="Times New Roman"/>
          <w:iCs/>
          <w:sz w:val="24"/>
          <w:szCs w:val="24"/>
        </w:rPr>
        <w:footnoteReference w:id="4"/>
      </w:r>
      <w:r w:rsidR="00727A31">
        <w:rPr>
          <w:rFonts w:ascii="Times New Roman" w:eastAsia="Times New Roman" w:hAnsi="Times New Roman" w:cs="Times New Roman"/>
          <w:iCs/>
          <w:sz w:val="24"/>
          <w:szCs w:val="24"/>
        </w:rPr>
        <w:t xml:space="preserve">, nurodė, kad </w:t>
      </w:r>
      <w:r w:rsidR="000112E4">
        <w:rPr>
          <w:rFonts w:ascii="Times New Roman" w:eastAsia="Times New Roman" w:hAnsi="Times New Roman" w:cs="Times New Roman"/>
          <w:iCs/>
          <w:sz w:val="24"/>
          <w:szCs w:val="24"/>
        </w:rPr>
        <w:t xml:space="preserve">PAVS programinis kodas kaip intelektinė nuosavybė priklauso Perkančiajai organizacijai, t. y. </w:t>
      </w:r>
      <w:r w:rsidR="00727A31">
        <w:rPr>
          <w:rFonts w:ascii="Times New Roman" w:eastAsia="Times New Roman" w:hAnsi="Times New Roman" w:cs="Times New Roman"/>
          <w:iCs/>
          <w:sz w:val="24"/>
          <w:szCs w:val="24"/>
        </w:rPr>
        <w:t xml:space="preserve">Tiekėjas, vykdydamas </w:t>
      </w:r>
      <w:r w:rsidR="000112E4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727A31">
        <w:rPr>
          <w:rFonts w:ascii="Times New Roman" w:eastAsia="Times New Roman" w:hAnsi="Times New Roman" w:cs="Times New Roman"/>
          <w:iCs/>
          <w:sz w:val="24"/>
          <w:szCs w:val="24"/>
        </w:rPr>
        <w:t>utartį, perdavė Perkančiajai organizacijai programos išvesties kodus</w:t>
      </w:r>
      <w:r w:rsidR="000112E4">
        <w:rPr>
          <w:rFonts w:ascii="Times New Roman" w:eastAsia="Times New Roman" w:hAnsi="Times New Roman" w:cs="Times New Roman"/>
          <w:iCs/>
          <w:sz w:val="24"/>
          <w:szCs w:val="24"/>
        </w:rPr>
        <w:t xml:space="preserve">. Atsižvelgiant į </w:t>
      </w:r>
      <w:r w:rsidR="002D0CF5">
        <w:rPr>
          <w:rFonts w:ascii="Times New Roman" w:eastAsia="Times New Roman" w:hAnsi="Times New Roman" w:cs="Times New Roman"/>
          <w:iCs/>
          <w:sz w:val="24"/>
          <w:szCs w:val="24"/>
        </w:rPr>
        <w:t xml:space="preserve">tai, kad Perkančioji organizacija </w:t>
      </w:r>
      <w:r w:rsidR="00833121">
        <w:rPr>
          <w:rFonts w:ascii="Times New Roman" w:eastAsia="Times New Roman" w:hAnsi="Times New Roman" w:cs="Times New Roman"/>
          <w:iCs/>
          <w:sz w:val="24"/>
          <w:szCs w:val="24"/>
        </w:rPr>
        <w:t>turi Tiekėjo sukurtų elementų išvesties kodus, Tarnybos nuomone</w:t>
      </w:r>
      <w:r w:rsidR="00E4241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33121">
        <w:rPr>
          <w:rFonts w:ascii="Times New Roman" w:eastAsia="Times New Roman" w:hAnsi="Times New Roman" w:cs="Times New Roman"/>
          <w:iCs/>
          <w:sz w:val="24"/>
          <w:szCs w:val="24"/>
        </w:rPr>
        <w:t xml:space="preserve"> siekiamas įsigyti paslaugas gali suteikti ir kiti</w:t>
      </w:r>
      <w:r w:rsidR="005E4438">
        <w:rPr>
          <w:rFonts w:ascii="Times New Roman" w:eastAsia="Calibri" w:hAnsi="Times New Roman" w:cs="Times New Roman"/>
          <w:sz w:val="24"/>
          <w:szCs w:val="24"/>
        </w:rPr>
        <w:t xml:space="preserve"> Microsoft Dynamics partneriai, turintys teisę diegti ir aptarnauti Microsoft Dynamics NAV sistemas</w:t>
      </w:r>
      <w:r w:rsidR="0083312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62C2">
        <w:rPr>
          <w:rFonts w:ascii="Times New Roman" w:eastAsia="Calibri" w:hAnsi="Times New Roman" w:cs="Times New Roman"/>
          <w:sz w:val="24"/>
          <w:szCs w:val="24"/>
        </w:rPr>
        <w:t>Įvertinus</w:t>
      </w:r>
      <w:r w:rsidR="00833121">
        <w:rPr>
          <w:rFonts w:ascii="Times New Roman" w:eastAsia="Calibri" w:hAnsi="Times New Roman" w:cs="Times New Roman"/>
          <w:sz w:val="24"/>
          <w:szCs w:val="24"/>
        </w:rPr>
        <w:t xml:space="preserve"> nurodytą</w:t>
      </w:r>
      <w:r w:rsidR="005E443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5A55" w:rsidRPr="00862A4E">
        <w:rPr>
          <w:rFonts w:ascii="Times New Roman" w:eastAsia="Calibri" w:hAnsi="Times New Roman" w:cs="Times New Roman"/>
          <w:sz w:val="24"/>
          <w:szCs w:val="24"/>
        </w:rPr>
        <w:t>konstatuo</w:t>
      </w:r>
      <w:r w:rsidR="00905CB4">
        <w:rPr>
          <w:rFonts w:ascii="Times New Roman" w:eastAsia="Calibri" w:hAnsi="Times New Roman" w:cs="Times New Roman"/>
          <w:sz w:val="24"/>
          <w:szCs w:val="24"/>
        </w:rPr>
        <w:t>tina</w:t>
      </w:r>
      <w:r w:rsidR="006A5A55" w:rsidRPr="00862A4E">
        <w:rPr>
          <w:rFonts w:ascii="Times New Roman" w:eastAsia="Calibri" w:hAnsi="Times New Roman" w:cs="Times New Roman"/>
          <w:sz w:val="24"/>
          <w:szCs w:val="24"/>
        </w:rPr>
        <w:t xml:space="preserve">, kad Perkančiosios organizacijos rašte nurodytos aplinkybės neatitinka Įstatymo 71 straipsnio 1 dalies 2 punkto (c) papunkčio privalomų sąlygų, dėl kurių nebūtų jokių kitų alternatyvų, dėl ko šių paslaugų Perkančioji organizacija negalėtų pirkti kitais Įstatyme nustatytais būdais. Tarnybos nuomone, perkant </w:t>
      </w:r>
      <w:r w:rsidR="006A5A55">
        <w:rPr>
          <w:rFonts w:ascii="Times New Roman" w:eastAsia="Calibri" w:hAnsi="Times New Roman" w:cs="Times New Roman"/>
          <w:i/>
          <w:sz w:val="24"/>
          <w:szCs w:val="24"/>
        </w:rPr>
        <w:t xml:space="preserve">„Navision“ platformos pagrindu veikiančių informacinių sistemų palaikymo ir vystymo </w:t>
      </w:r>
      <w:r w:rsidR="006A5A55">
        <w:rPr>
          <w:rFonts w:ascii="Times New Roman" w:eastAsia="Times New Roman" w:hAnsi="Times New Roman" w:cs="Times New Roman"/>
          <w:i/>
          <w:sz w:val="24"/>
          <w:szCs w:val="20"/>
        </w:rPr>
        <w:t>paslaugas</w:t>
      </w:r>
      <w:r w:rsidR="006A5A55" w:rsidRPr="00862A4E">
        <w:rPr>
          <w:rFonts w:ascii="Times New Roman" w:eastAsia="Calibri" w:hAnsi="Times New Roman" w:cs="Times New Roman"/>
          <w:sz w:val="24"/>
          <w:szCs w:val="24"/>
        </w:rPr>
        <w:t xml:space="preserve"> iš vienintelio tiekėjo </w:t>
      </w:r>
      <w:r w:rsidR="001162C2">
        <w:rPr>
          <w:rFonts w:ascii="Times New Roman" w:eastAsia="Calibri" w:hAnsi="Times New Roman" w:cs="Times New Roman"/>
          <w:sz w:val="24"/>
          <w:szCs w:val="24"/>
        </w:rPr>
        <w:t>ne</w:t>
      </w:r>
      <w:r w:rsidR="006A5A55" w:rsidRPr="00862A4E">
        <w:rPr>
          <w:rFonts w:ascii="Times New Roman" w:eastAsia="Calibri" w:hAnsi="Times New Roman" w:cs="Times New Roman"/>
          <w:sz w:val="24"/>
          <w:szCs w:val="24"/>
        </w:rPr>
        <w:t>būtų užtikrintas Įstatymo 17 straipsnyje nustatytų lygiateisiškumo ir skaidrumo principų laikymasis, kadangi būtų dirbtinai apribota kitų tiekėjų, galinčių pasiūlyti šias paslaugas, konkurencija.</w:t>
      </w:r>
    </w:p>
    <w:p w14:paraId="5217064B" w14:textId="77777777" w:rsidR="00D352E9" w:rsidRPr="006418D8" w:rsidRDefault="00D352E9" w:rsidP="00E42412">
      <w:pPr>
        <w:spacing w:after="0" w:line="240" w:lineRule="auto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9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Įvertinusi šias aplinkybes ir vadovaudamasi Įstatymo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Pr="00E0799A">
        <w:rPr>
          <w:rFonts w:ascii="Times New Roman" w:eastAsia="Times New Roman" w:hAnsi="Times New Roman" w:cs="Times New Roman"/>
          <w:sz w:val="24"/>
          <w:szCs w:val="24"/>
        </w:rPr>
        <w:t xml:space="preserve">, Tarnyba </w:t>
      </w:r>
      <w:r w:rsidRPr="00E0799A">
        <w:rPr>
          <w:rFonts w:ascii="Times New Roman" w:eastAsia="Times New Roman" w:hAnsi="Times New Roman" w:cs="Times New Roman"/>
          <w:b/>
          <w:sz w:val="24"/>
          <w:szCs w:val="24"/>
        </w:rPr>
        <w:t>neturi pagrindo sutikti</w:t>
      </w:r>
      <w:r w:rsidRPr="00E079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99A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6418D8">
        <w:rPr>
          <w:rFonts w:ascii="Times New Roman" w:eastAsia="Times New Roman" w:hAnsi="Times New Roman" w:cs="Times New Roman"/>
          <w:sz w:val="24"/>
          <w:szCs w:val="24"/>
        </w:rPr>
        <w:t>Nacionalinė mokėjimo agentūra prie Žemės ūkio ministerijos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121" w:rsidRPr="007877C6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7877C6">
        <w:rPr>
          <w:rFonts w:ascii="Times New Roman" w:eastAsia="Times New Roman" w:hAnsi="Times New Roman" w:cs="Times New Roman"/>
          <w:sz w:val="24"/>
          <w:szCs w:val="20"/>
        </w:rPr>
        <w:t>irkimą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vykdytų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punkto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(c) papunkčio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nuostatomis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39F9A" w14:textId="77777777" w:rsidR="00D352E9" w:rsidRPr="001E25EB" w:rsidRDefault="00D352E9" w:rsidP="00E42412">
      <w:pPr>
        <w:spacing w:after="0" w:line="240" w:lineRule="auto"/>
        <w:ind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5C00">
        <w:rPr>
          <w:rFonts w:ascii="Times New Roman" w:eastAsia="Times New Roman" w:hAnsi="Times New Roman" w:cs="Times New Roman"/>
          <w:color w:val="000000"/>
          <w:sz w:val="24"/>
          <w:szCs w:val="24"/>
        </w:rPr>
        <w:t>Vadovaujantis Lietuvos Respublikos administracinių bylų teisenos įstatymo 5 ir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EB5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straipsniais, nesutikę 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</w:t>
      </w:r>
      <w:r w:rsidRPr="00EB5C00">
        <w:rPr>
          <w:rFonts w:ascii="Times New Roman" w:eastAsia="Times New Roman" w:hAnsi="Times New Roman" w:cs="Times New Roman"/>
          <w:color w:val="000000"/>
          <w:sz w:val="24"/>
          <w:szCs w:val="24"/>
        </w:rPr>
        <w:t>Tarnybos sprendim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B5C00">
        <w:rPr>
          <w:rFonts w:ascii="Times New Roman" w:eastAsia="Times New Roman" w:hAnsi="Times New Roman" w:cs="Times New Roman"/>
          <w:color w:val="000000"/>
          <w:sz w:val="24"/>
          <w:szCs w:val="24"/>
        </w:rPr>
        <w:t>, Jūs galite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Pr="00EB5C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apskųsti teismui šio įstatymo nustatyta tvarka.</w:t>
      </w:r>
    </w:p>
    <w:p w14:paraId="274ED979" w14:textId="77777777" w:rsidR="00D352E9" w:rsidRDefault="00D352E9" w:rsidP="006D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F9BA9F" w14:textId="77777777" w:rsidR="00D352E9" w:rsidRDefault="00D352E9" w:rsidP="00E42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1A11" w14:textId="77777777" w:rsidR="000B534A" w:rsidRPr="00E462B7" w:rsidRDefault="000B534A" w:rsidP="000B534A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1E9A96A" w14:textId="77777777" w:rsidR="002E349E" w:rsidRDefault="002E349E" w:rsidP="000B5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4F391" w14:textId="77777777" w:rsidR="006F539E" w:rsidRDefault="00D57C0D" w:rsidP="0086302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14:paraId="5AD0D405" w14:textId="77777777" w:rsidR="006F539E" w:rsidRDefault="006F53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1862B58F" w14:textId="77777777" w:rsidR="006F539E" w:rsidRDefault="006F53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1DDBFE73" w14:textId="77777777" w:rsidR="006F539E" w:rsidRDefault="006F53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1BBD50E7" w14:textId="77777777" w:rsidR="002E349E" w:rsidRDefault="002E349E" w:rsidP="002E349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14:paraId="48D58090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1FB90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0CA8B0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B05EEC" w14:textId="77777777" w:rsidR="00F01883" w:rsidRDefault="00E42412" w:rsidP="00E42412">
      <w:pPr>
        <w:tabs>
          <w:tab w:val="left" w:pos="300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366EA9" w14:textId="77777777" w:rsidR="00F01883" w:rsidRDefault="00F01883" w:rsidP="00E4241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400496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FCDB5D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7855C8" w14:textId="77777777" w:rsidR="00F01883" w:rsidRDefault="00F01883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F88B5" w14:textId="77777777" w:rsidR="00BC4DD5" w:rsidRDefault="00BC4DD5" w:rsidP="00D57C0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AC8AA7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12BFF" w14:textId="77777777" w:rsidR="00A03DE0" w:rsidRDefault="00A03DE0">
      <w:pPr>
        <w:spacing w:after="0" w:line="240" w:lineRule="auto"/>
      </w:pPr>
      <w:r>
        <w:separator/>
      </w:r>
    </w:p>
  </w:endnote>
  <w:endnote w:type="continuationSeparator" w:id="0">
    <w:p w14:paraId="764F903A" w14:textId="77777777" w:rsidR="00A03DE0" w:rsidRDefault="00A0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6290" w14:textId="77777777" w:rsidR="00B375CF" w:rsidRPr="001E27BC" w:rsidRDefault="00823CC6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8E1E579" wp14:editId="4D2D22E8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14:paraId="50F7F951" w14:textId="77777777"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14:paraId="54246B72" w14:textId="77777777" w:rsidR="00B375CF" w:rsidRPr="001E27BC" w:rsidRDefault="00823CC6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14:paraId="143AD826" w14:textId="77777777" w:rsidR="00B375CF" w:rsidRPr="001E27BC" w:rsidRDefault="00A03DE0" w:rsidP="00B375CF">
    <w:pPr>
      <w:pStyle w:val="Footer"/>
    </w:pPr>
  </w:p>
  <w:p w14:paraId="3082D437" w14:textId="77777777" w:rsidR="006C06BD" w:rsidRPr="00B375CF" w:rsidRDefault="00A03DE0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B83EF" w14:textId="77777777" w:rsidR="00A03DE0" w:rsidRDefault="00A03DE0">
      <w:pPr>
        <w:spacing w:after="0" w:line="240" w:lineRule="auto"/>
      </w:pPr>
      <w:r>
        <w:separator/>
      </w:r>
    </w:p>
  </w:footnote>
  <w:footnote w:type="continuationSeparator" w:id="0">
    <w:p w14:paraId="6D59D2E8" w14:textId="77777777" w:rsidR="00A03DE0" w:rsidRDefault="00A03DE0">
      <w:pPr>
        <w:spacing w:after="0" w:line="240" w:lineRule="auto"/>
      </w:pPr>
      <w:r>
        <w:continuationSeparator/>
      </w:r>
    </w:p>
  </w:footnote>
  <w:footnote w:id="1">
    <w:p w14:paraId="57A0F0DA" w14:textId="77777777" w:rsidR="0072417C" w:rsidRPr="00C96B7B" w:rsidRDefault="0072417C" w:rsidP="00C96B7B">
      <w:pPr>
        <w:pStyle w:val="FootnoteText"/>
        <w:jc w:val="both"/>
        <w:rPr>
          <w:rFonts w:ascii="Times New Roman" w:hAnsi="Times New Roman" w:cs="Times New Roman"/>
        </w:rPr>
      </w:pPr>
      <w:r w:rsidRPr="00C96B7B">
        <w:rPr>
          <w:rStyle w:val="FootnoteReference"/>
          <w:rFonts w:ascii="Times New Roman" w:hAnsi="Times New Roman" w:cs="Times New Roman"/>
        </w:rPr>
        <w:footnoteRef/>
      </w:r>
      <w:r w:rsidRPr="00C96B7B">
        <w:rPr>
          <w:rFonts w:ascii="Times New Roman" w:hAnsi="Times New Roman" w:cs="Times New Roman"/>
        </w:rPr>
        <w:t xml:space="preserve"> </w:t>
      </w:r>
      <w:r w:rsidR="00180578" w:rsidRPr="00C96B7B">
        <w:rPr>
          <w:rFonts w:ascii="Times New Roman" w:hAnsi="Times New Roman" w:cs="Times New Roman"/>
        </w:rPr>
        <w:t xml:space="preserve">„Navision“ platformos </w:t>
      </w:r>
      <w:r w:rsidR="00C96B7B" w:rsidRPr="00C96B7B">
        <w:rPr>
          <w:rFonts w:ascii="Times New Roman" w:hAnsi="Times New Roman" w:cs="Times New Roman"/>
        </w:rPr>
        <w:t xml:space="preserve">pagrindu veikiančių informacinių sistemų palaikymo ir vystymo bei „Navision“ techninio palaikymo paslaugų pirkimas Nr. 385070 ir „Navision“ platformos pagrindu veikiančių informacinių sistemų palaikymo ir vystymo paslaugų pirkimas Nr. 395658;  </w:t>
      </w:r>
    </w:p>
  </w:footnote>
  <w:footnote w:id="2">
    <w:p w14:paraId="5444BB7A" w14:textId="77777777" w:rsidR="00F42B3C" w:rsidRPr="00C96B7B" w:rsidRDefault="00F42B3C" w:rsidP="00C96B7B">
      <w:pPr>
        <w:pStyle w:val="FootnoteText"/>
        <w:jc w:val="both"/>
        <w:rPr>
          <w:rFonts w:ascii="Times New Roman" w:hAnsi="Times New Roman" w:cs="Times New Roman"/>
        </w:rPr>
      </w:pPr>
      <w:r w:rsidRPr="00C96B7B">
        <w:rPr>
          <w:rStyle w:val="FootnoteReference"/>
          <w:rFonts w:ascii="Times New Roman" w:hAnsi="Times New Roman" w:cs="Times New Roman"/>
        </w:rPr>
        <w:footnoteRef/>
      </w:r>
      <w:r w:rsidRPr="00C96B7B">
        <w:rPr>
          <w:rFonts w:ascii="Times New Roman" w:hAnsi="Times New Roman" w:cs="Times New Roman"/>
        </w:rPr>
        <w:t xml:space="preserve"> </w:t>
      </w:r>
      <w:r w:rsidR="00C96B7B" w:rsidRPr="00C96B7B">
        <w:rPr>
          <w:rFonts w:ascii="Times New Roman" w:hAnsi="Times New Roman" w:cs="Times New Roman"/>
        </w:rPr>
        <w:t xml:space="preserve">2018 m. spalio 19 d. raštas Dėl UAB „Alna </w:t>
      </w:r>
      <w:proofErr w:type="spellStart"/>
      <w:r w:rsidR="00C96B7B" w:rsidRPr="00C96B7B">
        <w:rPr>
          <w:rFonts w:ascii="Times New Roman" w:hAnsi="Times New Roman" w:cs="Times New Roman"/>
        </w:rPr>
        <w:t>Business</w:t>
      </w:r>
      <w:proofErr w:type="spellEnd"/>
      <w:r w:rsidR="00C96B7B" w:rsidRPr="00C96B7B">
        <w:rPr>
          <w:rFonts w:ascii="Times New Roman" w:hAnsi="Times New Roman" w:cs="Times New Roman"/>
        </w:rPr>
        <w:t xml:space="preserve"> </w:t>
      </w:r>
      <w:proofErr w:type="spellStart"/>
      <w:r w:rsidR="00C96B7B" w:rsidRPr="00C96B7B">
        <w:rPr>
          <w:rFonts w:ascii="Times New Roman" w:hAnsi="Times New Roman" w:cs="Times New Roman"/>
        </w:rPr>
        <w:t>Solutions</w:t>
      </w:r>
      <w:proofErr w:type="spellEnd"/>
      <w:r w:rsidR="00C96B7B" w:rsidRPr="00C96B7B">
        <w:rPr>
          <w:rFonts w:ascii="Times New Roman" w:hAnsi="Times New Roman" w:cs="Times New Roman"/>
        </w:rPr>
        <w:t xml:space="preserve">“ intelektinės nuosavybės teisių į </w:t>
      </w:r>
      <w:proofErr w:type="spellStart"/>
      <w:r w:rsidR="00C96B7B" w:rsidRPr="00C96B7B">
        <w:rPr>
          <w:rFonts w:ascii="Times New Roman" w:hAnsi="Times New Roman" w:cs="Times New Roman"/>
        </w:rPr>
        <w:t>add-on</w:t>
      </w:r>
      <w:proofErr w:type="spellEnd"/>
      <w:r w:rsidR="00C96B7B" w:rsidRPr="00C96B7B">
        <w:rPr>
          <w:rFonts w:ascii="Times New Roman" w:hAnsi="Times New Roman" w:cs="Times New Roman"/>
        </w:rPr>
        <w:t xml:space="preserve"> modulius Nr. ABS-S-20181019;</w:t>
      </w:r>
    </w:p>
  </w:footnote>
  <w:footnote w:id="3">
    <w:p w14:paraId="6BD920D1" w14:textId="77777777" w:rsidR="001113EB" w:rsidRPr="00C96B7B" w:rsidRDefault="001113EB" w:rsidP="001113EB">
      <w:pPr>
        <w:pStyle w:val="FootnoteText"/>
        <w:rPr>
          <w:rFonts w:ascii="Times New Roman" w:hAnsi="Times New Roman" w:cs="Times New Roman"/>
        </w:rPr>
      </w:pPr>
      <w:r w:rsidRPr="00C96B7B">
        <w:rPr>
          <w:rStyle w:val="FootnoteReference"/>
          <w:rFonts w:ascii="Times New Roman" w:hAnsi="Times New Roman" w:cs="Times New Roman"/>
        </w:rPr>
        <w:footnoteRef/>
      </w:r>
      <w:r w:rsidRPr="00C96B7B">
        <w:rPr>
          <w:rFonts w:ascii="Times New Roman" w:hAnsi="Times New Roman" w:cs="Times New Roman"/>
        </w:rPr>
        <w:t xml:space="preserve"> 2018 m. lapkričio 6 d. protokolas Nr. VPS2-33/1;</w:t>
      </w:r>
    </w:p>
  </w:footnote>
  <w:footnote w:id="4">
    <w:p w14:paraId="03CCE88B" w14:textId="77777777" w:rsidR="00727A31" w:rsidRPr="00C96B7B" w:rsidRDefault="00727A31">
      <w:pPr>
        <w:pStyle w:val="FootnoteText"/>
        <w:rPr>
          <w:rFonts w:ascii="Times New Roman" w:hAnsi="Times New Roman" w:cs="Times New Roman"/>
        </w:rPr>
      </w:pPr>
      <w:r w:rsidRPr="00C96B7B">
        <w:rPr>
          <w:rStyle w:val="FootnoteReference"/>
          <w:rFonts w:ascii="Times New Roman" w:hAnsi="Times New Roman" w:cs="Times New Roman"/>
        </w:rPr>
        <w:footnoteRef/>
      </w:r>
      <w:r w:rsidRPr="00C96B7B">
        <w:rPr>
          <w:rFonts w:ascii="Times New Roman" w:hAnsi="Times New Roman" w:cs="Times New Roman"/>
        </w:rPr>
        <w:t xml:space="preserve"> 2018 m. lapkričio 26 d. el. laiškas</w:t>
      </w:r>
      <w:r w:rsidR="00C96B7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523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E8669" w14:textId="77777777" w:rsidR="006C06BD" w:rsidRDefault="00A03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4227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8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4B7D54" w14:textId="77777777" w:rsidR="006C06BD" w:rsidRDefault="00A03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0C45"/>
    <w:multiLevelType w:val="hybridMultilevel"/>
    <w:tmpl w:val="652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6476B"/>
    <w:multiLevelType w:val="hybridMultilevel"/>
    <w:tmpl w:val="E370E35E"/>
    <w:lvl w:ilvl="0" w:tplc="3FBA3B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12E4"/>
    <w:rsid w:val="00013664"/>
    <w:rsid w:val="000177FF"/>
    <w:rsid w:val="000233D8"/>
    <w:rsid w:val="000B534A"/>
    <w:rsid w:val="000B7780"/>
    <w:rsid w:val="000C0F3C"/>
    <w:rsid w:val="000C4329"/>
    <w:rsid w:val="000D08E4"/>
    <w:rsid w:val="000D6DFD"/>
    <w:rsid w:val="000E5100"/>
    <w:rsid w:val="000F7AD1"/>
    <w:rsid w:val="001113EB"/>
    <w:rsid w:val="00113838"/>
    <w:rsid w:val="001162C2"/>
    <w:rsid w:val="00172E54"/>
    <w:rsid w:val="00180578"/>
    <w:rsid w:val="001A17A7"/>
    <w:rsid w:val="001E25EB"/>
    <w:rsid w:val="00205042"/>
    <w:rsid w:val="00213A97"/>
    <w:rsid w:val="002217AE"/>
    <w:rsid w:val="00250A99"/>
    <w:rsid w:val="0025783C"/>
    <w:rsid w:val="002931BE"/>
    <w:rsid w:val="00294084"/>
    <w:rsid w:val="002D0CF5"/>
    <w:rsid w:val="002D54ED"/>
    <w:rsid w:val="002E349E"/>
    <w:rsid w:val="002F0D3C"/>
    <w:rsid w:val="002F414C"/>
    <w:rsid w:val="003515C7"/>
    <w:rsid w:val="0036177B"/>
    <w:rsid w:val="00363BBB"/>
    <w:rsid w:val="00373DF3"/>
    <w:rsid w:val="00392132"/>
    <w:rsid w:val="003B4A51"/>
    <w:rsid w:val="003F1FCA"/>
    <w:rsid w:val="003F338B"/>
    <w:rsid w:val="0040601D"/>
    <w:rsid w:val="004076C5"/>
    <w:rsid w:val="0043087A"/>
    <w:rsid w:val="00437475"/>
    <w:rsid w:val="00490DAA"/>
    <w:rsid w:val="004A72FC"/>
    <w:rsid w:val="00505288"/>
    <w:rsid w:val="00512498"/>
    <w:rsid w:val="005138D3"/>
    <w:rsid w:val="00555994"/>
    <w:rsid w:val="0057725F"/>
    <w:rsid w:val="00595888"/>
    <w:rsid w:val="0059709E"/>
    <w:rsid w:val="005C397D"/>
    <w:rsid w:val="005E1223"/>
    <w:rsid w:val="005E309A"/>
    <w:rsid w:val="005E4438"/>
    <w:rsid w:val="00605A07"/>
    <w:rsid w:val="00631E12"/>
    <w:rsid w:val="006330D6"/>
    <w:rsid w:val="006418D8"/>
    <w:rsid w:val="00642ACD"/>
    <w:rsid w:val="0065206B"/>
    <w:rsid w:val="00662E87"/>
    <w:rsid w:val="006A5A55"/>
    <w:rsid w:val="006C4C6F"/>
    <w:rsid w:val="006D5BDA"/>
    <w:rsid w:val="006F37FC"/>
    <w:rsid w:val="006F539E"/>
    <w:rsid w:val="0072417C"/>
    <w:rsid w:val="00727A31"/>
    <w:rsid w:val="00745A0E"/>
    <w:rsid w:val="0075013C"/>
    <w:rsid w:val="0075352E"/>
    <w:rsid w:val="0075657E"/>
    <w:rsid w:val="00775AB9"/>
    <w:rsid w:val="007877C6"/>
    <w:rsid w:val="007A4BF9"/>
    <w:rsid w:val="007B495B"/>
    <w:rsid w:val="007F44A4"/>
    <w:rsid w:val="0080060F"/>
    <w:rsid w:val="00820135"/>
    <w:rsid w:val="00820782"/>
    <w:rsid w:val="00823CC6"/>
    <w:rsid w:val="0082665B"/>
    <w:rsid w:val="00833121"/>
    <w:rsid w:val="00843D68"/>
    <w:rsid w:val="00856AF9"/>
    <w:rsid w:val="00861A00"/>
    <w:rsid w:val="0086302F"/>
    <w:rsid w:val="00864188"/>
    <w:rsid w:val="0086485E"/>
    <w:rsid w:val="00882855"/>
    <w:rsid w:val="00887E06"/>
    <w:rsid w:val="008A0F44"/>
    <w:rsid w:val="008A2EB1"/>
    <w:rsid w:val="008D26A3"/>
    <w:rsid w:val="008D617F"/>
    <w:rsid w:val="008F2052"/>
    <w:rsid w:val="008F2E64"/>
    <w:rsid w:val="00905CB4"/>
    <w:rsid w:val="00907607"/>
    <w:rsid w:val="00911C82"/>
    <w:rsid w:val="00936220"/>
    <w:rsid w:val="00970825"/>
    <w:rsid w:val="009827EA"/>
    <w:rsid w:val="009A6999"/>
    <w:rsid w:val="009C354F"/>
    <w:rsid w:val="009C7DA4"/>
    <w:rsid w:val="00A03DE0"/>
    <w:rsid w:val="00A35A9F"/>
    <w:rsid w:val="00A52758"/>
    <w:rsid w:val="00A87240"/>
    <w:rsid w:val="00AA0A6E"/>
    <w:rsid w:val="00AC16D2"/>
    <w:rsid w:val="00AC291D"/>
    <w:rsid w:val="00AC2F38"/>
    <w:rsid w:val="00AC3AF4"/>
    <w:rsid w:val="00AD1C2B"/>
    <w:rsid w:val="00AD4A4A"/>
    <w:rsid w:val="00B00FEF"/>
    <w:rsid w:val="00B2320C"/>
    <w:rsid w:val="00B445DD"/>
    <w:rsid w:val="00B55C06"/>
    <w:rsid w:val="00B6619F"/>
    <w:rsid w:val="00B722CE"/>
    <w:rsid w:val="00B92B53"/>
    <w:rsid w:val="00B9448A"/>
    <w:rsid w:val="00BB38D1"/>
    <w:rsid w:val="00BB73CA"/>
    <w:rsid w:val="00BC4DD5"/>
    <w:rsid w:val="00BC4E38"/>
    <w:rsid w:val="00BF007D"/>
    <w:rsid w:val="00BF62AA"/>
    <w:rsid w:val="00BF7A77"/>
    <w:rsid w:val="00C30697"/>
    <w:rsid w:val="00C4336F"/>
    <w:rsid w:val="00C513C8"/>
    <w:rsid w:val="00C51F53"/>
    <w:rsid w:val="00C715CC"/>
    <w:rsid w:val="00C71E45"/>
    <w:rsid w:val="00C7591D"/>
    <w:rsid w:val="00C96B7B"/>
    <w:rsid w:val="00CA196C"/>
    <w:rsid w:val="00CB3A29"/>
    <w:rsid w:val="00CB4346"/>
    <w:rsid w:val="00CB726A"/>
    <w:rsid w:val="00CC6759"/>
    <w:rsid w:val="00CD0D39"/>
    <w:rsid w:val="00CD2066"/>
    <w:rsid w:val="00CD2838"/>
    <w:rsid w:val="00CE48D3"/>
    <w:rsid w:val="00CE7F2D"/>
    <w:rsid w:val="00D129AB"/>
    <w:rsid w:val="00D352E9"/>
    <w:rsid w:val="00D56C4D"/>
    <w:rsid w:val="00D57C0D"/>
    <w:rsid w:val="00D653FB"/>
    <w:rsid w:val="00D82B6F"/>
    <w:rsid w:val="00D8792E"/>
    <w:rsid w:val="00D95337"/>
    <w:rsid w:val="00D975EF"/>
    <w:rsid w:val="00DA2926"/>
    <w:rsid w:val="00DA63EB"/>
    <w:rsid w:val="00DC60E3"/>
    <w:rsid w:val="00DF0C9A"/>
    <w:rsid w:val="00E11EE0"/>
    <w:rsid w:val="00E23D43"/>
    <w:rsid w:val="00E2473C"/>
    <w:rsid w:val="00E42412"/>
    <w:rsid w:val="00E47C15"/>
    <w:rsid w:val="00E52A99"/>
    <w:rsid w:val="00E61462"/>
    <w:rsid w:val="00E614ED"/>
    <w:rsid w:val="00E778E0"/>
    <w:rsid w:val="00EB30FE"/>
    <w:rsid w:val="00EC3A65"/>
    <w:rsid w:val="00EC5587"/>
    <w:rsid w:val="00ED7347"/>
    <w:rsid w:val="00EE36FA"/>
    <w:rsid w:val="00EF4B66"/>
    <w:rsid w:val="00EF57C5"/>
    <w:rsid w:val="00F01883"/>
    <w:rsid w:val="00F053B4"/>
    <w:rsid w:val="00F22EF0"/>
    <w:rsid w:val="00F42B3C"/>
    <w:rsid w:val="00F501E6"/>
    <w:rsid w:val="00FB3236"/>
    <w:rsid w:val="00FD3B79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21629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paragraph" w:styleId="NormalWeb">
    <w:name w:val="Normal (Web)"/>
    <w:basedOn w:val="Normal"/>
    <w:uiPriority w:val="99"/>
    <w:rsid w:val="008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E778E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C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6D4F-B72F-44D5-86BB-788E5CF9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4690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3</cp:revision>
  <cp:lastPrinted>2018-08-10T10:52:00Z</cp:lastPrinted>
  <dcterms:created xsi:type="dcterms:W3CDTF">2018-12-03T11:10:00Z</dcterms:created>
  <dcterms:modified xsi:type="dcterms:W3CDTF">2018-12-03T11:12:00Z</dcterms:modified>
</cp:coreProperties>
</file>