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E63E4" w14:textId="77777777" w:rsidR="007A5BF7" w:rsidRPr="007A5BF7" w:rsidRDefault="007A5BF7" w:rsidP="007A5BF7">
      <w:pPr>
        <w:spacing w:after="0"/>
        <w:jc w:val="center"/>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object w:dxaOrig="870" w:dyaOrig="960" w14:anchorId="043D1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92655222" r:id="rId8"/>
        </w:object>
      </w:r>
    </w:p>
    <w:p w14:paraId="16BAE38B" w14:textId="77777777" w:rsidR="007A5BF7" w:rsidRPr="007A5BF7" w:rsidRDefault="007A5BF7" w:rsidP="007A5BF7">
      <w:pPr>
        <w:spacing w:after="0"/>
        <w:jc w:val="center"/>
        <w:rPr>
          <w:rFonts w:ascii="Times New Roman" w:eastAsia="Times New Roman" w:hAnsi="Times New Roman" w:cs="Times New Roman"/>
          <w:sz w:val="24"/>
          <w:szCs w:val="24"/>
        </w:rPr>
      </w:pPr>
    </w:p>
    <w:p w14:paraId="1AB80A70" w14:textId="77777777" w:rsidR="007A5BF7" w:rsidRPr="007A5BF7" w:rsidRDefault="007A5BF7" w:rsidP="007A5BF7">
      <w:pPr>
        <w:keepNext/>
        <w:spacing w:after="0"/>
        <w:jc w:val="center"/>
        <w:outlineLvl w:val="0"/>
        <w:rPr>
          <w:rFonts w:ascii="Times New Roman" w:eastAsia="Times New Roman" w:hAnsi="Times New Roman" w:cs="Times New Roman"/>
          <w:b/>
          <w:sz w:val="24"/>
          <w:szCs w:val="24"/>
        </w:rPr>
      </w:pPr>
      <w:r w:rsidRPr="007A5BF7">
        <w:rPr>
          <w:rFonts w:ascii="Times New Roman" w:eastAsia="Times New Roman" w:hAnsi="Times New Roman" w:cs="Times New Roman"/>
          <w:b/>
          <w:sz w:val="24"/>
          <w:szCs w:val="24"/>
        </w:rPr>
        <w:t>VIEŠŲJŲ PIRKIMŲ TARNYBA</w:t>
      </w:r>
    </w:p>
    <w:p w14:paraId="21753458" w14:textId="77777777" w:rsidR="007A5BF7" w:rsidRPr="007A5BF7" w:rsidRDefault="007A5BF7" w:rsidP="007A5BF7">
      <w:pPr>
        <w:keepLines/>
        <w:suppressAutoHyphens/>
        <w:autoSpaceDE w:val="0"/>
        <w:autoSpaceDN w:val="0"/>
        <w:adjustRightInd w:val="0"/>
        <w:spacing w:after="0"/>
        <w:ind w:left="180"/>
        <w:jc w:val="center"/>
        <w:textAlignment w:val="center"/>
        <w:rPr>
          <w:rFonts w:ascii="Times New Roman" w:eastAsia="Times New Roman" w:hAnsi="Times New Roman" w:cs="Times New Roman"/>
          <w:b/>
          <w:bCs/>
          <w:caps/>
          <w:sz w:val="24"/>
          <w:szCs w:val="24"/>
        </w:rPr>
      </w:pPr>
      <w:r w:rsidRPr="007A5BF7">
        <w:rPr>
          <w:rFonts w:ascii="Times New Roman" w:eastAsia="Times New Roman" w:hAnsi="Times New Roman" w:cs="Times New Roman"/>
          <w:b/>
          <w:bCs/>
          <w:caps/>
          <w:sz w:val="24"/>
          <w:szCs w:val="24"/>
        </w:rPr>
        <w:t xml:space="preserve">PREVENCIJOS IR SKELBIMŲ SKYRIUS </w:t>
      </w:r>
    </w:p>
    <w:p w14:paraId="2865DCA7" w14:textId="77777777" w:rsidR="007A5BF7" w:rsidRPr="007A5BF7" w:rsidRDefault="007A5BF7" w:rsidP="007A5BF7">
      <w:pPr>
        <w:keepLines/>
        <w:suppressAutoHyphens/>
        <w:autoSpaceDE w:val="0"/>
        <w:autoSpaceDN w:val="0"/>
        <w:adjustRightInd w:val="0"/>
        <w:spacing w:after="0"/>
        <w:ind w:left="180"/>
        <w:jc w:val="center"/>
        <w:textAlignment w:val="center"/>
        <w:rPr>
          <w:rFonts w:ascii="Times New Roman" w:eastAsia="Times New Roman" w:hAnsi="Times New Roman" w:cs="Times New Roman"/>
          <w:b/>
          <w:bCs/>
          <w:caps/>
          <w:sz w:val="24"/>
          <w:szCs w:val="24"/>
        </w:rPr>
      </w:pPr>
    </w:p>
    <w:p w14:paraId="66CEAD7C" w14:textId="77777777" w:rsidR="007A5BF7" w:rsidRPr="007A5BF7" w:rsidRDefault="007A5BF7" w:rsidP="007A5BF7">
      <w:pPr>
        <w:keepLines/>
        <w:suppressAutoHyphens/>
        <w:autoSpaceDE w:val="0"/>
        <w:autoSpaceDN w:val="0"/>
        <w:adjustRightInd w:val="0"/>
        <w:spacing w:after="0"/>
        <w:jc w:val="center"/>
        <w:textAlignment w:val="center"/>
        <w:rPr>
          <w:rFonts w:ascii="Times New Roman" w:eastAsia="Times New Roman" w:hAnsi="Times New Roman" w:cs="Times New Roman"/>
          <w:b/>
          <w:bCs/>
          <w:caps/>
          <w:sz w:val="24"/>
          <w:szCs w:val="24"/>
        </w:rPr>
      </w:pPr>
      <w:r w:rsidRPr="007A5BF7">
        <w:rPr>
          <w:rFonts w:ascii="Times New Roman" w:eastAsia="Times New Roman" w:hAnsi="Times New Roman" w:cs="Times New Roman"/>
          <w:b/>
          <w:bCs/>
          <w:caps/>
          <w:sz w:val="24"/>
          <w:szCs w:val="24"/>
        </w:rPr>
        <w:t xml:space="preserve">SPRENDIMAS dėl sutikimo </w:t>
      </w:r>
      <w:r w:rsidRPr="007A5BF7">
        <w:rPr>
          <w:rFonts w:ascii="Times New Roman" w:eastAsia="Calibri" w:hAnsi="Times New Roman" w:cs="Times New Roman"/>
          <w:b/>
          <w:bCs/>
          <w:sz w:val="24"/>
          <w:szCs w:val="24"/>
        </w:rPr>
        <w:t>VYKDYTI PIRKIMĄ NESKELBIAMŲ DERYBŲ BŪDU</w:t>
      </w:r>
    </w:p>
    <w:p w14:paraId="21E25E71" w14:textId="77777777" w:rsidR="007A5BF7" w:rsidRPr="007A5BF7" w:rsidRDefault="007A5BF7" w:rsidP="007A5BF7">
      <w:pPr>
        <w:suppressAutoHyphens/>
        <w:autoSpaceDE w:val="0"/>
        <w:autoSpaceDN w:val="0"/>
        <w:adjustRightInd w:val="0"/>
        <w:spacing w:after="0"/>
        <w:ind w:firstLine="312"/>
        <w:jc w:val="both"/>
        <w:textAlignment w:val="center"/>
        <w:rPr>
          <w:rFonts w:ascii="Times New Roman" w:eastAsia="Times New Roman" w:hAnsi="Times New Roman" w:cs="Times New Roman"/>
          <w:sz w:val="24"/>
          <w:szCs w:val="24"/>
        </w:rPr>
      </w:pPr>
    </w:p>
    <w:p w14:paraId="044DDA37" w14:textId="47D1541D" w:rsidR="007A5BF7" w:rsidRPr="007A5BF7" w:rsidRDefault="007A5BF7" w:rsidP="007A5BF7">
      <w:pPr>
        <w:pStyle w:val="Default"/>
        <w:widowControl w:val="0"/>
        <w:spacing w:line="276" w:lineRule="auto"/>
        <w:jc w:val="center"/>
        <w:rPr>
          <w:color w:val="auto"/>
          <w:lang w:val="lt-LT"/>
        </w:rPr>
      </w:pPr>
      <w:r w:rsidRPr="007A5BF7">
        <w:rPr>
          <w:color w:val="auto"/>
          <w:u w:val="single"/>
          <w:lang w:val="lt-LT"/>
        </w:rPr>
        <w:t>2018-0</w:t>
      </w:r>
      <w:r w:rsidR="00244FCD">
        <w:rPr>
          <w:color w:val="auto"/>
          <w:u w:val="single"/>
          <w:lang w:val="lt-LT"/>
        </w:rPr>
        <w:t>7</w:t>
      </w:r>
      <w:r w:rsidRPr="007A5BF7">
        <w:rPr>
          <w:color w:val="auto"/>
          <w:u w:val="single"/>
          <w:lang w:val="lt-LT"/>
        </w:rPr>
        <w:t xml:space="preserve">-     </w:t>
      </w:r>
      <w:r w:rsidRPr="007A5BF7">
        <w:rPr>
          <w:color w:val="auto"/>
          <w:lang w:val="lt-LT"/>
        </w:rPr>
        <w:t>Nr. 4S-______</w:t>
      </w:r>
    </w:p>
    <w:p w14:paraId="39B91632" w14:textId="1003B1F4" w:rsidR="007A5BF7" w:rsidRPr="007A5BF7" w:rsidRDefault="007A5BF7" w:rsidP="007A5BF7">
      <w:pPr>
        <w:pStyle w:val="Default"/>
        <w:widowControl w:val="0"/>
        <w:spacing w:line="276" w:lineRule="auto"/>
        <w:jc w:val="center"/>
        <w:rPr>
          <w:color w:val="auto"/>
          <w:lang w:val="lt-LT"/>
        </w:rPr>
      </w:pPr>
      <w:r w:rsidRPr="007A5BF7">
        <w:rPr>
          <w:color w:val="auto"/>
          <w:lang w:val="lt-LT"/>
        </w:rPr>
        <w:t>Vilnius</w:t>
      </w:r>
    </w:p>
    <w:p w14:paraId="1C1E1B56" w14:textId="77777777" w:rsidR="00AA4C80" w:rsidRDefault="00AA4C80" w:rsidP="007A5BF7">
      <w:pPr>
        <w:widowControl w:val="0"/>
        <w:spacing w:after="0"/>
        <w:ind w:firstLine="567"/>
        <w:jc w:val="both"/>
        <w:rPr>
          <w:rFonts w:ascii="Times New Roman" w:hAnsi="Times New Roman" w:cs="Times New Roman"/>
          <w:sz w:val="24"/>
          <w:szCs w:val="24"/>
        </w:rPr>
      </w:pPr>
    </w:p>
    <w:p w14:paraId="327CBA22" w14:textId="02101176" w:rsidR="00D11F22" w:rsidRPr="00D056ED" w:rsidRDefault="007A5BF7" w:rsidP="007A5BF7">
      <w:pPr>
        <w:widowControl w:val="0"/>
        <w:spacing w:after="0"/>
        <w:ind w:firstLine="567"/>
        <w:jc w:val="both"/>
        <w:rPr>
          <w:rFonts w:ascii="Times New Roman" w:hAnsi="Times New Roman" w:cs="Times New Roman"/>
          <w:sz w:val="24"/>
          <w:szCs w:val="24"/>
        </w:rPr>
      </w:pP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VšĮ </w:t>
      </w:r>
      <w:r w:rsidR="00244FCD">
        <w:rPr>
          <w:rFonts w:ascii="Times New Roman" w:hAnsi="Times New Roman" w:cs="Times New Roman"/>
          <w:sz w:val="24"/>
          <w:szCs w:val="24"/>
        </w:rPr>
        <w:t xml:space="preserve">„Šiaulių regiono </w:t>
      </w:r>
      <w:bookmarkStart w:id="0" w:name="_Hlk518905785"/>
      <w:r w:rsidR="00244FCD">
        <w:rPr>
          <w:rFonts w:ascii="Times New Roman" w:hAnsi="Times New Roman" w:cs="Times New Roman"/>
          <w:sz w:val="24"/>
          <w:szCs w:val="24"/>
        </w:rPr>
        <w:t>atliekų tvarkymo centras</w:t>
      </w:r>
      <w:bookmarkEnd w:id="0"/>
      <w:r w:rsidR="00244FCD">
        <w:rPr>
          <w:rFonts w:ascii="Times New Roman" w:hAnsi="Times New Roman" w:cs="Times New Roman"/>
          <w:sz w:val="24"/>
          <w:szCs w:val="24"/>
        </w:rPr>
        <w:t>“</w:t>
      </w:r>
      <w:r w:rsidRPr="007A5BF7">
        <w:rPr>
          <w:rFonts w:ascii="Times New Roman" w:hAnsi="Times New Roman" w:cs="Times New Roman"/>
          <w:sz w:val="24"/>
          <w:szCs w:val="24"/>
        </w:rPr>
        <w:t xml:space="preserve"> (</w:t>
      </w:r>
      <w:r w:rsidRPr="007A5BF7">
        <w:rPr>
          <w:rFonts w:ascii="Times New Roman" w:eastAsia="Times New Roman" w:hAnsi="Times New Roman" w:cs="Times New Roman"/>
          <w:sz w:val="24"/>
          <w:szCs w:val="24"/>
        </w:rPr>
        <w:t>toliau – Perkančioji organizacija)</w:t>
      </w:r>
      <w:r w:rsidRPr="007A5BF7">
        <w:rPr>
          <w:rFonts w:ascii="Times New Roman" w:hAnsi="Times New Roman" w:cs="Times New Roman"/>
          <w:sz w:val="24"/>
          <w:szCs w:val="24"/>
        </w:rPr>
        <w:t xml:space="preserve"> prašymą sutikti </w:t>
      </w:r>
      <w:r w:rsidR="00E0447C">
        <w:rPr>
          <w:rFonts w:ascii="Times New Roman" w:hAnsi="Times New Roman" w:cs="Times New Roman"/>
          <w:i/>
          <w:sz w:val="24"/>
          <w:szCs w:val="24"/>
        </w:rPr>
        <w:t>atliekų, likusių po mechaninio apdorojimo, papildomo rūšiavimo paslaugų</w:t>
      </w:r>
      <w:r w:rsidR="00244FCD">
        <w:rPr>
          <w:rFonts w:ascii="Times New Roman" w:hAnsi="Times New Roman" w:cs="Times New Roman"/>
          <w:sz w:val="24"/>
          <w:szCs w:val="24"/>
        </w:rPr>
        <w:t xml:space="preserve"> viešąjį pirkimą (toliau – </w:t>
      </w:r>
      <w:r w:rsidR="00006D4F">
        <w:rPr>
          <w:rFonts w:ascii="Times New Roman" w:hAnsi="Times New Roman" w:cs="Times New Roman"/>
          <w:sz w:val="24"/>
          <w:szCs w:val="24"/>
        </w:rPr>
        <w:t>P</w:t>
      </w:r>
      <w:r w:rsidR="00244FCD">
        <w:rPr>
          <w:rFonts w:ascii="Times New Roman" w:hAnsi="Times New Roman" w:cs="Times New Roman"/>
          <w:sz w:val="24"/>
          <w:szCs w:val="24"/>
        </w:rPr>
        <w:t>irkimas)</w:t>
      </w:r>
      <w:r w:rsidR="00244FCD">
        <w:rPr>
          <w:rFonts w:ascii="Times New Roman" w:eastAsia="Times New Roman" w:hAnsi="Times New Roman" w:cs="Times New Roman"/>
          <w:sz w:val="24"/>
          <w:szCs w:val="24"/>
        </w:rPr>
        <w:t xml:space="preserve"> </w:t>
      </w:r>
      <w:r w:rsidRPr="007A5BF7">
        <w:rPr>
          <w:rFonts w:ascii="Times New Roman" w:eastAsia="Times New Roman" w:hAnsi="Times New Roman" w:cs="Times New Roman"/>
          <w:sz w:val="24"/>
          <w:szCs w:val="24"/>
        </w:rPr>
        <w:t xml:space="preserve">vykdyti neskelbiamų derybų būdu, vadovaujantis Įstatymo 71 straipsnio </w:t>
      </w:r>
      <w:r w:rsidRPr="007A5BF7">
        <w:rPr>
          <w:rFonts w:ascii="Times New Roman" w:hAnsi="Times New Roman" w:cs="Times New Roman"/>
          <w:sz w:val="24"/>
          <w:szCs w:val="24"/>
        </w:rPr>
        <w:t xml:space="preserve">1 dalies 2 punkto (b) </w:t>
      </w:r>
      <w:r w:rsidR="00FF01E1">
        <w:rPr>
          <w:rFonts w:ascii="Times New Roman" w:hAnsi="Times New Roman" w:cs="Times New Roman"/>
          <w:sz w:val="24"/>
          <w:szCs w:val="24"/>
        </w:rPr>
        <w:t xml:space="preserve">ir (c) </w:t>
      </w:r>
      <w:r w:rsidR="00FF01E1" w:rsidRPr="007A5BF7">
        <w:rPr>
          <w:rFonts w:ascii="Times New Roman" w:hAnsi="Times New Roman" w:cs="Times New Roman"/>
          <w:sz w:val="24"/>
          <w:szCs w:val="24"/>
        </w:rPr>
        <w:t>papunkči</w:t>
      </w:r>
      <w:r w:rsidR="00FF01E1">
        <w:rPr>
          <w:rFonts w:ascii="Times New Roman" w:hAnsi="Times New Roman" w:cs="Times New Roman"/>
          <w:sz w:val="24"/>
          <w:szCs w:val="24"/>
        </w:rPr>
        <w:t>ų</w:t>
      </w:r>
      <w:r w:rsidR="00FF01E1" w:rsidRPr="007A5BF7">
        <w:rPr>
          <w:rFonts w:ascii="Times New Roman" w:hAnsi="Times New Roman" w:cs="Times New Roman"/>
          <w:sz w:val="24"/>
          <w:szCs w:val="24"/>
        </w:rPr>
        <w:t xml:space="preserve"> </w:t>
      </w:r>
      <w:r w:rsidRPr="007A5BF7">
        <w:rPr>
          <w:rFonts w:ascii="Times New Roman" w:hAnsi="Times New Roman" w:cs="Times New Roman"/>
          <w:sz w:val="24"/>
          <w:szCs w:val="24"/>
        </w:rPr>
        <w:t>nuostatomis.</w:t>
      </w:r>
    </w:p>
    <w:p w14:paraId="27CD661D" w14:textId="1E767564" w:rsidR="00C82B63" w:rsidRDefault="007A5BF7" w:rsidP="007A5BF7">
      <w:pPr>
        <w:widowControl w:val="0"/>
        <w:spacing w:after="0"/>
        <w:ind w:firstLine="709"/>
        <w:jc w:val="both"/>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 xml:space="preserve">Perkančioji organizacija </w:t>
      </w:r>
      <w:r w:rsidR="00176FA4">
        <w:rPr>
          <w:rFonts w:ascii="Times New Roman" w:eastAsia="Times New Roman" w:hAnsi="Times New Roman" w:cs="Times New Roman"/>
          <w:sz w:val="24"/>
          <w:szCs w:val="24"/>
        </w:rPr>
        <w:t xml:space="preserve">prašyme </w:t>
      </w:r>
      <w:r w:rsidRPr="007A5BF7">
        <w:rPr>
          <w:rFonts w:ascii="Times New Roman" w:eastAsia="Times New Roman" w:hAnsi="Times New Roman" w:cs="Times New Roman"/>
          <w:sz w:val="24"/>
          <w:szCs w:val="24"/>
        </w:rPr>
        <w:t xml:space="preserve">nurodo, kad </w:t>
      </w:r>
      <w:r w:rsidR="00D11F22">
        <w:rPr>
          <w:rFonts w:ascii="Times New Roman" w:eastAsia="Times New Roman" w:hAnsi="Times New Roman" w:cs="Times New Roman"/>
          <w:sz w:val="24"/>
          <w:szCs w:val="24"/>
        </w:rPr>
        <w:t>įgyvendinant</w:t>
      </w:r>
      <w:r w:rsidRPr="007A5BF7">
        <w:rPr>
          <w:rFonts w:ascii="Times New Roman" w:eastAsia="Times New Roman" w:hAnsi="Times New Roman" w:cs="Times New Roman"/>
          <w:sz w:val="24"/>
          <w:szCs w:val="24"/>
        </w:rPr>
        <w:t xml:space="preserve"> projektą </w:t>
      </w:r>
      <w:r w:rsidRPr="007A5BF7">
        <w:rPr>
          <w:rFonts w:ascii="Times New Roman" w:eastAsia="Times New Roman" w:hAnsi="Times New Roman" w:cs="Times New Roman"/>
          <w:i/>
          <w:sz w:val="24"/>
          <w:szCs w:val="24"/>
        </w:rPr>
        <w:t>„</w:t>
      </w:r>
      <w:r w:rsidR="00C82B63">
        <w:rPr>
          <w:rFonts w:ascii="Times New Roman" w:eastAsia="Times New Roman" w:hAnsi="Times New Roman" w:cs="Times New Roman"/>
          <w:i/>
          <w:sz w:val="24"/>
          <w:szCs w:val="24"/>
        </w:rPr>
        <w:t xml:space="preserve">Šiaulių regiono komunalinių biologiškai skaidžių atliekų tvarkymo infrastruktūros plėtra“ </w:t>
      </w:r>
      <w:r w:rsidR="00C82B63" w:rsidRPr="00C82B63">
        <w:rPr>
          <w:rFonts w:ascii="Times New Roman" w:eastAsia="Times New Roman" w:hAnsi="Times New Roman" w:cs="Times New Roman"/>
          <w:sz w:val="24"/>
          <w:szCs w:val="24"/>
        </w:rPr>
        <w:t>Nr. VP3-3.2-AM-1-V-02-011</w:t>
      </w:r>
      <w:r w:rsidR="00C82B63">
        <w:rPr>
          <w:rFonts w:ascii="Times New Roman" w:eastAsia="Times New Roman" w:hAnsi="Times New Roman" w:cs="Times New Roman"/>
          <w:sz w:val="24"/>
          <w:szCs w:val="24"/>
        </w:rPr>
        <w:t xml:space="preserve">, 2013 m. gruodžio 2 dieną buvo pasirašyta </w:t>
      </w:r>
      <w:r w:rsidR="00FF01E1">
        <w:rPr>
          <w:rFonts w:ascii="Times New Roman" w:eastAsia="Times New Roman" w:hAnsi="Times New Roman" w:cs="Times New Roman"/>
          <w:sz w:val="24"/>
          <w:szCs w:val="24"/>
        </w:rPr>
        <w:t xml:space="preserve">viešojo pirkimo-pardavimo </w:t>
      </w:r>
      <w:r w:rsidR="00AA633D">
        <w:rPr>
          <w:rFonts w:ascii="Times New Roman" w:eastAsia="Times New Roman" w:hAnsi="Times New Roman" w:cs="Times New Roman"/>
          <w:sz w:val="24"/>
          <w:szCs w:val="24"/>
        </w:rPr>
        <w:t xml:space="preserve">Rangos/Operavimo </w:t>
      </w:r>
      <w:r w:rsidR="00C82B63">
        <w:rPr>
          <w:rFonts w:ascii="Times New Roman" w:eastAsia="Times New Roman" w:hAnsi="Times New Roman" w:cs="Times New Roman"/>
          <w:sz w:val="24"/>
          <w:szCs w:val="24"/>
        </w:rPr>
        <w:t xml:space="preserve">sutartis </w:t>
      </w:r>
      <w:r w:rsidR="00EB245F">
        <w:rPr>
          <w:rFonts w:ascii="Times New Roman" w:eastAsia="Times New Roman" w:hAnsi="Times New Roman" w:cs="Times New Roman"/>
          <w:sz w:val="24"/>
          <w:szCs w:val="24"/>
        </w:rPr>
        <w:t xml:space="preserve">„Projekto </w:t>
      </w:r>
      <w:r w:rsidR="00FF01E1">
        <w:rPr>
          <w:rFonts w:ascii="Times New Roman" w:eastAsia="Times New Roman" w:hAnsi="Times New Roman" w:cs="Times New Roman"/>
          <w:sz w:val="24"/>
          <w:szCs w:val="24"/>
        </w:rPr>
        <w:t xml:space="preserve">„Šiaulių regiono komunalinių biologiškai skaidžių atliekų tvarkymo infrastruktūros plėtra“ projektavimo, statybos ir operatoriaus paslaugų pirkimas“ </w:t>
      </w:r>
      <w:r w:rsidR="00C82B63">
        <w:rPr>
          <w:rFonts w:ascii="Times New Roman" w:eastAsia="Times New Roman" w:hAnsi="Times New Roman" w:cs="Times New Roman"/>
          <w:sz w:val="24"/>
          <w:szCs w:val="24"/>
        </w:rPr>
        <w:t xml:space="preserve">Nr. S-13-156 (toliau – Sutartis) su UAB „NEG </w:t>
      </w:r>
      <w:proofErr w:type="spellStart"/>
      <w:r w:rsidR="00C82B63">
        <w:rPr>
          <w:rFonts w:ascii="Times New Roman" w:eastAsia="Times New Roman" w:hAnsi="Times New Roman" w:cs="Times New Roman"/>
          <w:sz w:val="24"/>
          <w:szCs w:val="24"/>
        </w:rPr>
        <w:t>Recycling</w:t>
      </w:r>
      <w:proofErr w:type="spellEnd"/>
      <w:r w:rsidR="00C82B63">
        <w:rPr>
          <w:rFonts w:ascii="Times New Roman" w:eastAsia="Times New Roman" w:hAnsi="Times New Roman" w:cs="Times New Roman"/>
          <w:sz w:val="24"/>
          <w:szCs w:val="24"/>
        </w:rPr>
        <w:t xml:space="preserve">“ (toliau – Operatorius). Pagal </w:t>
      </w:r>
      <w:r w:rsidR="00241DCE">
        <w:rPr>
          <w:rFonts w:ascii="Times New Roman" w:eastAsia="Times New Roman" w:hAnsi="Times New Roman" w:cs="Times New Roman"/>
          <w:sz w:val="24"/>
          <w:szCs w:val="24"/>
        </w:rPr>
        <w:t>S</w:t>
      </w:r>
      <w:r w:rsidR="00C82B63">
        <w:rPr>
          <w:rFonts w:ascii="Times New Roman" w:eastAsia="Times New Roman" w:hAnsi="Times New Roman" w:cs="Times New Roman"/>
          <w:sz w:val="24"/>
          <w:szCs w:val="24"/>
        </w:rPr>
        <w:t>utartį Operatorius įsipareigojo pastatyti ir eksploatuoti mechaninio biologinio atliekų apdorojimo (toliau – MBA) įrenginius</w:t>
      </w:r>
      <w:r w:rsidR="006E4E2F">
        <w:rPr>
          <w:rFonts w:ascii="Times New Roman" w:eastAsia="Times New Roman" w:hAnsi="Times New Roman" w:cs="Times New Roman"/>
          <w:sz w:val="24"/>
          <w:szCs w:val="24"/>
        </w:rPr>
        <w:t>, kuriuose būtų atskirta ar apdorota ne mažiau kaip 20 000 tonų biologiškai skaidžios atliekų frakcijos per metus.</w:t>
      </w:r>
      <w:r w:rsidR="00176FA4">
        <w:rPr>
          <w:rFonts w:ascii="Times New Roman" w:eastAsia="Times New Roman" w:hAnsi="Times New Roman" w:cs="Times New Roman"/>
          <w:sz w:val="24"/>
          <w:szCs w:val="24"/>
        </w:rPr>
        <w:t xml:space="preserve"> </w:t>
      </w:r>
      <w:r w:rsidR="002F71B4">
        <w:rPr>
          <w:rFonts w:ascii="Times New Roman" w:eastAsia="Times New Roman" w:hAnsi="Times New Roman" w:cs="Times New Roman"/>
          <w:sz w:val="24"/>
          <w:szCs w:val="24"/>
        </w:rPr>
        <w:t>MBA įrenginių pagalba yra atskiriamos keturios skirtingos atliekų frakcijos: biologiškai skaidžios atliekos, lengvoji frakcija 2D, sunkioji frakcija 3D ir metalai</w:t>
      </w:r>
      <w:r w:rsidR="00FF01E1">
        <w:rPr>
          <w:rFonts w:ascii="Times New Roman" w:eastAsia="Times New Roman" w:hAnsi="Times New Roman" w:cs="Times New Roman"/>
          <w:sz w:val="24"/>
          <w:szCs w:val="24"/>
        </w:rPr>
        <w:t>, o</w:t>
      </w:r>
      <w:r w:rsidR="00DD1C1E">
        <w:rPr>
          <w:rFonts w:ascii="Times New Roman" w:eastAsia="Times New Roman" w:hAnsi="Times New Roman" w:cs="Times New Roman"/>
          <w:sz w:val="24"/>
          <w:szCs w:val="24"/>
        </w:rPr>
        <w:t xml:space="preserve"> visos atliekos (išskyrus metalus), likusios po atliekų apdorojimo </w:t>
      </w:r>
      <w:r w:rsidR="00FF01E1">
        <w:rPr>
          <w:rFonts w:ascii="Times New Roman" w:eastAsia="Times New Roman" w:hAnsi="Times New Roman" w:cs="Times New Roman"/>
          <w:sz w:val="24"/>
          <w:szCs w:val="24"/>
        </w:rPr>
        <w:t>MBA</w:t>
      </w:r>
      <w:r w:rsidR="00DD1C1E">
        <w:rPr>
          <w:rFonts w:ascii="Times New Roman" w:eastAsia="Times New Roman" w:hAnsi="Times New Roman" w:cs="Times New Roman"/>
          <w:sz w:val="24"/>
          <w:szCs w:val="24"/>
        </w:rPr>
        <w:t xml:space="preserve"> įrenginiuose, yra Perkančiosios organizacijos nuosavybė ir už jų tolimesnį sutvarkymą, transportavimą į deginimo įrenginius yra atsakinga Perkančioji organizacija. Šiuo metu </w:t>
      </w:r>
      <w:r w:rsidR="00176FA4">
        <w:rPr>
          <w:rFonts w:ascii="Times New Roman" w:eastAsia="Times New Roman" w:hAnsi="Times New Roman" w:cs="Times New Roman"/>
          <w:sz w:val="24"/>
          <w:szCs w:val="24"/>
        </w:rPr>
        <w:t xml:space="preserve">MBA įrenginiuose </w:t>
      </w:r>
      <w:r w:rsidR="007A6464">
        <w:rPr>
          <w:rFonts w:ascii="Times New Roman" w:eastAsia="Times New Roman" w:hAnsi="Times New Roman" w:cs="Times New Roman"/>
          <w:sz w:val="24"/>
          <w:szCs w:val="24"/>
        </w:rPr>
        <w:t xml:space="preserve">mechaninio rūšiavimo metu </w:t>
      </w:r>
      <w:r w:rsidR="00176FA4">
        <w:rPr>
          <w:rFonts w:ascii="Times New Roman" w:eastAsia="Times New Roman" w:hAnsi="Times New Roman" w:cs="Times New Roman"/>
          <w:sz w:val="24"/>
          <w:szCs w:val="24"/>
        </w:rPr>
        <w:t>atskiriama tik 0,2 proc. antrinių žaliavų, o likusi dalis atskirtos 2D</w:t>
      </w:r>
      <w:r w:rsidR="004008E0">
        <w:rPr>
          <w:rFonts w:ascii="Times New Roman" w:eastAsia="Times New Roman" w:hAnsi="Times New Roman" w:cs="Times New Roman"/>
          <w:sz w:val="24"/>
          <w:szCs w:val="24"/>
        </w:rPr>
        <w:t xml:space="preserve"> ir </w:t>
      </w:r>
      <w:r w:rsidR="00176FA4">
        <w:rPr>
          <w:rFonts w:ascii="Times New Roman" w:eastAsia="Times New Roman" w:hAnsi="Times New Roman" w:cs="Times New Roman"/>
          <w:sz w:val="24"/>
          <w:szCs w:val="24"/>
        </w:rPr>
        <w:t xml:space="preserve">3D atliekų frakcijos yra perduodamos deginti. </w:t>
      </w:r>
      <w:r w:rsidR="005D770E">
        <w:rPr>
          <w:rFonts w:ascii="Times New Roman" w:eastAsia="Times New Roman" w:hAnsi="Times New Roman" w:cs="Times New Roman"/>
          <w:sz w:val="24"/>
          <w:szCs w:val="24"/>
        </w:rPr>
        <w:t>S</w:t>
      </w:r>
      <w:r w:rsidR="003979D4">
        <w:rPr>
          <w:rFonts w:ascii="Times New Roman" w:eastAsia="Times New Roman" w:hAnsi="Times New Roman" w:cs="Times New Roman"/>
          <w:sz w:val="24"/>
          <w:szCs w:val="24"/>
        </w:rPr>
        <w:t>iekiant užtikrinti Valstybiniame atliekų tvarkymo 2014-2020 m. plane numatytų užduočių įgyvendinimą</w:t>
      </w:r>
      <w:r w:rsidR="005C0AC9">
        <w:rPr>
          <w:rFonts w:ascii="Times New Roman" w:eastAsia="Times New Roman" w:hAnsi="Times New Roman" w:cs="Times New Roman"/>
          <w:sz w:val="24"/>
          <w:szCs w:val="24"/>
        </w:rPr>
        <w:t>,</w:t>
      </w:r>
      <w:r w:rsidR="00D12CBB">
        <w:rPr>
          <w:rFonts w:ascii="Times New Roman" w:eastAsia="Times New Roman" w:hAnsi="Times New Roman" w:cs="Times New Roman"/>
          <w:sz w:val="24"/>
          <w:szCs w:val="24"/>
        </w:rPr>
        <w:t xml:space="preserve"> </w:t>
      </w:r>
      <w:r w:rsidR="00DD1C1E">
        <w:rPr>
          <w:rFonts w:ascii="Times New Roman" w:eastAsia="Times New Roman" w:hAnsi="Times New Roman" w:cs="Times New Roman"/>
          <w:sz w:val="24"/>
          <w:szCs w:val="24"/>
        </w:rPr>
        <w:t>P</w:t>
      </w:r>
      <w:r w:rsidR="00D12CBB">
        <w:rPr>
          <w:rFonts w:ascii="Times New Roman" w:eastAsia="Times New Roman" w:hAnsi="Times New Roman" w:cs="Times New Roman"/>
          <w:sz w:val="24"/>
          <w:szCs w:val="24"/>
        </w:rPr>
        <w:t xml:space="preserve">erkančioji organizacija </w:t>
      </w:r>
      <w:r w:rsidR="007F1ED4">
        <w:rPr>
          <w:rFonts w:ascii="Times New Roman" w:eastAsia="Times New Roman" w:hAnsi="Times New Roman" w:cs="Times New Roman"/>
          <w:sz w:val="24"/>
          <w:szCs w:val="24"/>
        </w:rPr>
        <w:t>priėmė sprendimą leisti Operatoriui Šiaulių MBA įrenginių pastato patalpose pastatyti įrangą</w:t>
      </w:r>
      <w:r w:rsidR="000E3A4D">
        <w:rPr>
          <w:rFonts w:ascii="Times New Roman" w:eastAsia="Times New Roman" w:hAnsi="Times New Roman" w:cs="Times New Roman"/>
          <w:sz w:val="24"/>
          <w:szCs w:val="24"/>
        </w:rPr>
        <w:t xml:space="preserve"> (lengvos</w:t>
      </w:r>
      <w:r w:rsidR="008F7EC9">
        <w:rPr>
          <w:rFonts w:ascii="Times New Roman" w:eastAsia="Times New Roman" w:hAnsi="Times New Roman" w:cs="Times New Roman"/>
          <w:sz w:val="24"/>
          <w:szCs w:val="24"/>
        </w:rPr>
        <w:t xml:space="preserve"> </w:t>
      </w:r>
      <w:r w:rsidR="000E3A4D">
        <w:rPr>
          <w:rFonts w:ascii="Times New Roman" w:eastAsia="Times New Roman" w:hAnsi="Times New Roman" w:cs="Times New Roman"/>
          <w:sz w:val="24"/>
          <w:szCs w:val="24"/>
        </w:rPr>
        <w:t>konstrukcijos stelaž</w:t>
      </w:r>
      <w:r w:rsidR="00241DCE">
        <w:rPr>
          <w:rFonts w:ascii="Times New Roman" w:eastAsia="Times New Roman" w:hAnsi="Times New Roman" w:cs="Times New Roman"/>
          <w:sz w:val="24"/>
          <w:szCs w:val="24"/>
        </w:rPr>
        <w:t>us</w:t>
      </w:r>
      <w:r w:rsidR="006F2A90">
        <w:rPr>
          <w:rFonts w:ascii="Times New Roman" w:eastAsia="Times New Roman" w:hAnsi="Times New Roman" w:cs="Times New Roman"/>
          <w:sz w:val="24"/>
          <w:szCs w:val="24"/>
        </w:rPr>
        <w:t>; specializuot</w:t>
      </w:r>
      <w:r w:rsidR="00EB245F">
        <w:rPr>
          <w:rFonts w:ascii="Times New Roman" w:eastAsia="Times New Roman" w:hAnsi="Times New Roman" w:cs="Times New Roman"/>
          <w:sz w:val="24"/>
          <w:szCs w:val="24"/>
        </w:rPr>
        <w:t>us</w:t>
      </w:r>
      <w:r w:rsidR="006F2A90">
        <w:rPr>
          <w:rFonts w:ascii="Times New Roman" w:eastAsia="Times New Roman" w:hAnsi="Times New Roman" w:cs="Times New Roman"/>
          <w:sz w:val="24"/>
          <w:szCs w:val="24"/>
        </w:rPr>
        <w:t xml:space="preserve"> konteineri</w:t>
      </w:r>
      <w:r w:rsidR="00241DCE">
        <w:rPr>
          <w:rFonts w:ascii="Times New Roman" w:eastAsia="Times New Roman" w:hAnsi="Times New Roman" w:cs="Times New Roman"/>
          <w:sz w:val="24"/>
          <w:szCs w:val="24"/>
        </w:rPr>
        <w:t>us</w:t>
      </w:r>
      <w:r w:rsidR="0083151C">
        <w:rPr>
          <w:rFonts w:ascii="Times New Roman" w:eastAsia="Times New Roman" w:hAnsi="Times New Roman" w:cs="Times New Roman"/>
          <w:sz w:val="24"/>
          <w:szCs w:val="24"/>
        </w:rPr>
        <w:t xml:space="preserve"> ir kt.</w:t>
      </w:r>
      <w:r w:rsidR="000E3A4D">
        <w:rPr>
          <w:rFonts w:ascii="Times New Roman" w:eastAsia="Times New Roman" w:hAnsi="Times New Roman" w:cs="Times New Roman"/>
          <w:sz w:val="24"/>
          <w:szCs w:val="24"/>
        </w:rPr>
        <w:t>)</w:t>
      </w:r>
      <w:r w:rsidR="007F1ED4">
        <w:rPr>
          <w:rFonts w:ascii="Times New Roman" w:eastAsia="Times New Roman" w:hAnsi="Times New Roman" w:cs="Times New Roman"/>
          <w:sz w:val="24"/>
          <w:szCs w:val="24"/>
        </w:rPr>
        <w:t>, skirtą atlikti papildom</w:t>
      </w:r>
      <w:r w:rsidR="000E3A4D">
        <w:rPr>
          <w:rFonts w:ascii="Times New Roman" w:eastAsia="Times New Roman" w:hAnsi="Times New Roman" w:cs="Times New Roman"/>
          <w:sz w:val="24"/>
          <w:szCs w:val="24"/>
        </w:rPr>
        <w:t>ą</w:t>
      </w:r>
      <w:r w:rsidR="007F1ED4">
        <w:rPr>
          <w:rFonts w:ascii="Times New Roman" w:eastAsia="Times New Roman" w:hAnsi="Times New Roman" w:cs="Times New Roman"/>
          <w:sz w:val="24"/>
          <w:szCs w:val="24"/>
        </w:rPr>
        <w:t xml:space="preserve"> 2D</w:t>
      </w:r>
      <w:r w:rsidR="009D7F8A">
        <w:rPr>
          <w:rFonts w:ascii="Times New Roman" w:eastAsia="Times New Roman" w:hAnsi="Times New Roman" w:cs="Times New Roman"/>
          <w:sz w:val="24"/>
          <w:szCs w:val="24"/>
        </w:rPr>
        <w:t xml:space="preserve"> ir </w:t>
      </w:r>
      <w:r w:rsidR="007F1ED4">
        <w:rPr>
          <w:rFonts w:ascii="Times New Roman" w:eastAsia="Times New Roman" w:hAnsi="Times New Roman" w:cs="Times New Roman"/>
          <w:sz w:val="24"/>
          <w:szCs w:val="24"/>
        </w:rPr>
        <w:t>3D srauto rankinį pakuotės ir antrinių žaliavų rūšiavimą</w:t>
      </w:r>
      <w:r w:rsidR="0002207F">
        <w:rPr>
          <w:rFonts w:ascii="Times New Roman" w:eastAsia="Times New Roman" w:hAnsi="Times New Roman" w:cs="Times New Roman"/>
          <w:sz w:val="24"/>
          <w:szCs w:val="24"/>
        </w:rPr>
        <w:t xml:space="preserve"> (toliau –</w:t>
      </w:r>
      <w:r w:rsidR="00EB245F">
        <w:rPr>
          <w:rFonts w:ascii="Times New Roman" w:eastAsia="Times New Roman" w:hAnsi="Times New Roman" w:cs="Times New Roman"/>
          <w:sz w:val="24"/>
          <w:szCs w:val="24"/>
        </w:rPr>
        <w:t xml:space="preserve"> </w:t>
      </w:r>
      <w:r w:rsidR="00B53DB8">
        <w:rPr>
          <w:rFonts w:ascii="Times New Roman" w:eastAsia="Times New Roman" w:hAnsi="Times New Roman" w:cs="Times New Roman"/>
          <w:sz w:val="24"/>
          <w:szCs w:val="24"/>
        </w:rPr>
        <w:t>p</w:t>
      </w:r>
      <w:r w:rsidR="0002207F">
        <w:rPr>
          <w:rFonts w:ascii="Times New Roman" w:eastAsia="Times New Roman" w:hAnsi="Times New Roman" w:cs="Times New Roman"/>
          <w:sz w:val="24"/>
          <w:szCs w:val="24"/>
        </w:rPr>
        <w:t>apildomos rūšiavimo paslaugos),</w:t>
      </w:r>
      <w:r w:rsidR="005D770E">
        <w:rPr>
          <w:rFonts w:ascii="Times New Roman" w:eastAsia="Times New Roman" w:hAnsi="Times New Roman" w:cs="Times New Roman"/>
          <w:sz w:val="24"/>
          <w:szCs w:val="24"/>
        </w:rPr>
        <w:t xml:space="preserve"> kad būtų galima padidinti antrinių žaliavų kiekį</w:t>
      </w:r>
      <w:r w:rsidR="00F95891">
        <w:rPr>
          <w:rFonts w:ascii="Times New Roman" w:eastAsia="Times New Roman" w:hAnsi="Times New Roman" w:cs="Times New Roman"/>
          <w:sz w:val="24"/>
          <w:szCs w:val="24"/>
        </w:rPr>
        <w:t xml:space="preserve"> tinkamą perdirbimui</w:t>
      </w:r>
      <w:r w:rsidR="005D770E">
        <w:rPr>
          <w:rFonts w:ascii="Times New Roman" w:eastAsia="Times New Roman" w:hAnsi="Times New Roman" w:cs="Times New Roman"/>
          <w:sz w:val="24"/>
          <w:szCs w:val="24"/>
        </w:rPr>
        <w:t xml:space="preserve">. </w:t>
      </w:r>
      <w:r w:rsidR="007A6464">
        <w:rPr>
          <w:rFonts w:ascii="Times New Roman" w:eastAsia="Times New Roman" w:hAnsi="Times New Roman" w:cs="Times New Roman"/>
          <w:sz w:val="24"/>
          <w:szCs w:val="24"/>
        </w:rPr>
        <w:t xml:space="preserve">Operatorius, įvertinęs galimas investicijas į įrangą ir personalą, paskaičiavo, kad už </w:t>
      </w:r>
      <w:r w:rsidR="00241DCE">
        <w:rPr>
          <w:rFonts w:ascii="Times New Roman" w:eastAsia="Times New Roman" w:hAnsi="Times New Roman" w:cs="Times New Roman"/>
          <w:sz w:val="24"/>
          <w:szCs w:val="24"/>
        </w:rPr>
        <w:t>P</w:t>
      </w:r>
      <w:r w:rsidR="007A6464">
        <w:rPr>
          <w:rFonts w:ascii="Times New Roman" w:eastAsia="Times New Roman" w:hAnsi="Times New Roman" w:cs="Times New Roman"/>
          <w:sz w:val="24"/>
          <w:szCs w:val="24"/>
        </w:rPr>
        <w:t>apildom</w:t>
      </w:r>
      <w:r w:rsidR="00241DCE">
        <w:rPr>
          <w:rFonts w:ascii="Times New Roman" w:eastAsia="Times New Roman" w:hAnsi="Times New Roman" w:cs="Times New Roman"/>
          <w:sz w:val="24"/>
          <w:szCs w:val="24"/>
        </w:rPr>
        <w:t xml:space="preserve">as rūšiavimo </w:t>
      </w:r>
      <w:r w:rsidR="007A6464">
        <w:rPr>
          <w:rFonts w:ascii="Times New Roman" w:eastAsia="Times New Roman" w:hAnsi="Times New Roman" w:cs="Times New Roman"/>
          <w:sz w:val="24"/>
          <w:szCs w:val="24"/>
        </w:rPr>
        <w:t>paslaug</w:t>
      </w:r>
      <w:r w:rsidR="00241DCE">
        <w:rPr>
          <w:rFonts w:ascii="Times New Roman" w:eastAsia="Times New Roman" w:hAnsi="Times New Roman" w:cs="Times New Roman"/>
          <w:sz w:val="24"/>
          <w:szCs w:val="24"/>
        </w:rPr>
        <w:t>as</w:t>
      </w:r>
      <w:r w:rsidR="007A6464">
        <w:rPr>
          <w:rFonts w:ascii="Times New Roman" w:eastAsia="Times New Roman" w:hAnsi="Times New Roman" w:cs="Times New Roman"/>
          <w:sz w:val="24"/>
          <w:szCs w:val="24"/>
        </w:rPr>
        <w:t xml:space="preserve"> </w:t>
      </w:r>
      <w:r w:rsidR="00DD1C1E">
        <w:rPr>
          <w:rFonts w:ascii="Times New Roman" w:eastAsia="Times New Roman" w:hAnsi="Times New Roman" w:cs="Times New Roman"/>
          <w:sz w:val="24"/>
          <w:szCs w:val="24"/>
        </w:rPr>
        <w:t xml:space="preserve">Perkančioji organizacija </w:t>
      </w:r>
      <w:r w:rsidR="007A6464">
        <w:rPr>
          <w:rFonts w:ascii="Times New Roman" w:eastAsia="Times New Roman" w:hAnsi="Times New Roman" w:cs="Times New Roman"/>
          <w:sz w:val="24"/>
          <w:szCs w:val="24"/>
        </w:rPr>
        <w:t>turėtų mok</w:t>
      </w:r>
      <w:r w:rsidR="00DD1C1E">
        <w:rPr>
          <w:rFonts w:ascii="Times New Roman" w:eastAsia="Times New Roman" w:hAnsi="Times New Roman" w:cs="Times New Roman"/>
          <w:sz w:val="24"/>
          <w:szCs w:val="24"/>
        </w:rPr>
        <w:t>ėti</w:t>
      </w:r>
      <w:r w:rsidR="007A6464">
        <w:rPr>
          <w:rFonts w:ascii="Times New Roman" w:eastAsia="Times New Roman" w:hAnsi="Times New Roman" w:cs="Times New Roman"/>
          <w:sz w:val="24"/>
          <w:szCs w:val="24"/>
        </w:rPr>
        <w:t xml:space="preserve"> 35 Eur be PVM </w:t>
      </w:r>
      <w:r w:rsidR="00DD1C1E">
        <w:rPr>
          <w:rFonts w:ascii="Times New Roman" w:eastAsia="Times New Roman" w:hAnsi="Times New Roman" w:cs="Times New Roman"/>
          <w:sz w:val="24"/>
          <w:szCs w:val="24"/>
        </w:rPr>
        <w:t>mokestį</w:t>
      </w:r>
      <w:r w:rsidR="000E3A4D">
        <w:rPr>
          <w:rFonts w:ascii="Times New Roman" w:eastAsia="Times New Roman" w:hAnsi="Times New Roman" w:cs="Times New Roman"/>
          <w:sz w:val="24"/>
          <w:szCs w:val="24"/>
        </w:rPr>
        <w:t xml:space="preserve"> </w:t>
      </w:r>
      <w:r w:rsidR="007A6464">
        <w:rPr>
          <w:rFonts w:ascii="Times New Roman" w:eastAsia="Times New Roman" w:hAnsi="Times New Roman" w:cs="Times New Roman"/>
          <w:sz w:val="24"/>
          <w:szCs w:val="24"/>
        </w:rPr>
        <w:t>už kiekvieną toną, kuria bus sumažintas Operatoriui apdorojimui perduotų atliekų svoris.</w:t>
      </w:r>
    </w:p>
    <w:p w14:paraId="4F5E3D15" w14:textId="1EE8648F" w:rsidR="00CB36BE" w:rsidRPr="0002207F" w:rsidRDefault="005D770E" w:rsidP="00CB36BE">
      <w:pPr>
        <w:widowControl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Perkančioji organizacija pa</w:t>
      </w:r>
      <w:r w:rsidR="00482A70">
        <w:rPr>
          <w:rFonts w:ascii="Times New Roman" w:eastAsia="Times New Roman" w:hAnsi="Times New Roman" w:cs="Times New Roman"/>
          <w:sz w:val="24"/>
          <w:szCs w:val="24"/>
        </w:rPr>
        <w:t>aiškina</w:t>
      </w:r>
      <w:r>
        <w:rPr>
          <w:rFonts w:ascii="Times New Roman" w:eastAsia="Times New Roman" w:hAnsi="Times New Roman" w:cs="Times New Roman"/>
          <w:sz w:val="24"/>
          <w:szCs w:val="24"/>
        </w:rPr>
        <w:t xml:space="preserve">, kad </w:t>
      </w:r>
      <w:r w:rsidR="00482A70">
        <w:rPr>
          <w:rFonts w:ascii="Times New Roman" w:eastAsia="Times New Roman" w:hAnsi="Times New Roman" w:cs="Times New Roman"/>
          <w:sz w:val="24"/>
          <w:szCs w:val="24"/>
        </w:rPr>
        <w:t xml:space="preserve">vadovaujantis </w:t>
      </w:r>
      <w:r w:rsidR="00DA2400">
        <w:rPr>
          <w:rFonts w:ascii="Times New Roman" w:eastAsia="Times New Roman" w:hAnsi="Times New Roman" w:cs="Times New Roman"/>
          <w:sz w:val="24"/>
          <w:szCs w:val="24"/>
        </w:rPr>
        <w:t>Sutart</w:t>
      </w:r>
      <w:r w:rsidR="00482A70">
        <w:rPr>
          <w:rFonts w:ascii="Times New Roman" w:eastAsia="Times New Roman" w:hAnsi="Times New Roman" w:cs="Times New Roman"/>
          <w:sz w:val="24"/>
          <w:szCs w:val="24"/>
        </w:rPr>
        <w:t>ies nuostatomis</w:t>
      </w:r>
      <w:r w:rsidR="00DA24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Operatorius visą </w:t>
      </w:r>
      <w:r w:rsidR="0044035D">
        <w:rPr>
          <w:rFonts w:ascii="Times New Roman" w:eastAsia="Times New Roman" w:hAnsi="Times New Roman" w:cs="Times New Roman"/>
          <w:sz w:val="24"/>
          <w:szCs w:val="24"/>
        </w:rPr>
        <w:t xml:space="preserve">Sutarties galiojimo </w:t>
      </w:r>
      <w:r>
        <w:rPr>
          <w:rFonts w:ascii="Times New Roman" w:eastAsia="Times New Roman" w:hAnsi="Times New Roman" w:cs="Times New Roman"/>
          <w:sz w:val="24"/>
          <w:szCs w:val="24"/>
        </w:rPr>
        <w:t xml:space="preserve">laikotarpį privalo tinkamai valdyti bei prižiūrėti MBA įrenginius, </w:t>
      </w:r>
      <w:r w:rsidR="0044035D">
        <w:rPr>
          <w:rFonts w:ascii="Times New Roman" w:eastAsia="Times New Roman" w:hAnsi="Times New Roman" w:cs="Times New Roman"/>
          <w:sz w:val="24"/>
          <w:szCs w:val="24"/>
        </w:rPr>
        <w:t>savo sąskaita šalinti eksploatavimo metu atsiradusius gedimus ar pažeidimus, atlikti MBA įrengini</w:t>
      </w:r>
      <w:r w:rsidR="00CA0E0F">
        <w:rPr>
          <w:rFonts w:ascii="Times New Roman" w:eastAsia="Times New Roman" w:hAnsi="Times New Roman" w:cs="Times New Roman"/>
          <w:sz w:val="24"/>
          <w:szCs w:val="24"/>
        </w:rPr>
        <w:t>ų</w:t>
      </w:r>
      <w:r w:rsidR="0044035D">
        <w:rPr>
          <w:rFonts w:ascii="Times New Roman" w:eastAsia="Times New Roman" w:hAnsi="Times New Roman" w:cs="Times New Roman"/>
          <w:sz w:val="24"/>
          <w:szCs w:val="24"/>
        </w:rPr>
        <w:t xml:space="preserve"> einam</w:t>
      </w:r>
      <w:r w:rsidR="00CA0E0F">
        <w:rPr>
          <w:rFonts w:ascii="Times New Roman" w:eastAsia="Times New Roman" w:hAnsi="Times New Roman" w:cs="Times New Roman"/>
          <w:sz w:val="24"/>
          <w:szCs w:val="24"/>
        </w:rPr>
        <w:t>ąjį</w:t>
      </w:r>
      <w:r w:rsidR="0044035D">
        <w:rPr>
          <w:rFonts w:ascii="Times New Roman" w:eastAsia="Times New Roman" w:hAnsi="Times New Roman" w:cs="Times New Roman"/>
          <w:sz w:val="24"/>
          <w:szCs w:val="24"/>
        </w:rPr>
        <w:t xml:space="preserve"> </w:t>
      </w:r>
      <w:r w:rsidR="0044035D">
        <w:rPr>
          <w:rFonts w:ascii="Times New Roman" w:eastAsia="Times New Roman" w:hAnsi="Times New Roman" w:cs="Times New Roman"/>
          <w:sz w:val="24"/>
          <w:szCs w:val="24"/>
        </w:rPr>
        <w:lastRenderedPageBreak/>
        <w:t>remont</w:t>
      </w:r>
      <w:r w:rsidR="00CA0E0F">
        <w:rPr>
          <w:rFonts w:ascii="Times New Roman" w:eastAsia="Times New Roman" w:hAnsi="Times New Roman" w:cs="Times New Roman"/>
          <w:sz w:val="24"/>
          <w:szCs w:val="24"/>
        </w:rPr>
        <w:t>ą</w:t>
      </w:r>
      <w:r w:rsidR="0044035D">
        <w:rPr>
          <w:rFonts w:ascii="Times New Roman" w:eastAsia="Times New Roman" w:hAnsi="Times New Roman" w:cs="Times New Roman"/>
          <w:sz w:val="24"/>
          <w:szCs w:val="24"/>
        </w:rPr>
        <w:t>, kai toks</w:t>
      </w:r>
      <w:r w:rsidR="00CA0E0F">
        <w:rPr>
          <w:rFonts w:ascii="Times New Roman" w:eastAsia="Times New Roman" w:hAnsi="Times New Roman" w:cs="Times New Roman"/>
          <w:sz w:val="24"/>
          <w:szCs w:val="24"/>
        </w:rPr>
        <w:t xml:space="preserve"> remontas yra</w:t>
      </w:r>
      <w:r w:rsidR="0044035D">
        <w:rPr>
          <w:rFonts w:ascii="Times New Roman" w:eastAsia="Times New Roman" w:hAnsi="Times New Roman" w:cs="Times New Roman"/>
          <w:sz w:val="24"/>
          <w:szCs w:val="24"/>
        </w:rPr>
        <w:t xml:space="preserve"> reikalingas</w:t>
      </w:r>
      <w:r w:rsidR="00CA0E0F">
        <w:rPr>
          <w:rFonts w:ascii="Times New Roman" w:eastAsia="Times New Roman" w:hAnsi="Times New Roman" w:cs="Times New Roman"/>
          <w:sz w:val="24"/>
          <w:szCs w:val="24"/>
        </w:rPr>
        <w:t xml:space="preserve">. </w:t>
      </w:r>
      <w:r w:rsidR="00482A70">
        <w:rPr>
          <w:rFonts w:ascii="Times New Roman" w:eastAsia="Times New Roman" w:hAnsi="Times New Roman" w:cs="Times New Roman"/>
          <w:sz w:val="24"/>
          <w:szCs w:val="24"/>
        </w:rPr>
        <w:t xml:space="preserve">Atsižvelgiant į tai, bei </w:t>
      </w:r>
      <w:r w:rsidR="00CA0E0F">
        <w:rPr>
          <w:rFonts w:ascii="Times New Roman" w:eastAsia="Times New Roman" w:hAnsi="Times New Roman" w:cs="Times New Roman"/>
          <w:sz w:val="24"/>
          <w:szCs w:val="24"/>
        </w:rPr>
        <w:t>įvertinus Sutarties specifiką (visa MBA infrastruktūra yra perduota Operatoriui), P</w:t>
      </w:r>
      <w:r w:rsidR="00F87A60">
        <w:rPr>
          <w:rFonts w:ascii="Times New Roman" w:eastAsia="Times New Roman" w:hAnsi="Times New Roman" w:cs="Times New Roman"/>
          <w:sz w:val="24"/>
          <w:szCs w:val="24"/>
        </w:rPr>
        <w:t xml:space="preserve">erkančiosios organizacijos nuomone, </w:t>
      </w:r>
      <w:r w:rsidR="00CA0E0F">
        <w:rPr>
          <w:rFonts w:ascii="Times New Roman" w:eastAsia="Times New Roman" w:hAnsi="Times New Roman" w:cs="Times New Roman"/>
          <w:sz w:val="24"/>
          <w:szCs w:val="24"/>
        </w:rPr>
        <w:t xml:space="preserve">tik </w:t>
      </w:r>
      <w:r w:rsidR="00F87A60">
        <w:rPr>
          <w:rFonts w:ascii="Times New Roman" w:eastAsia="Times New Roman" w:hAnsi="Times New Roman" w:cs="Times New Roman"/>
          <w:sz w:val="24"/>
          <w:szCs w:val="24"/>
        </w:rPr>
        <w:t xml:space="preserve">Operatorius </w:t>
      </w:r>
      <w:r w:rsidR="00CA0E0F">
        <w:rPr>
          <w:rFonts w:ascii="Times New Roman" w:eastAsia="Times New Roman" w:hAnsi="Times New Roman" w:cs="Times New Roman"/>
          <w:sz w:val="24"/>
          <w:szCs w:val="24"/>
        </w:rPr>
        <w:t xml:space="preserve">gali pigiausiai (be papildomo pakrovimo, iškrovimo ir transportavimo kaštų) </w:t>
      </w:r>
      <w:r w:rsidR="00F219D1">
        <w:rPr>
          <w:rFonts w:ascii="Times New Roman" w:eastAsia="Times New Roman" w:hAnsi="Times New Roman" w:cs="Times New Roman"/>
          <w:sz w:val="24"/>
          <w:szCs w:val="24"/>
        </w:rPr>
        <w:t xml:space="preserve">suteikti </w:t>
      </w:r>
      <w:r w:rsidR="00482A70">
        <w:rPr>
          <w:rFonts w:ascii="Times New Roman" w:eastAsia="Times New Roman" w:hAnsi="Times New Roman" w:cs="Times New Roman"/>
          <w:sz w:val="24"/>
          <w:szCs w:val="24"/>
        </w:rPr>
        <w:t xml:space="preserve">šiuo Pirkimu siekiamas paslaugas – </w:t>
      </w:r>
      <w:r w:rsidR="000333AA">
        <w:rPr>
          <w:rFonts w:ascii="Times New Roman" w:eastAsia="Times New Roman" w:hAnsi="Times New Roman" w:cs="Times New Roman"/>
          <w:sz w:val="24"/>
          <w:szCs w:val="24"/>
        </w:rPr>
        <w:t>papildom</w:t>
      </w:r>
      <w:r w:rsidR="00482A70">
        <w:rPr>
          <w:rFonts w:ascii="Times New Roman" w:eastAsia="Times New Roman" w:hAnsi="Times New Roman" w:cs="Times New Roman"/>
          <w:sz w:val="24"/>
          <w:szCs w:val="24"/>
        </w:rPr>
        <w:t>o</w:t>
      </w:r>
      <w:r w:rsidR="000333AA">
        <w:rPr>
          <w:rFonts w:ascii="Times New Roman" w:eastAsia="Times New Roman" w:hAnsi="Times New Roman" w:cs="Times New Roman"/>
          <w:sz w:val="24"/>
          <w:szCs w:val="24"/>
        </w:rPr>
        <w:t xml:space="preserve"> </w:t>
      </w:r>
      <w:r w:rsidR="00F219D1">
        <w:rPr>
          <w:rFonts w:ascii="Times New Roman" w:eastAsia="Times New Roman" w:hAnsi="Times New Roman" w:cs="Times New Roman"/>
          <w:sz w:val="24"/>
          <w:szCs w:val="24"/>
        </w:rPr>
        <w:t>rūšiavimo paslaugas</w:t>
      </w:r>
      <w:r w:rsidR="00CA0E0F">
        <w:rPr>
          <w:rFonts w:ascii="Times New Roman" w:eastAsia="Times New Roman" w:hAnsi="Times New Roman" w:cs="Times New Roman"/>
          <w:sz w:val="24"/>
          <w:szCs w:val="24"/>
        </w:rPr>
        <w:t>,</w:t>
      </w:r>
      <w:r w:rsidR="00F219D1">
        <w:rPr>
          <w:rFonts w:ascii="Times New Roman" w:eastAsia="Times New Roman" w:hAnsi="Times New Roman" w:cs="Times New Roman"/>
          <w:sz w:val="24"/>
          <w:szCs w:val="24"/>
        </w:rPr>
        <w:t xml:space="preserve"> nes</w:t>
      </w:r>
      <w:r w:rsidR="00CA0E0F">
        <w:rPr>
          <w:rFonts w:ascii="Times New Roman" w:eastAsia="Times New Roman" w:hAnsi="Times New Roman" w:cs="Times New Roman"/>
          <w:sz w:val="24"/>
          <w:szCs w:val="24"/>
        </w:rPr>
        <w:t xml:space="preserve"> konkurencija yra techniškai neįmanoma</w:t>
      </w:r>
      <w:r w:rsidR="00482A70">
        <w:rPr>
          <w:rFonts w:ascii="Times New Roman" w:eastAsia="Times New Roman" w:hAnsi="Times New Roman" w:cs="Times New Roman"/>
          <w:sz w:val="24"/>
          <w:szCs w:val="24"/>
        </w:rPr>
        <w:t xml:space="preserve">, kadangi </w:t>
      </w:r>
      <w:r w:rsidR="00EB245F">
        <w:rPr>
          <w:rFonts w:ascii="Times New Roman" w:eastAsia="Times New Roman" w:hAnsi="Times New Roman" w:cs="Times New Roman"/>
          <w:sz w:val="24"/>
          <w:szCs w:val="24"/>
        </w:rPr>
        <w:t xml:space="preserve">tik </w:t>
      </w:r>
      <w:r w:rsidR="00CA0E0F">
        <w:rPr>
          <w:rFonts w:ascii="Times New Roman" w:eastAsia="Times New Roman" w:hAnsi="Times New Roman" w:cs="Times New Roman"/>
          <w:sz w:val="24"/>
          <w:szCs w:val="24"/>
        </w:rPr>
        <w:t xml:space="preserve">Operatorius </w:t>
      </w:r>
      <w:r w:rsidR="00EB245F">
        <w:rPr>
          <w:rFonts w:ascii="Times New Roman" w:eastAsia="Times New Roman" w:hAnsi="Times New Roman" w:cs="Times New Roman"/>
          <w:sz w:val="24"/>
          <w:szCs w:val="24"/>
        </w:rPr>
        <w:t xml:space="preserve">turi visas teises </w:t>
      </w:r>
      <w:r w:rsidR="00CA0E0F">
        <w:rPr>
          <w:rFonts w:ascii="Times New Roman" w:eastAsia="Times New Roman" w:hAnsi="Times New Roman" w:cs="Times New Roman"/>
          <w:sz w:val="24"/>
          <w:szCs w:val="24"/>
        </w:rPr>
        <w:t>naudo</w:t>
      </w:r>
      <w:r w:rsidR="00EB245F">
        <w:rPr>
          <w:rFonts w:ascii="Times New Roman" w:eastAsia="Times New Roman" w:hAnsi="Times New Roman" w:cs="Times New Roman"/>
          <w:sz w:val="24"/>
          <w:szCs w:val="24"/>
        </w:rPr>
        <w:t>tis</w:t>
      </w:r>
      <w:r w:rsidR="00CA0E0F">
        <w:rPr>
          <w:rFonts w:ascii="Times New Roman" w:eastAsia="Times New Roman" w:hAnsi="Times New Roman" w:cs="Times New Roman"/>
          <w:sz w:val="24"/>
          <w:szCs w:val="24"/>
        </w:rPr>
        <w:t xml:space="preserve"> MBA infrastruktūra, </w:t>
      </w:r>
      <w:r w:rsidR="00482A70">
        <w:rPr>
          <w:rFonts w:ascii="Times New Roman" w:eastAsia="Times New Roman" w:hAnsi="Times New Roman" w:cs="Times New Roman"/>
          <w:sz w:val="24"/>
          <w:szCs w:val="24"/>
        </w:rPr>
        <w:t>t</w:t>
      </w:r>
      <w:r w:rsidR="00EB245F">
        <w:rPr>
          <w:rFonts w:ascii="Times New Roman" w:eastAsia="Times New Roman" w:hAnsi="Times New Roman" w:cs="Times New Roman"/>
          <w:sz w:val="24"/>
          <w:szCs w:val="24"/>
        </w:rPr>
        <w:t>o</w:t>
      </w:r>
      <w:r w:rsidR="00482A70">
        <w:rPr>
          <w:rFonts w:ascii="Times New Roman" w:eastAsia="Times New Roman" w:hAnsi="Times New Roman" w:cs="Times New Roman"/>
          <w:sz w:val="24"/>
          <w:szCs w:val="24"/>
        </w:rPr>
        <w:t>dėl</w:t>
      </w:r>
      <w:r w:rsidR="00EB245F">
        <w:rPr>
          <w:rFonts w:ascii="Times New Roman" w:eastAsia="Times New Roman" w:hAnsi="Times New Roman" w:cs="Times New Roman"/>
          <w:sz w:val="24"/>
          <w:szCs w:val="24"/>
        </w:rPr>
        <w:t xml:space="preserve"> </w:t>
      </w:r>
      <w:r w:rsidR="00CA0E0F">
        <w:rPr>
          <w:rFonts w:ascii="Times New Roman" w:eastAsia="Times New Roman" w:hAnsi="Times New Roman" w:cs="Times New Roman"/>
          <w:sz w:val="24"/>
          <w:szCs w:val="24"/>
        </w:rPr>
        <w:t xml:space="preserve">kitiems potencialiems paslaugos tiekėjams tokios paslaugos teikimas </w:t>
      </w:r>
      <w:r w:rsidR="00482A70">
        <w:rPr>
          <w:rFonts w:ascii="Times New Roman" w:eastAsia="Times New Roman" w:hAnsi="Times New Roman" w:cs="Times New Roman"/>
          <w:sz w:val="24"/>
          <w:szCs w:val="24"/>
        </w:rPr>
        <w:t>būtų</w:t>
      </w:r>
      <w:r w:rsidR="00CA0E0F">
        <w:rPr>
          <w:rFonts w:ascii="Times New Roman" w:eastAsia="Times New Roman" w:hAnsi="Times New Roman" w:cs="Times New Roman"/>
          <w:sz w:val="24"/>
          <w:szCs w:val="24"/>
        </w:rPr>
        <w:t xml:space="preserve"> neįmanomas.</w:t>
      </w:r>
      <w:r w:rsidR="00F87A60">
        <w:rPr>
          <w:rFonts w:ascii="Times New Roman" w:eastAsia="Times New Roman" w:hAnsi="Times New Roman" w:cs="Times New Roman"/>
          <w:sz w:val="24"/>
          <w:szCs w:val="24"/>
        </w:rPr>
        <w:t xml:space="preserve"> </w:t>
      </w:r>
      <w:r w:rsidR="00F87A60" w:rsidRPr="007A5BF7">
        <w:rPr>
          <w:rFonts w:ascii="Times New Roman" w:eastAsia="Times New Roman" w:hAnsi="Times New Roman" w:cs="Times New Roman"/>
          <w:sz w:val="24"/>
          <w:szCs w:val="24"/>
        </w:rPr>
        <w:t xml:space="preserve">Atsižvelgdama į aukščiau nurodytas aplinkybes, </w:t>
      </w:r>
      <w:r w:rsidR="00CA0E0F">
        <w:rPr>
          <w:rFonts w:ascii="Times New Roman" w:eastAsia="Times New Roman" w:hAnsi="Times New Roman" w:cs="Times New Roman"/>
          <w:sz w:val="24"/>
          <w:szCs w:val="24"/>
        </w:rPr>
        <w:t xml:space="preserve">t. y. įvertinusi, kad šiuo atveju egzistuoja </w:t>
      </w:r>
      <w:r w:rsidR="00DE22C3">
        <w:rPr>
          <w:rFonts w:ascii="Times New Roman" w:eastAsia="Times New Roman" w:hAnsi="Times New Roman" w:cs="Times New Roman"/>
          <w:sz w:val="24"/>
          <w:szCs w:val="24"/>
        </w:rPr>
        <w:t xml:space="preserve">pagrindai, leidžiantys papildomų paslaugų pirkimą vykdyti iš vieno tiekėjo, </w:t>
      </w:r>
      <w:r w:rsidR="00F87A60" w:rsidRPr="007A5BF7">
        <w:rPr>
          <w:rFonts w:ascii="Times New Roman" w:eastAsia="Times New Roman" w:hAnsi="Times New Roman" w:cs="Times New Roman"/>
          <w:sz w:val="24"/>
          <w:szCs w:val="24"/>
        </w:rPr>
        <w:t xml:space="preserve">Perkančioji organizacija priėmė sprendimą </w:t>
      </w:r>
      <w:r w:rsidR="00241DCE">
        <w:rPr>
          <w:rFonts w:ascii="Times New Roman" w:eastAsia="Times New Roman" w:hAnsi="Times New Roman" w:cs="Times New Roman"/>
          <w:sz w:val="24"/>
          <w:szCs w:val="24"/>
        </w:rPr>
        <w:t>P</w:t>
      </w:r>
      <w:r w:rsidR="00F87A60" w:rsidRPr="007A5BF7">
        <w:rPr>
          <w:rFonts w:ascii="Times New Roman" w:eastAsia="Times New Roman" w:hAnsi="Times New Roman" w:cs="Times New Roman"/>
          <w:sz w:val="24"/>
          <w:szCs w:val="24"/>
        </w:rPr>
        <w:t xml:space="preserve">irkimą vykdyti neskelbiamų derybų būdu, vadovaujantis Įstatymo 71 straipsnio 1 dalies 2 punkto (b) </w:t>
      </w:r>
      <w:r w:rsidR="005C6845">
        <w:rPr>
          <w:rFonts w:ascii="Times New Roman" w:eastAsia="Times New Roman" w:hAnsi="Times New Roman" w:cs="Times New Roman"/>
          <w:sz w:val="24"/>
          <w:szCs w:val="24"/>
        </w:rPr>
        <w:t xml:space="preserve">ir (c) </w:t>
      </w:r>
      <w:r w:rsidR="00F87A60" w:rsidRPr="007A5BF7">
        <w:rPr>
          <w:rFonts w:ascii="Times New Roman" w:eastAsia="Times New Roman" w:hAnsi="Times New Roman" w:cs="Times New Roman"/>
          <w:sz w:val="24"/>
          <w:szCs w:val="24"/>
        </w:rPr>
        <w:t>papunkči</w:t>
      </w:r>
      <w:r w:rsidR="00241DCE">
        <w:rPr>
          <w:rFonts w:ascii="Times New Roman" w:eastAsia="Times New Roman" w:hAnsi="Times New Roman" w:cs="Times New Roman"/>
          <w:sz w:val="24"/>
          <w:szCs w:val="24"/>
        </w:rPr>
        <w:t>ų</w:t>
      </w:r>
      <w:r w:rsidR="00F87A60" w:rsidRPr="007A5BF7">
        <w:rPr>
          <w:rFonts w:ascii="Times New Roman" w:eastAsia="Times New Roman" w:hAnsi="Times New Roman" w:cs="Times New Roman"/>
          <w:sz w:val="24"/>
          <w:szCs w:val="24"/>
        </w:rPr>
        <w:t xml:space="preserve"> nuostatomis į derybas kviečiant konkretų tiekėją – UAB </w:t>
      </w:r>
      <w:r w:rsidR="00F87A60">
        <w:rPr>
          <w:rFonts w:ascii="Times New Roman" w:eastAsia="Times New Roman" w:hAnsi="Times New Roman" w:cs="Times New Roman"/>
          <w:sz w:val="24"/>
          <w:szCs w:val="24"/>
        </w:rPr>
        <w:t xml:space="preserve">„NEG </w:t>
      </w:r>
      <w:proofErr w:type="spellStart"/>
      <w:r w:rsidR="00F87A60">
        <w:rPr>
          <w:rFonts w:ascii="Times New Roman" w:eastAsia="Times New Roman" w:hAnsi="Times New Roman" w:cs="Times New Roman"/>
          <w:sz w:val="24"/>
          <w:szCs w:val="24"/>
        </w:rPr>
        <w:t>Recycling</w:t>
      </w:r>
      <w:proofErr w:type="spellEnd"/>
      <w:r w:rsidR="00F87A60">
        <w:rPr>
          <w:rFonts w:ascii="Times New Roman" w:eastAsia="Times New Roman" w:hAnsi="Times New Roman" w:cs="Times New Roman"/>
          <w:sz w:val="24"/>
          <w:szCs w:val="24"/>
        </w:rPr>
        <w:t>“</w:t>
      </w:r>
      <w:r w:rsidR="00F87A60" w:rsidRPr="007A5BF7">
        <w:rPr>
          <w:rFonts w:ascii="Times New Roman" w:eastAsia="Times New Roman" w:hAnsi="Times New Roman" w:cs="Times New Roman"/>
          <w:sz w:val="24"/>
          <w:szCs w:val="24"/>
        </w:rPr>
        <w:t xml:space="preserve"> ir kreiptis į Tarnybą sutikimo dėl tokio pirkimo būdo pasirinkimo (2018 m. b</w:t>
      </w:r>
      <w:r w:rsidR="00F87A60">
        <w:rPr>
          <w:rFonts w:ascii="Times New Roman" w:eastAsia="Times New Roman" w:hAnsi="Times New Roman" w:cs="Times New Roman"/>
          <w:sz w:val="24"/>
          <w:szCs w:val="24"/>
        </w:rPr>
        <w:t>irželio</w:t>
      </w:r>
      <w:r w:rsidR="00F87A60" w:rsidRPr="007A5BF7">
        <w:rPr>
          <w:rFonts w:ascii="Times New Roman" w:eastAsia="Times New Roman" w:hAnsi="Times New Roman" w:cs="Times New Roman"/>
          <w:sz w:val="24"/>
          <w:szCs w:val="24"/>
        </w:rPr>
        <w:t xml:space="preserve"> 18 d. Viešojo pirkimo komisijos protokol</w:t>
      </w:r>
      <w:r w:rsidR="00F87A60">
        <w:rPr>
          <w:rFonts w:ascii="Times New Roman" w:eastAsia="Times New Roman" w:hAnsi="Times New Roman" w:cs="Times New Roman"/>
          <w:sz w:val="24"/>
          <w:szCs w:val="24"/>
        </w:rPr>
        <w:t>as Nr. PAPNEG-1</w:t>
      </w:r>
      <w:r w:rsidR="00F87A60" w:rsidRPr="007A5BF7">
        <w:rPr>
          <w:rFonts w:ascii="Times New Roman" w:eastAsia="Times New Roman" w:hAnsi="Times New Roman" w:cs="Times New Roman"/>
          <w:sz w:val="24"/>
          <w:szCs w:val="24"/>
        </w:rPr>
        <w:t>).</w:t>
      </w:r>
    </w:p>
    <w:p w14:paraId="1CDCA033" w14:textId="6A6984CE" w:rsidR="0026716D" w:rsidRDefault="00CB36BE" w:rsidP="0026716D">
      <w:pPr>
        <w:spacing w:after="0"/>
        <w:ind w:firstLine="851"/>
        <w:jc w:val="both"/>
        <w:rPr>
          <w:rFonts w:ascii="Times New Roman" w:hAnsi="Times New Roman" w:cs="Times New Roman"/>
          <w:sz w:val="24"/>
          <w:szCs w:val="24"/>
        </w:rPr>
      </w:pPr>
      <w:r w:rsidRPr="002828F4">
        <w:rPr>
          <w:rFonts w:ascii="Times New Roman" w:eastAsia="Times New Roman" w:hAnsi="Times New Roman" w:cs="Times New Roman"/>
          <w:sz w:val="24"/>
          <w:szCs w:val="24"/>
        </w:rPr>
        <w:t xml:space="preserve">Įstatymo 71 straipsnio 1 dalies 2 punkto (b) </w:t>
      </w:r>
      <w:r w:rsidR="005C6845">
        <w:rPr>
          <w:rFonts w:ascii="Times New Roman" w:eastAsia="Times New Roman" w:hAnsi="Times New Roman" w:cs="Times New Roman"/>
          <w:sz w:val="24"/>
          <w:szCs w:val="24"/>
        </w:rPr>
        <w:t xml:space="preserve">ir (c) </w:t>
      </w:r>
      <w:r w:rsidRPr="002828F4">
        <w:rPr>
          <w:rFonts w:ascii="Times New Roman" w:eastAsia="Times New Roman" w:hAnsi="Times New Roman" w:cs="Times New Roman"/>
          <w:sz w:val="24"/>
          <w:szCs w:val="24"/>
        </w:rPr>
        <w:t>papunkči</w:t>
      </w:r>
      <w:r w:rsidR="005C6845">
        <w:rPr>
          <w:rFonts w:ascii="Times New Roman" w:eastAsia="Times New Roman" w:hAnsi="Times New Roman" w:cs="Times New Roman"/>
          <w:sz w:val="24"/>
          <w:szCs w:val="24"/>
        </w:rPr>
        <w:t>ų</w:t>
      </w:r>
      <w:r w:rsidRPr="002828F4">
        <w:rPr>
          <w:rFonts w:ascii="Times New Roman" w:eastAsia="Times New Roman" w:hAnsi="Times New Roman" w:cs="Times New Roman"/>
          <w:sz w:val="24"/>
          <w:szCs w:val="24"/>
        </w:rPr>
        <w:t xml:space="preserve"> nuostatos numato, </w:t>
      </w:r>
      <w:r w:rsidR="0002207F">
        <w:rPr>
          <w:rFonts w:ascii="Times New Roman" w:eastAsia="Times New Roman" w:hAnsi="Times New Roman" w:cs="Times New Roman"/>
          <w:sz w:val="24"/>
          <w:szCs w:val="24"/>
        </w:rPr>
        <w:t>jog</w:t>
      </w:r>
      <w:r w:rsidRPr="002828F4">
        <w:rPr>
          <w:rFonts w:ascii="Times New Roman" w:eastAsia="Times New Roman" w:hAnsi="Times New Roman" w:cs="Times New Roman"/>
          <w:sz w:val="24"/>
          <w:szCs w:val="24"/>
        </w:rPr>
        <w:t xml:space="preserve"> paslaugos neskelbiamų derybų būdu gali būti perkamos </w:t>
      </w:r>
      <w:r w:rsidRPr="002828F4">
        <w:rPr>
          <w:rFonts w:ascii="Times New Roman" w:eastAsia="Times New Roman" w:hAnsi="Times New Roman" w:cs="Times New Roman"/>
          <w:i/>
          <w:sz w:val="24"/>
          <w:szCs w:val="24"/>
        </w:rPr>
        <w:t>„&lt;...&gt; jeigu &lt;...&gt; paslaugas teikti &lt;...&gt; gali tik konkretus tiekėjas dėl vienos iš šių priežasčių: &lt;...&gt; b) konkurencijos nėra dėl techninių priežasčių</w:t>
      </w:r>
      <w:r w:rsidR="0002207F">
        <w:rPr>
          <w:rFonts w:ascii="Times New Roman" w:eastAsia="Times New Roman" w:hAnsi="Times New Roman" w:cs="Times New Roman"/>
          <w:i/>
          <w:sz w:val="24"/>
          <w:szCs w:val="24"/>
        </w:rPr>
        <w:t>; c) dėl išimtinių teisių, įskaitant intelektinės nuosavybės teises, apsaugos</w:t>
      </w:r>
      <w:r w:rsidRPr="002828F4">
        <w:rPr>
          <w:rFonts w:ascii="Times New Roman" w:eastAsia="Times New Roman" w:hAnsi="Times New Roman" w:cs="Times New Roman"/>
          <w:i/>
          <w:sz w:val="24"/>
          <w:szCs w:val="24"/>
        </w:rPr>
        <w:t xml:space="preserve"> &lt;...&gt;“</w:t>
      </w:r>
      <w:r w:rsidRPr="002828F4">
        <w:rPr>
          <w:rFonts w:ascii="Times New Roman" w:eastAsia="Times New Roman" w:hAnsi="Times New Roman" w:cs="Times New Roman"/>
          <w:sz w:val="24"/>
          <w:szCs w:val="24"/>
        </w:rPr>
        <w:t xml:space="preserve">. </w:t>
      </w:r>
      <w:r w:rsidR="002828F4" w:rsidRPr="002828F4">
        <w:rPr>
          <w:rFonts w:ascii="Times New Roman" w:hAnsi="Times New Roman" w:cs="Times New Roman"/>
          <w:sz w:val="24"/>
          <w:szCs w:val="24"/>
        </w:rPr>
        <w:t>Pažymėtina, kad neskelbiamų derybų vykdymas yra Įstatymo išimtis, todėl sąlygos, leidžiančios atlikti pirkimą neskelbiamų derybų būdu, turi būti aiškinamos itin siaurai. Vadovaujantis Europos Teisingumo Teismo praktika, neskelbiamos derybos nurodytu pagrindu gali būti vykdomos tik tuo atveju, jei egzistuoja ne tik su išskirtinių teisių apsauga susijusios priežastys, bet kartu turi būti tik vienintelis potencialus tiekėjas, o šios priežastys, dėl kurių pirkimo objektą gali pateikti vienintelis tiekėjas, turi būti objektyvios bei pagrįsti, kad joks kitas tiekėjas negali pateikti perkančiajai organizacijai reikalingo pirkimo objekto (1994 m. gegužės 3 d. sprendimas byloje C-328/92, 2005 m. birželio 2 d. sprendimas byloje C-394/02).</w:t>
      </w:r>
    </w:p>
    <w:p w14:paraId="43FD6074" w14:textId="23BBFB4D" w:rsidR="0042501B" w:rsidRDefault="00482A70" w:rsidP="0026716D">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Nustatyta, kad </w:t>
      </w:r>
      <w:r w:rsidR="00006D4F">
        <w:rPr>
          <w:rFonts w:ascii="Times New Roman" w:hAnsi="Times New Roman" w:cs="Times New Roman"/>
          <w:sz w:val="24"/>
          <w:szCs w:val="24"/>
        </w:rPr>
        <w:t xml:space="preserve">Perkančioji organizacija </w:t>
      </w:r>
      <w:r w:rsidR="0042501B">
        <w:rPr>
          <w:rFonts w:ascii="Times New Roman" w:hAnsi="Times New Roman" w:cs="Times New Roman"/>
          <w:sz w:val="24"/>
          <w:szCs w:val="24"/>
        </w:rPr>
        <w:t xml:space="preserve">prašymą vykdyti papildomų paslaugų pirkimą iš Operatoriaus motyvuoja tuo, kad šiuo atveju konkurencija yra techniškai neįmanoma, kadangi MBA infrastruktūra yra perduota </w:t>
      </w:r>
      <w:r w:rsidR="00FA584D">
        <w:rPr>
          <w:rFonts w:ascii="Times New Roman" w:hAnsi="Times New Roman" w:cs="Times New Roman"/>
          <w:sz w:val="24"/>
          <w:szCs w:val="24"/>
        </w:rPr>
        <w:t>O</w:t>
      </w:r>
      <w:r w:rsidR="0042501B">
        <w:rPr>
          <w:rFonts w:ascii="Times New Roman" w:hAnsi="Times New Roman" w:cs="Times New Roman"/>
          <w:sz w:val="24"/>
          <w:szCs w:val="24"/>
        </w:rPr>
        <w:t xml:space="preserve">peratoriui ir tik jis gali pigiausiai </w:t>
      </w:r>
      <w:r w:rsidR="004C57D0">
        <w:rPr>
          <w:rFonts w:ascii="Times New Roman" w:hAnsi="Times New Roman" w:cs="Times New Roman"/>
          <w:sz w:val="24"/>
          <w:szCs w:val="24"/>
        </w:rPr>
        <w:t>suteikti papildomas rūšiavimo paslaugas</w:t>
      </w:r>
      <w:r w:rsidR="00FE0B60">
        <w:rPr>
          <w:rFonts w:ascii="Times New Roman" w:hAnsi="Times New Roman" w:cs="Times New Roman"/>
          <w:sz w:val="24"/>
          <w:szCs w:val="24"/>
        </w:rPr>
        <w:t>, o dėl Operatoriaus išimtinių teisių naudotis MBA infrastruktūra, kitiems potencialiems tiekėjams tokios paslaugos teikimas tampa neįmanomas.</w:t>
      </w:r>
      <w:r w:rsidR="0042501B">
        <w:rPr>
          <w:rFonts w:ascii="Times New Roman" w:hAnsi="Times New Roman" w:cs="Times New Roman"/>
          <w:sz w:val="24"/>
          <w:szCs w:val="24"/>
        </w:rPr>
        <w:t xml:space="preserve"> </w:t>
      </w:r>
      <w:r w:rsidR="00FE0B60">
        <w:rPr>
          <w:rFonts w:ascii="Times New Roman" w:hAnsi="Times New Roman" w:cs="Times New Roman"/>
          <w:sz w:val="24"/>
          <w:szCs w:val="24"/>
        </w:rPr>
        <w:t xml:space="preserve">Tarnyba pažymi, kad nagrinėjamu atveju, </w:t>
      </w:r>
      <w:r w:rsidR="00FE0B60" w:rsidRPr="00E0799A">
        <w:rPr>
          <w:rFonts w:ascii="Times New Roman" w:eastAsia="Times New Roman" w:hAnsi="Times New Roman" w:cs="Times New Roman"/>
          <w:sz w:val="24"/>
          <w:szCs w:val="24"/>
        </w:rPr>
        <w:t>Perkančiosios organizacijos prašyme nurodytos aplinkybės ir pateikti dokumentai nepa</w:t>
      </w:r>
      <w:r w:rsidR="00FE0B60">
        <w:rPr>
          <w:rFonts w:ascii="Times New Roman" w:eastAsia="Times New Roman" w:hAnsi="Times New Roman" w:cs="Times New Roman"/>
          <w:sz w:val="24"/>
          <w:szCs w:val="24"/>
        </w:rPr>
        <w:t>grindžia</w:t>
      </w:r>
      <w:r w:rsidR="00FE0B60" w:rsidRPr="00E0799A">
        <w:rPr>
          <w:rFonts w:ascii="Times New Roman" w:eastAsia="Times New Roman" w:hAnsi="Times New Roman" w:cs="Times New Roman"/>
          <w:sz w:val="24"/>
          <w:szCs w:val="24"/>
        </w:rPr>
        <w:t>, kad pasirinktas pirkimo būdas yra vienintelė galimybė ir</w:t>
      </w:r>
      <w:r w:rsidR="00FE0B60">
        <w:rPr>
          <w:rFonts w:ascii="Times New Roman" w:eastAsia="Times New Roman" w:hAnsi="Times New Roman" w:cs="Times New Roman"/>
          <w:sz w:val="24"/>
          <w:szCs w:val="24"/>
        </w:rPr>
        <w:t>,</w:t>
      </w:r>
      <w:r w:rsidR="00FE0B60" w:rsidRPr="00E0799A">
        <w:rPr>
          <w:rFonts w:ascii="Times New Roman" w:eastAsia="Times New Roman" w:hAnsi="Times New Roman" w:cs="Times New Roman"/>
          <w:sz w:val="24"/>
          <w:szCs w:val="24"/>
        </w:rPr>
        <w:t xml:space="preserve"> kad </w:t>
      </w:r>
      <w:r w:rsidR="00FE0B60" w:rsidRPr="00C34228">
        <w:rPr>
          <w:rFonts w:ascii="Times New Roman" w:eastAsia="Times New Roman" w:hAnsi="Times New Roman" w:cs="Times New Roman"/>
          <w:i/>
          <w:sz w:val="24"/>
          <w:szCs w:val="24"/>
        </w:rPr>
        <w:t>p</w:t>
      </w:r>
      <w:r w:rsidR="00FE0B60" w:rsidRPr="00C34228">
        <w:rPr>
          <w:rFonts w:ascii="Times New Roman" w:hAnsi="Times New Roman" w:cs="Times New Roman"/>
          <w:i/>
          <w:sz w:val="24"/>
          <w:szCs w:val="24"/>
        </w:rPr>
        <w:t>a</w:t>
      </w:r>
      <w:r w:rsidR="00FE0B60">
        <w:rPr>
          <w:rFonts w:ascii="Times New Roman" w:hAnsi="Times New Roman" w:cs="Times New Roman"/>
          <w:i/>
          <w:sz w:val="24"/>
          <w:szCs w:val="24"/>
        </w:rPr>
        <w:t xml:space="preserve">pildomas rūšiavimo paslaugas </w:t>
      </w:r>
      <w:r w:rsidR="00FE0B60" w:rsidRPr="00E0799A">
        <w:rPr>
          <w:rFonts w:ascii="Times New Roman" w:eastAsia="Times New Roman" w:hAnsi="Times New Roman" w:cs="Times New Roman"/>
          <w:sz w:val="24"/>
          <w:szCs w:val="24"/>
        </w:rPr>
        <w:t xml:space="preserve">gali suteikti tik </w:t>
      </w:r>
      <w:r w:rsidR="00FE0B60">
        <w:rPr>
          <w:rFonts w:ascii="Times New Roman" w:eastAsia="Times New Roman" w:hAnsi="Times New Roman" w:cs="Times New Roman"/>
          <w:sz w:val="24"/>
          <w:szCs w:val="24"/>
        </w:rPr>
        <w:t xml:space="preserve">vienintelis tiekėjas </w:t>
      </w:r>
      <w:r w:rsidR="00FE0B60" w:rsidRPr="002F4386">
        <w:rPr>
          <w:rFonts w:ascii="Times New Roman" w:eastAsia="Times New Roman" w:hAnsi="Times New Roman" w:cs="Times New Roman"/>
          <w:sz w:val="24"/>
          <w:szCs w:val="24"/>
        </w:rPr>
        <w:t>UAB „</w:t>
      </w:r>
      <w:r w:rsidR="00FE0B60">
        <w:rPr>
          <w:rFonts w:ascii="Times New Roman" w:eastAsia="Times New Roman" w:hAnsi="Times New Roman" w:cs="Times New Roman"/>
          <w:sz w:val="24"/>
          <w:szCs w:val="24"/>
        </w:rPr>
        <w:t xml:space="preserve">NEG </w:t>
      </w:r>
      <w:proofErr w:type="spellStart"/>
      <w:r w:rsidR="00FE0B60">
        <w:rPr>
          <w:rFonts w:ascii="Times New Roman" w:eastAsia="Times New Roman" w:hAnsi="Times New Roman" w:cs="Times New Roman"/>
          <w:sz w:val="24"/>
          <w:szCs w:val="24"/>
        </w:rPr>
        <w:t>Recycling</w:t>
      </w:r>
      <w:proofErr w:type="spellEnd"/>
      <w:r w:rsidR="00FE0B60">
        <w:rPr>
          <w:rFonts w:ascii="Times New Roman" w:eastAsia="Times New Roman" w:hAnsi="Times New Roman" w:cs="Times New Roman"/>
          <w:sz w:val="24"/>
          <w:szCs w:val="24"/>
        </w:rPr>
        <w:t>“</w:t>
      </w:r>
      <w:r w:rsidR="00FA584D">
        <w:rPr>
          <w:rFonts w:ascii="Times New Roman" w:eastAsia="Times New Roman" w:hAnsi="Times New Roman" w:cs="Times New Roman"/>
          <w:sz w:val="24"/>
          <w:szCs w:val="24"/>
        </w:rPr>
        <w:t>.</w:t>
      </w:r>
      <w:r w:rsidR="00FE0B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Įvertintus pateiktus dokumentus, n</w:t>
      </w:r>
      <w:r w:rsidR="00FE0B60">
        <w:rPr>
          <w:rFonts w:ascii="Times New Roman" w:eastAsia="Times New Roman" w:hAnsi="Times New Roman" w:cs="Times New Roman"/>
          <w:sz w:val="24"/>
          <w:szCs w:val="24"/>
        </w:rPr>
        <w:t xml:space="preserve">ustatyta, kad šiuo Pirkimu siekiamų įsigyti papildomų rūšiavimo paslaugų </w:t>
      </w:r>
      <w:r w:rsidR="00473C72">
        <w:rPr>
          <w:rFonts w:ascii="Times New Roman" w:eastAsia="Times New Roman" w:hAnsi="Times New Roman" w:cs="Times New Roman"/>
          <w:sz w:val="24"/>
          <w:szCs w:val="24"/>
        </w:rPr>
        <w:t>te</w:t>
      </w:r>
      <w:r w:rsidR="000333AA">
        <w:rPr>
          <w:rFonts w:ascii="Times New Roman" w:eastAsia="Times New Roman" w:hAnsi="Times New Roman" w:cs="Times New Roman"/>
          <w:sz w:val="24"/>
          <w:szCs w:val="24"/>
        </w:rPr>
        <w:t>i</w:t>
      </w:r>
      <w:r w:rsidR="00473C72">
        <w:rPr>
          <w:rFonts w:ascii="Times New Roman" w:eastAsia="Times New Roman" w:hAnsi="Times New Roman" w:cs="Times New Roman"/>
          <w:sz w:val="24"/>
          <w:szCs w:val="24"/>
        </w:rPr>
        <w:t>kimui Operatorius siūlo įrengti laikinus, lengvų konstrukcijų, laisvai pastatomus</w:t>
      </w:r>
      <w:r w:rsidR="00FA584D">
        <w:rPr>
          <w:rFonts w:ascii="Times New Roman" w:eastAsia="Times New Roman" w:hAnsi="Times New Roman" w:cs="Times New Roman"/>
          <w:sz w:val="24"/>
          <w:szCs w:val="24"/>
        </w:rPr>
        <w:t xml:space="preserve"> ir/arba išardomus įrenginius, kurie neturės tiesioginio kontakto su esama pirminio mechaninio rūšiavimo įranga, dėl to</w:t>
      </w:r>
      <w:r>
        <w:rPr>
          <w:rFonts w:ascii="Times New Roman" w:eastAsia="Times New Roman" w:hAnsi="Times New Roman" w:cs="Times New Roman"/>
          <w:sz w:val="24"/>
          <w:szCs w:val="24"/>
        </w:rPr>
        <w:t xml:space="preserve"> </w:t>
      </w:r>
      <w:r w:rsidR="00FA584D">
        <w:rPr>
          <w:rFonts w:ascii="Times New Roman" w:eastAsia="Times New Roman" w:hAnsi="Times New Roman" w:cs="Times New Roman"/>
          <w:sz w:val="24"/>
          <w:szCs w:val="24"/>
        </w:rPr>
        <w:t>nereik</w:t>
      </w:r>
      <w:r w:rsidR="002F0ADA">
        <w:rPr>
          <w:rFonts w:ascii="Times New Roman" w:eastAsia="Times New Roman" w:hAnsi="Times New Roman" w:cs="Times New Roman"/>
          <w:sz w:val="24"/>
          <w:szCs w:val="24"/>
        </w:rPr>
        <w:t>ėtų papildomų leidimų ir suderinimų rekonstrukcijai, išplėtimui</w:t>
      </w:r>
      <w:r w:rsidR="00C34401">
        <w:rPr>
          <w:rFonts w:ascii="Times New Roman" w:eastAsia="Times New Roman" w:hAnsi="Times New Roman" w:cs="Times New Roman"/>
          <w:sz w:val="24"/>
          <w:szCs w:val="24"/>
        </w:rPr>
        <w:t xml:space="preserve"> ir pan.</w:t>
      </w:r>
      <w:r w:rsidR="002F0ADA">
        <w:rPr>
          <w:rStyle w:val="FootnoteReference"/>
          <w:rFonts w:ascii="Times New Roman" w:eastAsia="Times New Roman" w:hAnsi="Times New Roman" w:cs="Times New Roman"/>
          <w:sz w:val="24"/>
          <w:szCs w:val="24"/>
        </w:rPr>
        <w:footnoteReference w:id="1"/>
      </w:r>
      <w:r w:rsidR="000210D0">
        <w:rPr>
          <w:rFonts w:ascii="Times New Roman" w:eastAsia="Times New Roman" w:hAnsi="Times New Roman" w:cs="Times New Roman"/>
          <w:sz w:val="24"/>
          <w:szCs w:val="24"/>
        </w:rPr>
        <w:t xml:space="preserve"> </w:t>
      </w:r>
      <w:r w:rsidR="00301FAB">
        <w:rPr>
          <w:rFonts w:ascii="Times New Roman" w:eastAsia="Times New Roman" w:hAnsi="Times New Roman" w:cs="Times New Roman"/>
          <w:sz w:val="24"/>
          <w:szCs w:val="24"/>
        </w:rPr>
        <w:t xml:space="preserve">Įvertinus </w:t>
      </w:r>
      <w:r>
        <w:rPr>
          <w:rFonts w:ascii="Times New Roman" w:eastAsia="Times New Roman" w:hAnsi="Times New Roman" w:cs="Times New Roman"/>
          <w:sz w:val="24"/>
          <w:szCs w:val="24"/>
        </w:rPr>
        <w:t>nurodytą</w:t>
      </w:r>
      <w:r w:rsidR="00301FAB">
        <w:rPr>
          <w:rFonts w:ascii="Times New Roman" w:eastAsia="Times New Roman" w:hAnsi="Times New Roman" w:cs="Times New Roman"/>
          <w:sz w:val="24"/>
          <w:szCs w:val="24"/>
        </w:rPr>
        <w:t xml:space="preserve">, darytina išvada, kad Perkančiosios organizacijos </w:t>
      </w:r>
      <w:r w:rsidR="00905579">
        <w:rPr>
          <w:rFonts w:ascii="Times New Roman" w:eastAsia="Times New Roman" w:hAnsi="Times New Roman" w:cs="Times New Roman"/>
          <w:sz w:val="24"/>
          <w:szCs w:val="24"/>
        </w:rPr>
        <w:t xml:space="preserve">nurodyti </w:t>
      </w:r>
      <w:r w:rsidR="00301FAB">
        <w:rPr>
          <w:rFonts w:ascii="Times New Roman" w:eastAsia="Times New Roman" w:hAnsi="Times New Roman" w:cs="Times New Roman"/>
          <w:sz w:val="24"/>
          <w:szCs w:val="24"/>
        </w:rPr>
        <w:t>argumentai</w:t>
      </w:r>
      <w:r w:rsidR="00905579">
        <w:rPr>
          <w:rFonts w:ascii="Times New Roman" w:eastAsia="Times New Roman" w:hAnsi="Times New Roman" w:cs="Times New Roman"/>
          <w:sz w:val="24"/>
          <w:szCs w:val="24"/>
        </w:rPr>
        <w:t xml:space="preserve">, kad konkurencijos nėra dėl techninių priežasčių, yra </w:t>
      </w:r>
      <w:r w:rsidR="00301FAB">
        <w:rPr>
          <w:rFonts w:ascii="Times New Roman" w:eastAsia="Times New Roman" w:hAnsi="Times New Roman" w:cs="Times New Roman"/>
          <w:sz w:val="24"/>
          <w:szCs w:val="24"/>
        </w:rPr>
        <w:t>nepagrįsti bei neįrodo</w:t>
      </w:r>
      <w:r w:rsidR="00905579">
        <w:rPr>
          <w:rFonts w:ascii="Times New Roman" w:eastAsia="Times New Roman" w:hAnsi="Times New Roman" w:cs="Times New Roman"/>
          <w:sz w:val="24"/>
          <w:szCs w:val="24"/>
        </w:rPr>
        <w:t xml:space="preserve">, kad egzistuoja sąlygos, </w:t>
      </w:r>
      <w:r w:rsidR="00301FAB">
        <w:rPr>
          <w:rFonts w:ascii="Times New Roman" w:eastAsia="Times New Roman" w:hAnsi="Times New Roman" w:cs="Times New Roman"/>
          <w:sz w:val="24"/>
          <w:szCs w:val="24"/>
        </w:rPr>
        <w:t>dėl k</w:t>
      </w:r>
      <w:r w:rsidR="00C34228">
        <w:rPr>
          <w:rFonts w:ascii="Times New Roman" w:eastAsia="Times New Roman" w:hAnsi="Times New Roman" w:cs="Times New Roman"/>
          <w:sz w:val="24"/>
          <w:szCs w:val="24"/>
        </w:rPr>
        <w:t>urių</w:t>
      </w:r>
      <w:r w:rsidR="00301FAB">
        <w:rPr>
          <w:rFonts w:ascii="Times New Roman" w:eastAsia="Times New Roman" w:hAnsi="Times New Roman" w:cs="Times New Roman"/>
          <w:sz w:val="24"/>
          <w:szCs w:val="24"/>
        </w:rPr>
        <w:t xml:space="preserve"> papildomų rūšiavimo paslaugų negalėtų teikti kitas tiekėjas</w:t>
      </w:r>
      <w:r w:rsidR="001D025D">
        <w:rPr>
          <w:rFonts w:ascii="Times New Roman" w:eastAsia="Times New Roman" w:hAnsi="Times New Roman" w:cs="Times New Roman"/>
          <w:sz w:val="24"/>
          <w:szCs w:val="24"/>
        </w:rPr>
        <w:t xml:space="preserve">, priešingai, pats Operatorius patvirtina, kad Pirkimu siekiama </w:t>
      </w:r>
      <w:r w:rsidR="00905579">
        <w:rPr>
          <w:rFonts w:ascii="Times New Roman" w:eastAsia="Times New Roman" w:hAnsi="Times New Roman" w:cs="Times New Roman"/>
          <w:sz w:val="24"/>
          <w:szCs w:val="24"/>
        </w:rPr>
        <w:t xml:space="preserve">įsigyti </w:t>
      </w:r>
      <w:r w:rsidR="001D025D">
        <w:rPr>
          <w:rFonts w:ascii="Times New Roman" w:eastAsia="Times New Roman" w:hAnsi="Times New Roman" w:cs="Times New Roman"/>
          <w:sz w:val="24"/>
          <w:szCs w:val="24"/>
        </w:rPr>
        <w:t>įranga neturės jokio tiesioginio kontakto su MBA įrenginiais</w:t>
      </w:r>
      <w:r w:rsidR="00301FAB">
        <w:rPr>
          <w:rFonts w:ascii="Times New Roman" w:eastAsia="Times New Roman" w:hAnsi="Times New Roman" w:cs="Times New Roman"/>
          <w:sz w:val="24"/>
          <w:szCs w:val="24"/>
        </w:rPr>
        <w:t>.</w:t>
      </w:r>
    </w:p>
    <w:p w14:paraId="3DFB852F" w14:textId="436973B9" w:rsidR="000210D0" w:rsidRDefault="00905579" w:rsidP="00E916E1">
      <w:pPr>
        <w:spacing w:after="0"/>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Be to, prašyme nurodyti argumentai ir </w:t>
      </w:r>
      <w:r w:rsidR="00006D4F">
        <w:rPr>
          <w:rFonts w:ascii="Times New Roman" w:hAnsi="Times New Roman" w:cs="Times New Roman"/>
          <w:sz w:val="24"/>
          <w:szCs w:val="24"/>
        </w:rPr>
        <w:t>pateik</w:t>
      </w:r>
      <w:r w:rsidR="0002207F">
        <w:rPr>
          <w:rFonts w:ascii="Times New Roman" w:hAnsi="Times New Roman" w:cs="Times New Roman"/>
          <w:sz w:val="24"/>
          <w:szCs w:val="24"/>
        </w:rPr>
        <w:t>ti</w:t>
      </w:r>
      <w:r w:rsidR="00006D4F">
        <w:rPr>
          <w:rFonts w:ascii="Times New Roman" w:hAnsi="Times New Roman" w:cs="Times New Roman"/>
          <w:sz w:val="24"/>
          <w:szCs w:val="24"/>
        </w:rPr>
        <w:t xml:space="preserve"> </w:t>
      </w:r>
      <w:r w:rsidR="00E4742D">
        <w:rPr>
          <w:rFonts w:ascii="Times New Roman" w:hAnsi="Times New Roman" w:cs="Times New Roman"/>
          <w:sz w:val="24"/>
          <w:szCs w:val="24"/>
        </w:rPr>
        <w:t>dokument</w:t>
      </w:r>
      <w:r w:rsidR="0002207F">
        <w:rPr>
          <w:rFonts w:ascii="Times New Roman" w:hAnsi="Times New Roman" w:cs="Times New Roman"/>
          <w:sz w:val="24"/>
          <w:szCs w:val="24"/>
        </w:rPr>
        <w:t>ai ne</w:t>
      </w:r>
      <w:r>
        <w:rPr>
          <w:rFonts w:ascii="Times New Roman" w:hAnsi="Times New Roman" w:cs="Times New Roman"/>
          <w:sz w:val="24"/>
          <w:szCs w:val="24"/>
        </w:rPr>
        <w:t>pagrindžia</w:t>
      </w:r>
      <w:r w:rsidR="00E4742D">
        <w:rPr>
          <w:rFonts w:ascii="Times New Roman" w:hAnsi="Times New Roman" w:cs="Times New Roman"/>
          <w:sz w:val="24"/>
          <w:szCs w:val="24"/>
        </w:rPr>
        <w:t>, kad Operatorius turi išimtines teises (pvz.: patentus, licencijas ar pan.)</w:t>
      </w:r>
      <w:r w:rsidR="00532030">
        <w:rPr>
          <w:rFonts w:ascii="Times New Roman" w:hAnsi="Times New Roman" w:cs="Times New Roman"/>
          <w:sz w:val="24"/>
          <w:szCs w:val="24"/>
        </w:rPr>
        <w:t xml:space="preserve">, dėl ko šiuo atveju tik jis vienintelis galėtų </w:t>
      </w:r>
      <w:r w:rsidR="00E4742D">
        <w:rPr>
          <w:rFonts w:ascii="Times New Roman" w:hAnsi="Times New Roman" w:cs="Times New Roman"/>
          <w:sz w:val="24"/>
          <w:szCs w:val="24"/>
        </w:rPr>
        <w:t xml:space="preserve">teikti </w:t>
      </w:r>
      <w:r w:rsidR="00532030">
        <w:rPr>
          <w:rFonts w:ascii="Times New Roman" w:hAnsi="Times New Roman" w:cs="Times New Roman"/>
          <w:sz w:val="24"/>
          <w:szCs w:val="24"/>
        </w:rPr>
        <w:t xml:space="preserve">papildomas </w:t>
      </w:r>
      <w:r w:rsidR="00E4742D">
        <w:rPr>
          <w:rFonts w:ascii="Times New Roman" w:hAnsi="Times New Roman" w:cs="Times New Roman"/>
          <w:sz w:val="24"/>
          <w:szCs w:val="24"/>
        </w:rPr>
        <w:t xml:space="preserve">rūšiavimo paslaugas. </w:t>
      </w:r>
      <w:r w:rsidR="002F5A94">
        <w:rPr>
          <w:rFonts w:ascii="Times New Roman" w:hAnsi="Times New Roman" w:cs="Times New Roman"/>
          <w:sz w:val="24"/>
          <w:szCs w:val="24"/>
        </w:rPr>
        <w:t xml:space="preserve">Tarnybos nuomone, vien tai, kad Operatorius </w:t>
      </w:r>
      <w:r w:rsidR="0072589E">
        <w:rPr>
          <w:rFonts w:ascii="Times New Roman" w:hAnsi="Times New Roman" w:cs="Times New Roman"/>
          <w:sz w:val="24"/>
          <w:szCs w:val="24"/>
        </w:rPr>
        <w:t xml:space="preserve">pagal Sutartį </w:t>
      </w:r>
      <w:r w:rsidR="002F5A94">
        <w:rPr>
          <w:rFonts w:ascii="Times New Roman" w:hAnsi="Times New Roman" w:cs="Times New Roman"/>
          <w:sz w:val="24"/>
          <w:szCs w:val="24"/>
        </w:rPr>
        <w:t>turi teisę naudotis MBA infrastruktūra nėra pagrindas kitas</w:t>
      </w:r>
      <w:r w:rsidR="00C34EEC">
        <w:rPr>
          <w:rFonts w:ascii="Times New Roman" w:hAnsi="Times New Roman" w:cs="Times New Roman"/>
          <w:sz w:val="24"/>
          <w:szCs w:val="24"/>
        </w:rPr>
        <w:t>,</w:t>
      </w:r>
      <w:r w:rsidR="002F5A94">
        <w:rPr>
          <w:rFonts w:ascii="Times New Roman" w:hAnsi="Times New Roman" w:cs="Times New Roman"/>
          <w:sz w:val="24"/>
          <w:szCs w:val="24"/>
        </w:rPr>
        <w:t xml:space="preserve"> </w:t>
      </w:r>
      <w:r w:rsidR="00C70F4A">
        <w:rPr>
          <w:rFonts w:ascii="Times New Roman" w:hAnsi="Times New Roman" w:cs="Times New Roman"/>
          <w:sz w:val="24"/>
          <w:szCs w:val="24"/>
        </w:rPr>
        <w:t xml:space="preserve">su papildomu </w:t>
      </w:r>
      <w:r w:rsidR="004008E0">
        <w:rPr>
          <w:rFonts w:ascii="Times New Roman" w:hAnsi="Times New Roman" w:cs="Times New Roman"/>
          <w:sz w:val="24"/>
          <w:szCs w:val="24"/>
        </w:rPr>
        <w:t xml:space="preserve">atliekų </w:t>
      </w:r>
      <w:r w:rsidR="00C70F4A">
        <w:rPr>
          <w:rFonts w:ascii="Times New Roman" w:hAnsi="Times New Roman" w:cs="Times New Roman"/>
          <w:sz w:val="24"/>
          <w:szCs w:val="24"/>
        </w:rPr>
        <w:t>tvarkym</w:t>
      </w:r>
      <w:r w:rsidR="004008E0">
        <w:rPr>
          <w:rFonts w:ascii="Times New Roman" w:hAnsi="Times New Roman" w:cs="Times New Roman"/>
          <w:sz w:val="24"/>
          <w:szCs w:val="24"/>
        </w:rPr>
        <w:t>u</w:t>
      </w:r>
      <w:r w:rsidR="00C70F4A">
        <w:rPr>
          <w:rFonts w:ascii="Times New Roman" w:hAnsi="Times New Roman" w:cs="Times New Roman"/>
          <w:sz w:val="24"/>
          <w:szCs w:val="24"/>
        </w:rPr>
        <w:t xml:space="preserve"> susijusias </w:t>
      </w:r>
      <w:r w:rsidR="002F5A94">
        <w:rPr>
          <w:rFonts w:ascii="Times New Roman" w:hAnsi="Times New Roman" w:cs="Times New Roman"/>
          <w:sz w:val="24"/>
          <w:szCs w:val="24"/>
        </w:rPr>
        <w:t>paslaugas</w:t>
      </w:r>
      <w:r w:rsidR="00C34EEC">
        <w:rPr>
          <w:rFonts w:ascii="Times New Roman" w:hAnsi="Times New Roman" w:cs="Times New Roman"/>
          <w:sz w:val="24"/>
          <w:szCs w:val="24"/>
        </w:rPr>
        <w:t>,</w:t>
      </w:r>
      <w:r w:rsidR="002F5A94">
        <w:rPr>
          <w:rFonts w:ascii="Times New Roman" w:hAnsi="Times New Roman" w:cs="Times New Roman"/>
          <w:sz w:val="24"/>
          <w:szCs w:val="24"/>
        </w:rPr>
        <w:t xml:space="preserve"> įsigyti iš to paties tiekėjo. </w:t>
      </w:r>
      <w:r w:rsidR="00532030">
        <w:rPr>
          <w:rFonts w:ascii="Times New Roman" w:hAnsi="Times New Roman" w:cs="Times New Roman"/>
          <w:sz w:val="24"/>
          <w:szCs w:val="24"/>
        </w:rPr>
        <w:t>Šiuo Pirkimu P</w:t>
      </w:r>
      <w:r w:rsidR="006F2A90">
        <w:rPr>
          <w:rFonts w:ascii="Times New Roman" w:hAnsi="Times New Roman" w:cs="Times New Roman"/>
          <w:sz w:val="24"/>
          <w:szCs w:val="24"/>
        </w:rPr>
        <w:t>erkančioji organizacija siekia įsigyti ne tik paslaugas, bet ir įrangą</w:t>
      </w:r>
      <w:r w:rsidR="00532030">
        <w:rPr>
          <w:rFonts w:ascii="Times New Roman" w:hAnsi="Times New Roman" w:cs="Times New Roman"/>
          <w:sz w:val="24"/>
          <w:szCs w:val="24"/>
        </w:rPr>
        <w:t>,</w:t>
      </w:r>
      <w:r w:rsidR="008E5CF4">
        <w:rPr>
          <w:rFonts w:ascii="Times New Roman" w:hAnsi="Times New Roman" w:cs="Times New Roman"/>
          <w:sz w:val="24"/>
          <w:szCs w:val="24"/>
        </w:rPr>
        <w:t xml:space="preserve"> reikalingą papildomam atskirtų 2D ir 3D frakcijų rūšiavimui</w:t>
      </w:r>
      <w:r w:rsidR="0072589E">
        <w:rPr>
          <w:rFonts w:ascii="Times New Roman" w:hAnsi="Times New Roman" w:cs="Times New Roman"/>
          <w:sz w:val="24"/>
          <w:szCs w:val="24"/>
        </w:rPr>
        <w:t xml:space="preserve">. Pateikti dokumentai neįrodo, kad įrangą, reikalingą papildomų rūšiavimo paslaugų teikimui, gali pasiūlyti tik Operatorius, kuris </w:t>
      </w:r>
      <w:r>
        <w:rPr>
          <w:rFonts w:ascii="Times New Roman" w:hAnsi="Times New Roman" w:cs="Times New Roman"/>
          <w:sz w:val="24"/>
          <w:szCs w:val="24"/>
        </w:rPr>
        <w:t xml:space="preserve">nagrinėjamu atveju </w:t>
      </w:r>
      <w:r w:rsidR="0072589E">
        <w:rPr>
          <w:rFonts w:ascii="Times New Roman" w:hAnsi="Times New Roman" w:cs="Times New Roman"/>
          <w:sz w:val="24"/>
          <w:szCs w:val="24"/>
        </w:rPr>
        <w:t>nėra tokios įrangos nei gamintojas, nei tiekėjas.</w:t>
      </w:r>
    </w:p>
    <w:p w14:paraId="0BD37401" w14:textId="690A8F0C" w:rsidR="000210D0" w:rsidRDefault="00532030" w:rsidP="000210D0">
      <w:pPr>
        <w:spacing w:after="0"/>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Įvertinus nurodytą, konstatuotina, kad </w:t>
      </w:r>
      <w:r w:rsidR="00E916E1">
        <w:rPr>
          <w:rFonts w:ascii="Times New Roman" w:eastAsia="Times New Roman" w:hAnsi="Times New Roman" w:cs="Times New Roman"/>
          <w:sz w:val="24"/>
          <w:szCs w:val="24"/>
        </w:rPr>
        <w:t xml:space="preserve">Perkančiosios organizacijos rašte nurodytos aplinkybės neatitinka Įstatymo 71 straipsnio 1 dalies </w:t>
      </w:r>
      <w:r w:rsidR="00E916E1" w:rsidRPr="002828F4">
        <w:rPr>
          <w:rFonts w:ascii="Times New Roman" w:eastAsia="Times New Roman" w:hAnsi="Times New Roman" w:cs="Times New Roman"/>
          <w:sz w:val="24"/>
          <w:szCs w:val="24"/>
        </w:rPr>
        <w:t xml:space="preserve">2 punkto (b) </w:t>
      </w:r>
      <w:r w:rsidR="00E916E1">
        <w:rPr>
          <w:rFonts w:ascii="Times New Roman" w:eastAsia="Times New Roman" w:hAnsi="Times New Roman" w:cs="Times New Roman"/>
          <w:sz w:val="24"/>
          <w:szCs w:val="24"/>
        </w:rPr>
        <w:t xml:space="preserve">ir (c) </w:t>
      </w:r>
      <w:r w:rsidR="00E916E1" w:rsidRPr="002828F4">
        <w:rPr>
          <w:rFonts w:ascii="Times New Roman" w:eastAsia="Times New Roman" w:hAnsi="Times New Roman" w:cs="Times New Roman"/>
          <w:sz w:val="24"/>
          <w:szCs w:val="24"/>
        </w:rPr>
        <w:t>papunkči</w:t>
      </w:r>
      <w:r w:rsidR="00E916E1">
        <w:rPr>
          <w:rFonts w:ascii="Times New Roman" w:eastAsia="Times New Roman" w:hAnsi="Times New Roman" w:cs="Times New Roman"/>
          <w:sz w:val="24"/>
          <w:szCs w:val="24"/>
        </w:rPr>
        <w:t xml:space="preserve">ų sąlygų, dėl kurių nebūtų jokių kitų alternatyvų, dėl ko šių paslaugų Perkančioji organizacija negalėtų pirkti kitais Įstatyme nustatytais būdais. </w:t>
      </w:r>
      <w:r w:rsidR="00E916E1" w:rsidRPr="00E0799A">
        <w:rPr>
          <w:rFonts w:ascii="Times New Roman" w:eastAsia="Times New Roman" w:hAnsi="Times New Roman" w:cs="Times New Roman"/>
          <w:sz w:val="24"/>
          <w:szCs w:val="24"/>
        </w:rPr>
        <w:t xml:space="preserve">Tarnybos nuomone, perkant </w:t>
      </w:r>
      <w:r>
        <w:rPr>
          <w:rFonts w:ascii="Times New Roman" w:hAnsi="Times New Roman" w:cs="Times New Roman"/>
          <w:i/>
          <w:sz w:val="24"/>
          <w:szCs w:val="24"/>
        </w:rPr>
        <w:t xml:space="preserve">papildomas </w:t>
      </w:r>
      <w:r w:rsidR="00B920BD">
        <w:rPr>
          <w:rFonts w:ascii="Times New Roman" w:hAnsi="Times New Roman" w:cs="Times New Roman"/>
          <w:i/>
          <w:sz w:val="24"/>
          <w:szCs w:val="24"/>
        </w:rPr>
        <w:t>rūšiavimo paslaugas</w:t>
      </w:r>
      <w:r w:rsidR="00B920BD">
        <w:rPr>
          <w:rFonts w:ascii="Times New Roman" w:hAnsi="Times New Roman" w:cs="Times New Roman"/>
          <w:sz w:val="24"/>
          <w:szCs w:val="24"/>
        </w:rPr>
        <w:t xml:space="preserve"> </w:t>
      </w:r>
      <w:r w:rsidR="00E916E1" w:rsidRPr="00E0799A">
        <w:rPr>
          <w:rFonts w:ascii="Times New Roman" w:eastAsia="Times New Roman" w:hAnsi="Times New Roman" w:cs="Times New Roman"/>
          <w:sz w:val="24"/>
          <w:szCs w:val="24"/>
        </w:rPr>
        <w:t>iš vienintelio tiekėjo būtų neužtikrintas Įstatymo</w:t>
      </w:r>
      <w:r w:rsidR="00E916E1">
        <w:rPr>
          <w:rFonts w:ascii="Times New Roman" w:eastAsia="Times New Roman" w:hAnsi="Times New Roman" w:cs="Times New Roman"/>
          <w:sz w:val="24"/>
          <w:szCs w:val="24"/>
        </w:rPr>
        <w:t xml:space="preserve"> 17</w:t>
      </w:r>
      <w:r w:rsidR="00E916E1" w:rsidRPr="00E0799A">
        <w:rPr>
          <w:rFonts w:ascii="Times New Roman" w:eastAsia="Times New Roman" w:hAnsi="Times New Roman" w:cs="Times New Roman"/>
          <w:sz w:val="24"/>
          <w:szCs w:val="24"/>
        </w:rPr>
        <w:t xml:space="preserve"> straipsnyje </w:t>
      </w:r>
      <w:r w:rsidR="00E916E1">
        <w:rPr>
          <w:rFonts w:ascii="Times New Roman" w:eastAsia="Times New Roman" w:hAnsi="Times New Roman" w:cs="Times New Roman"/>
          <w:sz w:val="24"/>
          <w:szCs w:val="24"/>
        </w:rPr>
        <w:t xml:space="preserve">1 dalyje </w:t>
      </w:r>
      <w:r w:rsidR="00E916E1" w:rsidRPr="00E0799A">
        <w:rPr>
          <w:rFonts w:ascii="Times New Roman" w:eastAsia="Times New Roman" w:hAnsi="Times New Roman" w:cs="Times New Roman"/>
          <w:sz w:val="24"/>
          <w:szCs w:val="24"/>
        </w:rPr>
        <w:t>nustatyt</w:t>
      </w:r>
      <w:r w:rsidR="00E916E1">
        <w:rPr>
          <w:rFonts w:ascii="Times New Roman" w:eastAsia="Times New Roman" w:hAnsi="Times New Roman" w:cs="Times New Roman"/>
          <w:sz w:val="24"/>
          <w:szCs w:val="24"/>
        </w:rPr>
        <w:t>ų</w:t>
      </w:r>
      <w:r w:rsidR="00E916E1" w:rsidRPr="00E0799A">
        <w:rPr>
          <w:rFonts w:ascii="Times New Roman" w:eastAsia="Times New Roman" w:hAnsi="Times New Roman" w:cs="Times New Roman"/>
          <w:sz w:val="24"/>
          <w:szCs w:val="24"/>
        </w:rPr>
        <w:t xml:space="preserve"> lygiateisiškumo</w:t>
      </w:r>
      <w:r w:rsidR="00E916E1">
        <w:rPr>
          <w:rFonts w:ascii="Times New Roman" w:eastAsia="Times New Roman" w:hAnsi="Times New Roman" w:cs="Times New Roman"/>
          <w:sz w:val="24"/>
          <w:szCs w:val="24"/>
        </w:rPr>
        <w:t xml:space="preserve">, proporcingumo ir skaidrumo principų laikymasis, kadangi </w:t>
      </w:r>
      <w:r w:rsidR="00E916E1" w:rsidRPr="00E0799A">
        <w:rPr>
          <w:rFonts w:ascii="Times New Roman" w:eastAsia="Times New Roman" w:hAnsi="Times New Roman" w:cs="Times New Roman"/>
          <w:sz w:val="24"/>
          <w:szCs w:val="24"/>
        </w:rPr>
        <w:t>būtų dirbtinai apribota kitų tiekėjų, galinčių pasiūlyti šias paslaugas, konkurencija.</w:t>
      </w:r>
    </w:p>
    <w:p w14:paraId="17D6E6CB" w14:textId="7A75949E" w:rsidR="007A5BF7" w:rsidRPr="007A5BF7" w:rsidRDefault="007A5BF7" w:rsidP="000210D0">
      <w:pPr>
        <w:spacing w:after="0"/>
        <w:ind w:firstLine="851"/>
        <w:jc w:val="both"/>
        <w:rPr>
          <w:rFonts w:ascii="Times New Roman" w:hAnsi="Times New Roman" w:cs="Times New Roman"/>
          <w:sz w:val="24"/>
          <w:szCs w:val="24"/>
        </w:rPr>
      </w:pPr>
      <w:r w:rsidRPr="007A5BF7">
        <w:rPr>
          <w:rFonts w:ascii="Times New Roman" w:hAnsi="Times New Roman" w:cs="Times New Roman"/>
          <w:sz w:val="24"/>
          <w:szCs w:val="24"/>
        </w:rPr>
        <w:t>Atsižvelgdama į išdėstytą ir vadovaudamasi Įstatymo 95 straipsnio 2 dalies 6 punkto nuostatomis, Tarnyba</w:t>
      </w:r>
      <w:r w:rsidRPr="007A5BF7">
        <w:rPr>
          <w:rFonts w:ascii="Times New Roman" w:hAnsi="Times New Roman" w:cs="Times New Roman"/>
          <w:b/>
          <w:sz w:val="24"/>
          <w:szCs w:val="24"/>
        </w:rPr>
        <w:t xml:space="preserve"> neturi pagrindo sutikti</w:t>
      </w:r>
      <w:r w:rsidRPr="007A5BF7">
        <w:rPr>
          <w:rFonts w:ascii="Times New Roman" w:hAnsi="Times New Roman" w:cs="Times New Roman"/>
          <w:sz w:val="24"/>
          <w:szCs w:val="24"/>
        </w:rPr>
        <w:t xml:space="preserve">, kad </w:t>
      </w:r>
      <w:r w:rsidR="00B920BD" w:rsidRPr="007A5BF7">
        <w:rPr>
          <w:rFonts w:ascii="Times New Roman" w:hAnsi="Times New Roman" w:cs="Times New Roman"/>
          <w:sz w:val="24"/>
          <w:szCs w:val="24"/>
        </w:rPr>
        <w:t xml:space="preserve">VšĮ </w:t>
      </w:r>
      <w:r w:rsidR="00B920BD">
        <w:rPr>
          <w:rFonts w:ascii="Times New Roman" w:hAnsi="Times New Roman" w:cs="Times New Roman"/>
          <w:sz w:val="24"/>
          <w:szCs w:val="24"/>
        </w:rPr>
        <w:t>„Šiaulių regiono atliekų tvarkymo centras“</w:t>
      </w:r>
      <w:r w:rsidR="00B920BD" w:rsidRPr="007A5BF7">
        <w:rPr>
          <w:rFonts w:ascii="Times New Roman" w:hAnsi="Times New Roman" w:cs="Times New Roman"/>
          <w:sz w:val="24"/>
          <w:szCs w:val="24"/>
        </w:rPr>
        <w:t xml:space="preserve"> </w:t>
      </w:r>
      <w:r w:rsidR="00C34EEC">
        <w:rPr>
          <w:rFonts w:ascii="Times New Roman" w:hAnsi="Times New Roman" w:cs="Times New Roman"/>
          <w:sz w:val="24"/>
          <w:szCs w:val="24"/>
        </w:rPr>
        <w:t>a</w:t>
      </w:r>
      <w:r w:rsidR="00B920BD">
        <w:rPr>
          <w:rFonts w:ascii="Times New Roman" w:hAnsi="Times New Roman" w:cs="Times New Roman"/>
          <w:i/>
          <w:sz w:val="24"/>
          <w:szCs w:val="24"/>
        </w:rPr>
        <w:t>tliekų, likusių po mechaninio apdorojimo, papildomo rūšiavimo paslaugų</w:t>
      </w:r>
      <w:r w:rsidRPr="007A5BF7">
        <w:rPr>
          <w:rFonts w:ascii="Times New Roman" w:hAnsi="Times New Roman" w:cs="Times New Roman"/>
          <w:sz w:val="24"/>
          <w:szCs w:val="24"/>
        </w:rPr>
        <w:t xml:space="preserve"> viešąjį pirkimą vykdytų neskelbiamų derybų būdu, vadovaujantis Įstatymo 71 straipsnio 1 dalies 2 punkto (b)</w:t>
      </w:r>
      <w:r w:rsidR="00B920BD">
        <w:rPr>
          <w:rFonts w:ascii="Times New Roman" w:hAnsi="Times New Roman" w:cs="Times New Roman"/>
          <w:sz w:val="24"/>
          <w:szCs w:val="24"/>
        </w:rPr>
        <w:t xml:space="preserve"> ir (c)</w:t>
      </w:r>
      <w:r w:rsidRPr="007A5BF7">
        <w:rPr>
          <w:rFonts w:ascii="Times New Roman" w:hAnsi="Times New Roman" w:cs="Times New Roman"/>
          <w:sz w:val="24"/>
          <w:szCs w:val="24"/>
        </w:rPr>
        <w:t xml:space="preserve"> papunkči</w:t>
      </w:r>
      <w:r w:rsidR="00B920BD">
        <w:rPr>
          <w:rFonts w:ascii="Times New Roman" w:hAnsi="Times New Roman" w:cs="Times New Roman"/>
          <w:sz w:val="24"/>
          <w:szCs w:val="24"/>
        </w:rPr>
        <w:t>ų</w:t>
      </w:r>
      <w:r w:rsidRPr="007A5BF7">
        <w:rPr>
          <w:rFonts w:ascii="Times New Roman" w:hAnsi="Times New Roman" w:cs="Times New Roman"/>
          <w:sz w:val="24"/>
          <w:szCs w:val="24"/>
        </w:rPr>
        <w:t xml:space="preserve"> nuostatomis, į derybas kviečiant konkretų tiekėją.</w:t>
      </w:r>
    </w:p>
    <w:p w14:paraId="14D7B2D9" w14:textId="330C67E6" w:rsidR="00BD65E2" w:rsidRDefault="007A5BF7" w:rsidP="00BD65E2">
      <w:pPr>
        <w:spacing w:after="0"/>
        <w:ind w:firstLine="720"/>
        <w:jc w:val="both"/>
        <w:textAlignment w:val="baseline"/>
        <w:rPr>
          <w:rFonts w:ascii="Times New Roman" w:hAnsi="Times New Roman" w:cs="Times New Roman"/>
          <w:color w:val="000000"/>
          <w:sz w:val="24"/>
          <w:szCs w:val="24"/>
        </w:rPr>
      </w:pPr>
      <w:r w:rsidRPr="007A5BF7">
        <w:rPr>
          <w:rFonts w:ascii="Times New Roman" w:hAnsi="Times New Roman" w:cs="Times New Roman"/>
          <w:color w:val="000000"/>
          <w:sz w:val="24"/>
          <w:szCs w:val="24"/>
        </w:rPr>
        <w:t>Vadovaujantis Lietuvos Respublikos administracinių bylų teisenos įstatymo 5 ir 17 straipsniais, nesutikę su šiuo Tarnybos sprendimu, Jūs galite jį apskųsti teismui šio įstatymo nustatyta tvarka.</w:t>
      </w:r>
    </w:p>
    <w:p w14:paraId="7DFAB319" w14:textId="7CDF9038" w:rsidR="00BD65E2" w:rsidRPr="00BD65E2" w:rsidRDefault="00AE1D1A" w:rsidP="009971E1">
      <w:pPr>
        <w:spacing w:after="0"/>
        <w:ind w:firstLine="720"/>
        <w:jc w:val="both"/>
        <w:textAlignment w:val="baseline"/>
        <w:rPr>
          <w:rFonts w:ascii="Times New Roman" w:hAnsi="Times New Roman" w:cs="Times New Roman"/>
          <w:color w:val="000000"/>
          <w:sz w:val="24"/>
          <w:szCs w:val="24"/>
        </w:rPr>
      </w:pPr>
      <w:r w:rsidRPr="00AE1D1A">
        <w:rPr>
          <w:rFonts w:ascii="Times New Roman" w:hAnsi="Times New Roman" w:cs="Times New Roman"/>
          <w:color w:val="000000"/>
          <w:sz w:val="24"/>
          <w:szCs w:val="24"/>
        </w:rPr>
        <w:t xml:space="preserve">Tarp Perkančiosios organizacijos ir Operatoriaus sudarytos </w:t>
      </w:r>
      <w:r w:rsidR="00E74A66">
        <w:rPr>
          <w:rFonts w:ascii="Times New Roman" w:hAnsi="Times New Roman" w:cs="Times New Roman"/>
          <w:color w:val="000000"/>
          <w:sz w:val="24"/>
          <w:szCs w:val="24"/>
        </w:rPr>
        <w:t>rangos/</w:t>
      </w:r>
      <w:r>
        <w:rPr>
          <w:rFonts w:ascii="Times New Roman" w:hAnsi="Times New Roman" w:cs="Times New Roman"/>
          <w:color w:val="000000"/>
          <w:sz w:val="24"/>
          <w:szCs w:val="24"/>
        </w:rPr>
        <w:t>operavimo s</w:t>
      </w:r>
      <w:r w:rsidRPr="00AE1D1A">
        <w:rPr>
          <w:rFonts w:ascii="Times New Roman" w:hAnsi="Times New Roman" w:cs="Times New Roman"/>
          <w:color w:val="000000"/>
          <w:sz w:val="24"/>
          <w:szCs w:val="24"/>
        </w:rPr>
        <w:t xml:space="preserve">utarties </w:t>
      </w:r>
      <w:r>
        <w:rPr>
          <w:rFonts w:ascii="Times New Roman" w:hAnsi="Times New Roman" w:cs="Times New Roman"/>
          <w:color w:val="000000"/>
          <w:sz w:val="24"/>
          <w:szCs w:val="24"/>
        </w:rPr>
        <w:t xml:space="preserve">maksimali </w:t>
      </w:r>
      <w:r w:rsidRPr="00AE1D1A">
        <w:rPr>
          <w:rFonts w:ascii="Times New Roman" w:hAnsi="Times New Roman" w:cs="Times New Roman"/>
          <w:color w:val="000000"/>
          <w:sz w:val="24"/>
          <w:szCs w:val="24"/>
        </w:rPr>
        <w:t xml:space="preserve">vertė yra 17 489 062,73 Eur be PVM, t. y. pagal šią </w:t>
      </w:r>
      <w:r>
        <w:rPr>
          <w:rFonts w:ascii="Times New Roman" w:hAnsi="Times New Roman" w:cs="Times New Roman"/>
          <w:color w:val="000000"/>
          <w:sz w:val="24"/>
          <w:szCs w:val="24"/>
        </w:rPr>
        <w:t>s</w:t>
      </w:r>
      <w:r w:rsidRPr="00AE1D1A">
        <w:rPr>
          <w:rFonts w:ascii="Times New Roman" w:hAnsi="Times New Roman" w:cs="Times New Roman"/>
          <w:color w:val="000000"/>
          <w:sz w:val="24"/>
          <w:szCs w:val="24"/>
        </w:rPr>
        <w:t>utartį Operatorius įsipareigojo</w:t>
      </w:r>
      <w:r w:rsidR="00E74A66">
        <w:rPr>
          <w:rFonts w:ascii="Times New Roman" w:hAnsi="Times New Roman" w:cs="Times New Roman"/>
          <w:color w:val="000000"/>
          <w:sz w:val="24"/>
          <w:szCs w:val="24"/>
        </w:rPr>
        <w:t xml:space="preserve"> pastatyti</w:t>
      </w:r>
      <w:r w:rsidRPr="00AE1D1A">
        <w:rPr>
          <w:rFonts w:ascii="Times New Roman" w:hAnsi="Times New Roman" w:cs="Times New Roman"/>
          <w:color w:val="000000"/>
          <w:sz w:val="24"/>
          <w:szCs w:val="24"/>
        </w:rPr>
        <w:t xml:space="preserve"> </w:t>
      </w:r>
      <w:r w:rsidR="00E74A66">
        <w:rPr>
          <w:rFonts w:ascii="Times New Roman" w:hAnsi="Times New Roman" w:cs="Times New Roman"/>
          <w:color w:val="000000"/>
          <w:sz w:val="24"/>
          <w:szCs w:val="24"/>
        </w:rPr>
        <w:t xml:space="preserve">ir </w:t>
      </w:r>
      <w:r w:rsidRPr="00AE1D1A">
        <w:rPr>
          <w:rFonts w:ascii="Times New Roman" w:hAnsi="Times New Roman" w:cs="Times New Roman"/>
          <w:color w:val="000000"/>
          <w:sz w:val="24"/>
          <w:szCs w:val="24"/>
        </w:rPr>
        <w:t>MBA įrenginiu</w:t>
      </w:r>
      <w:r>
        <w:rPr>
          <w:rFonts w:ascii="Times New Roman" w:hAnsi="Times New Roman" w:cs="Times New Roman"/>
          <w:color w:val="000000"/>
          <w:sz w:val="24"/>
          <w:szCs w:val="24"/>
        </w:rPr>
        <w:t>ose</w:t>
      </w:r>
      <w:r w:rsidRPr="00AE1D1A">
        <w:rPr>
          <w:rFonts w:ascii="Times New Roman" w:hAnsi="Times New Roman" w:cs="Times New Roman"/>
          <w:color w:val="000000"/>
          <w:sz w:val="24"/>
          <w:szCs w:val="24"/>
        </w:rPr>
        <w:t xml:space="preserve"> atskirti bei apdoroti atliekas</w:t>
      </w:r>
      <w:r>
        <w:rPr>
          <w:rFonts w:ascii="Times New Roman" w:hAnsi="Times New Roman" w:cs="Times New Roman"/>
          <w:color w:val="000000"/>
          <w:sz w:val="24"/>
          <w:szCs w:val="24"/>
        </w:rPr>
        <w:t xml:space="preserve"> (ne mažiau kaip 20 000 tonų per metus)</w:t>
      </w:r>
      <w:r w:rsidRPr="00AE1D1A">
        <w:rPr>
          <w:rFonts w:ascii="Times New Roman" w:hAnsi="Times New Roman" w:cs="Times New Roman"/>
          <w:color w:val="000000"/>
          <w:sz w:val="24"/>
          <w:szCs w:val="24"/>
        </w:rPr>
        <w:t>, tačiau šiuo metu MBA įrenginiuose mechaninio rūšiavimo metu atskiriama tik 0,2 proc. antrinių žaliavų, todėl Perkančiajai organizacijai atsirado poreikis įsigyti papildomas rūšiavimo paslaugas, kurių vertė 497 700,00 Eur be PVM. Įvertinus kitų Lietuvoje veikiančių regioninių atliekų tvarkymo centrų vykdyt</w:t>
      </w:r>
      <w:r>
        <w:rPr>
          <w:rFonts w:ascii="Times New Roman" w:hAnsi="Times New Roman" w:cs="Times New Roman"/>
          <w:color w:val="000000"/>
          <w:sz w:val="24"/>
          <w:szCs w:val="24"/>
        </w:rPr>
        <w:t>us</w:t>
      </w:r>
      <w:r w:rsidRPr="00AE1D1A">
        <w:rPr>
          <w:rFonts w:ascii="Times New Roman" w:hAnsi="Times New Roman" w:cs="Times New Roman"/>
          <w:color w:val="000000"/>
          <w:sz w:val="24"/>
          <w:szCs w:val="24"/>
        </w:rPr>
        <w:t xml:space="preserve"> analogiškų p</w:t>
      </w:r>
      <w:r>
        <w:rPr>
          <w:rFonts w:ascii="Times New Roman" w:hAnsi="Times New Roman" w:cs="Times New Roman"/>
          <w:color w:val="000000"/>
          <w:sz w:val="24"/>
          <w:szCs w:val="24"/>
        </w:rPr>
        <w:t>aslaugų pirkimus,</w:t>
      </w:r>
      <w:r w:rsidRPr="00AE1D1A">
        <w:rPr>
          <w:rFonts w:ascii="Times New Roman" w:hAnsi="Times New Roman" w:cs="Times New Roman"/>
          <w:color w:val="000000"/>
          <w:sz w:val="24"/>
          <w:szCs w:val="24"/>
        </w:rPr>
        <w:t xml:space="preserve"> matyti, kad perkančio</w:t>
      </w:r>
      <w:r>
        <w:rPr>
          <w:rFonts w:ascii="Times New Roman" w:hAnsi="Times New Roman" w:cs="Times New Roman"/>
          <w:color w:val="000000"/>
          <w:sz w:val="24"/>
          <w:szCs w:val="24"/>
        </w:rPr>
        <w:t>sios</w:t>
      </w:r>
      <w:r w:rsidRPr="00AE1D1A">
        <w:rPr>
          <w:rFonts w:ascii="Times New Roman" w:hAnsi="Times New Roman" w:cs="Times New Roman"/>
          <w:color w:val="000000"/>
          <w:sz w:val="24"/>
          <w:szCs w:val="24"/>
        </w:rPr>
        <w:t xml:space="preserve"> organizacij</w:t>
      </w:r>
      <w:r>
        <w:rPr>
          <w:rFonts w:ascii="Times New Roman" w:hAnsi="Times New Roman" w:cs="Times New Roman"/>
          <w:color w:val="000000"/>
          <w:sz w:val="24"/>
          <w:szCs w:val="24"/>
        </w:rPr>
        <w:t xml:space="preserve">os pirkimo dokumentuose </w:t>
      </w:r>
      <w:r w:rsidRPr="00AE1D1A">
        <w:rPr>
          <w:rFonts w:ascii="Times New Roman" w:hAnsi="Times New Roman" w:cs="Times New Roman"/>
          <w:color w:val="000000"/>
          <w:sz w:val="24"/>
          <w:szCs w:val="24"/>
        </w:rPr>
        <w:t xml:space="preserve">nustatė labai aiškius reikalavimus atliekų rūšiavimui </w:t>
      </w:r>
      <w:r w:rsidRPr="00AE1D1A">
        <w:rPr>
          <w:rFonts w:ascii="Times New Roman" w:hAnsi="Times New Roman" w:cs="Times New Roman"/>
          <w:i/>
          <w:color w:val="000000"/>
          <w:sz w:val="24"/>
          <w:szCs w:val="24"/>
        </w:rPr>
        <w:t>(pvz. atliekų rūšiavimui gali būti taikomos automatinio ir rankinio rūšiavimo priemonės)</w:t>
      </w:r>
      <w:r>
        <w:rPr>
          <w:rFonts w:ascii="Times New Roman" w:hAnsi="Times New Roman" w:cs="Times New Roman"/>
          <w:i/>
          <w:color w:val="000000"/>
          <w:sz w:val="24"/>
          <w:szCs w:val="24"/>
        </w:rPr>
        <w:t xml:space="preserve"> </w:t>
      </w:r>
      <w:r w:rsidR="00CE017C">
        <w:rPr>
          <w:rFonts w:ascii="Times New Roman" w:hAnsi="Times New Roman" w:cs="Times New Roman"/>
          <w:color w:val="000000"/>
          <w:sz w:val="24"/>
          <w:szCs w:val="24"/>
        </w:rPr>
        <w:t>bei</w:t>
      </w:r>
      <w:r>
        <w:rPr>
          <w:rFonts w:ascii="Times New Roman" w:hAnsi="Times New Roman" w:cs="Times New Roman"/>
          <w:i/>
          <w:color w:val="000000"/>
          <w:sz w:val="24"/>
          <w:szCs w:val="24"/>
        </w:rPr>
        <w:t xml:space="preserve"> </w:t>
      </w:r>
      <w:r w:rsidRPr="00AE1D1A">
        <w:rPr>
          <w:rFonts w:ascii="Times New Roman" w:hAnsi="Times New Roman" w:cs="Times New Roman"/>
          <w:color w:val="000000"/>
          <w:sz w:val="24"/>
          <w:szCs w:val="24"/>
        </w:rPr>
        <w:t xml:space="preserve">rūšiavimo efektyvumui MBA įrenginiuose </w:t>
      </w:r>
      <w:r w:rsidRPr="00AE1D1A">
        <w:rPr>
          <w:rFonts w:ascii="Times New Roman" w:hAnsi="Times New Roman" w:cs="Times New Roman"/>
          <w:i/>
          <w:color w:val="000000"/>
          <w:sz w:val="24"/>
          <w:szCs w:val="24"/>
        </w:rPr>
        <w:t>(pvz. turi būti atskiriama ne mažiau kaip 12 proc. antrinių žaliavų nuo bendro komunalinių atliekų srauto</w:t>
      </w:r>
      <w:r w:rsidR="00CE017C">
        <w:rPr>
          <w:rFonts w:ascii="Times New Roman" w:hAnsi="Times New Roman" w:cs="Times New Roman"/>
          <w:i/>
          <w:color w:val="000000"/>
          <w:sz w:val="24"/>
          <w:szCs w:val="24"/>
        </w:rPr>
        <w:t>, tame skaičiuje juodieji metalai – 80 proc., spalvotieji metalai – 80 proc.</w:t>
      </w:r>
      <w:r w:rsidRPr="00AE1D1A">
        <w:rPr>
          <w:rFonts w:ascii="Times New Roman" w:hAnsi="Times New Roman" w:cs="Times New Roman"/>
          <w:i/>
          <w:color w:val="000000"/>
          <w:sz w:val="24"/>
          <w:szCs w:val="24"/>
        </w:rPr>
        <w:t xml:space="preserve"> ir pan.)</w:t>
      </w:r>
      <w:r w:rsidRPr="00AE1D1A">
        <w:rPr>
          <w:rFonts w:ascii="Times New Roman" w:hAnsi="Times New Roman" w:cs="Times New Roman"/>
          <w:color w:val="000000"/>
          <w:sz w:val="24"/>
          <w:szCs w:val="24"/>
        </w:rPr>
        <w:t xml:space="preserve">. Atsižvelgiant į </w:t>
      </w:r>
      <w:r>
        <w:rPr>
          <w:rFonts w:ascii="Times New Roman" w:hAnsi="Times New Roman" w:cs="Times New Roman"/>
          <w:color w:val="000000"/>
          <w:sz w:val="24"/>
          <w:szCs w:val="24"/>
        </w:rPr>
        <w:t>nurodytą</w:t>
      </w:r>
      <w:r w:rsidRPr="00AE1D1A">
        <w:rPr>
          <w:rFonts w:ascii="Times New Roman" w:hAnsi="Times New Roman" w:cs="Times New Roman"/>
          <w:color w:val="000000"/>
          <w:sz w:val="24"/>
          <w:szCs w:val="24"/>
        </w:rPr>
        <w:t xml:space="preserve">, Tarnybai kyla abejonių ar Perkančioji organizacija įgyvendindama projektą </w:t>
      </w:r>
      <w:r w:rsidRPr="00AE1D1A">
        <w:rPr>
          <w:rFonts w:ascii="Times New Roman" w:hAnsi="Times New Roman" w:cs="Times New Roman"/>
          <w:i/>
          <w:color w:val="000000"/>
          <w:sz w:val="24"/>
          <w:szCs w:val="24"/>
        </w:rPr>
        <w:t xml:space="preserve">„Šiaulių regiono komunalinių biologiškai skaidžių atliekų tvarkymo infrastruktūros plėtra“ </w:t>
      </w:r>
      <w:r w:rsidRPr="00AE1D1A">
        <w:rPr>
          <w:rFonts w:ascii="Times New Roman" w:hAnsi="Times New Roman" w:cs="Times New Roman"/>
          <w:color w:val="000000"/>
          <w:sz w:val="24"/>
          <w:szCs w:val="24"/>
        </w:rPr>
        <w:t>atsakingai pasirengė pirkimui, tinkamai suformulavo reikalavimus atliekų apdorojimo technologiniam procesui ir įrenginiams,</w:t>
      </w:r>
      <w:r>
        <w:rPr>
          <w:rFonts w:ascii="Times New Roman" w:hAnsi="Times New Roman" w:cs="Times New Roman"/>
          <w:color w:val="000000"/>
          <w:sz w:val="24"/>
          <w:szCs w:val="24"/>
        </w:rPr>
        <w:t xml:space="preserve"> be to, nėra aišku, kodėl šiuo atveju Perkančioji organizacija</w:t>
      </w:r>
      <w:r w:rsidRPr="00AE1D1A">
        <w:rPr>
          <w:rFonts w:ascii="Times New Roman" w:hAnsi="Times New Roman" w:cs="Times New Roman"/>
          <w:color w:val="000000"/>
          <w:sz w:val="24"/>
          <w:szCs w:val="24"/>
        </w:rPr>
        <w:t xml:space="preserve"> pirkimo dokumentuose nekėlė reikalavimų antrinių žaliavų atskyrimo MBA įrenginiais efektyvumui ir pan., nors pirkimo tikslas buvo įsigyti įrenginius, užtikrinančius tinkam</w:t>
      </w:r>
      <w:r>
        <w:rPr>
          <w:rFonts w:ascii="Times New Roman" w:hAnsi="Times New Roman" w:cs="Times New Roman"/>
          <w:color w:val="000000"/>
          <w:sz w:val="24"/>
          <w:szCs w:val="24"/>
        </w:rPr>
        <w:t>ą</w:t>
      </w:r>
      <w:r w:rsidRPr="00AE1D1A">
        <w:rPr>
          <w:rFonts w:ascii="Times New Roman" w:hAnsi="Times New Roman" w:cs="Times New Roman"/>
          <w:color w:val="000000"/>
          <w:sz w:val="24"/>
          <w:szCs w:val="24"/>
        </w:rPr>
        <w:t xml:space="preserve"> antrinių atliekų rūšiavimą.</w:t>
      </w:r>
      <w:r w:rsidR="003E2E54">
        <w:rPr>
          <w:rFonts w:ascii="Times New Roman" w:hAnsi="Times New Roman" w:cs="Times New Roman"/>
          <w:color w:val="000000"/>
          <w:sz w:val="24"/>
          <w:szCs w:val="24"/>
        </w:rPr>
        <w:t xml:space="preserve"> </w:t>
      </w:r>
    </w:p>
    <w:tbl>
      <w:tblPr>
        <w:tblW w:w="11906" w:type="dxa"/>
        <w:tblLook w:val="01E0" w:firstRow="1" w:lastRow="1" w:firstColumn="1" w:lastColumn="1" w:noHBand="0" w:noVBand="0"/>
      </w:tblPr>
      <w:tblGrid>
        <w:gridCol w:w="7513"/>
        <w:gridCol w:w="4393"/>
      </w:tblGrid>
      <w:tr w:rsidR="007A5BF7" w:rsidRPr="007A5BF7" w14:paraId="3DD09D02" w14:textId="77777777" w:rsidTr="0035539A">
        <w:tc>
          <w:tcPr>
            <w:tcW w:w="7513" w:type="dxa"/>
            <w:hideMark/>
          </w:tcPr>
          <w:p w14:paraId="7CD75F9B" w14:textId="27ACA4AA" w:rsidR="009971E1" w:rsidRDefault="009971E1" w:rsidP="007A5BF7">
            <w:pPr>
              <w:spacing w:after="0"/>
              <w:ind w:left="-109"/>
              <w:rPr>
                <w:rFonts w:ascii="Times New Roman" w:eastAsia="Times New Roman" w:hAnsi="Times New Roman" w:cs="Times New Roman"/>
                <w:sz w:val="24"/>
                <w:szCs w:val="24"/>
              </w:rPr>
            </w:pPr>
          </w:p>
          <w:p w14:paraId="2535CC06" w14:textId="77777777" w:rsidR="00E74A66" w:rsidRDefault="00E74A66" w:rsidP="007A5BF7">
            <w:pPr>
              <w:spacing w:after="0"/>
              <w:ind w:left="-109"/>
              <w:rPr>
                <w:rFonts w:ascii="Times New Roman" w:eastAsia="Times New Roman" w:hAnsi="Times New Roman" w:cs="Times New Roman"/>
                <w:sz w:val="24"/>
                <w:szCs w:val="24"/>
              </w:rPr>
            </w:pPr>
          </w:p>
          <w:p w14:paraId="101A0581" w14:textId="77777777" w:rsidR="007A5BF7" w:rsidRPr="007A5BF7" w:rsidRDefault="007A5BF7" w:rsidP="007A5BF7">
            <w:pPr>
              <w:spacing w:after="0"/>
              <w:ind w:left="-109"/>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Prevencijos ir skelbimų skyriaus</w:t>
            </w:r>
          </w:p>
          <w:p w14:paraId="5151E2A1" w14:textId="3F840AB3" w:rsidR="007A5BF7" w:rsidRPr="007A5BF7" w:rsidRDefault="007A5BF7" w:rsidP="007A5BF7">
            <w:pPr>
              <w:spacing w:after="0"/>
              <w:ind w:left="-109"/>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 xml:space="preserve">vyriausiasis  specialistas                                                                         </w:t>
            </w:r>
          </w:p>
        </w:tc>
        <w:tc>
          <w:tcPr>
            <w:tcW w:w="4393" w:type="dxa"/>
            <w:hideMark/>
          </w:tcPr>
          <w:p w14:paraId="4D70203E" w14:textId="77777777" w:rsidR="007A5BF7" w:rsidRPr="007A5BF7" w:rsidRDefault="007A5BF7" w:rsidP="007A5BF7">
            <w:pPr>
              <w:spacing w:after="0"/>
              <w:ind w:right="-102"/>
              <w:rPr>
                <w:rFonts w:ascii="Times New Roman" w:eastAsia="Times New Roman" w:hAnsi="Times New Roman" w:cs="Times New Roman"/>
                <w:sz w:val="24"/>
                <w:szCs w:val="24"/>
              </w:rPr>
            </w:pPr>
          </w:p>
          <w:p w14:paraId="2E3E4B72" w14:textId="77777777" w:rsidR="007A5BF7" w:rsidRPr="007A5BF7" w:rsidRDefault="007A5BF7" w:rsidP="007A5BF7">
            <w:pPr>
              <w:spacing w:after="0"/>
              <w:ind w:right="-102"/>
              <w:rPr>
                <w:rFonts w:ascii="Times New Roman" w:eastAsia="Times New Roman" w:hAnsi="Times New Roman" w:cs="Times New Roman"/>
                <w:sz w:val="24"/>
                <w:szCs w:val="24"/>
              </w:rPr>
            </w:pPr>
          </w:p>
          <w:p w14:paraId="26E1117C" w14:textId="77777777" w:rsidR="007A5BF7" w:rsidRPr="007A5BF7" w:rsidRDefault="007A5BF7" w:rsidP="007A5BF7">
            <w:pPr>
              <w:spacing w:after="0"/>
              <w:ind w:right="-102"/>
              <w:rPr>
                <w:rFonts w:ascii="Times New Roman" w:eastAsia="Times New Roman" w:hAnsi="Times New Roman" w:cs="Times New Roman"/>
                <w:sz w:val="24"/>
                <w:szCs w:val="24"/>
              </w:rPr>
            </w:pPr>
          </w:p>
          <w:p w14:paraId="236876F3" w14:textId="6D7BC1DB" w:rsidR="007A5BF7" w:rsidRPr="007A5BF7" w:rsidRDefault="007A5BF7" w:rsidP="007A5BF7">
            <w:pPr>
              <w:spacing w:after="0"/>
              <w:ind w:right="-102"/>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t xml:space="preserve">Domas Matuliauskas         </w:t>
            </w:r>
          </w:p>
          <w:p w14:paraId="79A804E4" w14:textId="77777777" w:rsidR="007A5BF7" w:rsidRPr="007A5BF7" w:rsidRDefault="007A5BF7" w:rsidP="007A5BF7">
            <w:pPr>
              <w:spacing w:after="0"/>
              <w:rPr>
                <w:rFonts w:ascii="Times New Roman" w:eastAsia="Times New Roman" w:hAnsi="Times New Roman" w:cs="Times New Roman"/>
                <w:sz w:val="24"/>
                <w:szCs w:val="24"/>
              </w:rPr>
            </w:pPr>
            <w:r w:rsidRPr="007A5BF7">
              <w:rPr>
                <w:rFonts w:ascii="Times New Roman" w:eastAsia="Times New Roman" w:hAnsi="Times New Roman" w:cs="Times New Roman"/>
                <w:sz w:val="24"/>
                <w:szCs w:val="24"/>
              </w:rPr>
              <w:lastRenderedPageBreak/>
              <w:t xml:space="preserve">                          </w:t>
            </w:r>
          </w:p>
        </w:tc>
      </w:tr>
      <w:tr w:rsidR="007A5BF7" w:rsidRPr="007A5BF7" w14:paraId="220A2149" w14:textId="77777777" w:rsidTr="0035539A">
        <w:tc>
          <w:tcPr>
            <w:tcW w:w="7513" w:type="dxa"/>
          </w:tcPr>
          <w:p w14:paraId="07242B13" w14:textId="77777777" w:rsidR="007A5BF7" w:rsidRPr="007A5BF7" w:rsidRDefault="007A5BF7" w:rsidP="007A5BF7">
            <w:pPr>
              <w:spacing w:after="0"/>
              <w:rPr>
                <w:rFonts w:ascii="Times New Roman" w:eastAsia="Times New Roman" w:hAnsi="Times New Roman" w:cs="Times New Roman"/>
                <w:sz w:val="24"/>
                <w:szCs w:val="24"/>
              </w:rPr>
            </w:pPr>
          </w:p>
        </w:tc>
        <w:tc>
          <w:tcPr>
            <w:tcW w:w="4393" w:type="dxa"/>
          </w:tcPr>
          <w:p w14:paraId="1195271C" w14:textId="77777777" w:rsidR="007A5BF7" w:rsidRPr="007A5BF7" w:rsidRDefault="007A5BF7" w:rsidP="007A5BF7">
            <w:pPr>
              <w:spacing w:after="0"/>
              <w:rPr>
                <w:rFonts w:ascii="Times New Roman" w:eastAsia="Times New Roman" w:hAnsi="Times New Roman" w:cs="Times New Roman"/>
                <w:sz w:val="24"/>
                <w:szCs w:val="24"/>
              </w:rPr>
            </w:pPr>
          </w:p>
        </w:tc>
      </w:tr>
      <w:tr w:rsidR="007A5BF7" w:rsidRPr="007A5BF7" w14:paraId="3A60CBEF" w14:textId="77777777" w:rsidTr="0035539A">
        <w:tc>
          <w:tcPr>
            <w:tcW w:w="7513" w:type="dxa"/>
          </w:tcPr>
          <w:p w14:paraId="6FB75955" w14:textId="77777777" w:rsidR="00C34228" w:rsidRDefault="00C34228" w:rsidP="007A5BF7">
            <w:pPr>
              <w:spacing w:after="0"/>
              <w:rPr>
                <w:rFonts w:ascii="Times New Roman" w:eastAsia="Times New Roman" w:hAnsi="Times New Roman" w:cs="Times New Roman"/>
                <w:sz w:val="24"/>
                <w:szCs w:val="24"/>
              </w:rPr>
            </w:pPr>
          </w:p>
          <w:p w14:paraId="79ABA543" w14:textId="0F98A208" w:rsidR="00905579" w:rsidRPr="007A5BF7" w:rsidRDefault="00905579" w:rsidP="007A5BF7">
            <w:pPr>
              <w:spacing w:after="0"/>
              <w:rPr>
                <w:rFonts w:ascii="Times New Roman" w:eastAsia="Times New Roman" w:hAnsi="Times New Roman" w:cs="Times New Roman"/>
                <w:sz w:val="24"/>
                <w:szCs w:val="24"/>
              </w:rPr>
            </w:pPr>
          </w:p>
        </w:tc>
        <w:tc>
          <w:tcPr>
            <w:tcW w:w="4393" w:type="dxa"/>
          </w:tcPr>
          <w:p w14:paraId="48F000F0" w14:textId="77777777" w:rsidR="007A5BF7" w:rsidRPr="007A5BF7" w:rsidRDefault="007A5BF7" w:rsidP="007A5BF7">
            <w:pPr>
              <w:spacing w:after="0"/>
              <w:rPr>
                <w:rFonts w:ascii="Times New Roman" w:eastAsia="Times New Roman" w:hAnsi="Times New Roman" w:cs="Times New Roman"/>
                <w:sz w:val="24"/>
                <w:szCs w:val="24"/>
              </w:rPr>
            </w:pPr>
          </w:p>
        </w:tc>
      </w:tr>
      <w:tr w:rsidR="00E74A66" w:rsidRPr="007A5BF7" w14:paraId="16558C28" w14:textId="77777777" w:rsidTr="0035539A">
        <w:tc>
          <w:tcPr>
            <w:tcW w:w="7513" w:type="dxa"/>
          </w:tcPr>
          <w:p w14:paraId="7E91FEF8" w14:textId="77777777" w:rsidR="00E74A66" w:rsidRDefault="00E74A66" w:rsidP="007A5BF7">
            <w:pPr>
              <w:spacing w:after="0"/>
              <w:rPr>
                <w:rFonts w:ascii="Times New Roman" w:eastAsia="Times New Roman" w:hAnsi="Times New Roman" w:cs="Times New Roman"/>
                <w:sz w:val="24"/>
                <w:szCs w:val="24"/>
              </w:rPr>
            </w:pPr>
          </w:p>
        </w:tc>
        <w:tc>
          <w:tcPr>
            <w:tcW w:w="4393" w:type="dxa"/>
          </w:tcPr>
          <w:p w14:paraId="41EF59D1" w14:textId="77777777" w:rsidR="00E74A66" w:rsidRPr="007A5BF7" w:rsidRDefault="00E74A66" w:rsidP="007A5BF7">
            <w:pPr>
              <w:spacing w:after="0"/>
              <w:rPr>
                <w:rFonts w:ascii="Times New Roman" w:eastAsia="Times New Roman" w:hAnsi="Times New Roman" w:cs="Times New Roman"/>
                <w:sz w:val="24"/>
                <w:szCs w:val="24"/>
              </w:rPr>
            </w:pPr>
          </w:p>
        </w:tc>
      </w:tr>
    </w:tbl>
    <w:p w14:paraId="2116D6D9" w14:textId="77777777" w:rsidR="007A5BF7" w:rsidRPr="007A5BF7" w:rsidRDefault="007A5BF7" w:rsidP="007A5BF7">
      <w:pPr>
        <w:tabs>
          <w:tab w:val="left" w:pos="900"/>
        </w:tabs>
        <w:spacing w:after="0"/>
        <w:rPr>
          <w:rFonts w:ascii="Times New Roman" w:eastAsia="Times New Roman" w:hAnsi="Times New Roman" w:cs="Times New Roman"/>
          <w:sz w:val="24"/>
          <w:szCs w:val="24"/>
        </w:rPr>
      </w:pPr>
      <w:bookmarkStart w:id="1" w:name="_GoBack"/>
      <w:bookmarkEnd w:id="1"/>
      <w:r w:rsidRPr="007A5BF7">
        <w:rPr>
          <w:rFonts w:ascii="Times New Roman" w:eastAsia="Times New Roman" w:hAnsi="Times New Roman" w:cs="Times New Roman"/>
          <w:sz w:val="24"/>
          <w:szCs w:val="24"/>
        </w:rPr>
        <w:t>D. Matuliauskas, tel. (8 5) 205 2962, faks. (8 5) 213 6213, el. p. Domas.Matuliauskas@vpt.lt</w:t>
      </w:r>
    </w:p>
    <w:sectPr w:rsidR="007A5BF7" w:rsidRPr="007A5BF7" w:rsidSect="007D414B">
      <w:headerReference w:type="default" r:id="rId9"/>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A741A" w14:textId="77777777" w:rsidR="00377F2E" w:rsidRDefault="00377F2E">
      <w:pPr>
        <w:spacing w:after="0" w:line="240" w:lineRule="auto"/>
      </w:pPr>
      <w:r>
        <w:separator/>
      </w:r>
    </w:p>
  </w:endnote>
  <w:endnote w:type="continuationSeparator" w:id="0">
    <w:p w14:paraId="6462B7A3" w14:textId="77777777" w:rsidR="00377F2E" w:rsidRDefault="0037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D334" w14:textId="77777777" w:rsidR="007D0967" w:rsidRPr="001E27BC" w:rsidRDefault="00D71163" w:rsidP="007D0967">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0F9D78B6" wp14:editId="272C8B4D">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14:paraId="02A22F1C" w14:textId="77777777" w:rsidR="007D0967" w:rsidRPr="001E27BC" w:rsidRDefault="00D71163"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14:paraId="22F60803" w14:textId="77777777" w:rsidR="007D0967" w:rsidRPr="001E27BC" w:rsidRDefault="00D71163"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B8674" w14:textId="77777777" w:rsidR="00377F2E" w:rsidRDefault="00377F2E">
      <w:pPr>
        <w:spacing w:after="0" w:line="240" w:lineRule="auto"/>
      </w:pPr>
      <w:r>
        <w:separator/>
      </w:r>
    </w:p>
  </w:footnote>
  <w:footnote w:type="continuationSeparator" w:id="0">
    <w:p w14:paraId="65590A8B" w14:textId="77777777" w:rsidR="00377F2E" w:rsidRDefault="00377F2E">
      <w:pPr>
        <w:spacing w:after="0" w:line="240" w:lineRule="auto"/>
      </w:pPr>
      <w:r>
        <w:continuationSeparator/>
      </w:r>
    </w:p>
  </w:footnote>
  <w:footnote w:id="1">
    <w:p w14:paraId="18AF730C" w14:textId="43950F22" w:rsidR="002F0ADA" w:rsidRPr="00A9651D" w:rsidRDefault="002F0ADA">
      <w:pPr>
        <w:pStyle w:val="FootnoteText"/>
      </w:pPr>
      <w:r>
        <w:rPr>
          <w:rStyle w:val="FootnoteReference"/>
        </w:rPr>
        <w:footnoteRef/>
      </w:r>
      <w:r>
        <w:t xml:space="preserve"> UAB „NEG </w:t>
      </w:r>
      <w:proofErr w:type="spellStart"/>
      <w:r>
        <w:t>Recycling</w:t>
      </w:r>
      <w:proofErr w:type="spellEnd"/>
      <w:r w:rsidR="00A9651D">
        <w:rPr>
          <w:lang w:val="en-GB"/>
        </w:rPr>
        <w:t>“</w:t>
      </w:r>
      <w:r w:rsidR="00A9651D">
        <w:t xml:space="preserve"> 2017 m. spalio 19 d. raštas Nr. 2017/10/19 „Dėl papildomų veiklų įgyvendinant projekto „Šiaulių regiono komunalinių biologiškai skaidžių atliekų tvarkymo infrastruktūros plėtra“ rangos sutarties Nr. S-13-156“;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1525789"/>
      <w:docPartObj>
        <w:docPartGallery w:val="Page Numbers (Top of Page)"/>
        <w:docPartUnique/>
      </w:docPartObj>
    </w:sdtPr>
    <w:sdtEndPr/>
    <w:sdtContent>
      <w:p w14:paraId="49E662C0" w14:textId="77777777" w:rsidR="009C4467" w:rsidRDefault="009C4467">
        <w:pPr>
          <w:pStyle w:val="Header"/>
          <w:jc w:val="center"/>
        </w:pPr>
        <w:r>
          <w:fldChar w:fldCharType="begin"/>
        </w:r>
        <w:r>
          <w:instrText>PAGE   \* MERGEFORMAT</w:instrText>
        </w:r>
        <w:r>
          <w:fldChar w:fldCharType="separate"/>
        </w:r>
        <w:r>
          <w:t>2</w:t>
        </w:r>
        <w:r>
          <w:fldChar w:fldCharType="end"/>
        </w:r>
      </w:p>
    </w:sdtContent>
  </w:sdt>
  <w:p w14:paraId="26673DDD" w14:textId="77777777" w:rsidR="009C4467" w:rsidRDefault="009C44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D57"/>
    <w:rsid w:val="000007FC"/>
    <w:rsid w:val="00002292"/>
    <w:rsid w:val="00006D4F"/>
    <w:rsid w:val="000210D0"/>
    <w:rsid w:val="0002207F"/>
    <w:rsid w:val="000333AA"/>
    <w:rsid w:val="00042DE5"/>
    <w:rsid w:val="0005248A"/>
    <w:rsid w:val="00063651"/>
    <w:rsid w:val="0007798C"/>
    <w:rsid w:val="00081C69"/>
    <w:rsid w:val="0009493D"/>
    <w:rsid w:val="000B18E0"/>
    <w:rsid w:val="000D4B19"/>
    <w:rsid w:val="000E3A4D"/>
    <w:rsid w:val="000F55EA"/>
    <w:rsid w:val="00104A05"/>
    <w:rsid w:val="0011597C"/>
    <w:rsid w:val="00143A2F"/>
    <w:rsid w:val="00145D4E"/>
    <w:rsid w:val="0016220B"/>
    <w:rsid w:val="00176FA4"/>
    <w:rsid w:val="00186251"/>
    <w:rsid w:val="00193CDF"/>
    <w:rsid w:val="001B4740"/>
    <w:rsid w:val="001C0C24"/>
    <w:rsid w:val="001C4784"/>
    <w:rsid w:val="001D025D"/>
    <w:rsid w:val="001E75FA"/>
    <w:rsid w:val="0020165A"/>
    <w:rsid w:val="00202639"/>
    <w:rsid w:val="002201AD"/>
    <w:rsid w:val="00230001"/>
    <w:rsid w:val="00240A61"/>
    <w:rsid w:val="00241DCE"/>
    <w:rsid w:val="00244FCD"/>
    <w:rsid w:val="0025514F"/>
    <w:rsid w:val="002572A2"/>
    <w:rsid w:val="0025793E"/>
    <w:rsid w:val="0026716D"/>
    <w:rsid w:val="002828F4"/>
    <w:rsid w:val="0029239C"/>
    <w:rsid w:val="00292A80"/>
    <w:rsid w:val="002D3558"/>
    <w:rsid w:val="002F0ADA"/>
    <w:rsid w:val="002F5A94"/>
    <w:rsid w:val="002F71B4"/>
    <w:rsid w:val="00301FAB"/>
    <w:rsid w:val="00311B6C"/>
    <w:rsid w:val="00323CF4"/>
    <w:rsid w:val="003277C7"/>
    <w:rsid w:val="00350C71"/>
    <w:rsid w:val="003750DC"/>
    <w:rsid w:val="00377F2E"/>
    <w:rsid w:val="003848C6"/>
    <w:rsid w:val="003979D4"/>
    <w:rsid w:val="003B34BC"/>
    <w:rsid w:val="003D22DA"/>
    <w:rsid w:val="003D4EFF"/>
    <w:rsid w:val="003E2E54"/>
    <w:rsid w:val="003F0BE9"/>
    <w:rsid w:val="003F50F9"/>
    <w:rsid w:val="003F5873"/>
    <w:rsid w:val="004008E0"/>
    <w:rsid w:val="00413933"/>
    <w:rsid w:val="0042227F"/>
    <w:rsid w:val="004243ED"/>
    <w:rsid w:val="0042501B"/>
    <w:rsid w:val="0044035D"/>
    <w:rsid w:val="004442E0"/>
    <w:rsid w:val="004517C5"/>
    <w:rsid w:val="00463286"/>
    <w:rsid w:val="00463738"/>
    <w:rsid w:val="00464E05"/>
    <w:rsid w:val="00473C72"/>
    <w:rsid w:val="004749DA"/>
    <w:rsid w:val="00482A70"/>
    <w:rsid w:val="004C07FC"/>
    <w:rsid w:val="004C57D0"/>
    <w:rsid w:val="004E24B0"/>
    <w:rsid w:val="004E45BD"/>
    <w:rsid w:val="00502935"/>
    <w:rsid w:val="00503D13"/>
    <w:rsid w:val="00532030"/>
    <w:rsid w:val="005406DC"/>
    <w:rsid w:val="005617DC"/>
    <w:rsid w:val="00564E9C"/>
    <w:rsid w:val="00565165"/>
    <w:rsid w:val="0057192C"/>
    <w:rsid w:val="00587627"/>
    <w:rsid w:val="005C0AC9"/>
    <w:rsid w:val="005C6845"/>
    <w:rsid w:val="005D770E"/>
    <w:rsid w:val="005F27E3"/>
    <w:rsid w:val="005F5F75"/>
    <w:rsid w:val="006122AB"/>
    <w:rsid w:val="0061763A"/>
    <w:rsid w:val="00654AE8"/>
    <w:rsid w:val="00654E45"/>
    <w:rsid w:val="00656E3A"/>
    <w:rsid w:val="006612C7"/>
    <w:rsid w:val="00672B5F"/>
    <w:rsid w:val="006809D5"/>
    <w:rsid w:val="00687575"/>
    <w:rsid w:val="006B00BB"/>
    <w:rsid w:val="006B4F31"/>
    <w:rsid w:val="006D34FE"/>
    <w:rsid w:val="006E4E2F"/>
    <w:rsid w:val="006F00AB"/>
    <w:rsid w:val="006F2A56"/>
    <w:rsid w:val="006F2A90"/>
    <w:rsid w:val="006F6E90"/>
    <w:rsid w:val="00704C16"/>
    <w:rsid w:val="00705B6B"/>
    <w:rsid w:val="007106FD"/>
    <w:rsid w:val="0072589E"/>
    <w:rsid w:val="00742E88"/>
    <w:rsid w:val="00757569"/>
    <w:rsid w:val="00760F7D"/>
    <w:rsid w:val="007722AC"/>
    <w:rsid w:val="00772DB7"/>
    <w:rsid w:val="007756B1"/>
    <w:rsid w:val="00781CBA"/>
    <w:rsid w:val="00783759"/>
    <w:rsid w:val="00785469"/>
    <w:rsid w:val="007A5BF7"/>
    <w:rsid w:val="007A6464"/>
    <w:rsid w:val="007C27B2"/>
    <w:rsid w:val="007D414B"/>
    <w:rsid w:val="007D5308"/>
    <w:rsid w:val="007E66E4"/>
    <w:rsid w:val="007E75BF"/>
    <w:rsid w:val="007F01A6"/>
    <w:rsid w:val="007F0DD2"/>
    <w:rsid w:val="007F1ED4"/>
    <w:rsid w:val="008125F7"/>
    <w:rsid w:val="00820427"/>
    <w:rsid w:val="00824DEB"/>
    <w:rsid w:val="00827A11"/>
    <w:rsid w:val="0083151C"/>
    <w:rsid w:val="0083301A"/>
    <w:rsid w:val="00840D57"/>
    <w:rsid w:val="008568B9"/>
    <w:rsid w:val="008701AC"/>
    <w:rsid w:val="008876BA"/>
    <w:rsid w:val="008966A6"/>
    <w:rsid w:val="008A79F5"/>
    <w:rsid w:val="008B63E5"/>
    <w:rsid w:val="008E48F7"/>
    <w:rsid w:val="008E51A9"/>
    <w:rsid w:val="008E5CF4"/>
    <w:rsid w:val="008E7E89"/>
    <w:rsid w:val="008F0EE0"/>
    <w:rsid w:val="008F7EC9"/>
    <w:rsid w:val="00905579"/>
    <w:rsid w:val="0092771B"/>
    <w:rsid w:val="00945661"/>
    <w:rsid w:val="00956028"/>
    <w:rsid w:val="00964B78"/>
    <w:rsid w:val="009971E1"/>
    <w:rsid w:val="0099793C"/>
    <w:rsid w:val="009C0DF7"/>
    <w:rsid w:val="009C4467"/>
    <w:rsid w:val="009D7F8A"/>
    <w:rsid w:val="009E43FD"/>
    <w:rsid w:val="00A236B6"/>
    <w:rsid w:val="00A340F2"/>
    <w:rsid w:val="00A43087"/>
    <w:rsid w:val="00A65264"/>
    <w:rsid w:val="00A90901"/>
    <w:rsid w:val="00A9651D"/>
    <w:rsid w:val="00AA087D"/>
    <w:rsid w:val="00AA4C80"/>
    <w:rsid w:val="00AA633D"/>
    <w:rsid w:val="00AE1D1A"/>
    <w:rsid w:val="00AE1EF1"/>
    <w:rsid w:val="00AF5411"/>
    <w:rsid w:val="00B02DF8"/>
    <w:rsid w:val="00B20CBE"/>
    <w:rsid w:val="00B263FE"/>
    <w:rsid w:val="00B51C67"/>
    <w:rsid w:val="00B53DB8"/>
    <w:rsid w:val="00B80115"/>
    <w:rsid w:val="00B91363"/>
    <w:rsid w:val="00B91F3F"/>
    <w:rsid w:val="00B920BD"/>
    <w:rsid w:val="00BB734C"/>
    <w:rsid w:val="00BC5CC9"/>
    <w:rsid w:val="00BD14DE"/>
    <w:rsid w:val="00BD65E2"/>
    <w:rsid w:val="00BE7B99"/>
    <w:rsid w:val="00C10146"/>
    <w:rsid w:val="00C13A91"/>
    <w:rsid w:val="00C2325E"/>
    <w:rsid w:val="00C2388D"/>
    <w:rsid w:val="00C34228"/>
    <w:rsid w:val="00C34401"/>
    <w:rsid w:val="00C34EEC"/>
    <w:rsid w:val="00C70F4A"/>
    <w:rsid w:val="00C742B2"/>
    <w:rsid w:val="00C82B63"/>
    <w:rsid w:val="00C87442"/>
    <w:rsid w:val="00C95775"/>
    <w:rsid w:val="00CA0E0F"/>
    <w:rsid w:val="00CA36C2"/>
    <w:rsid w:val="00CB36BE"/>
    <w:rsid w:val="00CE017C"/>
    <w:rsid w:val="00CF5162"/>
    <w:rsid w:val="00D056ED"/>
    <w:rsid w:val="00D10210"/>
    <w:rsid w:val="00D11F22"/>
    <w:rsid w:val="00D12CBB"/>
    <w:rsid w:val="00D30A31"/>
    <w:rsid w:val="00D5447C"/>
    <w:rsid w:val="00D57F84"/>
    <w:rsid w:val="00D65F98"/>
    <w:rsid w:val="00D661B2"/>
    <w:rsid w:val="00D71163"/>
    <w:rsid w:val="00DA2400"/>
    <w:rsid w:val="00DA511E"/>
    <w:rsid w:val="00DB57FC"/>
    <w:rsid w:val="00DB69DD"/>
    <w:rsid w:val="00DC3EB6"/>
    <w:rsid w:val="00DD1C1E"/>
    <w:rsid w:val="00DE22C3"/>
    <w:rsid w:val="00DE785F"/>
    <w:rsid w:val="00DF2AE4"/>
    <w:rsid w:val="00DF3614"/>
    <w:rsid w:val="00E0447C"/>
    <w:rsid w:val="00E23343"/>
    <w:rsid w:val="00E23D0A"/>
    <w:rsid w:val="00E24D29"/>
    <w:rsid w:val="00E32F3A"/>
    <w:rsid w:val="00E4742D"/>
    <w:rsid w:val="00E57506"/>
    <w:rsid w:val="00E7114D"/>
    <w:rsid w:val="00E74A66"/>
    <w:rsid w:val="00E848C3"/>
    <w:rsid w:val="00E916E1"/>
    <w:rsid w:val="00EA52B5"/>
    <w:rsid w:val="00EA632A"/>
    <w:rsid w:val="00EA7C56"/>
    <w:rsid w:val="00EB245F"/>
    <w:rsid w:val="00EC111F"/>
    <w:rsid w:val="00EC3418"/>
    <w:rsid w:val="00EE67A2"/>
    <w:rsid w:val="00F12D77"/>
    <w:rsid w:val="00F219D1"/>
    <w:rsid w:val="00F302E6"/>
    <w:rsid w:val="00F32AA5"/>
    <w:rsid w:val="00F87A60"/>
    <w:rsid w:val="00F93191"/>
    <w:rsid w:val="00F95891"/>
    <w:rsid w:val="00FA2DA9"/>
    <w:rsid w:val="00FA40C5"/>
    <w:rsid w:val="00FA584D"/>
    <w:rsid w:val="00FB4420"/>
    <w:rsid w:val="00FB7542"/>
    <w:rsid w:val="00FC14F7"/>
    <w:rsid w:val="00FC5671"/>
    <w:rsid w:val="00FD3A2C"/>
    <w:rsid w:val="00FE0B60"/>
    <w:rsid w:val="00FE4279"/>
    <w:rsid w:val="00FE6BB3"/>
    <w:rsid w:val="00FF01E1"/>
    <w:rsid w:val="00FF6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92D47A"/>
  <w15:chartTrackingRefBased/>
  <w15:docId w15:val="{066DCE48-BB6A-4537-8460-903E2616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D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D57"/>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yperlink">
    <w:name w:val="Hyperlink"/>
    <w:basedOn w:val="DefaultParagraphFont"/>
    <w:uiPriority w:val="99"/>
    <w:unhideWhenUsed/>
    <w:rsid w:val="00840D57"/>
    <w:rPr>
      <w:color w:val="0563C1" w:themeColor="hyperlink"/>
      <w:u w:val="single"/>
    </w:rPr>
  </w:style>
  <w:style w:type="paragraph" w:styleId="BalloonText">
    <w:name w:val="Balloon Text"/>
    <w:basedOn w:val="Normal"/>
    <w:link w:val="BalloonTextChar"/>
    <w:uiPriority w:val="99"/>
    <w:semiHidden/>
    <w:unhideWhenUsed/>
    <w:rsid w:val="000D4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B19"/>
    <w:rPr>
      <w:rFonts w:ascii="Segoe UI" w:hAnsi="Segoe UI" w:cs="Segoe UI"/>
      <w:sz w:val="18"/>
      <w:szCs w:val="18"/>
    </w:rPr>
  </w:style>
  <w:style w:type="paragraph" w:styleId="FootnoteText">
    <w:name w:val="footnote text"/>
    <w:basedOn w:val="Normal"/>
    <w:link w:val="FootnoteTextChar"/>
    <w:uiPriority w:val="99"/>
    <w:semiHidden/>
    <w:unhideWhenUsed/>
    <w:rsid w:val="00EA52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2B5"/>
    <w:rPr>
      <w:sz w:val="20"/>
      <w:szCs w:val="20"/>
    </w:rPr>
  </w:style>
  <w:style w:type="character" w:styleId="FootnoteReference">
    <w:name w:val="footnote reference"/>
    <w:basedOn w:val="DefaultParagraphFont"/>
    <w:uiPriority w:val="99"/>
    <w:semiHidden/>
    <w:unhideWhenUsed/>
    <w:rsid w:val="00EA52B5"/>
    <w:rPr>
      <w:vertAlign w:val="superscript"/>
    </w:rPr>
  </w:style>
  <w:style w:type="paragraph" w:styleId="Header">
    <w:name w:val="header"/>
    <w:basedOn w:val="Normal"/>
    <w:link w:val="HeaderChar"/>
    <w:uiPriority w:val="99"/>
    <w:unhideWhenUsed/>
    <w:rsid w:val="009C44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467"/>
  </w:style>
  <w:style w:type="paragraph" w:styleId="Footer">
    <w:name w:val="footer"/>
    <w:basedOn w:val="Normal"/>
    <w:link w:val="FooterChar"/>
    <w:uiPriority w:val="99"/>
    <w:unhideWhenUsed/>
    <w:rsid w:val="009C4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467"/>
  </w:style>
  <w:style w:type="character" w:styleId="UnresolvedMention">
    <w:name w:val="Unresolved Mention"/>
    <w:basedOn w:val="DefaultParagraphFont"/>
    <w:uiPriority w:val="99"/>
    <w:semiHidden/>
    <w:unhideWhenUsed/>
    <w:rsid w:val="003848C6"/>
    <w:rPr>
      <w:color w:val="808080"/>
      <w:shd w:val="clear" w:color="auto" w:fill="E6E6E6"/>
    </w:rPr>
  </w:style>
  <w:style w:type="character" w:styleId="CommentReference">
    <w:name w:val="annotation reference"/>
    <w:basedOn w:val="DefaultParagraphFont"/>
    <w:uiPriority w:val="99"/>
    <w:semiHidden/>
    <w:unhideWhenUsed/>
    <w:rsid w:val="00EE67A2"/>
    <w:rPr>
      <w:sz w:val="16"/>
      <w:szCs w:val="16"/>
    </w:rPr>
  </w:style>
  <w:style w:type="paragraph" w:styleId="CommentText">
    <w:name w:val="annotation text"/>
    <w:basedOn w:val="Normal"/>
    <w:link w:val="CommentTextChar"/>
    <w:uiPriority w:val="99"/>
    <w:semiHidden/>
    <w:unhideWhenUsed/>
    <w:rsid w:val="00EE67A2"/>
    <w:pPr>
      <w:spacing w:line="240" w:lineRule="auto"/>
    </w:pPr>
    <w:rPr>
      <w:sz w:val="20"/>
      <w:szCs w:val="20"/>
    </w:rPr>
  </w:style>
  <w:style w:type="character" w:customStyle="1" w:styleId="CommentTextChar">
    <w:name w:val="Comment Text Char"/>
    <w:basedOn w:val="DefaultParagraphFont"/>
    <w:link w:val="CommentText"/>
    <w:uiPriority w:val="99"/>
    <w:semiHidden/>
    <w:rsid w:val="00EE67A2"/>
    <w:rPr>
      <w:sz w:val="20"/>
      <w:szCs w:val="20"/>
    </w:rPr>
  </w:style>
  <w:style w:type="paragraph" w:styleId="CommentSubject">
    <w:name w:val="annotation subject"/>
    <w:basedOn w:val="CommentText"/>
    <w:next w:val="CommentText"/>
    <w:link w:val="CommentSubjectChar"/>
    <w:uiPriority w:val="99"/>
    <w:semiHidden/>
    <w:unhideWhenUsed/>
    <w:rsid w:val="00EE67A2"/>
    <w:rPr>
      <w:b/>
      <w:bCs/>
    </w:rPr>
  </w:style>
  <w:style w:type="character" w:customStyle="1" w:styleId="CommentSubjectChar">
    <w:name w:val="Comment Subject Char"/>
    <w:basedOn w:val="CommentTextChar"/>
    <w:link w:val="CommentSubject"/>
    <w:uiPriority w:val="99"/>
    <w:semiHidden/>
    <w:rsid w:val="00EE6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EA74C-53DB-4D50-8FF2-55818630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6847</Words>
  <Characters>3903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Domas Matuliauskas</cp:lastModifiedBy>
  <cp:revision>4</cp:revision>
  <cp:lastPrinted>2018-07-04T05:37:00Z</cp:lastPrinted>
  <dcterms:created xsi:type="dcterms:W3CDTF">2018-07-09T10:50:00Z</dcterms:created>
  <dcterms:modified xsi:type="dcterms:W3CDTF">2018-07-09T12:27:00Z</dcterms:modified>
</cp:coreProperties>
</file>