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2592556"/>
    <w:p w:rsidR="000B39C8" w:rsidRPr="000B350C" w:rsidRDefault="000B39C8" w:rsidP="000B39C8">
      <w:pPr>
        <w:spacing w:after="0" w:line="240" w:lineRule="auto"/>
        <w:jc w:val="center"/>
        <w:rPr>
          <w:rFonts w:ascii="CG Times" w:eastAsia="Times New Roman" w:hAnsi="CG Times" w:cs="Times New Roman"/>
          <w:sz w:val="24"/>
          <w:szCs w:val="24"/>
        </w:rPr>
      </w:pPr>
      <w:r w:rsidRPr="000B350C">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7" o:title=""/>
          </v:shape>
          <o:OLEObject Type="Embed" ProgID="Word.Picture.8" ShapeID="_x0000_i1025" DrawAspect="Content" ObjectID="_1589355462" r:id="rId8"/>
        </w:object>
      </w:r>
    </w:p>
    <w:p w:rsidR="000B39C8" w:rsidRPr="000B350C" w:rsidRDefault="000B39C8" w:rsidP="000B39C8">
      <w:pPr>
        <w:spacing w:after="0" w:line="240" w:lineRule="auto"/>
        <w:jc w:val="center"/>
        <w:rPr>
          <w:rFonts w:ascii="Times New Roman" w:eastAsia="Times New Roman" w:hAnsi="Times New Roman" w:cs="Times New Roman"/>
          <w:sz w:val="24"/>
          <w:szCs w:val="24"/>
        </w:rPr>
      </w:pPr>
    </w:p>
    <w:p w:rsidR="000B39C8" w:rsidRPr="000B350C" w:rsidRDefault="000B39C8" w:rsidP="000B39C8">
      <w:pPr>
        <w:keepNext/>
        <w:spacing w:after="0" w:line="240" w:lineRule="auto"/>
        <w:jc w:val="center"/>
        <w:outlineLvl w:val="0"/>
        <w:rPr>
          <w:rFonts w:ascii="Times New Roman" w:eastAsia="Times New Roman" w:hAnsi="Times New Roman" w:cs="Times New Roman"/>
          <w:b/>
          <w:sz w:val="24"/>
          <w:szCs w:val="24"/>
        </w:rPr>
      </w:pPr>
      <w:r w:rsidRPr="000B350C">
        <w:rPr>
          <w:rFonts w:ascii="Times New Roman" w:eastAsia="Times New Roman" w:hAnsi="Times New Roman" w:cs="Times New Roman"/>
          <w:b/>
          <w:sz w:val="24"/>
          <w:szCs w:val="24"/>
        </w:rPr>
        <w:t>VIEŠŲJŲ PIRKIMŲ TARNYBA</w:t>
      </w:r>
    </w:p>
    <w:p w:rsidR="000B39C8" w:rsidRPr="000B350C" w:rsidRDefault="000B39C8" w:rsidP="000B39C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0B350C">
        <w:rPr>
          <w:rFonts w:ascii="Times New Roman" w:eastAsia="Times New Roman" w:hAnsi="Times New Roman" w:cs="Times New Roman"/>
          <w:b/>
          <w:bCs/>
          <w:caps/>
          <w:color w:val="000000"/>
          <w:sz w:val="24"/>
          <w:szCs w:val="24"/>
        </w:rPr>
        <w:t>PREVENCIJOS IR SKELBIMŲ SKYRIUS</w:t>
      </w:r>
    </w:p>
    <w:p w:rsidR="000B39C8" w:rsidRPr="000B350C" w:rsidRDefault="000B39C8" w:rsidP="000B39C8">
      <w:pPr>
        <w:tabs>
          <w:tab w:val="left" w:pos="900"/>
        </w:tabs>
        <w:spacing w:after="0" w:line="240" w:lineRule="auto"/>
        <w:rPr>
          <w:rFonts w:ascii="Times New Roman" w:eastAsia="Times New Roman" w:hAnsi="Times New Roman" w:cs="Times New Roman"/>
          <w:bCs/>
          <w:sz w:val="24"/>
          <w:szCs w:val="24"/>
        </w:rPr>
      </w:pPr>
    </w:p>
    <w:p w:rsidR="000B39C8" w:rsidRPr="000B350C" w:rsidRDefault="000B39C8" w:rsidP="000B39C8">
      <w:pPr>
        <w:tabs>
          <w:tab w:val="left" w:pos="1276"/>
        </w:tabs>
        <w:spacing w:after="0" w:line="240" w:lineRule="auto"/>
        <w:ind w:firstLine="567"/>
        <w:jc w:val="both"/>
        <w:rPr>
          <w:rFonts w:ascii="Times New Roman" w:eastAsia="Times New Roman" w:hAnsi="Times New Roman" w:cs="Times New Roman"/>
          <w:sz w:val="24"/>
          <w:szCs w:val="24"/>
        </w:rPr>
      </w:pPr>
    </w:p>
    <w:p w:rsidR="000B39C8" w:rsidRDefault="000B39C8" w:rsidP="000B39C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0B350C">
        <w:rPr>
          <w:rFonts w:ascii="Times New Roman" w:eastAsia="Times New Roman" w:hAnsi="Times New Roman" w:cs="Times New Roman"/>
          <w:b/>
          <w:bCs/>
          <w:caps/>
          <w:color w:val="000000"/>
          <w:sz w:val="24"/>
          <w:szCs w:val="24"/>
        </w:rPr>
        <w:t xml:space="preserve">SPRENDIMAS dėl sutikimo VYKDYTI </w:t>
      </w:r>
      <w:r>
        <w:rPr>
          <w:rFonts w:ascii="Times New Roman" w:eastAsia="Times New Roman" w:hAnsi="Times New Roman" w:cs="Times New Roman"/>
          <w:b/>
          <w:bCs/>
          <w:caps/>
          <w:color w:val="000000"/>
          <w:sz w:val="24"/>
          <w:szCs w:val="24"/>
        </w:rPr>
        <w:t xml:space="preserve">PIRKIMĄ </w:t>
      </w:r>
    </w:p>
    <w:p w:rsidR="000B39C8" w:rsidRPr="000B350C" w:rsidRDefault="000B39C8" w:rsidP="000B39C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0B350C">
        <w:rPr>
          <w:rFonts w:ascii="Times New Roman" w:eastAsia="Times New Roman" w:hAnsi="Times New Roman" w:cs="Times New Roman"/>
          <w:b/>
          <w:bCs/>
          <w:caps/>
          <w:color w:val="000000"/>
          <w:sz w:val="24"/>
          <w:szCs w:val="24"/>
        </w:rPr>
        <w:t>NESKELBIAM</w:t>
      </w:r>
      <w:r>
        <w:rPr>
          <w:rFonts w:ascii="Times New Roman" w:eastAsia="Times New Roman" w:hAnsi="Times New Roman" w:cs="Times New Roman"/>
          <w:b/>
          <w:bCs/>
          <w:caps/>
          <w:color w:val="000000"/>
          <w:sz w:val="24"/>
          <w:szCs w:val="24"/>
        </w:rPr>
        <w:t>Ų</w:t>
      </w:r>
      <w:r w:rsidRPr="000B350C">
        <w:rPr>
          <w:rFonts w:ascii="Times New Roman" w:eastAsia="Times New Roman" w:hAnsi="Times New Roman" w:cs="Times New Roman"/>
          <w:b/>
          <w:bCs/>
          <w:caps/>
          <w:color w:val="000000"/>
          <w:sz w:val="24"/>
          <w:szCs w:val="24"/>
        </w:rPr>
        <w:t xml:space="preserve"> DERYB</w:t>
      </w:r>
      <w:r>
        <w:rPr>
          <w:rFonts w:ascii="Times New Roman" w:eastAsia="Times New Roman" w:hAnsi="Times New Roman" w:cs="Times New Roman"/>
          <w:b/>
          <w:bCs/>
          <w:caps/>
          <w:color w:val="000000"/>
          <w:sz w:val="24"/>
          <w:szCs w:val="24"/>
        </w:rPr>
        <w:t>Ų BŪDU</w:t>
      </w:r>
    </w:p>
    <w:p w:rsidR="000B39C8" w:rsidRPr="000B350C" w:rsidRDefault="000B39C8" w:rsidP="000B39C8">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0B39C8" w:rsidRPr="000B350C" w:rsidRDefault="000B39C8" w:rsidP="000B39C8">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0B350C">
        <w:rPr>
          <w:rFonts w:ascii="Times New Roman" w:eastAsia="Times New Roman" w:hAnsi="Times New Roman" w:cs="Times New Roman"/>
          <w:color w:val="000000"/>
          <w:sz w:val="24"/>
          <w:szCs w:val="24"/>
        </w:rPr>
        <w:t>2018-0</w:t>
      </w:r>
      <w:r>
        <w:rPr>
          <w:rFonts w:ascii="Times New Roman" w:eastAsia="Times New Roman" w:hAnsi="Times New Roman" w:cs="Times New Roman"/>
          <w:color w:val="000000"/>
          <w:sz w:val="24"/>
          <w:szCs w:val="24"/>
        </w:rPr>
        <w:t>6</w:t>
      </w:r>
      <w:r w:rsidRPr="000B350C">
        <w:rPr>
          <w:rFonts w:ascii="Times New Roman" w:eastAsia="Times New Roman" w:hAnsi="Times New Roman" w:cs="Times New Roman"/>
          <w:color w:val="000000"/>
          <w:sz w:val="24"/>
          <w:szCs w:val="24"/>
        </w:rPr>
        <w:t>-         Nr. 4S-</w:t>
      </w:r>
    </w:p>
    <w:p w:rsidR="000B39C8" w:rsidRPr="000B350C" w:rsidRDefault="000B39C8" w:rsidP="000B39C8">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0B350C">
        <w:rPr>
          <w:rFonts w:ascii="Times New Roman" w:eastAsia="Times New Roman" w:hAnsi="Times New Roman" w:cs="Times New Roman"/>
          <w:sz w:val="24"/>
          <w:szCs w:val="24"/>
        </w:rPr>
        <w:t xml:space="preserve">          Vilnius</w:t>
      </w:r>
    </w:p>
    <w:p w:rsidR="000B39C8" w:rsidRPr="000B350C" w:rsidRDefault="000B39C8" w:rsidP="000B39C8">
      <w:pPr>
        <w:tabs>
          <w:tab w:val="left" w:pos="1276"/>
        </w:tabs>
        <w:spacing w:after="0" w:line="240" w:lineRule="auto"/>
        <w:ind w:firstLine="567"/>
        <w:jc w:val="both"/>
        <w:rPr>
          <w:rFonts w:ascii="Times New Roman" w:eastAsia="Times New Roman" w:hAnsi="Times New Roman" w:cs="Times New Roman"/>
          <w:sz w:val="24"/>
          <w:szCs w:val="24"/>
        </w:rPr>
      </w:pPr>
    </w:p>
    <w:p w:rsidR="000B39C8" w:rsidRPr="000B350C" w:rsidRDefault="000B39C8" w:rsidP="000B39C8">
      <w:pPr>
        <w:tabs>
          <w:tab w:val="left" w:pos="1276"/>
        </w:tabs>
        <w:spacing w:after="0" w:line="240" w:lineRule="auto"/>
        <w:ind w:firstLine="567"/>
        <w:jc w:val="both"/>
        <w:rPr>
          <w:rFonts w:ascii="Times New Roman" w:eastAsia="Times New Roman" w:hAnsi="Times New Roman" w:cs="Times New Roman"/>
          <w:sz w:val="24"/>
          <w:szCs w:val="24"/>
        </w:rPr>
      </w:pPr>
    </w:p>
    <w:p w:rsidR="000B39C8" w:rsidRPr="000B350C" w:rsidRDefault="000B39C8" w:rsidP="000B39C8">
      <w:pPr>
        <w:spacing w:after="0" w:line="240" w:lineRule="auto"/>
        <w:rPr>
          <w:rFonts w:ascii="Calibri" w:eastAsia="Calibri" w:hAnsi="Calibri" w:cs="Calibri"/>
        </w:rPr>
      </w:pPr>
    </w:p>
    <w:p w:rsidR="000B39C8" w:rsidRPr="005F2210" w:rsidRDefault="000B39C8" w:rsidP="000B39C8">
      <w:pPr>
        <w:spacing w:after="0"/>
        <w:ind w:firstLine="851"/>
        <w:jc w:val="both"/>
        <w:rPr>
          <w:rFonts w:ascii="Times New Roman" w:eastAsia="Calibri" w:hAnsi="Times New Roman" w:cs="Times New Roman"/>
          <w:sz w:val="24"/>
          <w:szCs w:val="24"/>
        </w:rPr>
      </w:pPr>
      <w:r w:rsidRPr="000B350C">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Šilutės rajono savivaldybės administracijos </w:t>
      </w:r>
      <w:r w:rsidRPr="000B350C">
        <w:rPr>
          <w:rFonts w:ascii="Times New Roman" w:eastAsia="Calibri" w:hAnsi="Times New Roman" w:cs="Times New Roman"/>
          <w:sz w:val="24"/>
          <w:szCs w:val="24"/>
        </w:rPr>
        <w:t xml:space="preserve">(toliau – Perkančioji organizacija) prašymą sutikti </w:t>
      </w:r>
      <w:r w:rsidRPr="00DA1F81">
        <w:rPr>
          <w:rFonts w:ascii="Times New Roman" w:eastAsia="Calibri" w:hAnsi="Times New Roman" w:cs="Times New Roman"/>
          <w:i/>
          <w:sz w:val="24"/>
          <w:szCs w:val="24"/>
        </w:rPr>
        <w:t>techninio projekto</w:t>
      </w:r>
      <w:r w:rsidRPr="00836106">
        <w:rPr>
          <w:rFonts w:ascii="Times New Roman" w:eastAsia="Calibri" w:hAnsi="Times New Roman" w:cs="Times New Roman"/>
          <w:sz w:val="24"/>
          <w:szCs w:val="24"/>
        </w:rPr>
        <w:t xml:space="preserve"> </w:t>
      </w:r>
      <w:r w:rsidRPr="00836106">
        <w:rPr>
          <w:rFonts w:ascii="Times New Roman" w:eastAsia="Calibri" w:hAnsi="Times New Roman" w:cs="Times New Roman"/>
          <w:i/>
          <w:sz w:val="24"/>
          <w:szCs w:val="24"/>
        </w:rPr>
        <w:t>Nr. KS.NDP-16.17.01 „Kultūros paskirties pastato – kultūros namų Šilutėje, Lietuvininkų g. 6, rekonstravimas</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keitimo (papildymo) paslaugų pirkimą (toliau – Pirkimas) </w:t>
      </w:r>
      <w:r w:rsidRPr="00BD552A">
        <w:rPr>
          <w:rFonts w:ascii="Times New Roman" w:eastAsia="Calibri" w:hAnsi="Times New Roman" w:cs="Times New Roman"/>
          <w:sz w:val="24"/>
          <w:szCs w:val="24"/>
        </w:rPr>
        <w:t>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p>
    <w:p w:rsidR="000B39C8" w:rsidRPr="004436E3" w:rsidRDefault="000B39C8" w:rsidP="000B39C8">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Perkančioji organizacija nurodo, kad įgyvendinant projektą </w:t>
      </w:r>
      <w:r w:rsidRPr="005E7C14">
        <w:rPr>
          <w:rFonts w:ascii="Times New Roman" w:eastAsia="Calibri" w:hAnsi="Times New Roman" w:cs="Times New Roman"/>
          <w:i/>
          <w:sz w:val="24"/>
          <w:szCs w:val="24"/>
        </w:rPr>
        <w:t>„Šilutės kultūros ir pramogų centro modernizavimas, siekiant didinti kultūrinių paslaugų prieinamumą“</w:t>
      </w:r>
      <w:r>
        <w:rPr>
          <w:rFonts w:ascii="Times New Roman" w:eastAsia="Calibri" w:hAnsi="Times New Roman" w:cs="Times New Roman"/>
          <w:sz w:val="24"/>
          <w:szCs w:val="24"/>
        </w:rPr>
        <w:t xml:space="preserve"> (toliau – Projektas Nr. 1) su ūkio subjektų grupe, veikiančia jungtinės veiklos pagrindu, kurią sudarė UAB „</w:t>
      </w:r>
      <w:proofErr w:type="spellStart"/>
      <w:r>
        <w:rPr>
          <w:rFonts w:ascii="Times New Roman" w:eastAsia="Calibri" w:hAnsi="Times New Roman" w:cs="Times New Roman"/>
          <w:sz w:val="24"/>
          <w:szCs w:val="24"/>
        </w:rPr>
        <w:t>Kančo</w:t>
      </w:r>
      <w:proofErr w:type="spellEnd"/>
      <w:r>
        <w:rPr>
          <w:rFonts w:ascii="Times New Roman" w:eastAsia="Calibri" w:hAnsi="Times New Roman" w:cs="Times New Roman"/>
          <w:sz w:val="24"/>
          <w:szCs w:val="24"/>
        </w:rPr>
        <w:t xml:space="preserve"> studija“ ir UAB „Nemuno deltos projektai“ (toliau – Tiekėjas) buvo sudaryta sutartis</w:t>
      </w:r>
      <w:r w:rsidRPr="00864253">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kurios pagrindu Tiekėjas įsipareigojo </w:t>
      </w:r>
      <w:r w:rsidRPr="00864253">
        <w:rPr>
          <w:rFonts w:ascii="Times New Roman" w:eastAsia="Calibri" w:hAnsi="Times New Roman" w:cs="Times New Roman"/>
          <w:sz w:val="24"/>
          <w:szCs w:val="24"/>
        </w:rPr>
        <w:t>parengti</w:t>
      </w:r>
      <w:r>
        <w:rPr>
          <w:rFonts w:ascii="Times New Roman" w:eastAsia="Calibri" w:hAnsi="Times New Roman" w:cs="Times New Roman"/>
          <w:sz w:val="24"/>
          <w:szCs w:val="24"/>
        </w:rPr>
        <w:t xml:space="preserve"> Šilutės kultūros ir pramogų centro</w:t>
      </w:r>
      <w:r w:rsidRPr="00864253">
        <w:rPr>
          <w:rFonts w:ascii="Times New Roman" w:eastAsia="Calibri" w:hAnsi="Times New Roman" w:cs="Times New Roman"/>
          <w:sz w:val="24"/>
          <w:szCs w:val="24"/>
        </w:rPr>
        <w:t>, esančio Lietuvininkų g. 6, Šilutėje</w:t>
      </w:r>
      <w:r>
        <w:rPr>
          <w:rFonts w:ascii="Times New Roman" w:eastAsia="Calibri" w:hAnsi="Times New Roman" w:cs="Times New Roman"/>
          <w:sz w:val="24"/>
          <w:szCs w:val="24"/>
        </w:rPr>
        <w:t xml:space="preserve"> (toliau – Šilutės kultūros ir pramogų centras)</w:t>
      </w:r>
      <w:r w:rsidRPr="00864253">
        <w:rPr>
          <w:rFonts w:ascii="Times New Roman" w:eastAsia="Calibri" w:hAnsi="Times New Roman" w:cs="Times New Roman"/>
          <w:sz w:val="24"/>
          <w:szCs w:val="24"/>
        </w:rPr>
        <w:t xml:space="preserve">, rekonstravimo techninį projektą ir </w:t>
      </w:r>
      <w:r>
        <w:rPr>
          <w:rFonts w:ascii="Times New Roman" w:eastAsia="Calibri" w:hAnsi="Times New Roman" w:cs="Times New Roman"/>
          <w:sz w:val="24"/>
          <w:szCs w:val="24"/>
        </w:rPr>
        <w:t xml:space="preserve">atlikti </w:t>
      </w:r>
      <w:r w:rsidRPr="00864253">
        <w:rPr>
          <w:rFonts w:ascii="Times New Roman" w:eastAsia="Calibri" w:hAnsi="Times New Roman" w:cs="Times New Roman"/>
          <w:sz w:val="24"/>
          <w:szCs w:val="24"/>
        </w:rPr>
        <w:t>projekto</w:t>
      </w:r>
      <w:r>
        <w:rPr>
          <w:rFonts w:ascii="Times New Roman" w:eastAsia="Calibri" w:hAnsi="Times New Roman" w:cs="Times New Roman"/>
          <w:sz w:val="24"/>
          <w:szCs w:val="24"/>
        </w:rPr>
        <w:t xml:space="preserve"> vykdymo </w:t>
      </w:r>
      <w:r w:rsidRPr="00864253">
        <w:rPr>
          <w:rFonts w:ascii="Times New Roman" w:eastAsia="Calibri" w:hAnsi="Times New Roman" w:cs="Times New Roman"/>
          <w:sz w:val="24"/>
          <w:szCs w:val="24"/>
        </w:rPr>
        <w:t>priežiūr</w:t>
      </w:r>
      <w:r>
        <w:rPr>
          <w:rFonts w:ascii="Times New Roman" w:eastAsia="Calibri" w:hAnsi="Times New Roman" w:cs="Times New Roman"/>
          <w:sz w:val="24"/>
          <w:szCs w:val="24"/>
        </w:rPr>
        <w:t>ą</w:t>
      </w:r>
      <w:r w:rsidRPr="00864253">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 nurodo, kad Projektas Nr. 1 finansuojamas panaudojant Šilutės rajono savivaldybės ir Europos Sąjungos Struktūrinių fondų lėšas</w:t>
      </w:r>
      <w:r w:rsidR="00E25EF0">
        <w:rPr>
          <w:rFonts w:ascii="Times New Roman" w:eastAsia="Calibri" w:hAnsi="Times New Roman" w:cs="Times New Roman"/>
          <w:sz w:val="24"/>
          <w:szCs w:val="24"/>
        </w:rPr>
        <w:t>.</w:t>
      </w:r>
      <w:r>
        <w:rPr>
          <w:rFonts w:ascii="Times New Roman" w:eastAsia="Calibri" w:hAnsi="Times New Roman" w:cs="Times New Roman"/>
          <w:sz w:val="24"/>
          <w:szCs w:val="24"/>
        </w:rPr>
        <w:t xml:space="preserve"> P</w:t>
      </w:r>
      <w:r w:rsidR="00FA5ECB">
        <w:rPr>
          <w:rFonts w:ascii="Times New Roman" w:eastAsia="Calibri" w:hAnsi="Times New Roman" w:cs="Times New Roman"/>
          <w:sz w:val="24"/>
          <w:szCs w:val="24"/>
        </w:rPr>
        <w:t>rašyme nurodoma, kad p</w:t>
      </w:r>
      <w:r>
        <w:rPr>
          <w:rFonts w:ascii="Times New Roman" w:eastAsia="Calibri" w:hAnsi="Times New Roman" w:cs="Times New Roman"/>
          <w:sz w:val="24"/>
          <w:szCs w:val="24"/>
        </w:rPr>
        <w:t xml:space="preserve">agal Projektą Nr. 1, kurio finansavimą administruoja </w:t>
      </w:r>
      <w:r w:rsidR="00FA5ECB">
        <w:rPr>
          <w:rFonts w:ascii="Times New Roman" w:eastAsia="Calibri" w:hAnsi="Times New Roman" w:cs="Times New Roman"/>
          <w:sz w:val="24"/>
          <w:szCs w:val="24"/>
        </w:rPr>
        <w:t>Lietuvos Respublikos k</w:t>
      </w:r>
      <w:r>
        <w:rPr>
          <w:rFonts w:ascii="Times New Roman" w:eastAsia="Calibri" w:hAnsi="Times New Roman" w:cs="Times New Roman"/>
          <w:sz w:val="24"/>
          <w:szCs w:val="24"/>
        </w:rPr>
        <w:t xml:space="preserve">ultūros ministerija, bus rekonstruojama Šilutės kultūros ir pramogų centro Kamerinio dramos teatro salė (I a.) ir didžioji salė su pagalbinėmis patalpomis (II a.). Pagal </w:t>
      </w:r>
      <w:r w:rsidR="009A504E">
        <w:rPr>
          <w:rFonts w:ascii="Times New Roman" w:eastAsia="Calibri" w:hAnsi="Times New Roman" w:cs="Times New Roman"/>
          <w:sz w:val="24"/>
          <w:szCs w:val="24"/>
        </w:rPr>
        <w:t xml:space="preserve">kitą Perkančiosios organizacijos įgyvendinamą </w:t>
      </w:r>
      <w:r>
        <w:rPr>
          <w:rFonts w:ascii="Times New Roman" w:eastAsia="Calibri" w:hAnsi="Times New Roman" w:cs="Times New Roman"/>
          <w:sz w:val="24"/>
          <w:szCs w:val="24"/>
        </w:rPr>
        <w:t xml:space="preserve">projektą </w:t>
      </w:r>
      <w:r w:rsidRPr="000B39C8">
        <w:rPr>
          <w:rFonts w:ascii="Times New Roman" w:eastAsia="Calibri" w:hAnsi="Times New Roman" w:cs="Times New Roman"/>
          <w:i/>
          <w:sz w:val="24"/>
          <w:szCs w:val="24"/>
        </w:rPr>
        <w:t xml:space="preserve">„Šilutės kultūros ir pramogų centro </w:t>
      </w:r>
      <w:r w:rsidR="00AC4A7D">
        <w:rPr>
          <w:rFonts w:ascii="Times New Roman" w:eastAsia="Calibri" w:hAnsi="Times New Roman" w:cs="Times New Roman"/>
          <w:i/>
          <w:sz w:val="24"/>
          <w:szCs w:val="24"/>
        </w:rPr>
        <w:t xml:space="preserve">ir bibliotekos pastato, esančio Tilžės g. 12 </w:t>
      </w:r>
      <w:r w:rsidRPr="000B39C8">
        <w:rPr>
          <w:rFonts w:ascii="Times New Roman" w:eastAsia="Calibri" w:hAnsi="Times New Roman" w:cs="Times New Roman"/>
          <w:i/>
          <w:sz w:val="24"/>
          <w:szCs w:val="24"/>
        </w:rPr>
        <w:t>pritaikymas bendruomenės poreikiams“</w:t>
      </w:r>
      <w:r>
        <w:rPr>
          <w:rFonts w:ascii="Times New Roman" w:eastAsia="Calibri" w:hAnsi="Times New Roman" w:cs="Times New Roman"/>
          <w:i/>
          <w:sz w:val="24"/>
          <w:szCs w:val="24"/>
        </w:rPr>
        <w:t xml:space="preserve"> </w:t>
      </w:r>
      <w:r w:rsidRPr="000B39C8">
        <w:rPr>
          <w:rFonts w:ascii="Times New Roman" w:eastAsia="Calibri" w:hAnsi="Times New Roman" w:cs="Times New Roman"/>
          <w:sz w:val="24"/>
          <w:szCs w:val="24"/>
        </w:rPr>
        <w:t>(toliau – P</w:t>
      </w:r>
      <w:r>
        <w:rPr>
          <w:rFonts w:ascii="Times New Roman" w:eastAsia="Calibri" w:hAnsi="Times New Roman" w:cs="Times New Roman"/>
          <w:sz w:val="24"/>
          <w:szCs w:val="24"/>
        </w:rPr>
        <w:t>r</w:t>
      </w:r>
      <w:r w:rsidRPr="000B39C8">
        <w:rPr>
          <w:rFonts w:ascii="Times New Roman" w:eastAsia="Calibri" w:hAnsi="Times New Roman" w:cs="Times New Roman"/>
          <w:sz w:val="24"/>
          <w:szCs w:val="24"/>
        </w:rPr>
        <w:t>ojektas Nr. 2)</w:t>
      </w:r>
      <w:r>
        <w:rPr>
          <w:rFonts w:ascii="Times New Roman" w:eastAsia="Calibri" w:hAnsi="Times New Roman" w:cs="Times New Roman"/>
          <w:sz w:val="24"/>
          <w:szCs w:val="24"/>
        </w:rPr>
        <w:t xml:space="preserve">, kurio finansavimą administruoja </w:t>
      </w:r>
      <w:r w:rsidR="00FA5ECB">
        <w:rPr>
          <w:rFonts w:ascii="Times New Roman" w:eastAsia="Calibri" w:hAnsi="Times New Roman" w:cs="Times New Roman"/>
          <w:sz w:val="24"/>
          <w:szCs w:val="24"/>
        </w:rPr>
        <w:t>Lietuvos Respublikos v</w:t>
      </w:r>
      <w:r>
        <w:rPr>
          <w:rFonts w:ascii="Times New Roman" w:eastAsia="Calibri" w:hAnsi="Times New Roman" w:cs="Times New Roman"/>
          <w:sz w:val="24"/>
          <w:szCs w:val="24"/>
        </w:rPr>
        <w:t>idaus reikalų ministerija, bus rekonstruojama Šilutės kultūros ir pramogų centro III a. patalpos ir dalis I-</w:t>
      </w:r>
      <w:proofErr w:type="spellStart"/>
      <w:r>
        <w:rPr>
          <w:rFonts w:ascii="Times New Roman" w:eastAsia="Calibri" w:hAnsi="Times New Roman" w:cs="Times New Roman"/>
          <w:sz w:val="24"/>
          <w:szCs w:val="24"/>
        </w:rPr>
        <w:t>ojo</w:t>
      </w:r>
      <w:proofErr w:type="spellEnd"/>
      <w:r>
        <w:rPr>
          <w:rFonts w:ascii="Times New Roman" w:eastAsia="Calibri" w:hAnsi="Times New Roman" w:cs="Times New Roman"/>
          <w:sz w:val="24"/>
          <w:szCs w:val="24"/>
        </w:rPr>
        <w:t xml:space="preserve"> aukšto patalpų. </w:t>
      </w:r>
      <w:r w:rsidR="00FA5ECB">
        <w:rPr>
          <w:rFonts w:ascii="Times New Roman" w:eastAsia="Calibri" w:hAnsi="Times New Roman" w:cs="Times New Roman"/>
          <w:sz w:val="24"/>
          <w:szCs w:val="24"/>
        </w:rPr>
        <w:t>Perkančioji organizacija paaiškino</w:t>
      </w:r>
      <w:r w:rsidR="00C41975">
        <w:rPr>
          <w:rFonts w:ascii="Times New Roman" w:eastAsia="Calibri" w:hAnsi="Times New Roman" w:cs="Times New Roman"/>
          <w:sz w:val="24"/>
          <w:szCs w:val="24"/>
        </w:rPr>
        <w:t xml:space="preserve">, kad </w:t>
      </w:r>
      <w:r w:rsidR="00FA5ECB">
        <w:rPr>
          <w:rFonts w:ascii="Times New Roman" w:eastAsia="Calibri" w:hAnsi="Times New Roman" w:cs="Times New Roman"/>
          <w:sz w:val="24"/>
          <w:szCs w:val="24"/>
        </w:rPr>
        <w:t xml:space="preserve">įgyvendinant </w:t>
      </w:r>
      <w:r w:rsidR="00C41975">
        <w:rPr>
          <w:rFonts w:ascii="Times New Roman" w:eastAsia="Calibri" w:hAnsi="Times New Roman" w:cs="Times New Roman"/>
          <w:sz w:val="24"/>
          <w:szCs w:val="24"/>
        </w:rPr>
        <w:t>Projekt</w:t>
      </w:r>
      <w:r w:rsidR="00FA5ECB">
        <w:rPr>
          <w:rFonts w:ascii="Times New Roman" w:eastAsia="Calibri" w:hAnsi="Times New Roman" w:cs="Times New Roman"/>
          <w:sz w:val="24"/>
          <w:szCs w:val="24"/>
        </w:rPr>
        <w:t>ą</w:t>
      </w:r>
      <w:r w:rsidR="00C41975">
        <w:rPr>
          <w:rFonts w:ascii="Times New Roman" w:eastAsia="Calibri" w:hAnsi="Times New Roman" w:cs="Times New Roman"/>
          <w:sz w:val="24"/>
          <w:szCs w:val="24"/>
        </w:rPr>
        <w:t xml:space="preserve"> Nr. 1 ir </w:t>
      </w:r>
      <w:r w:rsidR="00FA5ECB">
        <w:rPr>
          <w:rFonts w:ascii="Times New Roman" w:eastAsia="Calibri" w:hAnsi="Times New Roman" w:cs="Times New Roman"/>
          <w:sz w:val="24"/>
          <w:szCs w:val="24"/>
        </w:rPr>
        <w:t xml:space="preserve">Projektą </w:t>
      </w:r>
      <w:r w:rsidR="00C41975">
        <w:rPr>
          <w:rFonts w:ascii="Times New Roman" w:eastAsia="Calibri" w:hAnsi="Times New Roman" w:cs="Times New Roman"/>
          <w:sz w:val="24"/>
          <w:szCs w:val="24"/>
        </w:rPr>
        <w:t>Nr. 2 bus rekonstruoja</w:t>
      </w:r>
      <w:r w:rsidR="00FA5ECB">
        <w:rPr>
          <w:rFonts w:ascii="Times New Roman" w:eastAsia="Calibri" w:hAnsi="Times New Roman" w:cs="Times New Roman"/>
          <w:sz w:val="24"/>
          <w:szCs w:val="24"/>
        </w:rPr>
        <w:t>mas</w:t>
      </w:r>
      <w:r w:rsidR="00C41975">
        <w:rPr>
          <w:rFonts w:ascii="Times New Roman" w:eastAsia="Calibri" w:hAnsi="Times New Roman" w:cs="Times New Roman"/>
          <w:sz w:val="24"/>
          <w:szCs w:val="24"/>
        </w:rPr>
        <w:t xml:space="preserve"> Šilutės kultūros ir pramogų </w:t>
      </w:r>
      <w:r w:rsidR="00FA5ECB">
        <w:rPr>
          <w:rFonts w:ascii="Times New Roman" w:eastAsia="Calibri" w:hAnsi="Times New Roman" w:cs="Times New Roman"/>
          <w:sz w:val="24"/>
          <w:szCs w:val="24"/>
        </w:rPr>
        <w:t xml:space="preserve">centras </w:t>
      </w:r>
      <w:r w:rsidR="00397F4F">
        <w:rPr>
          <w:rFonts w:ascii="Times New Roman" w:eastAsia="Calibri" w:hAnsi="Times New Roman" w:cs="Times New Roman"/>
          <w:sz w:val="24"/>
          <w:szCs w:val="24"/>
        </w:rPr>
        <w:t xml:space="preserve">pagal </w:t>
      </w:r>
      <w:r w:rsidR="00FA5ECB">
        <w:rPr>
          <w:rFonts w:ascii="Times New Roman" w:eastAsia="Calibri" w:hAnsi="Times New Roman" w:cs="Times New Roman"/>
          <w:sz w:val="24"/>
          <w:szCs w:val="24"/>
        </w:rPr>
        <w:t xml:space="preserve">jau </w:t>
      </w:r>
      <w:r w:rsidR="00036A1A">
        <w:rPr>
          <w:rFonts w:ascii="Times New Roman" w:eastAsia="Calibri" w:hAnsi="Times New Roman" w:cs="Times New Roman"/>
          <w:sz w:val="24"/>
          <w:szCs w:val="24"/>
        </w:rPr>
        <w:t xml:space="preserve">parengtą </w:t>
      </w:r>
      <w:r w:rsidR="00397F4F">
        <w:rPr>
          <w:rFonts w:ascii="Times New Roman" w:eastAsia="Calibri" w:hAnsi="Times New Roman" w:cs="Times New Roman"/>
          <w:sz w:val="24"/>
          <w:szCs w:val="24"/>
        </w:rPr>
        <w:t xml:space="preserve">techninį projektą </w:t>
      </w:r>
      <w:r w:rsidR="00397F4F" w:rsidRPr="00836106">
        <w:rPr>
          <w:rFonts w:ascii="Times New Roman" w:eastAsia="Calibri" w:hAnsi="Times New Roman" w:cs="Times New Roman"/>
          <w:i/>
          <w:sz w:val="24"/>
          <w:szCs w:val="24"/>
        </w:rPr>
        <w:t>Nr. KS.NDP-16.17.01</w:t>
      </w:r>
      <w:r w:rsidR="00397F4F">
        <w:rPr>
          <w:rFonts w:ascii="Times New Roman" w:eastAsia="Calibri" w:hAnsi="Times New Roman" w:cs="Times New Roman"/>
          <w:sz w:val="24"/>
          <w:szCs w:val="24"/>
        </w:rPr>
        <w:t xml:space="preserve"> (toliau – techninis projektas)</w:t>
      </w:r>
      <w:r w:rsidR="005639CD">
        <w:rPr>
          <w:rFonts w:ascii="Times New Roman" w:eastAsia="Calibri" w:hAnsi="Times New Roman" w:cs="Times New Roman"/>
          <w:sz w:val="24"/>
          <w:szCs w:val="24"/>
        </w:rPr>
        <w:t>, tačiau rekonstrukcijos darbai tame pačiame pastate b</w:t>
      </w:r>
      <w:r w:rsidR="009A504E">
        <w:rPr>
          <w:rFonts w:ascii="Times New Roman" w:eastAsia="Calibri" w:hAnsi="Times New Roman" w:cs="Times New Roman"/>
          <w:sz w:val="24"/>
          <w:szCs w:val="24"/>
        </w:rPr>
        <w:t>us</w:t>
      </w:r>
      <w:r w:rsidR="005639CD">
        <w:rPr>
          <w:rFonts w:ascii="Times New Roman" w:eastAsia="Calibri" w:hAnsi="Times New Roman" w:cs="Times New Roman"/>
          <w:sz w:val="24"/>
          <w:szCs w:val="24"/>
        </w:rPr>
        <w:t xml:space="preserve"> apmokami pagal dviejų projektų veiklas iš skirtingų finansavimo šaltinių</w:t>
      </w:r>
      <w:r w:rsidR="00C41975">
        <w:rPr>
          <w:rFonts w:ascii="Times New Roman" w:eastAsia="Calibri" w:hAnsi="Times New Roman" w:cs="Times New Roman"/>
          <w:sz w:val="24"/>
          <w:szCs w:val="24"/>
        </w:rPr>
        <w:t xml:space="preserve">. </w:t>
      </w:r>
      <w:r>
        <w:rPr>
          <w:rFonts w:ascii="Times New Roman" w:eastAsia="Calibri" w:hAnsi="Times New Roman" w:cs="Times New Roman"/>
          <w:sz w:val="24"/>
          <w:szCs w:val="24"/>
        </w:rPr>
        <w:t>Prašymo priede</w:t>
      </w:r>
      <w:r>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nurodoma, kad siekiant gauti finansavimą Projekto Nr. 2 </w:t>
      </w:r>
      <w:r w:rsidR="005639CD">
        <w:rPr>
          <w:rFonts w:ascii="Times New Roman" w:eastAsia="Calibri" w:hAnsi="Times New Roman" w:cs="Times New Roman"/>
          <w:sz w:val="24"/>
          <w:szCs w:val="24"/>
        </w:rPr>
        <w:t xml:space="preserve">veiklų </w:t>
      </w:r>
      <w:r>
        <w:rPr>
          <w:rFonts w:ascii="Times New Roman" w:eastAsia="Calibri" w:hAnsi="Times New Roman" w:cs="Times New Roman"/>
          <w:sz w:val="24"/>
          <w:szCs w:val="24"/>
        </w:rPr>
        <w:t>įgyvendinimui</w:t>
      </w:r>
      <w:r w:rsidR="009A504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639CD">
        <w:rPr>
          <w:rFonts w:ascii="Times New Roman" w:eastAsia="Calibri" w:hAnsi="Times New Roman" w:cs="Times New Roman"/>
          <w:sz w:val="24"/>
          <w:szCs w:val="24"/>
        </w:rPr>
        <w:t xml:space="preserve">Regioninės plėtros departamentui prie Vidaus reikalų ministerijos Klaipėdos apskrities skyriui (toliau – Regioninės plėtros departamentas) buvo pateiktas vertinti </w:t>
      </w:r>
      <w:r w:rsidR="00AC4A7D">
        <w:rPr>
          <w:rFonts w:ascii="Times New Roman" w:eastAsia="Calibri" w:hAnsi="Times New Roman" w:cs="Times New Roman"/>
          <w:sz w:val="24"/>
          <w:szCs w:val="24"/>
        </w:rPr>
        <w:t>P</w:t>
      </w:r>
      <w:r w:rsidR="005639CD">
        <w:rPr>
          <w:rFonts w:ascii="Times New Roman" w:eastAsia="Calibri" w:hAnsi="Times New Roman" w:cs="Times New Roman"/>
          <w:sz w:val="24"/>
          <w:szCs w:val="24"/>
        </w:rPr>
        <w:t>rojekto</w:t>
      </w:r>
      <w:r w:rsidR="00AC4A7D">
        <w:rPr>
          <w:rFonts w:ascii="Times New Roman" w:eastAsia="Calibri" w:hAnsi="Times New Roman" w:cs="Times New Roman"/>
          <w:sz w:val="24"/>
          <w:szCs w:val="24"/>
        </w:rPr>
        <w:t xml:space="preserve"> Nr. 2</w:t>
      </w:r>
      <w:r w:rsidR="00AC4A7D">
        <w:rPr>
          <w:rFonts w:ascii="Times New Roman" w:eastAsia="Calibri" w:hAnsi="Times New Roman" w:cs="Times New Roman"/>
          <w:i/>
          <w:sz w:val="24"/>
          <w:szCs w:val="24"/>
        </w:rPr>
        <w:t xml:space="preserve"> </w:t>
      </w:r>
      <w:r w:rsidR="005639CD">
        <w:rPr>
          <w:rFonts w:ascii="Times New Roman" w:eastAsia="Calibri" w:hAnsi="Times New Roman" w:cs="Times New Roman"/>
          <w:sz w:val="24"/>
          <w:szCs w:val="24"/>
        </w:rPr>
        <w:t xml:space="preserve">projektinis pasiūlymas </w:t>
      </w:r>
      <w:r w:rsidR="005639CD">
        <w:rPr>
          <w:rFonts w:ascii="Times New Roman" w:eastAsia="Calibri" w:hAnsi="Times New Roman" w:cs="Times New Roman"/>
          <w:sz w:val="24"/>
          <w:szCs w:val="24"/>
        </w:rPr>
        <w:lastRenderedPageBreak/>
        <w:t>(toliau – projektinis pasiūlymas).</w:t>
      </w:r>
      <w:r w:rsidR="00AC4A7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Regioninės plėtros departamentas </w:t>
      </w:r>
      <w:r w:rsidR="005639CD">
        <w:rPr>
          <w:rFonts w:ascii="Times New Roman" w:eastAsia="Calibri" w:hAnsi="Times New Roman" w:cs="Times New Roman"/>
          <w:sz w:val="24"/>
          <w:szCs w:val="24"/>
        </w:rPr>
        <w:t>P</w:t>
      </w:r>
      <w:r>
        <w:rPr>
          <w:rFonts w:ascii="Times New Roman" w:eastAsia="Calibri" w:hAnsi="Times New Roman" w:cs="Times New Roman"/>
          <w:sz w:val="24"/>
          <w:szCs w:val="24"/>
        </w:rPr>
        <w:t>erkančiąją organizaciją informavo</w:t>
      </w:r>
      <w:r>
        <w:rPr>
          <w:rStyle w:val="FootnoteReference"/>
          <w:rFonts w:ascii="Times New Roman" w:eastAsia="Calibri" w:hAnsi="Times New Roman" w:cs="Times New Roman"/>
          <w:sz w:val="24"/>
          <w:szCs w:val="24"/>
        </w:rPr>
        <w:footnoteReference w:id="3"/>
      </w:r>
      <w:r>
        <w:rPr>
          <w:rFonts w:ascii="Times New Roman" w:eastAsia="Calibri" w:hAnsi="Times New Roman" w:cs="Times New Roman"/>
          <w:sz w:val="24"/>
          <w:szCs w:val="24"/>
        </w:rPr>
        <w:t xml:space="preserve">, kad </w:t>
      </w:r>
      <w:r w:rsidR="005639CD">
        <w:rPr>
          <w:rFonts w:ascii="Times New Roman" w:eastAsia="Calibri" w:hAnsi="Times New Roman" w:cs="Times New Roman"/>
          <w:sz w:val="24"/>
          <w:szCs w:val="24"/>
        </w:rPr>
        <w:t xml:space="preserve">įvertinus projektinį </w:t>
      </w:r>
      <w:r w:rsidR="00DB77E5">
        <w:rPr>
          <w:rFonts w:ascii="Times New Roman" w:eastAsia="Calibri" w:hAnsi="Times New Roman" w:cs="Times New Roman"/>
          <w:sz w:val="24"/>
          <w:szCs w:val="24"/>
        </w:rPr>
        <w:t>pa</w:t>
      </w:r>
      <w:r w:rsidR="005639CD">
        <w:rPr>
          <w:rFonts w:ascii="Times New Roman" w:eastAsia="Calibri" w:hAnsi="Times New Roman" w:cs="Times New Roman"/>
          <w:sz w:val="24"/>
          <w:szCs w:val="24"/>
        </w:rPr>
        <w:t xml:space="preserve">siūlymą nustatyta, kad būsimu projektu </w:t>
      </w:r>
      <w:r>
        <w:rPr>
          <w:rFonts w:ascii="Times New Roman" w:eastAsia="Calibri" w:hAnsi="Times New Roman" w:cs="Times New Roman"/>
          <w:sz w:val="24"/>
          <w:szCs w:val="24"/>
        </w:rPr>
        <w:t xml:space="preserve"> „</w:t>
      </w:r>
      <w:r w:rsidRPr="001C0205">
        <w:rPr>
          <w:rFonts w:ascii="Times New Roman" w:eastAsia="Calibri" w:hAnsi="Times New Roman" w:cs="Times New Roman"/>
          <w:i/>
          <w:sz w:val="24"/>
          <w:szCs w:val="24"/>
        </w:rPr>
        <w:t>&lt;...&gt;</w:t>
      </w:r>
      <w:r w:rsidRPr="00864253">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nėra pasiekiama priemonės finansavimo sąlygų aprašo 23.3 p. Klaipėdos regionui numatyta produkto stebėsenos rodiklio „Pastatyti arba atnaujinti viešieji arba komerciniai pastatai miestų vietovėse“ reikšmė. Atsižvelgus į tai būtina didinti patalpų, kurios bus tvarkomos iš per Vidaus reikalų ministeriją administruojamų lėšų, plotą, kad projektui nebūtų sumažintas finansavimas. Visa tai turi atsispindėti Šilutės kultūros namų techniniame projekte ir žiniaraščiuose &lt;...&gt;. Būtina peržiūrėti Techninį projektą ir nustatyti, kurias patalpas būtų galima tvarkyti panaudojant per Vidaus Reikalų ministeriją administruojamas lėšas.“ </w:t>
      </w:r>
      <w:r>
        <w:rPr>
          <w:rFonts w:ascii="Times New Roman" w:eastAsia="Calibri" w:hAnsi="Times New Roman" w:cs="Times New Roman"/>
          <w:sz w:val="24"/>
          <w:szCs w:val="24"/>
        </w:rPr>
        <w:t>Atsižvelg</w:t>
      </w:r>
      <w:r w:rsidR="00DB77E5">
        <w:rPr>
          <w:rFonts w:ascii="Times New Roman" w:eastAsia="Calibri" w:hAnsi="Times New Roman" w:cs="Times New Roman"/>
          <w:sz w:val="24"/>
          <w:szCs w:val="24"/>
        </w:rPr>
        <w:t>dama</w:t>
      </w:r>
      <w:r>
        <w:rPr>
          <w:rFonts w:ascii="Times New Roman" w:eastAsia="Calibri" w:hAnsi="Times New Roman" w:cs="Times New Roman"/>
          <w:sz w:val="24"/>
          <w:szCs w:val="24"/>
        </w:rPr>
        <w:t xml:space="preserve"> į </w:t>
      </w:r>
      <w:r w:rsidR="00DB77E5">
        <w:rPr>
          <w:rFonts w:ascii="Times New Roman" w:eastAsia="Calibri" w:hAnsi="Times New Roman" w:cs="Times New Roman"/>
          <w:sz w:val="24"/>
          <w:szCs w:val="24"/>
        </w:rPr>
        <w:t xml:space="preserve">nurodytą, </w:t>
      </w:r>
      <w:r w:rsidR="009A504E">
        <w:rPr>
          <w:rFonts w:ascii="Times New Roman" w:eastAsia="Calibri" w:hAnsi="Times New Roman" w:cs="Times New Roman"/>
          <w:sz w:val="24"/>
          <w:szCs w:val="24"/>
        </w:rPr>
        <w:t>bei siekdama gauti finansavimą</w:t>
      </w:r>
      <w:r>
        <w:rPr>
          <w:rFonts w:ascii="Times New Roman" w:eastAsia="Calibri" w:hAnsi="Times New Roman" w:cs="Times New Roman"/>
          <w:sz w:val="24"/>
          <w:szCs w:val="24"/>
        </w:rPr>
        <w:t xml:space="preserve">, </w:t>
      </w:r>
      <w:r w:rsidR="005639CD">
        <w:rPr>
          <w:rFonts w:ascii="Times New Roman" w:eastAsia="Calibri" w:hAnsi="Times New Roman" w:cs="Times New Roman"/>
          <w:sz w:val="24"/>
          <w:szCs w:val="24"/>
        </w:rPr>
        <w:t xml:space="preserve">Perkančioji </w:t>
      </w:r>
      <w:r>
        <w:rPr>
          <w:rFonts w:ascii="Times New Roman" w:eastAsia="Calibri" w:hAnsi="Times New Roman" w:cs="Times New Roman"/>
          <w:sz w:val="24"/>
          <w:szCs w:val="24"/>
        </w:rPr>
        <w:t xml:space="preserve">organizacija </w:t>
      </w:r>
      <w:r w:rsidR="009A504E">
        <w:rPr>
          <w:rFonts w:ascii="Times New Roman" w:eastAsia="Calibri" w:hAnsi="Times New Roman" w:cs="Times New Roman"/>
          <w:sz w:val="24"/>
          <w:szCs w:val="24"/>
        </w:rPr>
        <w:t xml:space="preserve">priėmė sprendimą </w:t>
      </w:r>
      <w:r>
        <w:rPr>
          <w:rFonts w:ascii="Times New Roman" w:eastAsia="Calibri" w:hAnsi="Times New Roman" w:cs="Times New Roman"/>
          <w:sz w:val="24"/>
          <w:szCs w:val="24"/>
        </w:rPr>
        <w:t xml:space="preserve">atlikti </w:t>
      </w:r>
      <w:r w:rsidR="009A504E">
        <w:rPr>
          <w:rFonts w:ascii="Times New Roman" w:eastAsia="Calibri" w:hAnsi="Times New Roman" w:cs="Times New Roman"/>
          <w:sz w:val="24"/>
          <w:szCs w:val="24"/>
        </w:rPr>
        <w:t xml:space="preserve">neesminį </w:t>
      </w:r>
      <w:r>
        <w:rPr>
          <w:rFonts w:ascii="Times New Roman" w:eastAsia="Calibri" w:hAnsi="Times New Roman" w:cs="Times New Roman"/>
          <w:sz w:val="24"/>
          <w:szCs w:val="24"/>
        </w:rPr>
        <w:t xml:space="preserve">techninio projekto </w:t>
      </w:r>
      <w:r w:rsidR="009A504E" w:rsidRPr="00EF28E5">
        <w:rPr>
          <w:rFonts w:ascii="Times New Roman" w:eastAsia="Calibri" w:hAnsi="Times New Roman" w:cs="Times New Roman"/>
          <w:sz w:val="24"/>
          <w:szCs w:val="24"/>
        </w:rPr>
        <w:t>keitim</w:t>
      </w:r>
      <w:r w:rsidR="009A504E">
        <w:rPr>
          <w:rFonts w:ascii="Times New Roman" w:eastAsia="Calibri" w:hAnsi="Times New Roman" w:cs="Times New Roman"/>
          <w:sz w:val="24"/>
          <w:szCs w:val="24"/>
        </w:rPr>
        <w:t>ą</w:t>
      </w:r>
      <w:r w:rsidR="009A504E" w:rsidRPr="00EF28E5">
        <w:rPr>
          <w:rFonts w:ascii="Times New Roman" w:eastAsia="Calibri" w:hAnsi="Times New Roman" w:cs="Times New Roman"/>
          <w:sz w:val="24"/>
          <w:szCs w:val="24"/>
        </w:rPr>
        <w:t xml:space="preserve"> </w:t>
      </w:r>
      <w:r w:rsidRPr="00EF28E5">
        <w:rPr>
          <w:rFonts w:ascii="Times New Roman" w:eastAsia="Calibri" w:hAnsi="Times New Roman" w:cs="Times New Roman"/>
          <w:sz w:val="24"/>
          <w:szCs w:val="24"/>
        </w:rPr>
        <w:t>(</w:t>
      </w:r>
      <w:r w:rsidR="009A504E" w:rsidRPr="00EF28E5">
        <w:rPr>
          <w:rFonts w:ascii="Times New Roman" w:eastAsia="Calibri" w:hAnsi="Times New Roman" w:cs="Times New Roman"/>
          <w:sz w:val="24"/>
          <w:szCs w:val="24"/>
        </w:rPr>
        <w:t>papildym</w:t>
      </w:r>
      <w:r w:rsidR="009A504E">
        <w:rPr>
          <w:rFonts w:ascii="Times New Roman" w:eastAsia="Calibri" w:hAnsi="Times New Roman" w:cs="Times New Roman"/>
          <w:sz w:val="24"/>
          <w:szCs w:val="24"/>
        </w:rPr>
        <w:t>ą</w:t>
      </w:r>
      <w:r w:rsidRPr="00EF28E5">
        <w:rPr>
          <w:rFonts w:ascii="Times New Roman" w:eastAsia="Calibri" w:hAnsi="Times New Roman" w:cs="Times New Roman"/>
          <w:sz w:val="24"/>
          <w:szCs w:val="24"/>
        </w:rPr>
        <w:t>)</w:t>
      </w:r>
      <w:r w:rsidR="009A504E">
        <w:rPr>
          <w:rFonts w:ascii="Times New Roman" w:eastAsia="Calibri" w:hAnsi="Times New Roman" w:cs="Times New Roman"/>
          <w:sz w:val="24"/>
          <w:szCs w:val="24"/>
        </w:rPr>
        <w:t>, t. y. pakeisti/papildyti techninio projekto dalis</w:t>
      </w:r>
      <w:r w:rsidRPr="00EF28E5">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sklypo plano, architektūros, konstrukcijų, elektrotechnikos, skaičiuojamosios kainos nustatymo dal</w:t>
      </w:r>
      <w:r w:rsidR="009A504E">
        <w:rPr>
          <w:rFonts w:ascii="Times New Roman" w:eastAsia="Calibri" w:hAnsi="Times New Roman" w:cs="Times New Roman"/>
          <w:sz w:val="24"/>
          <w:szCs w:val="24"/>
        </w:rPr>
        <w:t>is</w:t>
      </w:r>
      <w:r>
        <w:rPr>
          <w:rFonts w:ascii="Times New Roman" w:eastAsia="Calibri" w:hAnsi="Times New Roman" w:cs="Times New Roman"/>
          <w:sz w:val="24"/>
          <w:szCs w:val="24"/>
        </w:rPr>
        <w:t>, bei kit</w:t>
      </w:r>
      <w:r w:rsidR="009A504E">
        <w:rPr>
          <w:rFonts w:ascii="Times New Roman" w:eastAsia="Calibri" w:hAnsi="Times New Roman" w:cs="Times New Roman"/>
          <w:sz w:val="24"/>
          <w:szCs w:val="24"/>
        </w:rPr>
        <w:t>as</w:t>
      </w:r>
      <w:r>
        <w:rPr>
          <w:rFonts w:ascii="Times New Roman" w:eastAsia="Calibri" w:hAnsi="Times New Roman" w:cs="Times New Roman"/>
          <w:sz w:val="24"/>
          <w:szCs w:val="24"/>
        </w:rPr>
        <w:t xml:space="preserve"> dal</w:t>
      </w:r>
      <w:r w:rsidR="009A504E">
        <w:rPr>
          <w:rFonts w:ascii="Times New Roman" w:eastAsia="Calibri" w:hAnsi="Times New Roman" w:cs="Times New Roman"/>
          <w:sz w:val="24"/>
          <w:szCs w:val="24"/>
        </w:rPr>
        <w:t>is</w:t>
      </w:r>
      <w:r>
        <w:rPr>
          <w:rFonts w:ascii="Times New Roman" w:eastAsia="Calibri" w:hAnsi="Times New Roman" w:cs="Times New Roman"/>
          <w:sz w:val="24"/>
          <w:szCs w:val="24"/>
        </w:rPr>
        <w:t>, kiek tai įtakoja kitų dalių sprendinius. Perkančioji organizacija nurodo, kad pagal L</w:t>
      </w:r>
      <w:r w:rsidR="009A504E">
        <w:rPr>
          <w:rFonts w:ascii="Times New Roman" w:eastAsia="Calibri" w:hAnsi="Times New Roman" w:cs="Times New Roman"/>
          <w:sz w:val="24"/>
          <w:szCs w:val="24"/>
        </w:rPr>
        <w:t>ietuvos Respublikos a</w:t>
      </w:r>
      <w:r>
        <w:rPr>
          <w:rFonts w:ascii="Times New Roman" w:eastAsia="Calibri" w:hAnsi="Times New Roman" w:cs="Times New Roman"/>
          <w:sz w:val="24"/>
          <w:szCs w:val="24"/>
        </w:rPr>
        <w:t>utorių teisių ir gretutinių teisių įstatymą, bei Statybos techninį reglamentą</w:t>
      </w:r>
      <w:r>
        <w:rPr>
          <w:rStyle w:val="FootnoteReference"/>
          <w:rFonts w:ascii="Times New Roman" w:eastAsia="Calibri" w:hAnsi="Times New Roman" w:cs="Times New Roman"/>
          <w:sz w:val="24"/>
          <w:szCs w:val="24"/>
        </w:rPr>
        <w:footnoteReference w:id="4"/>
      </w:r>
      <w:r>
        <w:rPr>
          <w:rFonts w:ascii="Times New Roman" w:eastAsia="Calibri" w:hAnsi="Times New Roman" w:cs="Times New Roman"/>
          <w:sz w:val="24"/>
          <w:szCs w:val="24"/>
        </w:rPr>
        <w:t>, projektuotojas turi savo parengto techninio projekto autorines teises</w:t>
      </w:r>
      <w:r w:rsidR="009A504E">
        <w:rPr>
          <w:rFonts w:ascii="Times New Roman" w:eastAsia="Calibri" w:hAnsi="Times New Roman" w:cs="Times New Roman"/>
          <w:sz w:val="24"/>
          <w:szCs w:val="24"/>
        </w:rPr>
        <w:t>, t</w:t>
      </w:r>
      <w:r>
        <w:rPr>
          <w:rFonts w:ascii="Times New Roman" w:eastAsia="Calibri" w:hAnsi="Times New Roman" w:cs="Times New Roman"/>
          <w:sz w:val="24"/>
          <w:szCs w:val="24"/>
        </w:rPr>
        <w:t>odėl statytojas be projektuotojo sutikimo projektą gali naudoti tik tam tikslui, kuriam skirtas projektas. Tiekėjas savo rašte</w:t>
      </w:r>
      <w:r>
        <w:rPr>
          <w:rStyle w:val="FootnoteReference"/>
          <w:rFonts w:ascii="Times New Roman" w:eastAsia="Calibri" w:hAnsi="Times New Roman" w:cs="Times New Roman"/>
          <w:sz w:val="24"/>
          <w:szCs w:val="24"/>
        </w:rPr>
        <w:footnoteReference w:id="5"/>
      </w:r>
      <w:r>
        <w:rPr>
          <w:rFonts w:ascii="Times New Roman" w:eastAsia="Calibri" w:hAnsi="Times New Roman" w:cs="Times New Roman"/>
          <w:sz w:val="24"/>
          <w:szCs w:val="24"/>
        </w:rPr>
        <w:t xml:space="preserve"> </w:t>
      </w:r>
      <w:r w:rsidR="00DB77E5">
        <w:rPr>
          <w:rFonts w:ascii="Times New Roman" w:eastAsia="Calibri" w:hAnsi="Times New Roman" w:cs="Times New Roman"/>
          <w:sz w:val="24"/>
          <w:szCs w:val="24"/>
        </w:rPr>
        <w:t>nurodė</w:t>
      </w:r>
      <w:r>
        <w:rPr>
          <w:rFonts w:ascii="Times New Roman" w:eastAsia="Calibri" w:hAnsi="Times New Roman" w:cs="Times New Roman"/>
          <w:sz w:val="24"/>
          <w:szCs w:val="24"/>
        </w:rPr>
        <w:t xml:space="preserve">, kad pagal Europos architektų tarybos Architektūros paslaugų teikėjų Europos Etikos kodeksą, kuris privalomai taikomas visiems Lietuvos respublikos architektūrų rūmų nariams, </w:t>
      </w:r>
      <w:r w:rsidRPr="00464BF4">
        <w:rPr>
          <w:rFonts w:ascii="Times New Roman" w:eastAsia="Calibri" w:hAnsi="Times New Roman" w:cs="Times New Roman"/>
          <w:i/>
          <w:sz w:val="24"/>
          <w:szCs w:val="24"/>
        </w:rPr>
        <w:t>„Architektūros paslaugų teikėjas nesisavina kito architektūros paslaugų teikėjo intelektinės nuosavybės ir neteisėtai nesinaudoja jo idėjomis, jeigu negauna aiškaus sutikimo iš to paslaugų teikėjo, kuriam priklauso teisės į tą nuosavybę ar idėją“</w:t>
      </w:r>
      <w:r w:rsidR="00DB77E5">
        <w:rPr>
          <w:rFonts w:ascii="Times New Roman" w:eastAsia="Calibri" w:hAnsi="Times New Roman" w:cs="Times New Roman"/>
          <w:i/>
          <w:sz w:val="24"/>
          <w:szCs w:val="24"/>
        </w:rPr>
        <w:t xml:space="preserve">, </w:t>
      </w:r>
      <w:r>
        <w:rPr>
          <w:rFonts w:ascii="Times New Roman" w:eastAsia="Calibri" w:hAnsi="Times New Roman" w:cs="Times New Roman"/>
          <w:sz w:val="24"/>
          <w:szCs w:val="24"/>
        </w:rPr>
        <w:t>Tiekėjas nesutinka</w:t>
      </w:r>
      <w:r>
        <w:rPr>
          <w:rStyle w:val="FootnoteReference"/>
          <w:rFonts w:ascii="Times New Roman" w:eastAsia="Calibri" w:hAnsi="Times New Roman" w:cs="Times New Roman"/>
          <w:sz w:val="24"/>
          <w:szCs w:val="24"/>
        </w:rPr>
        <w:footnoteReference w:id="6"/>
      </w:r>
      <w:r>
        <w:rPr>
          <w:rFonts w:ascii="Times New Roman" w:eastAsia="Calibri" w:hAnsi="Times New Roman" w:cs="Times New Roman"/>
          <w:sz w:val="24"/>
          <w:szCs w:val="24"/>
        </w:rPr>
        <w:t xml:space="preserve">, kad jo parengto techninio projekto keitimus ir (ar) papildymus atliktų kitas asmuo ir neperduoda kitiems asmenims jokių teisių į jo parengtą techninį projektą. </w:t>
      </w:r>
      <w:r>
        <w:rPr>
          <w:rFonts w:ascii="Times New Roman" w:eastAsia="Times New Roman" w:hAnsi="Times New Roman" w:cs="Times New Roman"/>
          <w:sz w:val="24"/>
          <w:szCs w:val="24"/>
        </w:rPr>
        <w:t>Perkančioji organizacija, į</w:t>
      </w:r>
      <w:r w:rsidR="00DB77E5">
        <w:rPr>
          <w:rFonts w:ascii="Times New Roman" w:eastAsia="Times New Roman" w:hAnsi="Times New Roman" w:cs="Times New Roman"/>
          <w:sz w:val="24"/>
          <w:szCs w:val="24"/>
        </w:rPr>
        <w:t>vertinusi</w:t>
      </w:r>
      <w:r>
        <w:rPr>
          <w:rFonts w:ascii="Times New Roman" w:eastAsia="Times New Roman" w:hAnsi="Times New Roman" w:cs="Times New Roman"/>
          <w:sz w:val="24"/>
          <w:szCs w:val="24"/>
        </w:rPr>
        <w:t xml:space="preserve"> nurodytą bei tai, kad šiuo atveju techninio projekto keitimo (papildymo) paslaugas</w:t>
      </w:r>
      <w:r>
        <w:rPr>
          <w:rFonts w:ascii="Times New Roman" w:hAnsi="Times New Roman" w:cs="Times New Roman"/>
          <w:color w:val="000000"/>
          <w:sz w:val="24"/>
          <w:szCs w:val="24"/>
        </w:rPr>
        <w:t xml:space="preserve"> gali suteikti tik techninio</w:t>
      </w:r>
      <w:r w:rsidRPr="00410D01">
        <w:rPr>
          <w:rFonts w:ascii="Times New Roman" w:hAnsi="Times New Roman" w:cs="Times New Roman"/>
          <w:color w:val="000000"/>
          <w:sz w:val="24"/>
          <w:szCs w:val="24"/>
        </w:rPr>
        <w:t xml:space="preserve"> projekto rengėjas</w:t>
      </w:r>
      <w:r>
        <w:rPr>
          <w:rFonts w:ascii="Times New Roman" w:hAnsi="Times New Roman" w:cs="Times New Roman"/>
          <w:color w:val="000000"/>
          <w:sz w:val="24"/>
          <w:szCs w:val="24"/>
        </w:rPr>
        <w:t xml:space="preserve">, nusprendė </w:t>
      </w:r>
      <w:r w:rsidR="00DB77E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irkimą vykdyti neskelbiamų derybų būdu vadovaujantis Įstatymo </w:t>
      </w:r>
      <w:r w:rsidRPr="00862A4E">
        <w:rPr>
          <w:rFonts w:ascii="Times New Roman" w:eastAsia="Calibri" w:hAnsi="Times New Roman" w:cs="Times New Roman"/>
          <w:sz w:val="24"/>
          <w:szCs w:val="24"/>
        </w:rPr>
        <w:t>71 straipsnio 1 dalies 2 punkto (c) papunkčio nuostato</w:t>
      </w:r>
      <w:r>
        <w:rPr>
          <w:rFonts w:ascii="Times New Roman" w:eastAsia="Calibri" w:hAnsi="Times New Roman" w:cs="Times New Roman"/>
          <w:sz w:val="24"/>
          <w:szCs w:val="24"/>
        </w:rPr>
        <w:t>mi</w:t>
      </w:r>
      <w:r w:rsidRPr="00862A4E">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į derybas kviečiant Tiekėją </w:t>
      </w:r>
      <w:r>
        <w:rPr>
          <w:rFonts w:ascii="Times New Roman" w:eastAsia="Times New Roman" w:hAnsi="Times New Roman" w:cs="Times New Roman"/>
          <w:sz w:val="24"/>
          <w:szCs w:val="24"/>
        </w:rPr>
        <w:t>(2018 m. gegužės 7 d. Komisijos posėdžio protokolas Nr. 2018/6-1).</w:t>
      </w:r>
    </w:p>
    <w:p w:rsidR="000B39C8" w:rsidRDefault="000B39C8" w:rsidP="000B39C8">
      <w:pPr>
        <w:spacing w:after="0"/>
        <w:ind w:firstLine="709"/>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 xml:space="preserve">Įstatymo </w:t>
      </w:r>
      <w:bookmarkStart w:id="1" w:name="_Hlk512591765"/>
      <w:r w:rsidRPr="00862A4E">
        <w:rPr>
          <w:rFonts w:ascii="Times New Roman" w:eastAsia="Calibri" w:hAnsi="Times New Roman" w:cs="Times New Roman"/>
          <w:sz w:val="24"/>
          <w:szCs w:val="24"/>
        </w:rPr>
        <w:t xml:space="preserve">71 straipsnio 1 dalies 2 punkto (c) papunkčio nuostatos </w:t>
      </w:r>
      <w:bookmarkEnd w:id="1"/>
      <w:r w:rsidRPr="00862A4E">
        <w:rPr>
          <w:rFonts w:ascii="Times New Roman" w:eastAsia="Calibri" w:hAnsi="Times New Roman" w:cs="Times New Roman"/>
          <w:sz w:val="24"/>
          <w:szCs w:val="24"/>
        </w:rPr>
        <w:t xml:space="preserve">numato, kad prekės, paslaugos ar darbai neskelbiamų derybų būdu gali būti perkamos: </w:t>
      </w:r>
      <w:r w:rsidRPr="00862A4E">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rsidR="000B39C8" w:rsidRDefault="000B39C8" w:rsidP="000B39C8">
      <w:pPr>
        <w:widowControl w:val="0"/>
        <w:spacing w:after="0"/>
        <w:ind w:firstLine="851"/>
        <w:jc w:val="both"/>
        <w:rPr>
          <w:rFonts w:ascii="Times New Roman" w:eastAsia="Times New Roman" w:hAnsi="Times New Roman" w:cs="Times New Roman"/>
          <w:sz w:val="24"/>
          <w:szCs w:val="24"/>
        </w:rPr>
      </w:pPr>
      <w:r w:rsidRPr="009B1E78">
        <w:rPr>
          <w:rFonts w:ascii="Times New Roman" w:eastAsia="Times New Roman" w:hAnsi="Times New Roman" w:cs="Times New Roman"/>
          <w:sz w:val="24"/>
          <w:szCs w:val="24"/>
        </w:rPr>
        <w:t>Pažymėtina, kad</w:t>
      </w:r>
      <w:r>
        <w:rPr>
          <w:rFonts w:ascii="Times New Roman" w:eastAsia="Times New Roman" w:hAnsi="Times New Roman" w:cs="Times New Roman"/>
          <w:sz w:val="24"/>
          <w:szCs w:val="24"/>
        </w:rPr>
        <w:t xml:space="preserve"> vadovaujantis </w:t>
      </w:r>
      <w:r w:rsidRPr="009B1E78">
        <w:rPr>
          <w:rFonts w:ascii="Times New Roman" w:eastAsia="Times New Roman" w:hAnsi="Times New Roman" w:cs="Times New Roman"/>
          <w:sz w:val="24"/>
          <w:szCs w:val="24"/>
        </w:rPr>
        <w:t>Statybos techninio reglamento STR 1.04.04:2017 „Statinio projektavimas, projekto ekspertizė“ 41 punkt</w:t>
      </w:r>
      <w:r>
        <w:rPr>
          <w:rFonts w:ascii="Times New Roman" w:eastAsia="Times New Roman" w:hAnsi="Times New Roman" w:cs="Times New Roman"/>
          <w:sz w:val="24"/>
          <w:szCs w:val="24"/>
        </w:rPr>
        <w:t xml:space="preserve">u </w:t>
      </w:r>
      <w:r w:rsidRPr="006C56FB">
        <w:rPr>
          <w:rFonts w:ascii="Times New Roman" w:eastAsia="Times New Roman" w:hAnsi="Times New Roman" w:cs="Times New Roman"/>
          <w:i/>
          <w:sz w:val="24"/>
          <w:szCs w:val="24"/>
        </w:rPr>
        <w:t>„&lt;...&gt; Projektuotojas</w:t>
      </w:r>
      <w:r w:rsidRPr="009B1E78">
        <w:rPr>
          <w:rFonts w:ascii="Times New Roman" w:eastAsia="Times New Roman" w:hAnsi="Times New Roman" w:cs="Times New Roman"/>
          <w:i/>
          <w:sz w:val="24"/>
          <w:szCs w:val="24"/>
        </w:rPr>
        <w:t xml:space="preserve"> turi savo parengto projekto autorines teises</w:t>
      </w:r>
      <w:r>
        <w:rPr>
          <w:rFonts w:ascii="Times New Roman" w:eastAsia="Times New Roman" w:hAnsi="Times New Roman" w:cs="Times New Roman"/>
          <w:i/>
          <w:sz w:val="24"/>
          <w:szCs w:val="24"/>
        </w:rPr>
        <w:t xml:space="preserve"> &lt;...&gt;“, </w:t>
      </w:r>
      <w:r w:rsidR="00DB77E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Statybos techninio reglamento STR 1.04.04:2017 </w:t>
      </w:r>
      <w:r w:rsidRPr="009B1E78">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9B1E78">
        <w:rPr>
          <w:rFonts w:ascii="Times New Roman" w:eastAsia="Times New Roman" w:hAnsi="Times New Roman" w:cs="Times New Roman"/>
          <w:sz w:val="24"/>
          <w:szCs w:val="24"/>
        </w:rPr>
        <w:t xml:space="preserve"> punkt</w:t>
      </w:r>
      <w:r w:rsidR="00DB77E5">
        <w:rPr>
          <w:rFonts w:ascii="Times New Roman" w:eastAsia="Times New Roman" w:hAnsi="Times New Roman" w:cs="Times New Roman"/>
          <w:sz w:val="24"/>
          <w:szCs w:val="24"/>
        </w:rPr>
        <w:t xml:space="preserve">e nustatyta, kad </w:t>
      </w:r>
      <w:r>
        <w:rPr>
          <w:rFonts w:ascii="Times New Roman" w:eastAsia="Times New Roman" w:hAnsi="Times New Roman" w:cs="Times New Roman"/>
          <w:sz w:val="24"/>
          <w:szCs w:val="24"/>
        </w:rPr>
        <w:t xml:space="preserve"> „&lt;...&gt; </w:t>
      </w:r>
      <w:r w:rsidRPr="00680E1A">
        <w:rPr>
          <w:rFonts w:ascii="Times New Roman" w:hAnsi="Times New Roman" w:cs="Times New Roman"/>
          <w:i/>
          <w:color w:val="000000"/>
          <w:sz w:val="24"/>
          <w:szCs w:val="24"/>
          <w:u w:val="single"/>
        </w:rPr>
        <w:t>Projekto keitimus ir (ar) papildymus atlieka projektą parengęs projektuotojas</w:t>
      </w:r>
      <w:r w:rsidRPr="00B6264E">
        <w:rPr>
          <w:rFonts w:ascii="Times New Roman" w:hAnsi="Times New Roman" w:cs="Times New Roman"/>
          <w:i/>
          <w:color w:val="000000"/>
          <w:sz w:val="24"/>
          <w:szCs w:val="24"/>
        </w:rPr>
        <w:t>, parengiant naujos laidos projekto sprendinių dokumentą (-</w:t>
      </w:r>
      <w:proofErr w:type="spellStart"/>
      <w:r w:rsidRPr="00B6264E">
        <w:rPr>
          <w:rFonts w:ascii="Times New Roman" w:hAnsi="Times New Roman" w:cs="Times New Roman"/>
          <w:i/>
          <w:color w:val="000000"/>
          <w:sz w:val="24"/>
          <w:szCs w:val="24"/>
        </w:rPr>
        <w:t>us</w:t>
      </w:r>
      <w:proofErr w:type="spellEnd"/>
      <w:r w:rsidRPr="00B6264E">
        <w:rPr>
          <w:rFonts w:ascii="Times New Roman" w:hAnsi="Times New Roman" w:cs="Times New Roman"/>
          <w:i/>
          <w:color w:val="000000"/>
          <w:sz w:val="24"/>
          <w:szCs w:val="24"/>
        </w:rPr>
        <w:t>).</w:t>
      </w:r>
      <w:r>
        <w:rPr>
          <w:rFonts w:ascii="Times New Roman" w:hAnsi="Times New Roman" w:cs="Times New Roman"/>
          <w:i/>
          <w:color w:val="000000"/>
          <w:sz w:val="24"/>
          <w:szCs w:val="24"/>
        </w:rPr>
        <w:t>“</w:t>
      </w:r>
    </w:p>
    <w:p w:rsidR="000B39C8" w:rsidRPr="008E1231" w:rsidRDefault="000B39C8" w:rsidP="000B39C8">
      <w:pPr>
        <w:spacing w:after="0"/>
        <w:ind w:firstLine="851"/>
        <w:jc w:val="both"/>
        <w:rPr>
          <w:rFonts w:ascii="Times New Roman" w:hAnsi="Times New Roman" w:cs="Times New Roman"/>
          <w:color w:val="000000"/>
          <w:sz w:val="24"/>
          <w:szCs w:val="24"/>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Pr>
          <w:rFonts w:ascii="Times New Roman" w:eastAsia="Calibri" w:hAnsi="Times New Roman" w:cs="Times New Roman"/>
          <w:sz w:val="24"/>
          <w:szCs w:val="24"/>
          <w:lang w:eastAsia="lt-LT"/>
        </w:rPr>
        <w:t xml:space="preserve">t. y. šiuo </w:t>
      </w:r>
      <w:r w:rsidR="00DB77E5">
        <w:rPr>
          <w:rFonts w:ascii="Times New Roman" w:eastAsia="Calibri" w:hAnsi="Times New Roman" w:cs="Times New Roman"/>
          <w:sz w:val="24"/>
          <w:szCs w:val="24"/>
          <w:lang w:eastAsia="lt-LT"/>
        </w:rPr>
        <w:t xml:space="preserve">Pirkimu </w:t>
      </w:r>
      <w:r>
        <w:rPr>
          <w:rFonts w:ascii="Times New Roman" w:eastAsia="Calibri" w:hAnsi="Times New Roman" w:cs="Times New Roman"/>
          <w:sz w:val="24"/>
          <w:szCs w:val="24"/>
          <w:lang w:eastAsia="lt-LT"/>
        </w:rPr>
        <w:t xml:space="preserve">siekiama įsigyti Tiekėjo parengto </w:t>
      </w:r>
      <w:r>
        <w:rPr>
          <w:rFonts w:ascii="Times New Roman" w:eastAsia="Times New Roman" w:hAnsi="Times New Roman" w:cs="Times New Roman"/>
          <w:sz w:val="24"/>
          <w:szCs w:val="24"/>
        </w:rPr>
        <w:t xml:space="preserve">techninio </w:t>
      </w:r>
      <w:r w:rsidRPr="00836106">
        <w:rPr>
          <w:rFonts w:ascii="Times New Roman" w:eastAsia="Calibri" w:hAnsi="Times New Roman" w:cs="Times New Roman"/>
          <w:sz w:val="24"/>
          <w:szCs w:val="24"/>
        </w:rPr>
        <w:t xml:space="preserve">projekto </w:t>
      </w:r>
      <w:r w:rsidRPr="00836106">
        <w:rPr>
          <w:rFonts w:ascii="Times New Roman" w:eastAsia="Calibri" w:hAnsi="Times New Roman" w:cs="Times New Roman"/>
          <w:i/>
          <w:sz w:val="24"/>
          <w:szCs w:val="24"/>
        </w:rPr>
        <w:t xml:space="preserve">Nr. KS.NDP-16.17.01 </w:t>
      </w:r>
      <w:r>
        <w:rPr>
          <w:rFonts w:ascii="Times New Roman" w:eastAsia="Calibri" w:hAnsi="Times New Roman" w:cs="Times New Roman"/>
          <w:sz w:val="24"/>
          <w:szCs w:val="24"/>
        </w:rPr>
        <w:t>keitimo</w:t>
      </w:r>
      <w:r w:rsidR="008B3EB1">
        <w:rPr>
          <w:rFonts w:ascii="Times New Roman" w:eastAsia="Calibri" w:hAnsi="Times New Roman" w:cs="Times New Roman"/>
          <w:sz w:val="24"/>
          <w:szCs w:val="24"/>
        </w:rPr>
        <w:t>/</w:t>
      </w:r>
      <w:r>
        <w:rPr>
          <w:rFonts w:ascii="Times New Roman" w:eastAsia="Calibri" w:hAnsi="Times New Roman" w:cs="Times New Roman"/>
          <w:sz w:val="24"/>
          <w:szCs w:val="24"/>
        </w:rPr>
        <w:t xml:space="preserve">papildymo paslaugas. </w:t>
      </w:r>
      <w:r>
        <w:rPr>
          <w:rFonts w:ascii="Times New Roman" w:hAnsi="Times New Roman" w:cs="Times New Roman"/>
          <w:color w:val="000000"/>
          <w:sz w:val="24"/>
          <w:szCs w:val="24"/>
        </w:rPr>
        <w:t xml:space="preserve">Kadangi siekiamas įsigyti paslaugas </w:t>
      </w:r>
      <w:r>
        <w:rPr>
          <w:rFonts w:ascii="Times New Roman" w:eastAsia="Calibri" w:hAnsi="Times New Roman" w:cs="Times New Roman"/>
          <w:sz w:val="24"/>
          <w:szCs w:val="24"/>
        </w:rPr>
        <w:t>gali suteikti tik Tiekėjas, kuris yra techninio projekto rengėjas ir jam priklauso parengto projekto autorinės teisės</w:t>
      </w:r>
      <w:r>
        <w:rPr>
          <w:rFonts w:ascii="Times New Roman" w:hAnsi="Times New Roman" w:cs="Times New Roman"/>
          <w:bCs/>
          <w:color w:val="000000"/>
          <w:sz w:val="24"/>
          <w:szCs w:val="24"/>
        </w:rPr>
        <w:t xml:space="preserve">, </w:t>
      </w:r>
      <w:r w:rsidRPr="000B350C">
        <w:rPr>
          <w:rFonts w:ascii="Times New Roman" w:eastAsia="Calibri" w:hAnsi="Times New Roman" w:cs="Times New Roman"/>
          <w:sz w:val="24"/>
          <w:szCs w:val="24"/>
          <w:lang w:eastAsia="lt-LT"/>
        </w:rPr>
        <w:t xml:space="preserve">Tarnyba, vadovaudamasi Įstatymo 95 straipsnio 2 dalies 6 punkto nuostatomis,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xml:space="preserve">, kad </w:t>
      </w:r>
      <w:r>
        <w:rPr>
          <w:rFonts w:ascii="Times New Roman" w:eastAsia="Calibri" w:hAnsi="Times New Roman" w:cs="Times New Roman"/>
          <w:sz w:val="24"/>
          <w:szCs w:val="24"/>
        </w:rPr>
        <w:t xml:space="preserve">Šilutės </w:t>
      </w:r>
      <w:r>
        <w:rPr>
          <w:rFonts w:ascii="Times New Roman" w:eastAsia="Calibri" w:hAnsi="Times New Roman" w:cs="Times New Roman"/>
          <w:sz w:val="24"/>
          <w:szCs w:val="24"/>
        </w:rPr>
        <w:lastRenderedPageBreak/>
        <w:t>rajono savivaldybės administracija</w:t>
      </w:r>
      <w:r w:rsidRPr="000B350C">
        <w:rPr>
          <w:rFonts w:ascii="Times New Roman" w:eastAsia="Calibri" w:hAnsi="Times New Roman" w:cs="Times New Roman"/>
          <w:sz w:val="24"/>
          <w:szCs w:val="24"/>
          <w:lang w:eastAsia="lt-LT"/>
        </w:rPr>
        <w:t xml:space="preserve"> </w:t>
      </w:r>
      <w:r w:rsidR="00DB77E5">
        <w:rPr>
          <w:rFonts w:ascii="Times New Roman" w:eastAsia="Calibri" w:hAnsi="Times New Roman" w:cs="Times New Roman"/>
          <w:sz w:val="24"/>
          <w:szCs w:val="24"/>
          <w:lang w:eastAsia="lt-LT"/>
        </w:rPr>
        <w:t>P</w:t>
      </w:r>
      <w:r>
        <w:rPr>
          <w:rFonts w:ascii="Times New Roman" w:eastAsia="Calibri" w:hAnsi="Times New Roman" w:cs="Times New Roman"/>
          <w:sz w:val="24"/>
          <w:szCs w:val="24"/>
          <w:lang w:eastAsia="lt-LT"/>
        </w:rPr>
        <w:t xml:space="preserve">irkimą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t ūkio subjektų grupę, veikiančią jungtinės veiklos pagrindu, kurią sudaro UAB „</w:t>
      </w:r>
      <w:proofErr w:type="spellStart"/>
      <w:r>
        <w:rPr>
          <w:rFonts w:ascii="Times New Roman" w:eastAsia="Times New Roman" w:hAnsi="Times New Roman" w:cs="Times New Roman"/>
          <w:sz w:val="24"/>
          <w:szCs w:val="24"/>
        </w:rPr>
        <w:t>Kančo</w:t>
      </w:r>
      <w:proofErr w:type="spellEnd"/>
      <w:r>
        <w:rPr>
          <w:rFonts w:ascii="Times New Roman" w:eastAsia="Times New Roman" w:hAnsi="Times New Roman" w:cs="Times New Roman"/>
          <w:sz w:val="24"/>
          <w:szCs w:val="24"/>
        </w:rPr>
        <w:t xml:space="preserve"> studija“ ir UAB „Nemuno deltos projektai“.</w:t>
      </w:r>
    </w:p>
    <w:tbl>
      <w:tblPr>
        <w:tblW w:w="11906" w:type="dxa"/>
        <w:tblLook w:val="01E0" w:firstRow="1" w:lastRow="1" w:firstColumn="1" w:lastColumn="1" w:noHBand="0" w:noVBand="0"/>
      </w:tblPr>
      <w:tblGrid>
        <w:gridCol w:w="7513"/>
        <w:gridCol w:w="4393"/>
      </w:tblGrid>
      <w:tr w:rsidR="000B39C8" w:rsidRPr="000B350C" w:rsidTr="0046284C">
        <w:tc>
          <w:tcPr>
            <w:tcW w:w="7513" w:type="dxa"/>
            <w:hideMark/>
          </w:tcPr>
          <w:p w:rsidR="000B39C8" w:rsidRDefault="000B39C8" w:rsidP="0046284C">
            <w:pPr>
              <w:spacing w:after="0"/>
              <w:ind w:left="-109"/>
              <w:rPr>
                <w:rFonts w:ascii="Times New Roman" w:eastAsia="Times New Roman" w:hAnsi="Times New Roman" w:cs="Times New Roman"/>
                <w:sz w:val="24"/>
                <w:szCs w:val="24"/>
              </w:rPr>
            </w:pPr>
          </w:p>
          <w:p w:rsidR="000B39C8" w:rsidRDefault="000B39C8" w:rsidP="0046284C">
            <w:pPr>
              <w:spacing w:after="0"/>
              <w:ind w:left="-109"/>
              <w:rPr>
                <w:rFonts w:ascii="Times New Roman" w:eastAsia="Times New Roman" w:hAnsi="Times New Roman" w:cs="Times New Roman"/>
                <w:sz w:val="24"/>
                <w:szCs w:val="24"/>
              </w:rPr>
            </w:pPr>
          </w:p>
          <w:p w:rsidR="000B39C8" w:rsidRDefault="000B39C8" w:rsidP="0046284C">
            <w:pPr>
              <w:spacing w:after="0"/>
              <w:ind w:left="-109"/>
              <w:rPr>
                <w:rFonts w:ascii="Times New Roman" w:eastAsia="Times New Roman" w:hAnsi="Times New Roman" w:cs="Times New Roman"/>
                <w:sz w:val="24"/>
                <w:szCs w:val="24"/>
              </w:rPr>
            </w:pPr>
            <w:r w:rsidRPr="000B350C">
              <w:rPr>
                <w:rFonts w:ascii="Times New Roman" w:eastAsia="Times New Roman" w:hAnsi="Times New Roman" w:cs="Times New Roman"/>
                <w:sz w:val="24"/>
                <w:szCs w:val="24"/>
              </w:rPr>
              <w:t xml:space="preserve">Prevencijos ir </w:t>
            </w:r>
            <w:r>
              <w:rPr>
                <w:rFonts w:ascii="Times New Roman" w:eastAsia="Times New Roman" w:hAnsi="Times New Roman" w:cs="Times New Roman"/>
                <w:sz w:val="24"/>
                <w:szCs w:val="24"/>
              </w:rPr>
              <w:t>skelbimų</w:t>
            </w:r>
            <w:r w:rsidRPr="000B350C">
              <w:rPr>
                <w:rFonts w:ascii="Times New Roman" w:eastAsia="Times New Roman" w:hAnsi="Times New Roman" w:cs="Times New Roman"/>
                <w:sz w:val="24"/>
                <w:szCs w:val="24"/>
              </w:rPr>
              <w:t xml:space="preserve"> skyriaus</w:t>
            </w:r>
          </w:p>
          <w:p w:rsidR="000B39C8" w:rsidRPr="000B350C" w:rsidRDefault="000B39C8" w:rsidP="0046284C">
            <w:pPr>
              <w:spacing w:after="0"/>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B350C">
              <w:rPr>
                <w:rFonts w:ascii="Times New Roman" w:eastAsia="Times New Roman" w:hAnsi="Times New Roman" w:cs="Times New Roman"/>
                <w:sz w:val="24"/>
                <w:szCs w:val="24"/>
              </w:rPr>
              <w:t>yriausi</w:t>
            </w:r>
            <w:r>
              <w:rPr>
                <w:rFonts w:ascii="Times New Roman" w:eastAsia="Times New Roman" w:hAnsi="Times New Roman" w:cs="Times New Roman"/>
                <w:sz w:val="24"/>
                <w:szCs w:val="24"/>
              </w:rPr>
              <w:t xml:space="preserve">asis </w:t>
            </w:r>
            <w:r w:rsidRPr="000B350C">
              <w:rPr>
                <w:rFonts w:ascii="Times New Roman" w:eastAsia="Times New Roman" w:hAnsi="Times New Roman" w:cs="Times New Roman"/>
                <w:sz w:val="24"/>
                <w:szCs w:val="24"/>
              </w:rPr>
              <w:t xml:space="preserve"> specialist</w:t>
            </w:r>
            <w:r>
              <w:rPr>
                <w:rFonts w:ascii="Times New Roman" w:eastAsia="Times New Roman" w:hAnsi="Times New Roman" w:cs="Times New Roman"/>
                <w:sz w:val="24"/>
                <w:szCs w:val="24"/>
              </w:rPr>
              <w:t>as</w:t>
            </w:r>
            <w:r w:rsidRPr="000B350C">
              <w:rPr>
                <w:rFonts w:ascii="Times New Roman" w:eastAsia="Times New Roman" w:hAnsi="Times New Roman" w:cs="Times New Roman"/>
                <w:sz w:val="24"/>
                <w:szCs w:val="24"/>
              </w:rPr>
              <w:t xml:space="preserve">                                                                         </w:t>
            </w:r>
          </w:p>
        </w:tc>
        <w:tc>
          <w:tcPr>
            <w:tcW w:w="4393" w:type="dxa"/>
            <w:hideMark/>
          </w:tcPr>
          <w:p w:rsidR="000B39C8" w:rsidRDefault="000B39C8" w:rsidP="0046284C">
            <w:pPr>
              <w:spacing w:after="0"/>
              <w:ind w:right="-102"/>
              <w:rPr>
                <w:rFonts w:ascii="Times New Roman" w:eastAsia="Times New Roman" w:hAnsi="Times New Roman" w:cs="Times New Roman"/>
                <w:sz w:val="24"/>
                <w:szCs w:val="24"/>
              </w:rPr>
            </w:pPr>
          </w:p>
          <w:p w:rsidR="000B39C8" w:rsidRDefault="000B39C8" w:rsidP="0046284C">
            <w:pPr>
              <w:spacing w:after="0"/>
              <w:ind w:right="-102"/>
              <w:rPr>
                <w:rFonts w:ascii="Times New Roman" w:eastAsia="Times New Roman" w:hAnsi="Times New Roman" w:cs="Times New Roman"/>
                <w:sz w:val="24"/>
                <w:szCs w:val="24"/>
              </w:rPr>
            </w:pPr>
          </w:p>
          <w:p w:rsidR="000B39C8" w:rsidRDefault="000B39C8" w:rsidP="0046284C">
            <w:pPr>
              <w:spacing w:after="0"/>
              <w:ind w:right="-102"/>
              <w:rPr>
                <w:rFonts w:ascii="Times New Roman" w:eastAsia="Times New Roman" w:hAnsi="Times New Roman" w:cs="Times New Roman"/>
                <w:sz w:val="24"/>
                <w:szCs w:val="24"/>
              </w:rPr>
            </w:pPr>
          </w:p>
          <w:p w:rsidR="000B39C8" w:rsidRPr="000B350C" w:rsidRDefault="000B39C8" w:rsidP="0046284C">
            <w:pPr>
              <w:spacing w:after="0"/>
              <w:ind w:right="-102"/>
              <w:rPr>
                <w:rFonts w:ascii="Times New Roman" w:eastAsia="Times New Roman" w:hAnsi="Times New Roman" w:cs="Times New Roman"/>
                <w:sz w:val="24"/>
                <w:szCs w:val="24"/>
              </w:rPr>
            </w:pPr>
            <w:r w:rsidRPr="00664ABC">
              <w:rPr>
                <w:rFonts w:ascii="Times New Roman" w:eastAsia="Times New Roman" w:hAnsi="Times New Roman" w:cs="Times New Roman"/>
                <w:sz w:val="24"/>
                <w:szCs w:val="24"/>
              </w:rPr>
              <w:t>Domas Matuliauskas</w:t>
            </w:r>
            <w:r w:rsidRPr="000B350C">
              <w:rPr>
                <w:rFonts w:ascii="Times New Roman" w:eastAsia="Times New Roman" w:hAnsi="Times New Roman" w:cs="Times New Roman"/>
                <w:sz w:val="24"/>
                <w:szCs w:val="24"/>
              </w:rPr>
              <w:t xml:space="preserve">         </w:t>
            </w:r>
          </w:p>
          <w:p w:rsidR="000B39C8" w:rsidRPr="000B350C" w:rsidRDefault="000B39C8" w:rsidP="0046284C">
            <w:pPr>
              <w:spacing w:after="0"/>
              <w:rPr>
                <w:rFonts w:ascii="Times New Roman" w:eastAsia="Times New Roman" w:hAnsi="Times New Roman" w:cs="Times New Roman"/>
                <w:sz w:val="24"/>
                <w:szCs w:val="24"/>
              </w:rPr>
            </w:pPr>
            <w:r w:rsidRPr="000B350C">
              <w:rPr>
                <w:rFonts w:ascii="Times New Roman" w:eastAsia="Times New Roman" w:hAnsi="Times New Roman" w:cs="Times New Roman"/>
                <w:sz w:val="24"/>
                <w:szCs w:val="24"/>
              </w:rPr>
              <w:t xml:space="preserve">                          </w:t>
            </w:r>
          </w:p>
        </w:tc>
      </w:tr>
      <w:tr w:rsidR="000B39C8" w:rsidRPr="000B350C" w:rsidTr="0046284C">
        <w:tc>
          <w:tcPr>
            <w:tcW w:w="7513" w:type="dxa"/>
          </w:tcPr>
          <w:p w:rsidR="000B39C8" w:rsidRPr="000B350C" w:rsidRDefault="000B39C8" w:rsidP="0046284C">
            <w:pPr>
              <w:spacing w:after="0" w:line="240" w:lineRule="auto"/>
              <w:rPr>
                <w:rFonts w:ascii="Times New Roman" w:eastAsia="Times New Roman" w:hAnsi="Times New Roman" w:cs="Times New Roman"/>
                <w:sz w:val="24"/>
                <w:szCs w:val="24"/>
              </w:rPr>
            </w:pPr>
          </w:p>
        </w:tc>
        <w:tc>
          <w:tcPr>
            <w:tcW w:w="4393" w:type="dxa"/>
          </w:tcPr>
          <w:p w:rsidR="000B39C8" w:rsidRPr="000B350C" w:rsidRDefault="000B39C8" w:rsidP="0046284C">
            <w:pPr>
              <w:spacing w:after="0" w:line="240" w:lineRule="auto"/>
              <w:rPr>
                <w:rFonts w:ascii="Times New Roman" w:eastAsia="Times New Roman" w:hAnsi="Times New Roman" w:cs="Times New Roman"/>
                <w:sz w:val="24"/>
                <w:szCs w:val="24"/>
              </w:rPr>
            </w:pPr>
          </w:p>
        </w:tc>
      </w:tr>
      <w:tr w:rsidR="000B39C8" w:rsidRPr="000B350C" w:rsidTr="0046284C">
        <w:tc>
          <w:tcPr>
            <w:tcW w:w="7513" w:type="dxa"/>
          </w:tcPr>
          <w:p w:rsidR="000B39C8" w:rsidRDefault="000B39C8" w:rsidP="0046284C">
            <w:pPr>
              <w:spacing w:after="0" w:line="240" w:lineRule="auto"/>
              <w:rPr>
                <w:rFonts w:ascii="Times New Roman" w:eastAsia="Times New Roman" w:hAnsi="Times New Roman" w:cs="Times New Roman"/>
                <w:sz w:val="24"/>
                <w:szCs w:val="24"/>
              </w:rPr>
            </w:pPr>
          </w:p>
          <w:p w:rsidR="00036A1A" w:rsidRDefault="00036A1A" w:rsidP="0046284C">
            <w:pPr>
              <w:spacing w:after="0" w:line="240" w:lineRule="auto"/>
              <w:rPr>
                <w:rFonts w:ascii="Times New Roman" w:eastAsia="Times New Roman" w:hAnsi="Times New Roman" w:cs="Times New Roman"/>
                <w:sz w:val="24"/>
                <w:szCs w:val="24"/>
              </w:rPr>
            </w:pPr>
          </w:p>
          <w:p w:rsidR="00036A1A" w:rsidRDefault="00036A1A" w:rsidP="0046284C">
            <w:pPr>
              <w:spacing w:after="0" w:line="240" w:lineRule="auto"/>
              <w:rPr>
                <w:rFonts w:ascii="Times New Roman" w:eastAsia="Times New Roman" w:hAnsi="Times New Roman" w:cs="Times New Roman"/>
                <w:sz w:val="24"/>
                <w:szCs w:val="24"/>
              </w:rPr>
            </w:pPr>
          </w:p>
          <w:p w:rsidR="00036A1A" w:rsidRDefault="00036A1A" w:rsidP="0046284C">
            <w:pPr>
              <w:spacing w:after="0" w:line="240" w:lineRule="auto"/>
              <w:rPr>
                <w:rFonts w:ascii="Times New Roman" w:eastAsia="Times New Roman" w:hAnsi="Times New Roman" w:cs="Times New Roman"/>
                <w:sz w:val="24"/>
                <w:szCs w:val="24"/>
              </w:rPr>
            </w:pPr>
          </w:p>
          <w:p w:rsidR="00036A1A" w:rsidRDefault="00036A1A"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p>
          <w:p w:rsidR="008B3EB1" w:rsidRDefault="008B3EB1" w:rsidP="0046284C">
            <w:pPr>
              <w:spacing w:after="0" w:line="240" w:lineRule="auto"/>
              <w:rPr>
                <w:rFonts w:ascii="Times New Roman" w:eastAsia="Times New Roman" w:hAnsi="Times New Roman" w:cs="Times New Roman"/>
                <w:sz w:val="24"/>
                <w:szCs w:val="24"/>
              </w:rPr>
            </w:pPr>
            <w:bookmarkStart w:id="2" w:name="_GoBack"/>
            <w:bookmarkEnd w:id="2"/>
          </w:p>
          <w:p w:rsidR="00036A1A" w:rsidRPr="000B350C" w:rsidRDefault="00036A1A" w:rsidP="0046284C">
            <w:pPr>
              <w:spacing w:after="0" w:line="240" w:lineRule="auto"/>
              <w:rPr>
                <w:rFonts w:ascii="Times New Roman" w:eastAsia="Times New Roman" w:hAnsi="Times New Roman" w:cs="Times New Roman"/>
                <w:sz w:val="24"/>
                <w:szCs w:val="24"/>
              </w:rPr>
            </w:pPr>
          </w:p>
        </w:tc>
        <w:tc>
          <w:tcPr>
            <w:tcW w:w="4393" w:type="dxa"/>
          </w:tcPr>
          <w:p w:rsidR="000B39C8" w:rsidRPr="000B350C" w:rsidRDefault="000B39C8" w:rsidP="0046284C">
            <w:pPr>
              <w:spacing w:after="0" w:line="240" w:lineRule="auto"/>
              <w:rPr>
                <w:rFonts w:ascii="Times New Roman" w:eastAsia="Times New Roman" w:hAnsi="Times New Roman" w:cs="Times New Roman"/>
                <w:sz w:val="24"/>
                <w:szCs w:val="24"/>
              </w:rPr>
            </w:pPr>
          </w:p>
        </w:tc>
      </w:tr>
    </w:tbl>
    <w:p w:rsidR="000B39C8" w:rsidRPr="0000795D" w:rsidRDefault="000B39C8" w:rsidP="000B39C8">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 Matuliauskas</w:t>
      </w:r>
      <w:r w:rsidRPr="000B350C">
        <w:rPr>
          <w:rFonts w:ascii="Times New Roman" w:eastAsia="Times New Roman" w:hAnsi="Times New Roman" w:cs="Times New Roman"/>
          <w:sz w:val="24"/>
          <w:szCs w:val="24"/>
        </w:rPr>
        <w:t>, tel. (8 5) 2</w:t>
      </w:r>
      <w:r>
        <w:rPr>
          <w:rFonts w:ascii="Times New Roman" w:eastAsia="Times New Roman" w:hAnsi="Times New Roman" w:cs="Times New Roman"/>
          <w:sz w:val="24"/>
          <w:szCs w:val="24"/>
        </w:rPr>
        <w:t>05 2962</w:t>
      </w:r>
      <w:r w:rsidRPr="000B350C">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Domas</w:t>
      </w:r>
      <w:r w:rsidRPr="000B350C">
        <w:rPr>
          <w:rFonts w:ascii="Times New Roman" w:eastAsia="Times New Roman" w:hAnsi="Times New Roman" w:cs="Times New Roman"/>
          <w:sz w:val="24"/>
          <w:szCs w:val="24"/>
        </w:rPr>
        <w:t>.</w:t>
      </w:r>
      <w:r>
        <w:rPr>
          <w:rFonts w:ascii="Times New Roman" w:eastAsia="Times New Roman" w:hAnsi="Times New Roman" w:cs="Times New Roman"/>
          <w:sz w:val="24"/>
          <w:szCs w:val="24"/>
        </w:rPr>
        <w:t>Matuliauskas</w:t>
      </w:r>
      <w:r w:rsidRPr="000B350C">
        <w:rPr>
          <w:rFonts w:ascii="Times New Roman" w:eastAsia="Times New Roman" w:hAnsi="Times New Roman" w:cs="Times New Roman"/>
          <w:sz w:val="24"/>
          <w:szCs w:val="24"/>
        </w:rPr>
        <w:t>@vpt.lt</w:t>
      </w:r>
    </w:p>
    <w:p w:rsidR="0010614B" w:rsidRPr="0000795D" w:rsidRDefault="00B02132" w:rsidP="00236B7C">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Matuliauskas</w:t>
      </w:r>
      <w:r w:rsidRPr="000B350C">
        <w:rPr>
          <w:rFonts w:ascii="Times New Roman" w:eastAsia="Times New Roman" w:hAnsi="Times New Roman" w:cs="Times New Roman"/>
          <w:sz w:val="24"/>
          <w:szCs w:val="24"/>
        </w:rPr>
        <w:t>@vpt.lt</w:t>
      </w:r>
      <w:bookmarkEnd w:id="0"/>
    </w:p>
    <w:sectPr w:rsidR="0010614B" w:rsidRPr="0000795D" w:rsidSect="00E06A53">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F5A" w:rsidRDefault="00057F5A">
      <w:pPr>
        <w:spacing w:after="0" w:line="240" w:lineRule="auto"/>
      </w:pPr>
      <w:r>
        <w:separator/>
      </w:r>
    </w:p>
  </w:endnote>
  <w:endnote w:type="continuationSeparator" w:id="0">
    <w:p w:rsidR="00057F5A" w:rsidRDefault="0005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8B3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8B3EB1">
    <w:pPr>
      <w:pStyle w:val="Footer"/>
    </w:pPr>
  </w:p>
  <w:p w:rsidR="006C06BD" w:rsidRDefault="008B3EB1">
    <w:pPr>
      <w:pStyle w:val="Footer"/>
    </w:pPr>
  </w:p>
  <w:p w:rsidR="006C06BD" w:rsidRDefault="008B3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5CF" w:rsidRPr="001E27BC" w:rsidRDefault="004E690C"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E4C3825" wp14:editId="0D12CC1F">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4E690C"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4E690C"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8B3EB1" w:rsidP="00B375CF">
    <w:pPr>
      <w:pStyle w:val="Footer"/>
    </w:pPr>
  </w:p>
  <w:p w:rsidR="006C06BD" w:rsidRPr="00B375CF" w:rsidRDefault="008B3EB1"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F5A" w:rsidRDefault="00057F5A">
      <w:pPr>
        <w:spacing w:after="0" w:line="240" w:lineRule="auto"/>
      </w:pPr>
      <w:r>
        <w:separator/>
      </w:r>
    </w:p>
  </w:footnote>
  <w:footnote w:type="continuationSeparator" w:id="0">
    <w:p w:rsidR="00057F5A" w:rsidRDefault="00057F5A">
      <w:pPr>
        <w:spacing w:after="0" w:line="240" w:lineRule="auto"/>
      </w:pPr>
      <w:r>
        <w:continuationSeparator/>
      </w:r>
    </w:p>
  </w:footnote>
  <w:footnote w:id="1">
    <w:p w:rsidR="000B39C8" w:rsidRDefault="000B39C8" w:rsidP="000B39C8">
      <w:pPr>
        <w:pStyle w:val="FootnoteText"/>
      </w:pPr>
      <w:r>
        <w:rPr>
          <w:rStyle w:val="FootnoteReference"/>
        </w:rPr>
        <w:footnoteRef/>
      </w:r>
      <w:r>
        <w:t xml:space="preserve"> Paslaugų viešojo pirkimo-pardavimo sutartis Nr. R5-(4.1.5.)-507, 2016-06-22. </w:t>
      </w:r>
    </w:p>
  </w:footnote>
  <w:footnote w:id="2">
    <w:p w:rsidR="000B39C8" w:rsidRDefault="000B39C8" w:rsidP="000B39C8">
      <w:pPr>
        <w:pStyle w:val="FootnoteText"/>
      </w:pPr>
      <w:r>
        <w:rPr>
          <w:rStyle w:val="FootnoteReference"/>
        </w:rPr>
        <w:footnoteRef/>
      </w:r>
      <w:r>
        <w:t xml:space="preserve"> 2018-03-26 pasitarimo protokolo kopija.</w:t>
      </w:r>
    </w:p>
  </w:footnote>
  <w:footnote w:id="3">
    <w:p w:rsidR="000B39C8" w:rsidRDefault="000B39C8" w:rsidP="000B39C8">
      <w:pPr>
        <w:pStyle w:val="FootnoteText"/>
      </w:pPr>
      <w:r>
        <w:rPr>
          <w:rStyle w:val="FootnoteReference"/>
        </w:rPr>
        <w:footnoteRef/>
      </w:r>
      <w:r>
        <w:t xml:space="preserve"> 2018-01-25 Regioninės plėtros departamento raštas Nr. 51/3D-11 </w:t>
      </w:r>
    </w:p>
  </w:footnote>
  <w:footnote w:id="4">
    <w:p w:rsidR="000B39C8" w:rsidRDefault="000B39C8" w:rsidP="000B39C8">
      <w:pPr>
        <w:pStyle w:val="FootnoteText"/>
      </w:pPr>
      <w:r>
        <w:rPr>
          <w:rStyle w:val="FootnoteReference"/>
        </w:rPr>
        <w:footnoteRef/>
      </w:r>
      <w:r>
        <w:t xml:space="preserve"> Statybos techninis reglamentas 1.04.04:2017, „Statinio projektavimas, projekto ekspertizė“</w:t>
      </w:r>
    </w:p>
  </w:footnote>
  <w:footnote w:id="5">
    <w:p w:rsidR="000B39C8" w:rsidRDefault="000B39C8" w:rsidP="000B39C8">
      <w:pPr>
        <w:pStyle w:val="FootnoteText"/>
      </w:pPr>
      <w:r>
        <w:rPr>
          <w:rStyle w:val="FootnoteReference"/>
        </w:rPr>
        <w:footnoteRef/>
      </w:r>
      <w:r>
        <w:t xml:space="preserve"> UAB „</w:t>
      </w:r>
      <w:proofErr w:type="spellStart"/>
      <w:r>
        <w:t>Kančo</w:t>
      </w:r>
      <w:proofErr w:type="spellEnd"/>
      <w:r>
        <w:t xml:space="preserve"> studija“ raštas Nr. 18-05-21/1, 2018-05-21.</w:t>
      </w:r>
    </w:p>
  </w:footnote>
  <w:footnote w:id="6">
    <w:p w:rsidR="000B39C8" w:rsidRDefault="000B39C8" w:rsidP="000B39C8">
      <w:pPr>
        <w:pStyle w:val="FootnoteText"/>
      </w:pPr>
      <w:r>
        <w:rPr>
          <w:rStyle w:val="FootnoteReference"/>
        </w:rPr>
        <w:footnoteRef/>
      </w:r>
      <w:r>
        <w:t xml:space="preserve"> Žr. 5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06BD" w:rsidRDefault="008B3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C06BD" w:rsidRDefault="008B3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8B3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76"/>
    <w:rsid w:val="0000795D"/>
    <w:rsid w:val="00007E39"/>
    <w:rsid w:val="00036A1A"/>
    <w:rsid w:val="00041E40"/>
    <w:rsid w:val="00057F5A"/>
    <w:rsid w:val="00060915"/>
    <w:rsid w:val="00066E27"/>
    <w:rsid w:val="00072683"/>
    <w:rsid w:val="000A1623"/>
    <w:rsid w:val="000B39C8"/>
    <w:rsid w:val="000C4049"/>
    <w:rsid w:val="000D2D59"/>
    <w:rsid w:val="000D5124"/>
    <w:rsid w:val="00100B19"/>
    <w:rsid w:val="001014E7"/>
    <w:rsid w:val="00104B76"/>
    <w:rsid w:val="0010614B"/>
    <w:rsid w:val="00113011"/>
    <w:rsid w:val="001217B9"/>
    <w:rsid w:val="0012489C"/>
    <w:rsid w:val="00192521"/>
    <w:rsid w:val="00193A9A"/>
    <w:rsid w:val="001C0205"/>
    <w:rsid w:val="001D7AD1"/>
    <w:rsid w:val="00236B7C"/>
    <w:rsid w:val="00247A77"/>
    <w:rsid w:val="00285673"/>
    <w:rsid w:val="00296520"/>
    <w:rsid w:val="002B32D7"/>
    <w:rsid w:val="002C399D"/>
    <w:rsid w:val="002D5A76"/>
    <w:rsid w:val="002E1B27"/>
    <w:rsid w:val="002E3895"/>
    <w:rsid w:val="002E44D7"/>
    <w:rsid w:val="0031378D"/>
    <w:rsid w:val="00322B33"/>
    <w:rsid w:val="00335678"/>
    <w:rsid w:val="00340684"/>
    <w:rsid w:val="0037679C"/>
    <w:rsid w:val="00393212"/>
    <w:rsid w:val="00397F4F"/>
    <w:rsid w:val="003D389D"/>
    <w:rsid w:val="003E4388"/>
    <w:rsid w:val="004045AD"/>
    <w:rsid w:val="0041101D"/>
    <w:rsid w:val="00425E7C"/>
    <w:rsid w:val="004436E3"/>
    <w:rsid w:val="004502D8"/>
    <w:rsid w:val="00461A54"/>
    <w:rsid w:val="00464BF4"/>
    <w:rsid w:val="0047021F"/>
    <w:rsid w:val="00496492"/>
    <w:rsid w:val="004C7BCF"/>
    <w:rsid w:val="004D4DD6"/>
    <w:rsid w:val="004D5BD6"/>
    <w:rsid w:val="004E690C"/>
    <w:rsid w:val="004F7328"/>
    <w:rsid w:val="0050297B"/>
    <w:rsid w:val="00533A35"/>
    <w:rsid w:val="00541F84"/>
    <w:rsid w:val="00551DBC"/>
    <w:rsid w:val="005639CD"/>
    <w:rsid w:val="005A58FD"/>
    <w:rsid w:val="005B1A1E"/>
    <w:rsid w:val="005E7C14"/>
    <w:rsid w:val="00632923"/>
    <w:rsid w:val="006455B3"/>
    <w:rsid w:val="00660950"/>
    <w:rsid w:val="00680E1A"/>
    <w:rsid w:val="006A2CB9"/>
    <w:rsid w:val="006C56FB"/>
    <w:rsid w:val="006F0D8D"/>
    <w:rsid w:val="007345AD"/>
    <w:rsid w:val="007C406D"/>
    <w:rsid w:val="007D07BF"/>
    <w:rsid w:val="007D56DF"/>
    <w:rsid w:val="007D7F28"/>
    <w:rsid w:val="007F4F8C"/>
    <w:rsid w:val="008023F7"/>
    <w:rsid w:val="00836106"/>
    <w:rsid w:val="008510A4"/>
    <w:rsid w:val="00864253"/>
    <w:rsid w:val="00893918"/>
    <w:rsid w:val="008B3EB1"/>
    <w:rsid w:val="008B742E"/>
    <w:rsid w:val="008E1231"/>
    <w:rsid w:val="008E6B8E"/>
    <w:rsid w:val="008F17D9"/>
    <w:rsid w:val="00923D61"/>
    <w:rsid w:val="00946694"/>
    <w:rsid w:val="00953D13"/>
    <w:rsid w:val="00967AED"/>
    <w:rsid w:val="009A504E"/>
    <w:rsid w:val="009B16B8"/>
    <w:rsid w:val="009C2F96"/>
    <w:rsid w:val="009D0F4A"/>
    <w:rsid w:val="009F0156"/>
    <w:rsid w:val="00A04FE7"/>
    <w:rsid w:val="00A46FA7"/>
    <w:rsid w:val="00A54CDE"/>
    <w:rsid w:val="00A67326"/>
    <w:rsid w:val="00A72425"/>
    <w:rsid w:val="00AA7024"/>
    <w:rsid w:val="00AB354E"/>
    <w:rsid w:val="00AC4A7D"/>
    <w:rsid w:val="00B02132"/>
    <w:rsid w:val="00B46413"/>
    <w:rsid w:val="00B6264E"/>
    <w:rsid w:val="00B630C1"/>
    <w:rsid w:val="00BB2AC2"/>
    <w:rsid w:val="00BB74D4"/>
    <w:rsid w:val="00BB7A89"/>
    <w:rsid w:val="00BC1946"/>
    <w:rsid w:val="00BC350E"/>
    <w:rsid w:val="00BE2DDD"/>
    <w:rsid w:val="00BF20A7"/>
    <w:rsid w:val="00C1666C"/>
    <w:rsid w:val="00C2082E"/>
    <w:rsid w:val="00C33B14"/>
    <w:rsid w:val="00C41975"/>
    <w:rsid w:val="00C47D92"/>
    <w:rsid w:val="00C57A7E"/>
    <w:rsid w:val="00CD11D6"/>
    <w:rsid w:val="00CE7EBE"/>
    <w:rsid w:val="00D01F1E"/>
    <w:rsid w:val="00D152D2"/>
    <w:rsid w:val="00D24B35"/>
    <w:rsid w:val="00D76BD1"/>
    <w:rsid w:val="00DB77E5"/>
    <w:rsid w:val="00DC0421"/>
    <w:rsid w:val="00DF6E27"/>
    <w:rsid w:val="00E06A53"/>
    <w:rsid w:val="00E15DE9"/>
    <w:rsid w:val="00E25EF0"/>
    <w:rsid w:val="00E344F5"/>
    <w:rsid w:val="00E45EC7"/>
    <w:rsid w:val="00E46A15"/>
    <w:rsid w:val="00E57B51"/>
    <w:rsid w:val="00E744F1"/>
    <w:rsid w:val="00E93D50"/>
    <w:rsid w:val="00EA4C23"/>
    <w:rsid w:val="00EB1011"/>
    <w:rsid w:val="00EC2CD4"/>
    <w:rsid w:val="00EC7966"/>
    <w:rsid w:val="00EE485D"/>
    <w:rsid w:val="00EF28E5"/>
    <w:rsid w:val="00F143A0"/>
    <w:rsid w:val="00F477E9"/>
    <w:rsid w:val="00F853B6"/>
    <w:rsid w:val="00F87EED"/>
    <w:rsid w:val="00F94BE3"/>
    <w:rsid w:val="00FA5ECB"/>
    <w:rsid w:val="00FB2560"/>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7148F1"/>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5E634-4AF6-4CE8-B1D8-A285D631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4702</Words>
  <Characters>2681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Domas Matuliauskas</cp:lastModifiedBy>
  <cp:revision>3</cp:revision>
  <cp:lastPrinted>2018-04-12T08:35:00Z</cp:lastPrinted>
  <dcterms:created xsi:type="dcterms:W3CDTF">2018-06-01T07:37:00Z</dcterms:created>
  <dcterms:modified xsi:type="dcterms:W3CDTF">2018-06-01T07:51:00Z</dcterms:modified>
</cp:coreProperties>
</file>