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0F" w:rsidRPr="000B350C" w:rsidRDefault="00E2300F" w:rsidP="00E2300F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0B350C">
        <w:rPr>
          <w:rFonts w:ascii="CG Times" w:eastAsia="Times New Roman" w:hAnsi="CG Times" w:cs="Times New Roman"/>
          <w:sz w:val="24"/>
          <w:szCs w:val="24"/>
        </w:rPr>
        <w:t xml:space="preserve">   </w:t>
      </w:r>
      <w:bookmarkStart w:id="0" w:name="_MON_1051956295"/>
      <w:bookmarkEnd w:id="0"/>
      <w:r w:rsidRPr="000B350C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87371714" r:id="rId9"/>
        </w:object>
      </w:r>
    </w:p>
    <w:p w:rsidR="00E2300F" w:rsidRPr="000B350C" w:rsidRDefault="00E2300F" w:rsidP="00E23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300F" w:rsidRPr="000B350C" w:rsidRDefault="00E2300F" w:rsidP="00E23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E2300F" w:rsidRPr="000B350C" w:rsidRDefault="00E2300F" w:rsidP="00E2300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PREVENCIJOS IR SKELBIMŲ SKYRIUS</w:t>
      </w:r>
    </w:p>
    <w:p w:rsidR="00E35EBB" w:rsidRDefault="00E35EBB" w:rsidP="00E2300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35EBB" w:rsidRDefault="00E35EBB" w:rsidP="00E2300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2300F" w:rsidRDefault="00E2300F" w:rsidP="00E2300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sutikimo VYKDYTI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PIRKIMĄ </w:t>
      </w:r>
    </w:p>
    <w:p w:rsidR="00E2300F" w:rsidRPr="000B350C" w:rsidRDefault="00E2300F" w:rsidP="00E2300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NESKELBIAM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Ų</w:t>
      </w: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DERYB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Ų BŪDU</w:t>
      </w:r>
    </w:p>
    <w:p w:rsidR="00E2300F" w:rsidRPr="000B350C" w:rsidRDefault="00E2300F" w:rsidP="00E2300F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00F" w:rsidRPr="000B350C" w:rsidRDefault="00E2300F" w:rsidP="00E2300F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color w:val="000000"/>
          <w:sz w:val="24"/>
          <w:szCs w:val="24"/>
        </w:rPr>
        <w:t>2018-0</w:t>
      </w:r>
      <w:r w:rsidR="00E35EB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B3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       Nr. 4S-</w:t>
      </w:r>
    </w:p>
    <w:p w:rsidR="00E2300F" w:rsidRPr="000B350C" w:rsidRDefault="00E2300F" w:rsidP="00E2300F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          Vilnius</w:t>
      </w:r>
    </w:p>
    <w:p w:rsidR="00E2300F" w:rsidRPr="000B350C" w:rsidRDefault="00E2300F" w:rsidP="00E230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00F" w:rsidRPr="000B350C" w:rsidRDefault="00E2300F" w:rsidP="00E230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00F" w:rsidRPr="000B350C" w:rsidRDefault="00E2300F" w:rsidP="00E2300F">
      <w:pPr>
        <w:spacing w:after="0" w:line="240" w:lineRule="auto"/>
        <w:rPr>
          <w:rFonts w:ascii="Calibri" w:eastAsia="Calibri" w:hAnsi="Calibri" w:cs="Calibri"/>
        </w:rPr>
      </w:pPr>
    </w:p>
    <w:p w:rsidR="00E2300F" w:rsidRPr="000B350C" w:rsidRDefault="00E2300F" w:rsidP="00E2300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VĮ Lietuvos žemės ūkio ir maisto produktų rinkos reguliavimo agentūros (toliau – Perkančioji organizacija) prašymą sutikti </w:t>
      </w:r>
      <w:r w:rsidRPr="000B35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dalyvavimo </w:t>
      </w:r>
      <w:r w:rsidR="00E35EBB">
        <w:rPr>
          <w:rFonts w:ascii="Times New Roman" w:eastAsia="Calibri" w:hAnsi="Times New Roman" w:cs="Times New Roman"/>
          <w:i/>
          <w:iCs/>
          <w:sz w:val="24"/>
          <w:szCs w:val="24"/>
        </w:rPr>
        <w:t>T</w:t>
      </w:r>
      <w:r w:rsidRPr="000B350C">
        <w:rPr>
          <w:rFonts w:ascii="Times New Roman" w:hAnsi="Times New Roman"/>
          <w:i/>
          <w:sz w:val="24"/>
          <w:szCs w:val="24"/>
        </w:rPr>
        <w:t>arptautinėje maisto ir gėrimų parodoje „</w:t>
      </w:r>
      <w:proofErr w:type="spellStart"/>
      <w:r w:rsidR="00E35EBB">
        <w:rPr>
          <w:rFonts w:ascii="Times New Roman" w:hAnsi="Times New Roman"/>
          <w:i/>
          <w:sz w:val="24"/>
          <w:szCs w:val="24"/>
        </w:rPr>
        <w:t>Summer</w:t>
      </w:r>
      <w:proofErr w:type="spellEnd"/>
      <w:r w:rsidR="00E35E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35EBB">
        <w:rPr>
          <w:rFonts w:ascii="Times New Roman" w:hAnsi="Times New Roman"/>
          <w:i/>
          <w:sz w:val="24"/>
          <w:szCs w:val="24"/>
        </w:rPr>
        <w:t>Fancy</w:t>
      </w:r>
      <w:proofErr w:type="spellEnd"/>
      <w:r w:rsidR="00E35E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35EBB">
        <w:rPr>
          <w:rFonts w:ascii="Times New Roman" w:hAnsi="Times New Roman"/>
          <w:i/>
          <w:sz w:val="24"/>
          <w:szCs w:val="24"/>
        </w:rPr>
        <w:t>Food</w:t>
      </w:r>
      <w:proofErr w:type="spellEnd"/>
      <w:r w:rsidR="00E35E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35EBB">
        <w:rPr>
          <w:rFonts w:ascii="Times New Roman" w:hAnsi="Times New Roman"/>
          <w:i/>
          <w:sz w:val="24"/>
          <w:szCs w:val="24"/>
        </w:rPr>
        <w:t>Show</w:t>
      </w:r>
      <w:proofErr w:type="spellEnd"/>
      <w:r w:rsidR="00E35EBB">
        <w:rPr>
          <w:rFonts w:ascii="Times New Roman" w:hAnsi="Times New Roman"/>
          <w:i/>
          <w:sz w:val="24"/>
          <w:szCs w:val="24"/>
        </w:rPr>
        <w:t xml:space="preserve"> 2018</w:t>
      </w:r>
      <w:r w:rsidRPr="000B350C">
        <w:rPr>
          <w:rFonts w:ascii="Times New Roman" w:hAnsi="Times New Roman"/>
          <w:i/>
          <w:sz w:val="24"/>
          <w:szCs w:val="24"/>
        </w:rPr>
        <w:t xml:space="preserve">“ paslaugų, </w:t>
      </w:r>
      <w:r w:rsidR="00E35EBB">
        <w:rPr>
          <w:rFonts w:ascii="Times New Roman" w:hAnsi="Times New Roman"/>
          <w:i/>
          <w:sz w:val="24"/>
          <w:szCs w:val="24"/>
        </w:rPr>
        <w:t xml:space="preserve">suteikiančiu teisę naudotis </w:t>
      </w:r>
      <w:r w:rsidRPr="000B350C">
        <w:rPr>
          <w:rFonts w:ascii="Times New Roman" w:eastAsia="Calibri" w:hAnsi="Times New Roman" w:cs="Times New Roman"/>
          <w:i/>
          <w:iCs/>
          <w:sz w:val="24"/>
          <w:szCs w:val="24"/>
        </w:rPr>
        <w:t>parodiniu plotu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6060" w:rsidRPr="0050196F">
        <w:rPr>
          <w:rFonts w:ascii="Times New Roman" w:eastAsia="Calibri" w:hAnsi="Times New Roman" w:cs="Times New Roman"/>
          <w:i/>
          <w:sz w:val="24"/>
          <w:szCs w:val="24"/>
        </w:rPr>
        <w:t>su standartiniu parodinio stendo įrengimo paketu</w:t>
      </w:r>
      <w:r w:rsidR="00A76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6DF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E35EBB">
        <w:rPr>
          <w:rFonts w:ascii="Times New Roman" w:eastAsia="Calibri" w:hAnsi="Times New Roman" w:cs="Times New Roman"/>
          <w:iCs/>
          <w:sz w:val="24"/>
          <w:szCs w:val="24"/>
        </w:rPr>
        <w:t>74,32</w:t>
      </w:r>
      <w:r w:rsidRPr="005776DF">
        <w:rPr>
          <w:rFonts w:ascii="Times New Roman" w:eastAsia="Calibri" w:hAnsi="Times New Roman" w:cs="Times New Roman"/>
          <w:iCs/>
          <w:sz w:val="24"/>
          <w:szCs w:val="24"/>
        </w:rPr>
        <w:t xml:space="preserve"> kv. m. parodini</w:t>
      </w:r>
      <w:r w:rsidR="0050196F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Pr="005776DF">
        <w:rPr>
          <w:rFonts w:ascii="Times New Roman" w:eastAsia="Calibri" w:hAnsi="Times New Roman" w:cs="Times New Roman"/>
          <w:iCs/>
          <w:sz w:val="24"/>
          <w:szCs w:val="24"/>
        </w:rPr>
        <w:t xml:space="preserve"> plot</w:t>
      </w:r>
      <w:r w:rsidR="0050196F">
        <w:rPr>
          <w:rFonts w:ascii="Times New Roman" w:eastAsia="Calibri" w:hAnsi="Times New Roman" w:cs="Times New Roman"/>
          <w:iCs/>
          <w:sz w:val="24"/>
          <w:szCs w:val="24"/>
        </w:rPr>
        <w:t>o su standartiniu parodinio stendo įrengim</w:t>
      </w:r>
      <w:r w:rsidR="004F55E6">
        <w:rPr>
          <w:rFonts w:ascii="Times New Roman" w:eastAsia="Calibri" w:hAnsi="Times New Roman" w:cs="Times New Roman"/>
          <w:iCs/>
          <w:sz w:val="24"/>
          <w:szCs w:val="24"/>
        </w:rPr>
        <w:t>o paketu</w:t>
      </w:r>
      <w:r w:rsidR="00E35EBB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E35E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6DF">
        <w:rPr>
          <w:rFonts w:ascii="Times New Roman" w:eastAsia="Calibri" w:hAnsi="Times New Roman" w:cs="Times New Roman"/>
          <w:i/>
          <w:sz w:val="24"/>
          <w:szCs w:val="24"/>
        </w:rPr>
        <w:t>pirkimą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652A9">
        <w:rPr>
          <w:rFonts w:ascii="Times New Roman" w:eastAsia="Calibri" w:hAnsi="Times New Roman" w:cs="Times New Roman"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776DF">
        <w:rPr>
          <w:rFonts w:ascii="Times New Roman" w:eastAsia="Calibri" w:hAnsi="Times New Roman" w:cs="Times New Roman"/>
          <w:sz w:val="24"/>
          <w:szCs w:val="24"/>
        </w:rPr>
        <w:t>vykdyti neskelbiamų derybų būdu, vadovaujantis Įstatymo 71 straipsnio 1 dalies 2 punkto (b) papunkčio nuostatomis.</w:t>
      </w:r>
    </w:p>
    <w:p w:rsidR="00E2300F" w:rsidRPr="000B350C" w:rsidRDefault="00E2300F" w:rsidP="00E2300F">
      <w:pPr>
        <w:spacing w:after="0"/>
        <w:ind w:firstLine="7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nurodo, kad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Lietuvos Respublikos Žemės ūkio ministerijos pavedimu organizuoja Lietuvos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įmonių dalyvavimą tarptautinėje parodoje, t. y. Perkančiajai organizacijai pavesta organizuoti Lietuvos įmonių dalyvavimą parodoje jungtiniuose Lietuvos įmonių stenduose (viename parodos stende pristatant kelias įmones). 2018 m. </w:t>
      </w:r>
      <w:r w:rsidR="004F55E6">
        <w:rPr>
          <w:rFonts w:ascii="Times New Roman" w:eastAsia="Calibri" w:hAnsi="Times New Roman" w:cs="Times New Roman"/>
          <w:sz w:val="24"/>
          <w:szCs w:val="24"/>
        </w:rPr>
        <w:t>birželio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5E6">
        <w:rPr>
          <w:rFonts w:ascii="Times New Roman" w:eastAsia="Calibri" w:hAnsi="Times New Roman" w:cs="Times New Roman"/>
          <w:sz w:val="24"/>
          <w:szCs w:val="24"/>
        </w:rPr>
        <w:t>30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5E6">
        <w:rPr>
          <w:rFonts w:ascii="Times New Roman" w:eastAsia="Calibri" w:hAnsi="Times New Roman" w:cs="Times New Roman"/>
          <w:sz w:val="24"/>
          <w:szCs w:val="24"/>
        </w:rPr>
        <w:t xml:space="preserve">d. – liepos 2 d. Niujorke </w:t>
      </w:r>
      <w:r w:rsidRPr="000B350C">
        <w:rPr>
          <w:rFonts w:ascii="Times New Roman" w:eastAsia="Calibri" w:hAnsi="Times New Roman" w:cs="Times New Roman"/>
          <w:sz w:val="24"/>
          <w:szCs w:val="24"/>
        </w:rPr>
        <w:t>(</w:t>
      </w:r>
      <w:r w:rsidR="000857A2">
        <w:rPr>
          <w:rFonts w:ascii="Times New Roman" w:eastAsia="Calibri" w:hAnsi="Times New Roman" w:cs="Times New Roman"/>
          <w:sz w:val="24"/>
          <w:szCs w:val="24"/>
        </w:rPr>
        <w:t>Jungtinės Amerikos Valstijos</w:t>
      </w:r>
      <w:r w:rsidRPr="000B350C">
        <w:rPr>
          <w:rFonts w:ascii="Times New Roman" w:eastAsia="Calibri" w:hAnsi="Times New Roman" w:cs="Times New Roman"/>
          <w:sz w:val="24"/>
          <w:szCs w:val="24"/>
        </w:rPr>
        <w:t>) vyks tarptautinė maisto ir gėrimų paroda „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Summer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Fancy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Show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“ ir Perkančioji organizacija siekia organizuoti Lietuvos įmonių dalyvavimą toje parodoje. Pateiktame prašyme nurodoma, kad </w:t>
      </w:r>
      <w:r>
        <w:rPr>
          <w:rFonts w:ascii="Times New Roman" w:eastAsia="Calibri" w:hAnsi="Times New Roman" w:cs="Times New Roman"/>
          <w:sz w:val="24"/>
          <w:szCs w:val="24"/>
        </w:rPr>
        <w:t>Pirkimu norima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įsigyti teisę naudotis parodiniu plotu (</w:t>
      </w:r>
      <w:r w:rsidR="000857A2">
        <w:rPr>
          <w:rFonts w:ascii="Times New Roman" w:eastAsia="Calibri" w:hAnsi="Times New Roman" w:cs="Times New Roman"/>
          <w:sz w:val="24"/>
          <w:szCs w:val="24"/>
        </w:rPr>
        <w:t>74,3</w:t>
      </w:r>
      <w:r w:rsidR="00080EE6">
        <w:rPr>
          <w:rFonts w:ascii="Times New Roman" w:eastAsia="Calibri" w:hAnsi="Times New Roman" w:cs="Times New Roman"/>
          <w:sz w:val="24"/>
          <w:szCs w:val="24"/>
        </w:rPr>
        <w:t>2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kv. m. parodiniu plotu </w:t>
      </w:r>
      <w:r w:rsidRPr="005776DF">
        <w:rPr>
          <w:rFonts w:ascii="Times New Roman" w:eastAsia="Calibri" w:hAnsi="Times New Roman" w:cs="Times New Roman"/>
          <w:sz w:val="24"/>
          <w:szCs w:val="24"/>
        </w:rPr>
        <w:t>su standartiniu parodinio stendo įrengimo paketu</w:t>
      </w:r>
      <w:r w:rsidRPr="000B350C">
        <w:rPr>
          <w:rFonts w:ascii="Times New Roman" w:eastAsia="Calibri" w:hAnsi="Times New Roman" w:cs="Times New Roman"/>
          <w:sz w:val="24"/>
          <w:szCs w:val="24"/>
        </w:rPr>
        <w:t>) parodoje „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Summer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Fancy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Show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“, kur bus pastatytas ir įrengtas Lietuvos verslo įmonių jungtinis Nacionalinis Lietuvos parodinis stendas. </w:t>
      </w:r>
      <w:r>
        <w:rPr>
          <w:rFonts w:ascii="Times New Roman" w:eastAsia="Calibri" w:hAnsi="Times New Roman" w:cs="Times New Roman"/>
          <w:sz w:val="24"/>
          <w:szCs w:val="24"/>
        </w:rPr>
        <w:t>Nustatyta, kad Pirkimu siekiamų įsigyti paslaugų kainą (numatoma parodinio ploto (</w:t>
      </w:r>
      <w:r w:rsidR="000857A2">
        <w:rPr>
          <w:rFonts w:ascii="Times New Roman" w:eastAsia="Calibri" w:hAnsi="Times New Roman" w:cs="Times New Roman"/>
          <w:sz w:val="24"/>
          <w:szCs w:val="24"/>
        </w:rPr>
        <w:t>74,32</w:t>
      </w:r>
      <w:r>
        <w:rPr>
          <w:rFonts w:ascii="Times New Roman" w:eastAsia="Calibri" w:hAnsi="Times New Roman" w:cs="Times New Roman"/>
          <w:sz w:val="24"/>
          <w:szCs w:val="24"/>
        </w:rPr>
        <w:t xml:space="preserve"> kv. m.) nuomos paslaugų vertė – </w:t>
      </w:r>
      <w:r w:rsidR="000857A2">
        <w:rPr>
          <w:rFonts w:ascii="Times New Roman" w:eastAsia="Calibri" w:hAnsi="Times New Roman" w:cs="Times New Roman"/>
          <w:sz w:val="24"/>
          <w:szCs w:val="24"/>
        </w:rPr>
        <w:t xml:space="preserve">50 500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 be PVM) sudaro </w:t>
      </w:r>
      <w:r w:rsidRPr="003D146C">
        <w:rPr>
          <w:rFonts w:ascii="Times New Roman" w:eastAsia="Calibri" w:hAnsi="Times New Roman" w:cs="Times New Roman"/>
          <w:sz w:val="24"/>
          <w:szCs w:val="24"/>
        </w:rPr>
        <w:t>parodinio ploto kaina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t.</w:t>
      </w:r>
      <w:r w:rsidR="00AE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y. perkant parodinio ploto nuomą privalomas dalyvio mokestis, į kurį </w:t>
      </w:r>
      <w:r w:rsidRPr="000B350C">
        <w:rPr>
          <w:rFonts w:ascii="Times New Roman" w:eastAsia="Calibri" w:hAnsi="Times New Roman" w:cs="Times New Roman"/>
          <w:sz w:val="24"/>
          <w:szCs w:val="24"/>
        </w:rPr>
        <w:t>įtraukta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parodos organizatorių asociacijos mokestis, atliekų šalinimo paslaugų mokestis, marketingo paketas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standartinis parodinio stendo įrengimo paketas</w:t>
      </w:r>
      <w:r w:rsidRPr="000B350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50C">
        <w:rPr>
          <w:rFonts w:ascii="Times New Roman" w:eastAsia="Calibri" w:hAnsi="Times New Roman" w:cs="Times New Roman"/>
          <w:sz w:val="24"/>
          <w:szCs w:val="24"/>
        </w:rPr>
        <w:t>Pažymėtina, kad parodą „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Summer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Fancy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Show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8“ organizuoja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Specialty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Association</w:t>
      </w:r>
      <w:proofErr w:type="spellEnd"/>
      <w:r w:rsidR="00B968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</w:rPr>
        <w:t>ir tik iš šios įmonės galima įsigyti (išsinuomoti) parodinį plotą parodoje „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Summer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Fancy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57A2">
        <w:rPr>
          <w:rFonts w:ascii="Times New Roman" w:eastAsia="Calibri" w:hAnsi="Times New Roman" w:cs="Times New Roman"/>
          <w:sz w:val="24"/>
          <w:szCs w:val="24"/>
        </w:rPr>
        <w:t>Show</w:t>
      </w:r>
      <w:proofErr w:type="spellEnd"/>
      <w:r w:rsidR="000857A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0857A2" w:rsidRPr="000B350C">
        <w:rPr>
          <w:rFonts w:ascii="Times New Roman" w:eastAsia="Calibri" w:hAnsi="Times New Roman" w:cs="Times New Roman"/>
          <w:sz w:val="24"/>
          <w:szCs w:val="24"/>
        </w:rPr>
        <w:t>8</w:t>
      </w:r>
      <w:r w:rsidRPr="000B350C">
        <w:rPr>
          <w:rFonts w:ascii="Times New Roman" w:eastAsia="Calibri" w:hAnsi="Times New Roman" w:cs="Times New Roman"/>
          <w:sz w:val="24"/>
          <w:szCs w:val="24"/>
        </w:rPr>
        <w:t>“ (</w:t>
      </w:r>
      <w:proofErr w:type="spellStart"/>
      <w:r w:rsidR="00B646E8">
        <w:rPr>
          <w:rFonts w:ascii="Times New Roman" w:eastAsia="Calibri" w:hAnsi="Times New Roman" w:cs="Times New Roman"/>
          <w:sz w:val="24"/>
          <w:szCs w:val="24"/>
        </w:rPr>
        <w:t>S</w:t>
      </w:r>
      <w:r w:rsidR="000B299F">
        <w:rPr>
          <w:rFonts w:ascii="Times New Roman" w:eastAsia="Calibri" w:hAnsi="Times New Roman" w:cs="Times New Roman"/>
          <w:sz w:val="24"/>
          <w:szCs w:val="24"/>
        </w:rPr>
        <w:t>pecialty</w:t>
      </w:r>
      <w:proofErr w:type="spellEnd"/>
      <w:r w:rsidR="000B2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299F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0B2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299F">
        <w:rPr>
          <w:rFonts w:ascii="Times New Roman" w:eastAsia="Calibri" w:hAnsi="Times New Roman" w:cs="Times New Roman"/>
          <w:sz w:val="24"/>
          <w:szCs w:val="24"/>
        </w:rPr>
        <w:t>As</w:t>
      </w:r>
      <w:r w:rsidR="00FB712E">
        <w:rPr>
          <w:rFonts w:ascii="Times New Roman" w:eastAsia="Calibri" w:hAnsi="Times New Roman" w:cs="Times New Roman"/>
          <w:sz w:val="24"/>
          <w:szCs w:val="24"/>
        </w:rPr>
        <w:t>sociation</w:t>
      </w:r>
      <w:proofErr w:type="spellEnd"/>
      <w:r w:rsidR="00FB71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raštas). Atsižvelgdama į nurodytą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informaciją </w:t>
      </w:r>
      <w:r w:rsidRPr="000B350C">
        <w:rPr>
          <w:rFonts w:ascii="Times New Roman" w:eastAsia="Calibri" w:hAnsi="Times New Roman" w:cs="Times New Roman"/>
          <w:sz w:val="24"/>
          <w:szCs w:val="24"/>
        </w:rPr>
        <w:t>ir vadovaudamasi Įstatymo 71 straipsnio 1 dalies 2 punkto (b) papunkči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nuostatomis (konkurencijos nėra dėl techninių priežasčių), </w:t>
      </w:r>
      <w:bookmarkStart w:id="1" w:name="_GoBack"/>
      <w:bookmarkEnd w:id="1"/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Perkančioji organizacija prašo Tarnybos sutikimo vykdyti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neskelbiamų derybų būdu, pasiūlymą pateikti kviečiant tiekėją </w:t>
      </w:r>
      <w:proofErr w:type="spellStart"/>
      <w:r w:rsidR="00FB712E">
        <w:rPr>
          <w:rFonts w:ascii="Times New Roman" w:eastAsia="Calibri" w:hAnsi="Times New Roman" w:cs="Times New Roman"/>
          <w:sz w:val="24"/>
          <w:szCs w:val="24"/>
        </w:rPr>
        <w:t>Specialty</w:t>
      </w:r>
      <w:proofErr w:type="spellEnd"/>
      <w:r w:rsidR="00FB71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712E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FB71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712E">
        <w:rPr>
          <w:rFonts w:ascii="Times New Roman" w:eastAsia="Calibri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kuris yra parodos organizatorius ir todėl tik jis </w:t>
      </w:r>
      <w:r w:rsidRPr="000B35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vienintelis gali suteikti parodinį plotą (Perkančiosios organizacijos viešųjų pirkimų komisijos 2018 m. </w:t>
      </w:r>
      <w:r>
        <w:rPr>
          <w:rFonts w:ascii="Times New Roman" w:eastAsia="Calibri" w:hAnsi="Times New Roman" w:cs="Times New Roman"/>
          <w:sz w:val="24"/>
          <w:szCs w:val="24"/>
        </w:rPr>
        <w:t>balandžio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12E">
        <w:rPr>
          <w:rFonts w:ascii="Times New Roman" w:eastAsia="Calibri" w:hAnsi="Times New Roman" w:cs="Times New Roman"/>
          <w:sz w:val="24"/>
          <w:szCs w:val="24"/>
        </w:rPr>
        <w:t>20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posėdžio protokolas Nr. </w:t>
      </w:r>
      <w:r w:rsidR="00FB712E">
        <w:rPr>
          <w:rFonts w:ascii="Times New Roman" w:eastAsia="Calibri" w:hAnsi="Times New Roman" w:cs="Times New Roman"/>
          <w:sz w:val="24"/>
          <w:szCs w:val="24"/>
        </w:rPr>
        <w:t>15</w:t>
      </w:r>
      <w:r w:rsidRPr="000B350C">
        <w:rPr>
          <w:rFonts w:ascii="Times New Roman" w:eastAsia="Calibri" w:hAnsi="Times New Roman" w:cs="Times New Roman"/>
          <w:sz w:val="24"/>
          <w:szCs w:val="24"/>
        </w:rPr>
        <w:t>-1)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300F" w:rsidRPr="000B350C" w:rsidRDefault="00E2300F" w:rsidP="00E2300F">
      <w:pPr>
        <w:spacing w:after="0"/>
        <w:ind w:firstLine="851"/>
        <w:jc w:val="both"/>
        <w:rPr>
          <w:rFonts w:ascii="Calibri" w:eastAsia="Calibri" w:hAnsi="Calibri" w:cs="Calibri"/>
          <w:lang w:eastAsia="lt-LT"/>
        </w:rPr>
      </w:pP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Nagrinėjamu atveju įsigyjamų paslaugų (</w:t>
      </w:r>
      <w:r w:rsidRPr="000B350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parodos ploto nuoma </w:t>
      </w:r>
      <w:r w:rsidR="00540ACE">
        <w:rPr>
          <w:rFonts w:ascii="Times New Roman" w:eastAsia="Calibri" w:hAnsi="Times New Roman" w:cs="Times New Roman"/>
          <w:sz w:val="24"/>
          <w:szCs w:val="24"/>
        </w:rPr>
        <w:t>74,32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 kv. m. su standartiniu parodinio stendo įrengimo paketu</w:t>
      </w:r>
      <w:r w:rsidRPr="000B350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)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kainą sudaro ne tik parodinio ploto kaina, kuri yra pagrindinė kainos dalis, bet ir privalomas dalyvio mokestis, į kurį įtraukta parodos organizatorių asociacijos mokestis, atliekų šalinimo paslaugos, marketingo paketas,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standartinis parodinio stendo įrengimo paketas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ir šias paslaugas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dalyviai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įsigyti gali tik iš parodos organizatoriaus, nes jos techniškai yra susijusios su parodiniu plotu, todėl tenkinamas pagrindas vykdyti pirkimą pagal Įstatymo 71 straipsnio 1 dalies 2 punkto (b) papunkčio nuostatas, kurios numato, kad paslaugos neskelbiamų derybų būdu gali būti perkamos: </w:t>
      </w:r>
      <w:r w:rsidRPr="000B350C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„jeigu &lt;...&gt; paslaugas teikti &lt;...&gt; gali tik konkretus tiekėjas dėl vienos iš šių priežasčių: &lt;...&gt; b) konkurencijos nėra dėl techninių priežasčių &lt;...&gt;“.</w:t>
      </w:r>
    </w:p>
    <w:p w:rsidR="00E2300F" w:rsidRPr="000B350C" w:rsidRDefault="00E2300F" w:rsidP="00E2300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Įvertinus nurodytas aplinkybes ir pateiktus dokumentus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nustatyta, 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nagrinėjamu atveju Perkančiosios organizacijos priimtas sprendimas ir pasirinktas paslaugų pirkimo būdas atitinka Įstatymo 71 straipsnio 1 dalies 2 punkto (b) papunkčio nuostatas, todėl Tarnyba, vadovaudamasi Įstatymo 95 straipsnio 2 dalies 6 punkto nuostatomis,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VĮ Lietuvos žemės ūkio ir maisto produktų rinkos reguliavimo agentūra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vykdytų neskelbiamų derybų būdu, vadovaujantis Įstatymo 71 straipsnio 1 dalies 2 punkto (b) papunkčio nuostatomis, į derybas kviečiant tiekėją </w:t>
      </w:r>
      <w:proofErr w:type="spellStart"/>
      <w:r w:rsidR="00540ACE">
        <w:rPr>
          <w:rFonts w:ascii="Times New Roman" w:eastAsia="Calibri" w:hAnsi="Times New Roman" w:cs="Times New Roman"/>
          <w:sz w:val="24"/>
          <w:szCs w:val="24"/>
        </w:rPr>
        <w:t>Specialty</w:t>
      </w:r>
      <w:proofErr w:type="spellEnd"/>
      <w:r w:rsidR="00540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0ACE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="00540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0ACE">
        <w:rPr>
          <w:rFonts w:ascii="Times New Roman" w:eastAsia="Calibri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300F" w:rsidRPr="000B350C" w:rsidRDefault="00E2300F" w:rsidP="00E23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2300F" w:rsidRPr="000B350C" w:rsidRDefault="00E2300F" w:rsidP="00E23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2300F" w:rsidRPr="000B350C" w:rsidRDefault="00E2300F" w:rsidP="00E23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2300F" w:rsidRPr="000B350C" w:rsidRDefault="00E2300F" w:rsidP="00E23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E2300F" w:rsidRPr="000B350C" w:rsidTr="00EB68B4">
        <w:tc>
          <w:tcPr>
            <w:tcW w:w="5245" w:type="dxa"/>
            <w:hideMark/>
          </w:tcPr>
          <w:p w:rsidR="00E2300F" w:rsidRDefault="00E2300F" w:rsidP="00EB68B4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Prevencijos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skelbimų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skyriaus</w:t>
            </w:r>
          </w:p>
          <w:p w:rsidR="00E2300F" w:rsidRPr="000B350C" w:rsidRDefault="00E2300F" w:rsidP="00EB68B4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yriausi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asis 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540ACE" w:rsidRDefault="00E2300F" w:rsidP="00EB68B4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2300F" w:rsidRPr="000B350C" w:rsidRDefault="00E2300F" w:rsidP="00540ACE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BC">
              <w:rPr>
                <w:rFonts w:ascii="Times New Roman" w:eastAsia="Times New Roman" w:hAnsi="Times New Roman" w:cs="Times New Roman"/>
                <w:sz w:val="24"/>
                <w:szCs w:val="24"/>
              </w:rPr>
              <w:t>Domas Matuliauskas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E2300F" w:rsidRPr="000B350C" w:rsidRDefault="00E2300F" w:rsidP="00EB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E2300F" w:rsidRPr="000B350C" w:rsidTr="00EB68B4">
        <w:tc>
          <w:tcPr>
            <w:tcW w:w="5245" w:type="dxa"/>
          </w:tcPr>
          <w:p w:rsidR="00E2300F" w:rsidRPr="000B350C" w:rsidRDefault="00E2300F" w:rsidP="00EB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E2300F" w:rsidRPr="000B350C" w:rsidRDefault="00E2300F" w:rsidP="00EB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00F" w:rsidRPr="000B350C" w:rsidTr="00EB68B4">
        <w:tc>
          <w:tcPr>
            <w:tcW w:w="5245" w:type="dxa"/>
          </w:tcPr>
          <w:p w:rsidR="00E2300F" w:rsidRPr="000B350C" w:rsidRDefault="00E2300F" w:rsidP="00EB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E2300F" w:rsidRPr="000B350C" w:rsidRDefault="00E2300F" w:rsidP="00EB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300F" w:rsidRPr="000B350C" w:rsidRDefault="00E2300F" w:rsidP="00E2300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Matuliauskas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, tel. (8 5) 2</w:t>
      </w:r>
      <w:r>
        <w:rPr>
          <w:rFonts w:ascii="Times New Roman" w:eastAsia="Times New Roman" w:hAnsi="Times New Roman" w:cs="Times New Roman"/>
          <w:sz w:val="24"/>
          <w:szCs w:val="24"/>
        </w:rPr>
        <w:t>05 2962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Domas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Matuliauskas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p w:rsidR="001E4B78" w:rsidRPr="00E2300F" w:rsidRDefault="001E4B78" w:rsidP="00E2300F">
      <w:pPr>
        <w:rPr>
          <w:lang w:val="en-US"/>
        </w:rPr>
      </w:pPr>
    </w:p>
    <w:sectPr w:rsidR="001E4B78" w:rsidRPr="00E2300F" w:rsidSect="00302EAE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DF1" w:rsidRDefault="00054DF1">
      <w:pPr>
        <w:spacing w:after="0" w:line="240" w:lineRule="auto"/>
      </w:pPr>
      <w:r>
        <w:separator/>
      </w:r>
    </w:p>
  </w:endnote>
  <w:endnote w:type="continuationSeparator" w:id="0">
    <w:p w:rsidR="00054DF1" w:rsidRDefault="0005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B968FB">
    <w:pPr>
      <w:pStyle w:val="Footer"/>
    </w:pPr>
  </w:p>
  <w:p w:rsidR="006C06BD" w:rsidRDefault="00B968FB">
    <w:pPr>
      <w:pStyle w:val="Footer"/>
    </w:pPr>
  </w:p>
  <w:p w:rsidR="006C06BD" w:rsidRDefault="00B96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41" w:rsidRPr="001E27BC" w:rsidRDefault="003E0341" w:rsidP="003E034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839CBB1" wp14:editId="1C48122E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3E0341" w:rsidRPr="001E27BC" w:rsidRDefault="003E0341" w:rsidP="003E034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3E0341" w:rsidRDefault="003E0341" w:rsidP="003E034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6C06BD" w:rsidRPr="00B375CF" w:rsidRDefault="00B968FB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DF1" w:rsidRDefault="00054DF1">
      <w:pPr>
        <w:spacing w:after="0" w:line="240" w:lineRule="auto"/>
      </w:pPr>
      <w:r>
        <w:separator/>
      </w:r>
    </w:p>
  </w:footnote>
  <w:footnote w:type="continuationSeparator" w:id="0">
    <w:p w:rsidR="00054DF1" w:rsidRDefault="0005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7600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6BD" w:rsidRDefault="00B96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7600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C3B">
      <w:rPr>
        <w:rStyle w:val="PageNumber"/>
        <w:noProof/>
      </w:rPr>
      <w:t>2</w:t>
    </w:r>
    <w:r>
      <w:rPr>
        <w:rStyle w:val="PageNumber"/>
      </w:rPr>
      <w:fldChar w:fldCharType="end"/>
    </w:r>
  </w:p>
  <w:p w:rsidR="006C06BD" w:rsidRDefault="00B96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826D0"/>
    <w:multiLevelType w:val="hybridMultilevel"/>
    <w:tmpl w:val="6EDA1C5C"/>
    <w:lvl w:ilvl="0" w:tplc="3834B0D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A"/>
    <w:rsid w:val="0003178B"/>
    <w:rsid w:val="00043EEB"/>
    <w:rsid w:val="00054DF1"/>
    <w:rsid w:val="00056245"/>
    <w:rsid w:val="00075C03"/>
    <w:rsid w:val="0007783D"/>
    <w:rsid w:val="00080EE6"/>
    <w:rsid w:val="000857A2"/>
    <w:rsid w:val="000A1943"/>
    <w:rsid w:val="000A2296"/>
    <w:rsid w:val="000A37A1"/>
    <w:rsid w:val="000B299F"/>
    <w:rsid w:val="000B350C"/>
    <w:rsid w:val="000F7AD1"/>
    <w:rsid w:val="001327C6"/>
    <w:rsid w:val="0017746F"/>
    <w:rsid w:val="00177C3B"/>
    <w:rsid w:val="0018578D"/>
    <w:rsid w:val="001E4B78"/>
    <w:rsid w:val="00217340"/>
    <w:rsid w:val="002209CE"/>
    <w:rsid w:val="00224A14"/>
    <w:rsid w:val="002270C2"/>
    <w:rsid w:val="002553F4"/>
    <w:rsid w:val="002845C2"/>
    <w:rsid w:val="00287257"/>
    <w:rsid w:val="002B5DDD"/>
    <w:rsid w:val="002D027C"/>
    <w:rsid w:val="002E11B4"/>
    <w:rsid w:val="00301F72"/>
    <w:rsid w:val="003029FF"/>
    <w:rsid w:val="00302EAE"/>
    <w:rsid w:val="003113BE"/>
    <w:rsid w:val="003223AA"/>
    <w:rsid w:val="0032344B"/>
    <w:rsid w:val="003A5A1E"/>
    <w:rsid w:val="003A5A52"/>
    <w:rsid w:val="003C03FC"/>
    <w:rsid w:val="003D146C"/>
    <w:rsid w:val="003E0341"/>
    <w:rsid w:val="004045FB"/>
    <w:rsid w:val="00405F44"/>
    <w:rsid w:val="0041519A"/>
    <w:rsid w:val="00434FBF"/>
    <w:rsid w:val="0044439C"/>
    <w:rsid w:val="0049442D"/>
    <w:rsid w:val="004A1561"/>
    <w:rsid w:val="004F12B8"/>
    <w:rsid w:val="004F55E6"/>
    <w:rsid w:val="004F7151"/>
    <w:rsid w:val="0050196F"/>
    <w:rsid w:val="005035BE"/>
    <w:rsid w:val="005138D3"/>
    <w:rsid w:val="005256F0"/>
    <w:rsid w:val="00540ACE"/>
    <w:rsid w:val="005628E7"/>
    <w:rsid w:val="0056755A"/>
    <w:rsid w:val="005776DF"/>
    <w:rsid w:val="0059252B"/>
    <w:rsid w:val="005C266C"/>
    <w:rsid w:val="005D783A"/>
    <w:rsid w:val="00606288"/>
    <w:rsid w:val="00631E12"/>
    <w:rsid w:val="006541E6"/>
    <w:rsid w:val="00664ABC"/>
    <w:rsid w:val="00695811"/>
    <w:rsid w:val="006C1F7E"/>
    <w:rsid w:val="007161A2"/>
    <w:rsid w:val="007161BD"/>
    <w:rsid w:val="00727B16"/>
    <w:rsid w:val="007521ED"/>
    <w:rsid w:val="00752C2B"/>
    <w:rsid w:val="00760067"/>
    <w:rsid w:val="007A451D"/>
    <w:rsid w:val="007C177C"/>
    <w:rsid w:val="007C558E"/>
    <w:rsid w:val="007C787D"/>
    <w:rsid w:val="007E03E4"/>
    <w:rsid w:val="007E123A"/>
    <w:rsid w:val="007E5A19"/>
    <w:rsid w:val="00845672"/>
    <w:rsid w:val="0085706B"/>
    <w:rsid w:val="00881992"/>
    <w:rsid w:val="00882C9E"/>
    <w:rsid w:val="008A73B3"/>
    <w:rsid w:val="008B0C75"/>
    <w:rsid w:val="008D3797"/>
    <w:rsid w:val="008E58A7"/>
    <w:rsid w:val="009109A7"/>
    <w:rsid w:val="009202AA"/>
    <w:rsid w:val="00957093"/>
    <w:rsid w:val="00974C3B"/>
    <w:rsid w:val="009816C9"/>
    <w:rsid w:val="0099260B"/>
    <w:rsid w:val="00997291"/>
    <w:rsid w:val="009C0CF1"/>
    <w:rsid w:val="009C6ABF"/>
    <w:rsid w:val="00A1164F"/>
    <w:rsid w:val="00A14987"/>
    <w:rsid w:val="00A16EC9"/>
    <w:rsid w:val="00A27A9E"/>
    <w:rsid w:val="00A31E24"/>
    <w:rsid w:val="00A76060"/>
    <w:rsid w:val="00A954F6"/>
    <w:rsid w:val="00AC34AF"/>
    <w:rsid w:val="00AE02C2"/>
    <w:rsid w:val="00AE1360"/>
    <w:rsid w:val="00B06E37"/>
    <w:rsid w:val="00B20B7F"/>
    <w:rsid w:val="00B646E8"/>
    <w:rsid w:val="00B652A9"/>
    <w:rsid w:val="00B95EF1"/>
    <w:rsid w:val="00B968FB"/>
    <w:rsid w:val="00BC63CF"/>
    <w:rsid w:val="00BD67CB"/>
    <w:rsid w:val="00BE3E38"/>
    <w:rsid w:val="00BF5804"/>
    <w:rsid w:val="00C173CE"/>
    <w:rsid w:val="00C25596"/>
    <w:rsid w:val="00C61E9E"/>
    <w:rsid w:val="00C634BF"/>
    <w:rsid w:val="00C737F1"/>
    <w:rsid w:val="00C839E0"/>
    <w:rsid w:val="00C86943"/>
    <w:rsid w:val="00CD541C"/>
    <w:rsid w:val="00CE2ADD"/>
    <w:rsid w:val="00D269E1"/>
    <w:rsid w:val="00D43D39"/>
    <w:rsid w:val="00DE4A68"/>
    <w:rsid w:val="00DE75EF"/>
    <w:rsid w:val="00E002F5"/>
    <w:rsid w:val="00E0572B"/>
    <w:rsid w:val="00E10409"/>
    <w:rsid w:val="00E154FA"/>
    <w:rsid w:val="00E2300F"/>
    <w:rsid w:val="00E35EBB"/>
    <w:rsid w:val="00E75171"/>
    <w:rsid w:val="00E84AED"/>
    <w:rsid w:val="00E86991"/>
    <w:rsid w:val="00EA2335"/>
    <w:rsid w:val="00EB30FE"/>
    <w:rsid w:val="00EC5587"/>
    <w:rsid w:val="00EF2033"/>
    <w:rsid w:val="00EF5693"/>
    <w:rsid w:val="00F01B68"/>
    <w:rsid w:val="00F053B4"/>
    <w:rsid w:val="00F11E97"/>
    <w:rsid w:val="00F17D10"/>
    <w:rsid w:val="00F46E0D"/>
    <w:rsid w:val="00F5462E"/>
    <w:rsid w:val="00F55943"/>
    <w:rsid w:val="00F62218"/>
    <w:rsid w:val="00F93B83"/>
    <w:rsid w:val="00F969C5"/>
    <w:rsid w:val="00FB3DD9"/>
    <w:rsid w:val="00FB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77DAF"/>
  <w15:docId w15:val="{E9857133-1752-4897-9118-EA71564E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FA"/>
  </w:style>
  <w:style w:type="paragraph" w:styleId="Footer">
    <w:name w:val="footer"/>
    <w:basedOn w:val="Normal"/>
    <w:link w:val="FooterChar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FA"/>
  </w:style>
  <w:style w:type="character" w:styleId="PageNumber">
    <w:name w:val="page number"/>
    <w:basedOn w:val="DefaultParagraphFont"/>
    <w:rsid w:val="00E154FA"/>
  </w:style>
  <w:style w:type="paragraph" w:styleId="ListParagraph">
    <w:name w:val="List Paragraph"/>
    <w:basedOn w:val="Normal"/>
    <w:uiPriority w:val="34"/>
    <w:qFormat/>
    <w:rsid w:val="00B06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365E-C2BD-4F26-A90D-E11BA8AB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Domas Matuliauskas</cp:lastModifiedBy>
  <cp:revision>7</cp:revision>
  <cp:lastPrinted>2018-04-09T07:44:00Z</cp:lastPrinted>
  <dcterms:created xsi:type="dcterms:W3CDTF">2018-05-08T10:05:00Z</dcterms:created>
  <dcterms:modified xsi:type="dcterms:W3CDTF">2018-05-09T08:49:00Z</dcterms:modified>
</cp:coreProperties>
</file>