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BF7" w:rsidRPr="007A5BF7" w:rsidRDefault="007A5BF7" w:rsidP="007A5BF7">
      <w:pPr>
        <w:spacing w:after="0"/>
        <w:jc w:val="center"/>
        <w:rPr>
          <w:rFonts w:ascii="Times New Roman" w:eastAsia="Times New Roman" w:hAnsi="Times New Roman" w:cs="Times New Roman"/>
          <w:sz w:val="24"/>
          <w:szCs w:val="24"/>
        </w:rPr>
      </w:pPr>
      <w:r w:rsidRPr="007A5BF7">
        <w:rPr>
          <w:rFonts w:ascii="Times New Roman" w:eastAsia="Times New Roman" w:hAnsi="Times New Roman" w:cs="Times New Roman"/>
          <w:sz w:val="24"/>
          <w:szCs w:val="24"/>
        </w:rPr>
        <w:object w:dxaOrig="87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87461779" r:id="rId8"/>
        </w:object>
      </w:r>
    </w:p>
    <w:p w:rsidR="007A5BF7" w:rsidRPr="007A5BF7" w:rsidRDefault="007A5BF7" w:rsidP="007A5BF7">
      <w:pPr>
        <w:spacing w:after="0"/>
        <w:jc w:val="center"/>
        <w:rPr>
          <w:rFonts w:ascii="Times New Roman" w:eastAsia="Times New Roman" w:hAnsi="Times New Roman" w:cs="Times New Roman"/>
          <w:sz w:val="24"/>
          <w:szCs w:val="24"/>
        </w:rPr>
      </w:pPr>
    </w:p>
    <w:p w:rsidR="007A5BF7" w:rsidRPr="007A5BF7" w:rsidRDefault="007A5BF7" w:rsidP="007A5BF7">
      <w:pPr>
        <w:keepNext/>
        <w:spacing w:after="0"/>
        <w:jc w:val="center"/>
        <w:outlineLvl w:val="0"/>
        <w:rPr>
          <w:rFonts w:ascii="Times New Roman" w:eastAsia="Times New Roman" w:hAnsi="Times New Roman" w:cs="Times New Roman"/>
          <w:b/>
          <w:sz w:val="24"/>
          <w:szCs w:val="24"/>
        </w:rPr>
      </w:pPr>
      <w:r w:rsidRPr="007A5BF7">
        <w:rPr>
          <w:rFonts w:ascii="Times New Roman" w:eastAsia="Times New Roman" w:hAnsi="Times New Roman" w:cs="Times New Roman"/>
          <w:b/>
          <w:sz w:val="24"/>
          <w:szCs w:val="24"/>
        </w:rPr>
        <w:t>VIEŠŲJŲ PIRKIMŲ TARNYBA</w:t>
      </w:r>
    </w:p>
    <w:p w:rsidR="007A5BF7" w:rsidRPr="007A5BF7" w:rsidRDefault="007A5BF7" w:rsidP="007A5BF7">
      <w:pPr>
        <w:keepLines/>
        <w:suppressAutoHyphens/>
        <w:autoSpaceDE w:val="0"/>
        <w:autoSpaceDN w:val="0"/>
        <w:adjustRightInd w:val="0"/>
        <w:spacing w:after="0"/>
        <w:ind w:left="180"/>
        <w:jc w:val="center"/>
        <w:textAlignment w:val="center"/>
        <w:rPr>
          <w:rFonts w:ascii="Times New Roman" w:eastAsia="Times New Roman" w:hAnsi="Times New Roman" w:cs="Times New Roman"/>
          <w:b/>
          <w:bCs/>
          <w:caps/>
          <w:sz w:val="24"/>
          <w:szCs w:val="24"/>
        </w:rPr>
      </w:pPr>
      <w:r w:rsidRPr="007A5BF7">
        <w:rPr>
          <w:rFonts w:ascii="Times New Roman" w:eastAsia="Times New Roman" w:hAnsi="Times New Roman" w:cs="Times New Roman"/>
          <w:b/>
          <w:bCs/>
          <w:caps/>
          <w:sz w:val="24"/>
          <w:szCs w:val="24"/>
        </w:rPr>
        <w:t xml:space="preserve">PREVENCIJOS IR SKELBIMŲ SKYRIUS </w:t>
      </w:r>
    </w:p>
    <w:p w:rsidR="007A5BF7" w:rsidRPr="007A5BF7" w:rsidRDefault="007A5BF7" w:rsidP="007A5BF7">
      <w:pPr>
        <w:keepLines/>
        <w:suppressAutoHyphens/>
        <w:autoSpaceDE w:val="0"/>
        <w:autoSpaceDN w:val="0"/>
        <w:adjustRightInd w:val="0"/>
        <w:spacing w:after="0"/>
        <w:ind w:left="180"/>
        <w:jc w:val="center"/>
        <w:textAlignment w:val="center"/>
        <w:rPr>
          <w:rFonts w:ascii="Times New Roman" w:eastAsia="Times New Roman" w:hAnsi="Times New Roman" w:cs="Times New Roman"/>
          <w:b/>
          <w:bCs/>
          <w:caps/>
          <w:sz w:val="24"/>
          <w:szCs w:val="24"/>
        </w:rPr>
      </w:pPr>
    </w:p>
    <w:p w:rsidR="007A5BF7" w:rsidRPr="007A5BF7" w:rsidRDefault="007A5BF7" w:rsidP="007A5BF7">
      <w:pPr>
        <w:keepLines/>
        <w:suppressAutoHyphens/>
        <w:autoSpaceDE w:val="0"/>
        <w:autoSpaceDN w:val="0"/>
        <w:adjustRightInd w:val="0"/>
        <w:spacing w:after="0"/>
        <w:jc w:val="center"/>
        <w:textAlignment w:val="center"/>
        <w:rPr>
          <w:rFonts w:ascii="Times New Roman" w:eastAsia="Times New Roman" w:hAnsi="Times New Roman" w:cs="Times New Roman"/>
          <w:b/>
          <w:bCs/>
          <w:caps/>
          <w:sz w:val="24"/>
          <w:szCs w:val="24"/>
        </w:rPr>
      </w:pPr>
      <w:r w:rsidRPr="007A5BF7">
        <w:rPr>
          <w:rFonts w:ascii="Times New Roman" w:eastAsia="Times New Roman" w:hAnsi="Times New Roman" w:cs="Times New Roman"/>
          <w:b/>
          <w:bCs/>
          <w:caps/>
          <w:sz w:val="24"/>
          <w:szCs w:val="24"/>
        </w:rPr>
        <w:t xml:space="preserve">SPRENDIMAS dėl sutikimo </w:t>
      </w:r>
      <w:r w:rsidRPr="007A5BF7">
        <w:rPr>
          <w:rFonts w:ascii="Times New Roman" w:eastAsia="Calibri" w:hAnsi="Times New Roman" w:cs="Times New Roman"/>
          <w:b/>
          <w:bCs/>
          <w:sz w:val="24"/>
          <w:szCs w:val="24"/>
        </w:rPr>
        <w:t>VYKDYTI PIRKIMĄ NESKELBIAMŲ DERYBŲ BŪDU</w:t>
      </w:r>
    </w:p>
    <w:p w:rsidR="007A5BF7" w:rsidRPr="007A5BF7" w:rsidRDefault="007A5BF7" w:rsidP="007A5BF7">
      <w:pPr>
        <w:suppressAutoHyphens/>
        <w:autoSpaceDE w:val="0"/>
        <w:autoSpaceDN w:val="0"/>
        <w:adjustRightInd w:val="0"/>
        <w:spacing w:after="0"/>
        <w:ind w:firstLine="312"/>
        <w:jc w:val="both"/>
        <w:textAlignment w:val="center"/>
        <w:rPr>
          <w:rFonts w:ascii="Times New Roman" w:eastAsia="Times New Roman" w:hAnsi="Times New Roman" w:cs="Times New Roman"/>
          <w:sz w:val="24"/>
          <w:szCs w:val="24"/>
        </w:rPr>
      </w:pPr>
    </w:p>
    <w:p w:rsidR="007A5BF7" w:rsidRPr="007A5BF7" w:rsidRDefault="007A5BF7" w:rsidP="007A5BF7">
      <w:pPr>
        <w:pStyle w:val="Default"/>
        <w:widowControl w:val="0"/>
        <w:spacing w:line="276" w:lineRule="auto"/>
        <w:jc w:val="center"/>
        <w:rPr>
          <w:color w:val="auto"/>
          <w:lang w:val="lt-LT"/>
        </w:rPr>
      </w:pPr>
      <w:r w:rsidRPr="007A5BF7">
        <w:rPr>
          <w:color w:val="auto"/>
          <w:u w:val="single"/>
          <w:lang w:val="lt-LT"/>
        </w:rPr>
        <w:t xml:space="preserve">2018-05-     </w:t>
      </w:r>
      <w:r w:rsidRPr="007A5BF7">
        <w:rPr>
          <w:color w:val="auto"/>
          <w:lang w:val="lt-LT"/>
        </w:rPr>
        <w:t>Nr. 4S-______</w:t>
      </w:r>
    </w:p>
    <w:p w:rsidR="007A5BF7" w:rsidRPr="007A5BF7" w:rsidRDefault="007A5BF7" w:rsidP="007A5BF7">
      <w:pPr>
        <w:pStyle w:val="Default"/>
        <w:widowControl w:val="0"/>
        <w:spacing w:line="276" w:lineRule="auto"/>
        <w:jc w:val="center"/>
        <w:rPr>
          <w:color w:val="auto"/>
          <w:lang w:val="lt-LT"/>
        </w:rPr>
      </w:pPr>
      <w:r w:rsidRPr="007A5BF7">
        <w:rPr>
          <w:color w:val="auto"/>
          <w:lang w:val="lt-LT"/>
        </w:rPr>
        <w:t>Vilnius</w:t>
      </w:r>
    </w:p>
    <w:p w:rsidR="007A5BF7" w:rsidRPr="007A5BF7" w:rsidRDefault="007A5BF7" w:rsidP="007A5BF7">
      <w:pPr>
        <w:spacing w:after="0"/>
        <w:ind w:firstLine="720"/>
        <w:jc w:val="both"/>
        <w:rPr>
          <w:rFonts w:ascii="Times New Roman" w:hAnsi="Times New Roman" w:cs="Times New Roman"/>
          <w:sz w:val="24"/>
          <w:szCs w:val="24"/>
        </w:rPr>
      </w:pPr>
    </w:p>
    <w:p w:rsidR="007A5BF7" w:rsidRPr="007A5BF7" w:rsidRDefault="007A5BF7" w:rsidP="007A5BF7">
      <w:pPr>
        <w:widowControl w:val="0"/>
        <w:spacing w:after="0"/>
        <w:ind w:firstLine="567"/>
        <w:jc w:val="both"/>
        <w:rPr>
          <w:rFonts w:ascii="Times New Roman" w:eastAsia="Times New Roman" w:hAnsi="Times New Roman" w:cs="Times New Roman"/>
          <w:sz w:val="24"/>
          <w:szCs w:val="24"/>
        </w:rPr>
      </w:pPr>
      <w:r w:rsidRPr="007A5BF7">
        <w:rPr>
          <w:rFonts w:ascii="Times New Roman" w:hAnsi="Times New Roman" w:cs="Times New Roman"/>
          <w:sz w:val="24"/>
          <w:szCs w:val="24"/>
        </w:rPr>
        <w:t xml:space="preserve">Viešųjų pirkimų tarnyba (toliau – Tarnyba), vadovaudamasi Lietuvos Respublikos viešųjų pirkimų įstatymo (toliau – Įstatymas) </w:t>
      </w:r>
      <w:r w:rsidRPr="007A5BF7">
        <w:rPr>
          <w:rFonts w:ascii="Times New Roman" w:eastAsia="Times New Roman" w:hAnsi="Times New Roman" w:cs="Times New Roman"/>
          <w:sz w:val="24"/>
          <w:szCs w:val="24"/>
        </w:rPr>
        <w:t>95 straipsnio 2 dalies 6 punkto nuostatomis</w:t>
      </w:r>
      <w:r w:rsidRPr="007A5BF7">
        <w:rPr>
          <w:rFonts w:ascii="Times New Roman" w:hAnsi="Times New Roman" w:cs="Times New Roman"/>
          <w:sz w:val="24"/>
          <w:szCs w:val="24"/>
        </w:rPr>
        <w:t>, išnagrinėjo VšĮ Respublikinės Vilniaus universitetinės ligoninės (</w:t>
      </w:r>
      <w:r w:rsidRPr="007A5BF7">
        <w:rPr>
          <w:rFonts w:ascii="Times New Roman" w:eastAsia="Times New Roman" w:hAnsi="Times New Roman" w:cs="Times New Roman"/>
          <w:sz w:val="24"/>
          <w:szCs w:val="24"/>
        </w:rPr>
        <w:t>toliau – Perkančioji organizacija)</w:t>
      </w:r>
      <w:r w:rsidRPr="007A5BF7">
        <w:rPr>
          <w:rFonts w:ascii="Times New Roman" w:hAnsi="Times New Roman" w:cs="Times New Roman"/>
          <w:sz w:val="24"/>
          <w:szCs w:val="24"/>
        </w:rPr>
        <w:t xml:space="preserve"> prašymą sutikti </w:t>
      </w:r>
      <w:r w:rsidRPr="007A5BF7">
        <w:rPr>
          <w:rFonts w:ascii="Times New Roman" w:hAnsi="Times New Roman" w:cs="Times New Roman"/>
          <w:i/>
          <w:sz w:val="24"/>
          <w:szCs w:val="24"/>
        </w:rPr>
        <w:t>Kraujo dujų analizatoriaus</w:t>
      </w:r>
      <w:r w:rsidRPr="007A5BF7">
        <w:rPr>
          <w:rFonts w:ascii="Times New Roman" w:hAnsi="Times New Roman" w:cs="Times New Roman"/>
          <w:sz w:val="24"/>
          <w:szCs w:val="24"/>
        </w:rPr>
        <w:t xml:space="preserve"> viešąjį pirkimą (toliau – pirkimas) </w:t>
      </w:r>
      <w:r w:rsidRPr="007A5BF7">
        <w:rPr>
          <w:rFonts w:ascii="Times New Roman" w:eastAsia="Times New Roman" w:hAnsi="Times New Roman" w:cs="Times New Roman"/>
          <w:sz w:val="24"/>
          <w:szCs w:val="24"/>
        </w:rPr>
        <w:t xml:space="preserve">vykdyti neskelbiamų derybų būdu, vadovaujantis Įstatymo 71 straipsnio </w:t>
      </w:r>
      <w:r w:rsidRPr="007A5BF7">
        <w:rPr>
          <w:rFonts w:ascii="Times New Roman" w:hAnsi="Times New Roman" w:cs="Times New Roman"/>
          <w:sz w:val="24"/>
          <w:szCs w:val="24"/>
        </w:rPr>
        <w:t>1 dalies 2 punkto (b) papunkčio nuostatomis.</w:t>
      </w:r>
    </w:p>
    <w:p w:rsidR="007A5BF7" w:rsidRPr="007A5BF7" w:rsidRDefault="007A5BF7" w:rsidP="007A5BF7">
      <w:pPr>
        <w:widowControl w:val="0"/>
        <w:spacing w:after="0"/>
        <w:ind w:firstLine="709"/>
        <w:jc w:val="both"/>
        <w:rPr>
          <w:rFonts w:ascii="Times New Roman" w:eastAsia="Times New Roman" w:hAnsi="Times New Roman" w:cs="Times New Roman"/>
          <w:sz w:val="24"/>
          <w:szCs w:val="24"/>
        </w:rPr>
      </w:pPr>
      <w:r w:rsidRPr="007A5BF7">
        <w:rPr>
          <w:rFonts w:ascii="Times New Roman" w:eastAsia="Times New Roman" w:hAnsi="Times New Roman" w:cs="Times New Roman"/>
          <w:sz w:val="24"/>
          <w:szCs w:val="24"/>
        </w:rPr>
        <w:t xml:space="preserve">Perkančioji organizacija nurodo, kad vykdo projektą </w:t>
      </w:r>
      <w:r w:rsidRPr="007A5BF7">
        <w:rPr>
          <w:rFonts w:ascii="Times New Roman" w:eastAsia="Times New Roman" w:hAnsi="Times New Roman" w:cs="Times New Roman"/>
          <w:i/>
          <w:sz w:val="24"/>
          <w:szCs w:val="24"/>
        </w:rPr>
        <w:t>„</w:t>
      </w:r>
      <w:proofErr w:type="spellStart"/>
      <w:r w:rsidRPr="007A5BF7">
        <w:rPr>
          <w:rFonts w:ascii="Times New Roman" w:eastAsia="Times New Roman" w:hAnsi="Times New Roman" w:cs="Times New Roman"/>
          <w:i/>
          <w:sz w:val="24"/>
          <w:szCs w:val="24"/>
        </w:rPr>
        <w:t>Toksikologinių</w:t>
      </w:r>
      <w:proofErr w:type="spellEnd"/>
      <w:r w:rsidRPr="007A5BF7">
        <w:rPr>
          <w:rFonts w:ascii="Times New Roman" w:eastAsia="Times New Roman" w:hAnsi="Times New Roman" w:cs="Times New Roman"/>
          <w:i/>
          <w:sz w:val="24"/>
          <w:szCs w:val="24"/>
        </w:rPr>
        <w:t xml:space="preserve"> paslaugų teikimo ir gydymo kokybės gerinimas Lietuvoje“ </w:t>
      </w:r>
      <w:r w:rsidRPr="007A5BF7">
        <w:rPr>
          <w:rFonts w:ascii="Times New Roman" w:eastAsia="Times New Roman" w:hAnsi="Times New Roman" w:cs="Times New Roman"/>
          <w:sz w:val="24"/>
          <w:szCs w:val="24"/>
        </w:rPr>
        <w:t>(Projekto kodas 08.1.3-CPVA-V-611-01-0002), kurio metu planuojama įsigyti kraujo dujų analizatorių (toliau – Analizatorius), naudojamą tiksliam apsinuodijusių pacientų diagnozės nustatymui. Specifiniams apsinuodijimams, kaip apsinuodijus insulinu, metanoliu ar panašiai, yra būdingos užribinės analičių reikšmės, kurios mokslinėje literatūroje vertinamos kaip nesuderinamos su gyvybe, todėl ypatingai sunkių apsinuodijimų atvejais yra būtinas tikslus kiekybinis įvertinimas, nes tai gyvybiškai svarbu tiksliam diagnozės nustatymui bei gydymo eigos plano sudarymui. Analizatoriuje turi būti nustatomos koncentracijų ribos, kurios apimtų platų patologijų spektrą, būtiną tiriant daugumą rūšių apsinuodijimų ir dėl šios priežasties keliami reikalavimai įrangai yra aukštesni, nes pirkimu planuojamas įsigyti Analizatorius skiriasi nuo įprastų analizatorių naudojamų nespecializuotuose reanimacijos skyriuose. Perkančioji organizacija Tarnybai pateikė atliktų tyrimų kopijas</w:t>
      </w:r>
      <w:r w:rsidRPr="007A5BF7">
        <w:rPr>
          <w:rStyle w:val="FootnoteReference"/>
          <w:rFonts w:ascii="Times New Roman" w:eastAsia="Times New Roman" w:hAnsi="Times New Roman" w:cs="Times New Roman"/>
          <w:sz w:val="24"/>
          <w:szCs w:val="24"/>
        </w:rPr>
        <w:footnoteReference w:id="1"/>
      </w:r>
      <w:r w:rsidRPr="007A5BF7">
        <w:rPr>
          <w:rFonts w:ascii="Times New Roman" w:eastAsia="Times New Roman" w:hAnsi="Times New Roman" w:cs="Times New Roman"/>
          <w:sz w:val="24"/>
          <w:szCs w:val="24"/>
        </w:rPr>
        <w:t xml:space="preserve">, kuriuose užfiksuoti apsinuodijimo atvejai su konkrečiomis matavimo ribomis (užribinė </w:t>
      </w:r>
      <w:proofErr w:type="spellStart"/>
      <w:r w:rsidRPr="007A5BF7">
        <w:rPr>
          <w:rFonts w:ascii="Times New Roman" w:eastAsia="Times New Roman" w:hAnsi="Times New Roman" w:cs="Times New Roman"/>
          <w:sz w:val="24"/>
          <w:szCs w:val="24"/>
        </w:rPr>
        <w:t>acidozės</w:t>
      </w:r>
      <w:proofErr w:type="spellEnd"/>
      <w:r w:rsidRPr="007A5BF7">
        <w:rPr>
          <w:rFonts w:ascii="Times New Roman" w:eastAsia="Times New Roman" w:hAnsi="Times New Roman" w:cs="Times New Roman"/>
          <w:sz w:val="24"/>
          <w:szCs w:val="24"/>
        </w:rPr>
        <w:t xml:space="preserve"> reikšmė, gliukozės reikšmė, laktatų reikšmių parodymai), kurios pagrindžia, kad siekiamos įsigyti įrangos matavimo ribos turi būti ne siauresnės nei užfiksuota pateiktuose tyrimų rezultatuose. Perkančioji organizacija nurodo, kad atlikusi rinkos analizę (buvo apklausta 20 tiekėjų iš Lietuvos ir užsienio, kurie prekiauja kraujo dujų analizatoriais) nustatė, kad Analizatorių pagal techninėje specifikacijoje nustatytus parametrus</w:t>
      </w:r>
      <w:r w:rsidRPr="007A5BF7">
        <w:rPr>
          <w:rStyle w:val="FootnoteReference"/>
          <w:rFonts w:ascii="Times New Roman" w:eastAsia="Times New Roman" w:hAnsi="Times New Roman" w:cs="Times New Roman"/>
          <w:sz w:val="24"/>
          <w:szCs w:val="24"/>
        </w:rPr>
        <w:footnoteReference w:id="2"/>
      </w:r>
      <w:r w:rsidRPr="007A5BF7">
        <w:rPr>
          <w:rFonts w:ascii="Times New Roman" w:eastAsia="Times New Roman" w:hAnsi="Times New Roman" w:cs="Times New Roman"/>
          <w:sz w:val="24"/>
          <w:szCs w:val="24"/>
        </w:rPr>
        <w:t xml:space="preserve"> gali pasiūlyti tik vienas gamintojas </w:t>
      </w:r>
      <w:proofErr w:type="spellStart"/>
      <w:r w:rsidRPr="007A5BF7">
        <w:rPr>
          <w:rFonts w:ascii="Times New Roman" w:eastAsia="Times New Roman" w:hAnsi="Times New Roman" w:cs="Times New Roman"/>
          <w:sz w:val="24"/>
          <w:szCs w:val="24"/>
        </w:rPr>
        <w:t>Radiometer</w:t>
      </w:r>
      <w:proofErr w:type="spellEnd"/>
      <w:r w:rsidRPr="007A5BF7">
        <w:rPr>
          <w:rFonts w:ascii="Times New Roman" w:eastAsia="Times New Roman" w:hAnsi="Times New Roman" w:cs="Times New Roman"/>
          <w:sz w:val="24"/>
          <w:szCs w:val="24"/>
        </w:rPr>
        <w:t xml:space="preserve"> </w:t>
      </w:r>
      <w:proofErr w:type="spellStart"/>
      <w:r w:rsidRPr="007A5BF7">
        <w:rPr>
          <w:rFonts w:ascii="Times New Roman" w:eastAsia="Times New Roman" w:hAnsi="Times New Roman" w:cs="Times New Roman"/>
          <w:sz w:val="24"/>
          <w:szCs w:val="24"/>
        </w:rPr>
        <w:t>Medical</w:t>
      </w:r>
      <w:proofErr w:type="spellEnd"/>
      <w:r w:rsidRPr="007A5BF7">
        <w:rPr>
          <w:rFonts w:ascii="Times New Roman" w:eastAsia="Times New Roman" w:hAnsi="Times New Roman" w:cs="Times New Roman"/>
          <w:sz w:val="24"/>
          <w:szCs w:val="24"/>
        </w:rPr>
        <w:t xml:space="preserve"> </w:t>
      </w:r>
      <w:proofErr w:type="spellStart"/>
      <w:r w:rsidRPr="007A5BF7">
        <w:rPr>
          <w:rFonts w:ascii="Times New Roman" w:eastAsia="Times New Roman" w:hAnsi="Times New Roman" w:cs="Times New Roman"/>
          <w:sz w:val="24"/>
          <w:szCs w:val="24"/>
        </w:rPr>
        <w:t>ApS</w:t>
      </w:r>
      <w:proofErr w:type="spellEnd"/>
      <w:r w:rsidRPr="007A5BF7">
        <w:rPr>
          <w:rFonts w:ascii="Times New Roman" w:eastAsia="Times New Roman" w:hAnsi="Times New Roman" w:cs="Times New Roman"/>
          <w:sz w:val="24"/>
          <w:szCs w:val="24"/>
        </w:rPr>
        <w:t>, kurio oficialus atstovas Lietuvoje yra UAB VITROLAB.</w:t>
      </w:r>
    </w:p>
    <w:p w:rsidR="007A5BF7" w:rsidRPr="007A5BF7" w:rsidRDefault="007A5BF7" w:rsidP="007A5BF7">
      <w:pPr>
        <w:widowControl w:val="0"/>
        <w:spacing w:after="0"/>
        <w:ind w:firstLine="709"/>
        <w:jc w:val="both"/>
        <w:rPr>
          <w:rFonts w:ascii="Times New Roman" w:eastAsia="Times New Roman" w:hAnsi="Times New Roman" w:cs="Times New Roman"/>
          <w:sz w:val="24"/>
          <w:szCs w:val="24"/>
        </w:rPr>
      </w:pPr>
      <w:r w:rsidRPr="007A5BF7">
        <w:rPr>
          <w:rFonts w:ascii="Times New Roman" w:eastAsia="Times New Roman" w:hAnsi="Times New Roman" w:cs="Times New Roman"/>
          <w:sz w:val="24"/>
          <w:szCs w:val="24"/>
        </w:rPr>
        <w:t>Atsižvelgdama į aukščiau nurodytas aplinkybes, Perkančioji organizacija priėmė sprendimą pirkimą vykdyti neskelbiamų derybų būdu, vadovaujantis Įstatymo 71 straipsnio 1 dalies 2 punkto (b) papunkčio nuostatomis į derybas kviečiant konkretų tiekėją – UAB VITROLAB ir kreiptis į Tarnybą sutikimo dėl tokio pirkimo būdo pasirinkimo (2018 m. balandžio 18 d. Viešojo pirkimo komisijos protokolo išrašas).</w:t>
      </w:r>
    </w:p>
    <w:p w:rsidR="007A5BF7" w:rsidRPr="007A5BF7" w:rsidRDefault="007A5BF7" w:rsidP="007A5BF7">
      <w:pPr>
        <w:widowControl w:val="0"/>
        <w:spacing w:after="0"/>
        <w:ind w:firstLine="709"/>
        <w:jc w:val="both"/>
        <w:rPr>
          <w:rFonts w:ascii="Times New Roman" w:hAnsi="Times New Roman" w:cs="Times New Roman"/>
          <w:b/>
          <w:sz w:val="24"/>
          <w:szCs w:val="24"/>
        </w:rPr>
      </w:pPr>
      <w:r w:rsidRPr="007A5BF7">
        <w:rPr>
          <w:rFonts w:ascii="Times New Roman" w:eastAsia="Times New Roman" w:hAnsi="Times New Roman" w:cs="Times New Roman"/>
          <w:sz w:val="24"/>
          <w:szCs w:val="24"/>
        </w:rPr>
        <w:t xml:space="preserve">Įstatymo 71 straipsnio 1 dalies 2 punkto (b) papunkčio nuostatos numato, jog prekės, paslaugos ar darbai neskelbiamų derybų būdu gali būti perkami: </w:t>
      </w:r>
      <w:r w:rsidRPr="007A5BF7">
        <w:rPr>
          <w:rFonts w:ascii="Times New Roman" w:eastAsia="Times New Roman" w:hAnsi="Times New Roman" w:cs="Times New Roman"/>
          <w:i/>
          <w:sz w:val="24"/>
          <w:szCs w:val="24"/>
        </w:rPr>
        <w:t xml:space="preserve">„jeigu prekes patiekti, paslaugas </w:t>
      </w:r>
      <w:r w:rsidRPr="007A5BF7">
        <w:rPr>
          <w:rFonts w:ascii="Times New Roman" w:eastAsia="Times New Roman" w:hAnsi="Times New Roman" w:cs="Times New Roman"/>
          <w:i/>
          <w:sz w:val="24"/>
          <w:szCs w:val="24"/>
        </w:rPr>
        <w:lastRenderedPageBreak/>
        <w:t xml:space="preserve">teikti ar darbus atlikti gali </w:t>
      </w:r>
      <w:r w:rsidRPr="007A5BF7">
        <w:rPr>
          <w:rFonts w:ascii="Times New Roman" w:eastAsia="Times New Roman" w:hAnsi="Times New Roman" w:cs="Times New Roman"/>
          <w:b/>
          <w:i/>
          <w:sz w:val="24"/>
          <w:szCs w:val="24"/>
        </w:rPr>
        <w:t>tik konkretus tiekėjas</w:t>
      </w:r>
      <w:r w:rsidRPr="007A5BF7">
        <w:rPr>
          <w:rFonts w:ascii="Times New Roman" w:eastAsia="Times New Roman" w:hAnsi="Times New Roman" w:cs="Times New Roman"/>
          <w:i/>
          <w:sz w:val="24"/>
          <w:szCs w:val="24"/>
        </w:rPr>
        <w:t xml:space="preserve"> dėl vienos iš šių priežasčių: &lt;...&gt; b) </w:t>
      </w:r>
      <w:r w:rsidRPr="007A5BF7">
        <w:rPr>
          <w:rFonts w:ascii="Times New Roman" w:eastAsia="Times New Roman" w:hAnsi="Times New Roman" w:cs="Times New Roman"/>
          <w:b/>
          <w:i/>
          <w:sz w:val="24"/>
          <w:szCs w:val="24"/>
        </w:rPr>
        <w:t>konkurencijos nėra dėl techninių priežasčių</w:t>
      </w:r>
      <w:r w:rsidRPr="007A5BF7">
        <w:rPr>
          <w:rFonts w:ascii="Times New Roman" w:eastAsia="Times New Roman" w:hAnsi="Times New Roman" w:cs="Times New Roman"/>
          <w:i/>
          <w:sz w:val="24"/>
          <w:szCs w:val="24"/>
        </w:rPr>
        <w:t xml:space="preserve"> &lt;...&gt;“</w:t>
      </w:r>
      <w:r w:rsidRPr="007A5BF7">
        <w:rPr>
          <w:rFonts w:ascii="Times New Roman" w:eastAsia="Times New Roman" w:hAnsi="Times New Roman" w:cs="Times New Roman"/>
          <w:sz w:val="24"/>
          <w:szCs w:val="24"/>
        </w:rPr>
        <w:t xml:space="preserve">. </w:t>
      </w:r>
      <w:r w:rsidRPr="007A5BF7">
        <w:rPr>
          <w:rFonts w:ascii="Times New Roman" w:hAnsi="Times New Roman" w:cs="Times New Roman"/>
          <w:sz w:val="24"/>
          <w:szCs w:val="24"/>
        </w:rPr>
        <w:t xml:space="preserve">Tarnyba atkreipia dėmesį, kad pirkimo vykdymas neskelbiamų derybų būdu yra Įstatymo išimtis, todėl sąlygos, leidžiančios atlikti tokį pirkimą, turi būti aiškinamos itin siaurai, grindžiant jas akivaizdžiais įrodymais. Vadovaujantis Europos Teisingumo Teismo praktika, neskelbiamos derybos prašyme nurodytu pagrindu gali būti vykdomos tik tuo atveju, jei egzistuoja ne tik techninės, meninės ar su išskirtinių teisių apsauga susijusios priežastys, bet kartu turi būti tik vienintelis potencialus tiekėjas, o </w:t>
      </w:r>
      <w:r w:rsidRPr="007A5BF7">
        <w:rPr>
          <w:rFonts w:ascii="Times New Roman" w:hAnsi="Times New Roman" w:cs="Times New Roman"/>
          <w:iCs/>
          <w:sz w:val="24"/>
          <w:szCs w:val="24"/>
        </w:rPr>
        <w:t>techninės ar meninės priežastys, dėl kurių pirkimo objektą gali pateikti vienintelis tiekėjas,</w:t>
      </w:r>
      <w:r w:rsidRPr="007A5BF7">
        <w:rPr>
          <w:rFonts w:ascii="Times New Roman" w:hAnsi="Times New Roman" w:cs="Times New Roman"/>
          <w:sz w:val="24"/>
          <w:szCs w:val="24"/>
        </w:rPr>
        <w:t xml:space="preserve"> turi įrodyti, kad joks kitas tiekėjas objektyviai negali pateikti perkančiajai organizacijai reikalingo pirkimo objekto (1994 m. gegužės 3 d. sprendimas byloje C-328/92, 2005 m. birželio 2 d. sprendimas byloje C-394/02).</w:t>
      </w:r>
    </w:p>
    <w:p w:rsidR="007A5BF7" w:rsidRPr="007A5BF7" w:rsidRDefault="007A5BF7" w:rsidP="007A5BF7">
      <w:pPr>
        <w:spacing w:after="0"/>
        <w:ind w:firstLine="709"/>
        <w:jc w:val="both"/>
        <w:rPr>
          <w:rFonts w:ascii="Times New Roman" w:hAnsi="Times New Roman" w:cs="Times New Roman"/>
          <w:sz w:val="24"/>
          <w:szCs w:val="24"/>
        </w:rPr>
      </w:pPr>
      <w:r w:rsidRPr="007A5BF7">
        <w:rPr>
          <w:rFonts w:ascii="Times New Roman" w:hAnsi="Times New Roman" w:cs="Times New Roman"/>
          <w:sz w:val="24"/>
          <w:szCs w:val="24"/>
        </w:rPr>
        <w:t>Pažymėtina, kad Perkančiosios organizacijos pateikti dokumentai neįrodo, kad šiuo atveju tik konkretus tiekėjas (t. y. UAB VITROLAB) gali pasiūlyti nustatytus parametrus atitinkančią prekę ir rinkoje nėra kitų tiekėjų, galinčių pasiūlyti reikiamą Analizatorių.</w:t>
      </w:r>
    </w:p>
    <w:p w:rsidR="007A5BF7" w:rsidRPr="007A5BF7" w:rsidRDefault="007A5BF7" w:rsidP="007A5BF7">
      <w:pPr>
        <w:spacing w:after="0"/>
        <w:ind w:firstLine="709"/>
        <w:jc w:val="both"/>
        <w:rPr>
          <w:rFonts w:ascii="Times New Roman" w:hAnsi="Times New Roman" w:cs="Times New Roman"/>
          <w:b/>
          <w:bCs/>
          <w:sz w:val="24"/>
          <w:szCs w:val="24"/>
        </w:rPr>
      </w:pPr>
      <w:bookmarkStart w:id="0" w:name="_Hlk513709995"/>
      <w:r w:rsidRPr="007A5BF7">
        <w:rPr>
          <w:rFonts w:ascii="Times New Roman" w:hAnsi="Times New Roman" w:cs="Times New Roman"/>
          <w:sz w:val="24"/>
          <w:szCs w:val="24"/>
        </w:rPr>
        <w:t xml:space="preserve">Perkančioji organizacija nurodo, kad apklausė 20 įmonių, tačiau iš pateiktos lentelės matyti, kad tik 3 įmonės pateikė atsakymus, t. y. tik </w:t>
      </w:r>
      <w:bookmarkStart w:id="1" w:name="_GoBack"/>
      <w:bookmarkEnd w:id="1"/>
      <w:r w:rsidR="006809D5">
        <w:rPr>
          <w:rFonts w:ascii="Times New Roman" w:hAnsi="Times New Roman" w:cs="Times New Roman"/>
          <w:sz w:val="24"/>
          <w:szCs w:val="24"/>
        </w:rPr>
        <w:t>3</w:t>
      </w:r>
      <w:r w:rsidRPr="007A5BF7">
        <w:rPr>
          <w:rFonts w:ascii="Times New Roman" w:hAnsi="Times New Roman" w:cs="Times New Roman"/>
          <w:sz w:val="24"/>
          <w:szCs w:val="24"/>
        </w:rPr>
        <w:t xml:space="preserve"> įmonės Perkančiajai organizacijai pateikė Analizatoriaus kainas.</w:t>
      </w:r>
      <w:bookmarkEnd w:id="0"/>
      <w:r w:rsidRPr="007A5BF7">
        <w:rPr>
          <w:rFonts w:ascii="Times New Roman" w:hAnsi="Times New Roman" w:cs="Times New Roman"/>
          <w:sz w:val="24"/>
          <w:szCs w:val="24"/>
        </w:rPr>
        <w:t xml:space="preserve"> </w:t>
      </w:r>
      <w:bookmarkStart w:id="2" w:name="_Hlk513710036"/>
      <w:r w:rsidRPr="007A5BF7">
        <w:rPr>
          <w:rFonts w:ascii="Times New Roman" w:hAnsi="Times New Roman" w:cs="Times New Roman"/>
          <w:sz w:val="24"/>
          <w:szCs w:val="24"/>
        </w:rPr>
        <w:t>Atsižvelgiant į tai, nėra jokių įrodymų, kad kitos 17 įmonių, kurios nepateikė Perkančiajai organizacijai informacijos, negalėtų pateikti Perkančiosios organizacijos poreikius atitinkančio analizatoriaus.</w:t>
      </w:r>
      <w:bookmarkEnd w:id="2"/>
      <w:r w:rsidRPr="007A5BF7">
        <w:rPr>
          <w:rFonts w:ascii="Times New Roman" w:hAnsi="Times New Roman" w:cs="Times New Roman"/>
          <w:sz w:val="24"/>
          <w:szCs w:val="24"/>
        </w:rPr>
        <w:t xml:space="preserve"> Šiuo atveju nesant įrodymų, jog konkrečią prekę gali pateikti tik konkretus tiekėjas, vykdant</w:t>
      </w:r>
      <w:r w:rsidRPr="007A5BF7">
        <w:rPr>
          <w:rFonts w:ascii="Times New Roman" w:hAnsi="Times New Roman" w:cs="Times New Roman"/>
          <w:i/>
          <w:iCs/>
          <w:sz w:val="24"/>
          <w:szCs w:val="24"/>
        </w:rPr>
        <w:t xml:space="preserve"> Kraujo dujų analizatoriaus</w:t>
      </w:r>
      <w:r w:rsidRPr="007A5BF7">
        <w:rPr>
          <w:rFonts w:ascii="Times New Roman" w:hAnsi="Times New Roman" w:cs="Times New Roman"/>
          <w:sz w:val="24"/>
          <w:szCs w:val="24"/>
        </w:rPr>
        <w:t xml:space="preserve"> viešąjį pirkimą neskelbiamų derybų būdu iš konkretaus tiekėjo UAB VITROLAB, būtų neužtikrintas Įstatyme nustatytų lygiateisiškumo ir skaidrumo principų laikymasis, nes būtų dirbtinai apribota kitų tiekėjų, galinčių pasiūlyti reikiamą Analizatorių, konkurencija.</w:t>
      </w:r>
    </w:p>
    <w:p w:rsidR="007A5BF7" w:rsidRPr="007A5BF7" w:rsidRDefault="007A5BF7" w:rsidP="007A5BF7">
      <w:pPr>
        <w:spacing w:after="0"/>
        <w:ind w:firstLine="720"/>
        <w:jc w:val="both"/>
        <w:textAlignment w:val="baseline"/>
        <w:rPr>
          <w:rFonts w:ascii="Times New Roman" w:hAnsi="Times New Roman" w:cs="Times New Roman"/>
          <w:sz w:val="24"/>
          <w:szCs w:val="24"/>
        </w:rPr>
      </w:pPr>
      <w:r w:rsidRPr="007A5BF7">
        <w:rPr>
          <w:rFonts w:ascii="Times New Roman" w:hAnsi="Times New Roman" w:cs="Times New Roman"/>
          <w:sz w:val="24"/>
          <w:szCs w:val="24"/>
        </w:rPr>
        <w:t>Atsižvelgdama į išdėstytą ir vadovaudamasi Įstatymo 95 straipsnio 2 dalies 6 punkto nuostatomis, Tarnyba</w:t>
      </w:r>
      <w:r w:rsidRPr="007A5BF7">
        <w:rPr>
          <w:rFonts w:ascii="Times New Roman" w:hAnsi="Times New Roman" w:cs="Times New Roman"/>
          <w:b/>
          <w:sz w:val="24"/>
          <w:szCs w:val="24"/>
        </w:rPr>
        <w:t xml:space="preserve"> neturi pagrindo sutikti</w:t>
      </w:r>
      <w:r w:rsidRPr="007A5BF7">
        <w:rPr>
          <w:rFonts w:ascii="Times New Roman" w:hAnsi="Times New Roman" w:cs="Times New Roman"/>
          <w:sz w:val="24"/>
          <w:szCs w:val="24"/>
        </w:rPr>
        <w:t>, kad VšĮ Respublikinė Vilniaus universitetinė ligoninė „</w:t>
      </w:r>
      <w:r w:rsidRPr="007A5BF7">
        <w:rPr>
          <w:rFonts w:ascii="Times New Roman" w:hAnsi="Times New Roman" w:cs="Times New Roman"/>
          <w:i/>
          <w:sz w:val="24"/>
          <w:szCs w:val="24"/>
        </w:rPr>
        <w:t>Kraujo dujų analizatoriaus</w:t>
      </w:r>
      <w:r w:rsidRPr="007A5BF7">
        <w:rPr>
          <w:rFonts w:ascii="Times New Roman" w:hAnsi="Times New Roman" w:cs="Times New Roman"/>
          <w:sz w:val="24"/>
          <w:szCs w:val="24"/>
        </w:rPr>
        <w:t>“ viešąjį pirkimą vykdytų neskelbiamų derybų būdu, vadovaujantis Įstatymo 71 straipsnio 1 dalies 2 punkto (b) papunkčio nuostatomis, į derybas kviečiant konkretų tiekėją.</w:t>
      </w:r>
    </w:p>
    <w:p w:rsidR="007A5BF7" w:rsidRPr="007A5BF7" w:rsidRDefault="007A5BF7" w:rsidP="007A5BF7">
      <w:pPr>
        <w:ind w:firstLine="720"/>
        <w:jc w:val="both"/>
        <w:textAlignment w:val="baseline"/>
        <w:rPr>
          <w:rFonts w:ascii="Times New Roman" w:hAnsi="Times New Roman" w:cs="Times New Roman"/>
          <w:sz w:val="24"/>
          <w:szCs w:val="24"/>
        </w:rPr>
      </w:pPr>
      <w:r w:rsidRPr="007A5BF7">
        <w:rPr>
          <w:rFonts w:ascii="Times New Roman" w:hAnsi="Times New Roman" w:cs="Times New Roman"/>
          <w:color w:val="000000"/>
          <w:sz w:val="24"/>
          <w:szCs w:val="24"/>
        </w:rPr>
        <w:t>Vadovaujantis Lietuvos Respublikos administracinių bylų teisenos įstatymo 5 ir 17 straipsniais, nesutikę su šiuo Tarnybos sprendimu, Jūs galite jį apskųsti teismui šio įstatymo nustatyta tvarka.</w:t>
      </w:r>
    </w:p>
    <w:p w:rsidR="007A5BF7" w:rsidRPr="007A5BF7" w:rsidRDefault="007A5BF7" w:rsidP="007A5BF7">
      <w:pPr>
        <w:widowControl w:val="0"/>
        <w:spacing w:after="0"/>
        <w:ind w:firstLine="851"/>
        <w:jc w:val="both"/>
        <w:rPr>
          <w:rFonts w:ascii="Times New Roman" w:eastAsia="Calibri" w:hAnsi="Times New Roman" w:cs="Times New Roman"/>
          <w:iCs/>
          <w:sz w:val="24"/>
          <w:szCs w:val="24"/>
        </w:rPr>
      </w:pPr>
    </w:p>
    <w:tbl>
      <w:tblPr>
        <w:tblW w:w="11906" w:type="dxa"/>
        <w:tblLook w:val="01E0" w:firstRow="1" w:lastRow="1" w:firstColumn="1" w:lastColumn="1" w:noHBand="0" w:noVBand="0"/>
      </w:tblPr>
      <w:tblGrid>
        <w:gridCol w:w="7513"/>
        <w:gridCol w:w="4393"/>
      </w:tblGrid>
      <w:tr w:rsidR="007A5BF7" w:rsidRPr="007A5BF7" w:rsidTr="0035539A">
        <w:tc>
          <w:tcPr>
            <w:tcW w:w="7513" w:type="dxa"/>
            <w:hideMark/>
          </w:tcPr>
          <w:p w:rsidR="007A5BF7" w:rsidRPr="007A5BF7" w:rsidRDefault="007A5BF7" w:rsidP="007A5BF7">
            <w:pPr>
              <w:spacing w:after="0"/>
              <w:ind w:left="-109"/>
              <w:rPr>
                <w:rFonts w:ascii="Times New Roman" w:eastAsia="Times New Roman" w:hAnsi="Times New Roman" w:cs="Times New Roman"/>
                <w:sz w:val="24"/>
                <w:szCs w:val="24"/>
              </w:rPr>
            </w:pPr>
          </w:p>
          <w:p w:rsidR="007A5BF7" w:rsidRPr="007A5BF7" w:rsidRDefault="007A5BF7" w:rsidP="007A5BF7">
            <w:pPr>
              <w:spacing w:after="0"/>
              <w:ind w:left="-109"/>
              <w:rPr>
                <w:rFonts w:ascii="Times New Roman" w:eastAsia="Times New Roman" w:hAnsi="Times New Roman" w:cs="Times New Roman"/>
                <w:sz w:val="24"/>
                <w:szCs w:val="24"/>
              </w:rPr>
            </w:pPr>
          </w:p>
          <w:p w:rsidR="007A5BF7" w:rsidRPr="007A5BF7" w:rsidRDefault="007A5BF7" w:rsidP="007A5BF7">
            <w:pPr>
              <w:spacing w:after="0"/>
              <w:ind w:left="-109"/>
              <w:rPr>
                <w:rFonts w:ascii="Times New Roman" w:eastAsia="Times New Roman" w:hAnsi="Times New Roman" w:cs="Times New Roman"/>
                <w:sz w:val="24"/>
                <w:szCs w:val="24"/>
              </w:rPr>
            </w:pPr>
          </w:p>
          <w:p w:rsidR="007A5BF7" w:rsidRPr="007A5BF7" w:rsidRDefault="007A5BF7" w:rsidP="007A5BF7">
            <w:pPr>
              <w:spacing w:after="0"/>
              <w:ind w:left="-109"/>
              <w:rPr>
                <w:rFonts w:ascii="Times New Roman" w:eastAsia="Times New Roman" w:hAnsi="Times New Roman" w:cs="Times New Roman"/>
                <w:sz w:val="24"/>
                <w:szCs w:val="24"/>
              </w:rPr>
            </w:pPr>
            <w:r w:rsidRPr="007A5BF7">
              <w:rPr>
                <w:rFonts w:ascii="Times New Roman" w:eastAsia="Times New Roman" w:hAnsi="Times New Roman" w:cs="Times New Roman"/>
                <w:sz w:val="24"/>
                <w:szCs w:val="24"/>
              </w:rPr>
              <w:t>Prevencijos ir skelbimų skyriaus</w:t>
            </w:r>
          </w:p>
          <w:p w:rsidR="007A5BF7" w:rsidRPr="007A5BF7" w:rsidRDefault="007A5BF7" w:rsidP="007A5BF7">
            <w:pPr>
              <w:spacing w:after="0"/>
              <w:ind w:left="-109"/>
              <w:rPr>
                <w:rFonts w:ascii="Times New Roman" w:eastAsia="Times New Roman" w:hAnsi="Times New Roman" w:cs="Times New Roman"/>
                <w:sz w:val="24"/>
                <w:szCs w:val="24"/>
              </w:rPr>
            </w:pPr>
            <w:r w:rsidRPr="007A5BF7">
              <w:rPr>
                <w:rFonts w:ascii="Times New Roman" w:eastAsia="Times New Roman" w:hAnsi="Times New Roman" w:cs="Times New Roman"/>
                <w:sz w:val="24"/>
                <w:szCs w:val="24"/>
              </w:rPr>
              <w:t xml:space="preserve">vyriausiasis  specialistas                                                                         </w:t>
            </w:r>
          </w:p>
        </w:tc>
        <w:tc>
          <w:tcPr>
            <w:tcW w:w="4393" w:type="dxa"/>
            <w:hideMark/>
          </w:tcPr>
          <w:p w:rsidR="007A5BF7" w:rsidRPr="007A5BF7" w:rsidRDefault="007A5BF7" w:rsidP="007A5BF7">
            <w:pPr>
              <w:spacing w:after="0"/>
              <w:ind w:right="-102"/>
              <w:rPr>
                <w:rFonts w:ascii="Times New Roman" w:eastAsia="Times New Roman" w:hAnsi="Times New Roman" w:cs="Times New Roman"/>
                <w:sz w:val="24"/>
                <w:szCs w:val="24"/>
              </w:rPr>
            </w:pPr>
          </w:p>
          <w:p w:rsidR="007A5BF7" w:rsidRPr="007A5BF7" w:rsidRDefault="007A5BF7" w:rsidP="007A5BF7">
            <w:pPr>
              <w:spacing w:after="0"/>
              <w:ind w:right="-102"/>
              <w:rPr>
                <w:rFonts w:ascii="Times New Roman" w:eastAsia="Times New Roman" w:hAnsi="Times New Roman" w:cs="Times New Roman"/>
                <w:sz w:val="24"/>
                <w:szCs w:val="24"/>
              </w:rPr>
            </w:pPr>
          </w:p>
          <w:p w:rsidR="007A5BF7" w:rsidRPr="007A5BF7" w:rsidRDefault="007A5BF7" w:rsidP="007A5BF7">
            <w:pPr>
              <w:spacing w:after="0"/>
              <w:ind w:right="-102"/>
              <w:rPr>
                <w:rFonts w:ascii="Times New Roman" w:eastAsia="Times New Roman" w:hAnsi="Times New Roman" w:cs="Times New Roman"/>
                <w:sz w:val="24"/>
                <w:szCs w:val="24"/>
              </w:rPr>
            </w:pPr>
          </w:p>
          <w:p w:rsidR="007A5BF7" w:rsidRPr="007A5BF7" w:rsidRDefault="007A5BF7" w:rsidP="007A5BF7">
            <w:pPr>
              <w:spacing w:after="0"/>
              <w:ind w:right="-102"/>
              <w:rPr>
                <w:rFonts w:ascii="Times New Roman" w:eastAsia="Times New Roman" w:hAnsi="Times New Roman" w:cs="Times New Roman"/>
                <w:sz w:val="24"/>
                <w:szCs w:val="24"/>
              </w:rPr>
            </w:pPr>
          </w:p>
          <w:p w:rsidR="007A5BF7" w:rsidRPr="007A5BF7" w:rsidRDefault="007A5BF7" w:rsidP="007A5BF7">
            <w:pPr>
              <w:spacing w:after="0"/>
              <w:ind w:right="-102"/>
              <w:rPr>
                <w:rFonts w:ascii="Times New Roman" w:eastAsia="Times New Roman" w:hAnsi="Times New Roman" w:cs="Times New Roman"/>
                <w:sz w:val="24"/>
                <w:szCs w:val="24"/>
              </w:rPr>
            </w:pPr>
            <w:r w:rsidRPr="007A5BF7">
              <w:rPr>
                <w:rFonts w:ascii="Times New Roman" w:eastAsia="Times New Roman" w:hAnsi="Times New Roman" w:cs="Times New Roman"/>
                <w:sz w:val="24"/>
                <w:szCs w:val="24"/>
              </w:rPr>
              <w:t xml:space="preserve">Domas Matuliauskas         </w:t>
            </w:r>
          </w:p>
          <w:p w:rsidR="007A5BF7" w:rsidRPr="007A5BF7" w:rsidRDefault="007A5BF7" w:rsidP="007A5BF7">
            <w:pPr>
              <w:spacing w:after="0"/>
              <w:rPr>
                <w:rFonts w:ascii="Times New Roman" w:eastAsia="Times New Roman" w:hAnsi="Times New Roman" w:cs="Times New Roman"/>
                <w:sz w:val="24"/>
                <w:szCs w:val="24"/>
              </w:rPr>
            </w:pPr>
            <w:r w:rsidRPr="007A5BF7">
              <w:rPr>
                <w:rFonts w:ascii="Times New Roman" w:eastAsia="Times New Roman" w:hAnsi="Times New Roman" w:cs="Times New Roman"/>
                <w:sz w:val="24"/>
                <w:szCs w:val="24"/>
              </w:rPr>
              <w:t xml:space="preserve">                          </w:t>
            </w:r>
          </w:p>
        </w:tc>
      </w:tr>
      <w:tr w:rsidR="007A5BF7" w:rsidRPr="007A5BF7" w:rsidTr="0035539A">
        <w:tc>
          <w:tcPr>
            <w:tcW w:w="7513" w:type="dxa"/>
          </w:tcPr>
          <w:p w:rsidR="007A5BF7" w:rsidRPr="007A5BF7" w:rsidRDefault="007A5BF7" w:rsidP="007A5BF7">
            <w:pPr>
              <w:spacing w:after="0"/>
              <w:rPr>
                <w:rFonts w:ascii="Times New Roman" w:eastAsia="Times New Roman" w:hAnsi="Times New Roman" w:cs="Times New Roman"/>
                <w:sz w:val="24"/>
                <w:szCs w:val="24"/>
              </w:rPr>
            </w:pPr>
          </w:p>
        </w:tc>
        <w:tc>
          <w:tcPr>
            <w:tcW w:w="4393" w:type="dxa"/>
          </w:tcPr>
          <w:p w:rsidR="007A5BF7" w:rsidRPr="007A5BF7" w:rsidRDefault="007A5BF7" w:rsidP="007A5BF7">
            <w:pPr>
              <w:spacing w:after="0"/>
              <w:rPr>
                <w:rFonts w:ascii="Times New Roman" w:eastAsia="Times New Roman" w:hAnsi="Times New Roman" w:cs="Times New Roman"/>
                <w:sz w:val="24"/>
                <w:szCs w:val="24"/>
              </w:rPr>
            </w:pPr>
          </w:p>
        </w:tc>
      </w:tr>
      <w:tr w:rsidR="007A5BF7" w:rsidRPr="007A5BF7" w:rsidTr="0035539A">
        <w:tc>
          <w:tcPr>
            <w:tcW w:w="7513" w:type="dxa"/>
          </w:tcPr>
          <w:p w:rsidR="007A5BF7" w:rsidRPr="007A5BF7" w:rsidRDefault="007A5BF7" w:rsidP="007A5BF7">
            <w:pPr>
              <w:spacing w:after="0"/>
              <w:rPr>
                <w:rFonts w:ascii="Times New Roman" w:eastAsia="Times New Roman" w:hAnsi="Times New Roman" w:cs="Times New Roman"/>
                <w:sz w:val="24"/>
                <w:szCs w:val="24"/>
              </w:rPr>
            </w:pPr>
          </w:p>
        </w:tc>
        <w:tc>
          <w:tcPr>
            <w:tcW w:w="4393" w:type="dxa"/>
          </w:tcPr>
          <w:p w:rsidR="007A5BF7" w:rsidRPr="007A5BF7" w:rsidRDefault="007A5BF7" w:rsidP="007A5BF7">
            <w:pPr>
              <w:spacing w:after="0"/>
              <w:rPr>
                <w:rFonts w:ascii="Times New Roman" w:eastAsia="Times New Roman" w:hAnsi="Times New Roman" w:cs="Times New Roman"/>
                <w:sz w:val="24"/>
                <w:szCs w:val="24"/>
              </w:rPr>
            </w:pPr>
          </w:p>
        </w:tc>
      </w:tr>
    </w:tbl>
    <w:p w:rsidR="007A5BF7" w:rsidRDefault="007A5BF7" w:rsidP="007A5BF7">
      <w:pPr>
        <w:tabs>
          <w:tab w:val="left" w:pos="900"/>
        </w:tabs>
        <w:spacing w:after="0"/>
        <w:rPr>
          <w:rFonts w:ascii="Times New Roman" w:eastAsia="Times New Roman" w:hAnsi="Times New Roman" w:cs="Times New Roman"/>
          <w:sz w:val="24"/>
          <w:szCs w:val="24"/>
        </w:rPr>
      </w:pPr>
    </w:p>
    <w:p w:rsidR="007A5BF7" w:rsidRDefault="007A5BF7" w:rsidP="007A5BF7">
      <w:pPr>
        <w:tabs>
          <w:tab w:val="left" w:pos="900"/>
        </w:tabs>
        <w:spacing w:after="0"/>
        <w:rPr>
          <w:rFonts w:ascii="Times New Roman" w:eastAsia="Times New Roman" w:hAnsi="Times New Roman" w:cs="Times New Roman"/>
          <w:sz w:val="24"/>
          <w:szCs w:val="24"/>
        </w:rPr>
      </w:pPr>
    </w:p>
    <w:p w:rsidR="007A5BF7" w:rsidRPr="007A5BF7" w:rsidRDefault="007A5BF7" w:rsidP="007A5BF7">
      <w:pPr>
        <w:tabs>
          <w:tab w:val="left" w:pos="900"/>
        </w:tabs>
        <w:spacing w:after="0"/>
        <w:rPr>
          <w:rFonts w:ascii="Times New Roman" w:eastAsia="Times New Roman" w:hAnsi="Times New Roman" w:cs="Times New Roman"/>
          <w:sz w:val="24"/>
          <w:szCs w:val="24"/>
        </w:rPr>
      </w:pPr>
    </w:p>
    <w:p w:rsidR="007A5BF7" w:rsidRPr="007A5BF7" w:rsidRDefault="007A5BF7" w:rsidP="007A5BF7">
      <w:pPr>
        <w:tabs>
          <w:tab w:val="left" w:pos="900"/>
        </w:tabs>
        <w:spacing w:after="0"/>
        <w:rPr>
          <w:rFonts w:ascii="Times New Roman" w:eastAsia="Times New Roman" w:hAnsi="Times New Roman" w:cs="Times New Roman"/>
          <w:sz w:val="24"/>
          <w:szCs w:val="24"/>
        </w:rPr>
      </w:pPr>
    </w:p>
    <w:p w:rsidR="007A5BF7" w:rsidRPr="007A5BF7" w:rsidRDefault="007A5BF7" w:rsidP="007A5BF7">
      <w:pPr>
        <w:tabs>
          <w:tab w:val="left" w:pos="900"/>
        </w:tabs>
        <w:spacing w:after="0"/>
        <w:rPr>
          <w:rFonts w:ascii="Times New Roman" w:eastAsia="Times New Roman" w:hAnsi="Times New Roman" w:cs="Times New Roman"/>
          <w:sz w:val="24"/>
          <w:szCs w:val="24"/>
        </w:rPr>
      </w:pPr>
      <w:r w:rsidRPr="007A5BF7">
        <w:rPr>
          <w:rFonts w:ascii="Times New Roman" w:eastAsia="Times New Roman" w:hAnsi="Times New Roman" w:cs="Times New Roman"/>
          <w:sz w:val="24"/>
          <w:szCs w:val="24"/>
        </w:rPr>
        <w:t>D. Matuliauskas, tel. (8 5) 205 2962, faks. (8 5) 213 6213, el. p. Domas.Matuliauskas@vpt.lt</w:t>
      </w:r>
    </w:p>
    <w:sectPr w:rsidR="007A5BF7" w:rsidRPr="007A5BF7" w:rsidSect="00DC3EB6">
      <w:headerReference w:type="default" r:id="rId9"/>
      <w:footerReference w:type="first" r:id="rId10"/>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1A9" w:rsidRDefault="008E51A9">
      <w:pPr>
        <w:spacing w:after="0" w:line="240" w:lineRule="auto"/>
      </w:pPr>
      <w:r>
        <w:separator/>
      </w:r>
    </w:p>
  </w:endnote>
  <w:endnote w:type="continuationSeparator" w:id="0">
    <w:p w:rsidR="008E51A9" w:rsidRDefault="008E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967" w:rsidRPr="001E27BC" w:rsidRDefault="00D71163" w:rsidP="007D0967">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54CD01EA" wp14:editId="57CF5F39">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7D0967" w:rsidRPr="001E27BC" w:rsidRDefault="00D71163" w:rsidP="007D0967">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7D0967" w:rsidRPr="001E27BC" w:rsidRDefault="00D71163" w:rsidP="007D0967">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1A9" w:rsidRDefault="008E51A9">
      <w:pPr>
        <w:spacing w:after="0" w:line="240" w:lineRule="auto"/>
      </w:pPr>
      <w:r>
        <w:separator/>
      </w:r>
    </w:p>
  </w:footnote>
  <w:footnote w:type="continuationSeparator" w:id="0">
    <w:p w:rsidR="008E51A9" w:rsidRDefault="008E51A9">
      <w:pPr>
        <w:spacing w:after="0" w:line="240" w:lineRule="auto"/>
      </w:pPr>
      <w:r>
        <w:continuationSeparator/>
      </w:r>
    </w:p>
  </w:footnote>
  <w:footnote w:id="1">
    <w:p w:rsidR="007A5BF7" w:rsidRDefault="007A5BF7" w:rsidP="007A5BF7">
      <w:pPr>
        <w:pStyle w:val="FootnoteText"/>
      </w:pPr>
      <w:r>
        <w:rPr>
          <w:rStyle w:val="FootnoteReference"/>
        </w:rPr>
        <w:footnoteRef/>
      </w:r>
      <w:r>
        <w:t xml:space="preserve"> </w:t>
      </w:r>
      <w:r w:rsidRPr="00827A11">
        <w:rPr>
          <w:rFonts w:ascii="Times New Roman" w:hAnsi="Times New Roman" w:cs="Times New Roman"/>
          <w:sz w:val="22"/>
          <w:szCs w:val="22"/>
        </w:rPr>
        <w:t>Perkančiosios organi</w:t>
      </w:r>
      <w:r>
        <w:rPr>
          <w:rFonts w:ascii="Times New Roman" w:hAnsi="Times New Roman" w:cs="Times New Roman"/>
          <w:sz w:val="22"/>
          <w:szCs w:val="22"/>
        </w:rPr>
        <w:t>z</w:t>
      </w:r>
      <w:r w:rsidRPr="00827A11">
        <w:rPr>
          <w:rFonts w:ascii="Times New Roman" w:hAnsi="Times New Roman" w:cs="Times New Roman"/>
          <w:sz w:val="22"/>
          <w:szCs w:val="22"/>
        </w:rPr>
        <w:t>acijos prašymo 2 priedas. „Tyrimų kopijos“.</w:t>
      </w:r>
      <w:r>
        <w:t xml:space="preserve"> </w:t>
      </w:r>
    </w:p>
  </w:footnote>
  <w:footnote w:id="2">
    <w:p w:rsidR="007A5BF7" w:rsidRPr="00827A11" w:rsidRDefault="007A5BF7" w:rsidP="007A5BF7">
      <w:pPr>
        <w:pStyle w:val="FootnoteText"/>
        <w:rPr>
          <w:rFonts w:ascii="Times New Roman" w:hAnsi="Times New Roman" w:cs="Times New Roman"/>
          <w:sz w:val="22"/>
          <w:szCs w:val="22"/>
        </w:rPr>
      </w:pPr>
      <w:r w:rsidRPr="00827A11">
        <w:rPr>
          <w:rStyle w:val="FootnoteReference"/>
          <w:rFonts w:ascii="Times New Roman" w:hAnsi="Times New Roman" w:cs="Times New Roman"/>
          <w:sz w:val="22"/>
          <w:szCs w:val="22"/>
        </w:rPr>
        <w:footnoteRef/>
      </w:r>
      <w:r w:rsidRPr="00827A11">
        <w:rPr>
          <w:rFonts w:ascii="Times New Roman" w:hAnsi="Times New Roman" w:cs="Times New Roman"/>
          <w:sz w:val="22"/>
          <w:szCs w:val="22"/>
        </w:rPr>
        <w:t xml:space="preserve"> </w:t>
      </w:r>
      <w:r>
        <w:rPr>
          <w:rFonts w:ascii="Times New Roman" w:hAnsi="Times New Roman" w:cs="Times New Roman"/>
          <w:sz w:val="22"/>
          <w:szCs w:val="22"/>
        </w:rPr>
        <w:t xml:space="preserve">Perkančiosios organizacijos prašymo </w:t>
      </w:r>
      <w:r w:rsidRPr="00827A11">
        <w:rPr>
          <w:rFonts w:ascii="Times New Roman" w:hAnsi="Times New Roman" w:cs="Times New Roman"/>
          <w:sz w:val="22"/>
          <w:szCs w:val="22"/>
        </w:rPr>
        <w:t>1 priedas.</w:t>
      </w:r>
      <w:r>
        <w:rPr>
          <w:rFonts w:ascii="Times New Roman" w:hAnsi="Times New Roman" w:cs="Times New Roman"/>
          <w:sz w:val="22"/>
          <w:szCs w:val="22"/>
        </w:rPr>
        <w:t xml:space="preserve"> „Techninė specifikacija ir rinkos analizė“.</w:t>
      </w:r>
      <w:r w:rsidRPr="00827A11">
        <w:rPr>
          <w:rFonts w:ascii="Times New Roman" w:hAnsi="Times New Roman" w:cs="Times New Roman"/>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1525789"/>
      <w:docPartObj>
        <w:docPartGallery w:val="Page Numbers (Top of Page)"/>
        <w:docPartUnique/>
      </w:docPartObj>
    </w:sdtPr>
    <w:sdtEndPr/>
    <w:sdtContent>
      <w:p w:rsidR="009C4467" w:rsidRDefault="009C4467">
        <w:pPr>
          <w:pStyle w:val="Header"/>
          <w:jc w:val="center"/>
        </w:pPr>
        <w:r>
          <w:fldChar w:fldCharType="begin"/>
        </w:r>
        <w:r>
          <w:instrText>PAGE   \* MERGEFORMAT</w:instrText>
        </w:r>
        <w:r>
          <w:fldChar w:fldCharType="separate"/>
        </w:r>
        <w:r>
          <w:t>2</w:t>
        </w:r>
        <w:r>
          <w:fldChar w:fldCharType="end"/>
        </w:r>
      </w:p>
    </w:sdtContent>
  </w:sdt>
  <w:p w:rsidR="009C4467" w:rsidRDefault="009C44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D57"/>
    <w:rsid w:val="000007FC"/>
    <w:rsid w:val="00002292"/>
    <w:rsid w:val="0005248A"/>
    <w:rsid w:val="0007798C"/>
    <w:rsid w:val="00081C69"/>
    <w:rsid w:val="0009493D"/>
    <w:rsid w:val="000B18E0"/>
    <w:rsid w:val="000D4B19"/>
    <w:rsid w:val="000F55EA"/>
    <w:rsid w:val="00104A05"/>
    <w:rsid w:val="00143A2F"/>
    <w:rsid w:val="00145D4E"/>
    <w:rsid w:val="0016220B"/>
    <w:rsid w:val="00186251"/>
    <w:rsid w:val="001C0C24"/>
    <w:rsid w:val="001C4784"/>
    <w:rsid w:val="001E75FA"/>
    <w:rsid w:val="00202639"/>
    <w:rsid w:val="002201AD"/>
    <w:rsid w:val="0025514F"/>
    <w:rsid w:val="0025793E"/>
    <w:rsid w:val="0029239C"/>
    <w:rsid w:val="00292A80"/>
    <w:rsid w:val="002D3558"/>
    <w:rsid w:val="00311B6C"/>
    <w:rsid w:val="00323CF4"/>
    <w:rsid w:val="003277C7"/>
    <w:rsid w:val="00350C71"/>
    <w:rsid w:val="003750DC"/>
    <w:rsid w:val="003848C6"/>
    <w:rsid w:val="003B34BC"/>
    <w:rsid w:val="003D22DA"/>
    <w:rsid w:val="003D4EFF"/>
    <w:rsid w:val="003F0BE9"/>
    <w:rsid w:val="003F50F9"/>
    <w:rsid w:val="003F5873"/>
    <w:rsid w:val="00463286"/>
    <w:rsid w:val="00463738"/>
    <w:rsid w:val="004749DA"/>
    <w:rsid w:val="004C07FC"/>
    <w:rsid w:val="004E24B0"/>
    <w:rsid w:val="004E45BD"/>
    <w:rsid w:val="005617DC"/>
    <w:rsid w:val="00564E9C"/>
    <w:rsid w:val="00565165"/>
    <w:rsid w:val="0057192C"/>
    <w:rsid w:val="00587627"/>
    <w:rsid w:val="005F27E3"/>
    <w:rsid w:val="005F5F75"/>
    <w:rsid w:val="006122AB"/>
    <w:rsid w:val="0061763A"/>
    <w:rsid w:val="00654AE8"/>
    <w:rsid w:val="00654E45"/>
    <w:rsid w:val="00656E3A"/>
    <w:rsid w:val="00672B5F"/>
    <w:rsid w:val="006809D5"/>
    <w:rsid w:val="00687575"/>
    <w:rsid w:val="006B00BB"/>
    <w:rsid w:val="006B4F31"/>
    <w:rsid w:val="006D34FE"/>
    <w:rsid w:val="006F6E90"/>
    <w:rsid w:val="00704C16"/>
    <w:rsid w:val="00705B6B"/>
    <w:rsid w:val="007106FD"/>
    <w:rsid w:val="00742E88"/>
    <w:rsid w:val="00757569"/>
    <w:rsid w:val="00760F7D"/>
    <w:rsid w:val="007722AC"/>
    <w:rsid w:val="00772DB7"/>
    <w:rsid w:val="00781CBA"/>
    <w:rsid w:val="00783759"/>
    <w:rsid w:val="00785469"/>
    <w:rsid w:val="007A5BF7"/>
    <w:rsid w:val="007C27B2"/>
    <w:rsid w:val="007E66E4"/>
    <w:rsid w:val="007E75BF"/>
    <w:rsid w:val="007F01A6"/>
    <w:rsid w:val="007F0DD2"/>
    <w:rsid w:val="008125F7"/>
    <w:rsid w:val="00820427"/>
    <w:rsid w:val="00824DEB"/>
    <w:rsid w:val="00827A11"/>
    <w:rsid w:val="00840D57"/>
    <w:rsid w:val="008568B9"/>
    <w:rsid w:val="008701AC"/>
    <w:rsid w:val="008876BA"/>
    <w:rsid w:val="008966A6"/>
    <w:rsid w:val="008E48F7"/>
    <w:rsid w:val="008E51A9"/>
    <w:rsid w:val="008E7E89"/>
    <w:rsid w:val="008F0EE0"/>
    <w:rsid w:val="0092771B"/>
    <w:rsid w:val="00945661"/>
    <w:rsid w:val="00956028"/>
    <w:rsid w:val="00964B78"/>
    <w:rsid w:val="0099793C"/>
    <w:rsid w:val="009C0DF7"/>
    <w:rsid w:val="009C4467"/>
    <w:rsid w:val="009E43FD"/>
    <w:rsid w:val="00A236B6"/>
    <w:rsid w:val="00A340F2"/>
    <w:rsid w:val="00A43087"/>
    <w:rsid w:val="00A90901"/>
    <w:rsid w:val="00AA087D"/>
    <w:rsid w:val="00AE1EF1"/>
    <w:rsid w:val="00AF5411"/>
    <w:rsid w:val="00B02DF8"/>
    <w:rsid w:val="00B20CBE"/>
    <w:rsid w:val="00B263FE"/>
    <w:rsid w:val="00B80115"/>
    <w:rsid w:val="00B91F3F"/>
    <w:rsid w:val="00BB734C"/>
    <w:rsid w:val="00BC5CC9"/>
    <w:rsid w:val="00C10146"/>
    <w:rsid w:val="00C13A91"/>
    <w:rsid w:val="00C2388D"/>
    <w:rsid w:val="00C87442"/>
    <w:rsid w:val="00C95775"/>
    <w:rsid w:val="00CA36C2"/>
    <w:rsid w:val="00CF5162"/>
    <w:rsid w:val="00D10210"/>
    <w:rsid w:val="00D5447C"/>
    <w:rsid w:val="00D57F84"/>
    <w:rsid w:val="00D65F98"/>
    <w:rsid w:val="00D661B2"/>
    <w:rsid w:val="00D71163"/>
    <w:rsid w:val="00DA511E"/>
    <w:rsid w:val="00DB57FC"/>
    <w:rsid w:val="00DB69DD"/>
    <w:rsid w:val="00DC3EB6"/>
    <w:rsid w:val="00DE785F"/>
    <w:rsid w:val="00DF2AE4"/>
    <w:rsid w:val="00DF3614"/>
    <w:rsid w:val="00E23343"/>
    <w:rsid w:val="00E24D29"/>
    <w:rsid w:val="00E57506"/>
    <w:rsid w:val="00EA52B5"/>
    <w:rsid w:val="00EA632A"/>
    <w:rsid w:val="00EA7C56"/>
    <w:rsid w:val="00EC3418"/>
    <w:rsid w:val="00EE67A2"/>
    <w:rsid w:val="00F302E6"/>
    <w:rsid w:val="00F32AA5"/>
    <w:rsid w:val="00F93191"/>
    <w:rsid w:val="00FA2DA9"/>
    <w:rsid w:val="00FB4420"/>
    <w:rsid w:val="00FB7542"/>
    <w:rsid w:val="00FC14F7"/>
    <w:rsid w:val="00FC5671"/>
    <w:rsid w:val="00FD3A2C"/>
    <w:rsid w:val="00FE4279"/>
    <w:rsid w:val="00FE6BB3"/>
    <w:rsid w:val="00FF6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41553C"/>
  <w15:chartTrackingRefBased/>
  <w15:docId w15:val="{066DCE48-BB6A-4537-8460-903E2616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D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0D57"/>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styleId="Hyperlink">
    <w:name w:val="Hyperlink"/>
    <w:basedOn w:val="DefaultParagraphFont"/>
    <w:uiPriority w:val="99"/>
    <w:unhideWhenUsed/>
    <w:rsid w:val="00840D57"/>
    <w:rPr>
      <w:color w:val="0563C1" w:themeColor="hyperlink"/>
      <w:u w:val="single"/>
    </w:rPr>
  </w:style>
  <w:style w:type="paragraph" w:styleId="BalloonText">
    <w:name w:val="Balloon Text"/>
    <w:basedOn w:val="Normal"/>
    <w:link w:val="BalloonTextChar"/>
    <w:uiPriority w:val="99"/>
    <w:semiHidden/>
    <w:unhideWhenUsed/>
    <w:rsid w:val="000D4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B19"/>
    <w:rPr>
      <w:rFonts w:ascii="Segoe UI" w:hAnsi="Segoe UI" w:cs="Segoe UI"/>
      <w:sz w:val="18"/>
      <w:szCs w:val="18"/>
    </w:rPr>
  </w:style>
  <w:style w:type="paragraph" w:styleId="FootnoteText">
    <w:name w:val="footnote text"/>
    <w:basedOn w:val="Normal"/>
    <w:link w:val="FootnoteTextChar"/>
    <w:uiPriority w:val="99"/>
    <w:semiHidden/>
    <w:unhideWhenUsed/>
    <w:rsid w:val="00EA52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2B5"/>
    <w:rPr>
      <w:sz w:val="20"/>
      <w:szCs w:val="20"/>
    </w:rPr>
  </w:style>
  <w:style w:type="character" w:styleId="FootnoteReference">
    <w:name w:val="footnote reference"/>
    <w:basedOn w:val="DefaultParagraphFont"/>
    <w:uiPriority w:val="99"/>
    <w:semiHidden/>
    <w:unhideWhenUsed/>
    <w:rsid w:val="00EA52B5"/>
    <w:rPr>
      <w:vertAlign w:val="superscript"/>
    </w:rPr>
  </w:style>
  <w:style w:type="paragraph" w:styleId="Header">
    <w:name w:val="header"/>
    <w:basedOn w:val="Normal"/>
    <w:link w:val="HeaderChar"/>
    <w:uiPriority w:val="99"/>
    <w:unhideWhenUsed/>
    <w:rsid w:val="009C44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467"/>
  </w:style>
  <w:style w:type="paragraph" w:styleId="Footer">
    <w:name w:val="footer"/>
    <w:basedOn w:val="Normal"/>
    <w:link w:val="FooterChar"/>
    <w:uiPriority w:val="99"/>
    <w:unhideWhenUsed/>
    <w:rsid w:val="009C44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467"/>
  </w:style>
  <w:style w:type="character" w:styleId="UnresolvedMention">
    <w:name w:val="Unresolved Mention"/>
    <w:basedOn w:val="DefaultParagraphFont"/>
    <w:uiPriority w:val="99"/>
    <w:semiHidden/>
    <w:unhideWhenUsed/>
    <w:rsid w:val="003848C6"/>
    <w:rPr>
      <w:color w:val="808080"/>
      <w:shd w:val="clear" w:color="auto" w:fill="E6E6E6"/>
    </w:rPr>
  </w:style>
  <w:style w:type="character" w:styleId="CommentReference">
    <w:name w:val="annotation reference"/>
    <w:basedOn w:val="DefaultParagraphFont"/>
    <w:uiPriority w:val="99"/>
    <w:semiHidden/>
    <w:unhideWhenUsed/>
    <w:rsid w:val="00EE67A2"/>
    <w:rPr>
      <w:sz w:val="16"/>
      <w:szCs w:val="16"/>
    </w:rPr>
  </w:style>
  <w:style w:type="paragraph" w:styleId="CommentText">
    <w:name w:val="annotation text"/>
    <w:basedOn w:val="Normal"/>
    <w:link w:val="CommentTextChar"/>
    <w:uiPriority w:val="99"/>
    <w:semiHidden/>
    <w:unhideWhenUsed/>
    <w:rsid w:val="00EE67A2"/>
    <w:pPr>
      <w:spacing w:line="240" w:lineRule="auto"/>
    </w:pPr>
    <w:rPr>
      <w:sz w:val="20"/>
      <w:szCs w:val="20"/>
    </w:rPr>
  </w:style>
  <w:style w:type="character" w:customStyle="1" w:styleId="CommentTextChar">
    <w:name w:val="Comment Text Char"/>
    <w:basedOn w:val="DefaultParagraphFont"/>
    <w:link w:val="CommentText"/>
    <w:uiPriority w:val="99"/>
    <w:semiHidden/>
    <w:rsid w:val="00EE67A2"/>
    <w:rPr>
      <w:sz w:val="20"/>
      <w:szCs w:val="20"/>
    </w:rPr>
  </w:style>
  <w:style w:type="paragraph" w:styleId="CommentSubject">
    <w:name w:val="annotation subject"/>
    <w:basedOn w:val="CommentText"/>
    <w:next w:val="CommentText"/>
    <w:link w:val="CommentSubjectChar"/>
    <w:uiPriority w:val="99"/>
    <w:semiHidden/>
    <w:unhideWhenUsed/>
    <w:rsid w:val="00EE67A2"/>
    <w:rPr>
      <w:b/>
      <w:bCs/>
    </w:rPr>
  </w:style>
  <w:style w:type="character" w:customStyle="1" w:styleId="CommentSubjectChar">
    <w:name w:val="Comment Subject Char"/>
    <w:basedOn w:val="CommentTextChar"/>
    <w:link w:val="CommentSubject"/>
    <w:uiPriority w:val="99"/>
    <w:semiHidden/>
    <w:rsid w:val="00EE67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F4AA3-CF3F-48DE-91E7-B40D6E804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3739</Words>
  <Characters>2132</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Domas Matuliauskas</cp:lastModifiedBy>
  <cp:revision>11</cp:revision>
  <cp:lastPrinted>2017-11-24T12:01:00Z</cp:lastPrinted>
  <dcterms:created xsi:type="dcterms:W3CDTF">2018-05-09T11:00:00Z</dcterms:created>
  <dcterms:modified xsi:type="dcterms:W3CDTF">2018-05-10T09:50:00Z</dcterms:modified>
</cp:coreProperties>
</file>