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0961F" w14:textId="77777777" w:rsidR="00805FB6" w:rsidRDefault="00805FB6" w:rsidP="00805FB6">
      <w:pPr>
        <w:pStyle w:val="Antrat1"/>
        <w:tabs>
          <w:tab w:val="left" w:pos="900"/>
        </w:tabs>
        <w:jc w:val="right"/>
        <w:rPr>
          <w:rFonts w:ascii="CG Times" w:hAnsi="CG Times"/>
          <w:sz w:val="24"/>
          <w:szCs w:val="24"/>
        </w:rPr>
      </w:pPr>
    </w:p>
    <w:p w14:paraId="402BE294" w14:textId="77777777" w:rsidR="00B0547E" w:rsidRPr="00B0547E" w:rsidRDefault="00B0547E" w:rsidP="00B0547E"/>
    <w:bookmarkStart w:id="0" w:name="_MON_1051956295"/>
    <w:bookmarkEnd w:id="0"/>
    <w:bookmarkStart w:id="1" w:name="_MON_1301915618"/>
    <w:bookmarkEnd w:id="1"/>
    <w:p w14:paraId="6EA00DE5" w14:textId="77777777" w:rsidR="00805FB6" w:rsidRPr="00E75B4A" w:rsidRDefault="00805FB6" w:rsidP="00805FB6">
      <w:pPr>
        <w:jc w:val="center"/>
        <w:rPr>
          <w:rFonts w:ascii="CG Times" w:hAnsi="CG Times"/>
          <w:sz w:val="24"/>
          <w:szCs w:val="24"/>
        </w:rPr>
      </w:pPr>
      <w:r w:rsidRPr="00E75B4A">
        <w:rPr>
          <w:rFonts w:ascii="CG Times" w:hAnsi="CG Times"/>
          <w:sz w:val="24"/>
          <w:szCs w:val="24"/>
        </w:rPr>
        <w:object w:dxaOrig="871" w:dyaOrig="886" w14:anchorId="41827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0.4pt" o:ole="" fillcolor="window">
            <v:imagedata r:id="rId8" o:title=""/>
          </v:shape>
          <o:OLEObject Type="Embed" ProgID="Word.Picture.8" ShapeID="_x0000_i1025" DrawAspect="Content" ObjectID="_1582635435" r:id="rId9"/>
        </w:object>
      </w:r>
    </w:p>
    <w:p w14:paraId="0D420AFF" w14:textId="77777777" w:rsidR="00805FB6" w:rsidRPr="00E75B4A" w:rsidRDefault="00805FB6" w:rsidP="00805FB6">
      <w:pPr>
        <w:jc w:val="center"/>
        <w:rPr>
          <w:sz w:val="24"/>
          <w:szCs w:val="24"/>
        </w:rPr>
      </w:pPr>
    </w:p>
    <w:p w14:paraId="39AC9567" w14:textId="77777777" w:rsidR="001250D5" w:rsidRPr="001250D5" w:rsidRDefault="00616F79" w:rsidP="001250D5">
      <w:pPr>
        <w:pStyle w:val="Antrat1"/>
        <w:jc w:val="center"/>
        <w:rPr>
          <w:sz w:val="24"/>
          <w:szCs w:val="24"/>
        </w:rPr>
      </w:pPr>
      <w:r w:rsidRPr="00616F79">
        <w:rPr>
          <w:sz w:val="24"/>
          <w:szCs w:val="24"/>
        </w:rPr>
        <w:t>VIEŠŲJŲ PIRKIMŲ TARNYBA</w:t>
      </w:r>
    </w:p>
    <w:p w14:paraId="2CEC762C" w14:textId="77777777" w:rsidR="00616F79" w:rsidRPr="00616F79" w:rsidRDefault="00616F79" w:rsidP="00616F79">
      <w:pPr>
        <w:pStyle w:val="Antrat1"/>
        <w:tabs>
          <w:tab w:val="left" w:pos="900"/>
        </w:tabs>
        <w:jc w:val="center"/>
        <w:rPr>
          <w:sz w:val="24"/>
          <w:szCs w:val="24"/>
        </w:rPr>
      </w:pPr>
      <w:r w:rsidRPr="00616F79">
        <w:rPr>
          <w:sz w:val="24"/>
          <w:szCs w:val="24"/>
        </w:rPr>
        <w:t>PREVENCIJOS IR PIRKIMO SUTARČIŲ PRIEŽIŪROS SKYRIUS</w:t>
      </w:r>
    </w:p>
    <w:p w14:paraId="067E4317" w14:textId="77777777" w:rsidR="00616F79" w:rsidRPr="00616F79" w:rsidRDefault="00616F79" w:rsidP="00616F79">
      <w:pPr>
        <w:pStyle w:val="Antrat1"/>
        <w:tabs>
          <w:tab w:val="left" w:pos="900"/>
        </w:tabs>
        <w:jc w:val="center"/>
        <w:rPr>
          <w:sz w:val="24"/>
          <w:szCs w:val="24"/>
        </w:rPr>
      </w:pPr>
    </w:p>
    <w:p w14:paraId="34E07950" w14:textId="77777777" w:rsidR="0013612E" w:rsidRPr="0013612E" w:rsidRDefault="0013612E" w:rsidP="0013612E">
      <w:pPr>
        <w:jc w:val="center"/>
        <w:rPr>
          <w:b/>
          <w:bCs/>
          <w:sz w:val="24"/>
          <w:szCs w:val="24"/>
        </w:rPr>
      </w:pPr>
      <w:r w:rsidRPr="0013612E">
        <w:rPr>
          <w:b/>
          <w:bCs/>
          <w:sz w:val="24"/>
          <w:szCs w:val="24"/>
        </w:rPr>
        <w:t>SPRENDIMAS DĖL SUTIKIMO VYKDYTI PIRKIMĄ</w:t>
      </w:r>
    </w:p>
    <w:p w14:paraId="229AAF22" w14:textId="77777777" w:rsidR="0013612E" w:rsidRDefault="0013612E" w:rsidP="0013612E">
      <w:pPr>
        <w:jc w:val="center"/>
        <w:rPr>
          <w:b/>
          <w:bCs/>
          <w:sz w:val="24"/>
          <w:szCs w:val="24"/>
        </w:rPr>
      </w:pPr>
      <w:r w:rsidRPr="0013612E">
        <w:rPr>
          <w:b/>
          <w:bCs/>
          <w:sz w:val="24"/>
          <w:szCs w:val="24"/>
        </w:rPr>
        <w:t>NESKELBIAMŲ DERYBŲ BŪDU</w:t>
      </w:r>
    </w:p>
    <w:p w14:paraId="233D6041" w14:textId="77777777" w:rsidR="00042EE4" w:rsidRPr="0013612E" w:rsidRDefault="00042EE4" w:rsidP="0013612E">
      <w:pPr>
        <w:jc w:val="center"/>
        <w:rPr>
          <w:b/>
          <w:bCs/>
          <w:sz w:val="24"/>
          <w:szCs w:val="24"/>
        </w:rPr>
      </w:pPr>
    </w:p>
    <w:p w14:paraId="04A25A3C" w14:textId="77777777" w:rsidR="0013612E" w:rsidRDefault="0013612E" w:rsidP="0013612E"/>
    <w:p w14:paraId="636C613F" w14:textId="77777777" w:rsidR="001250D5" w:rsidRPr="0013612E" w:rsidRDefault="001250D5" w:rsidP="0013612E"/>
    <w:p w14:paraId="4FDBA998" w14:textId="77777777" w:rsidR="001250D5" w:rsidRDefault="00B0547E" w:rsidP="00DA5EB0">
      <w:pPr>
        <w:jc w:val="center"/>
        <w:rPr>
          <w:sz w:val="24"/>
          <w:szCs w:val="24"/>
        </w:rPr>
      </w:pPr>
      <w:r>
        <w:rPr>
          <w:sz w:val="24"/>
          <w:szCs w:val="24"/>
        </w:rPr>
        <w:t>2018-03</w:t>
      </w:r>
      <w:r w:rsidR="0013612E" w:rsidRPr="0013612E">
        <w:rPr>
          <w:sz w:val="24"/>
          <w:szCs w:val="24"/>
        </w:rPr>
        <w:t>-    Nr. 4S-</w:t>
      </w:r>
    </w:p>
    <w:p w14:paraId="390601CA" w14:textId="77777777" w:rsidR="006D1F82" w:rsidRPr="0013612E" w:rsidRDefault="006D1F82" w:rsidP="00DA5EB0">
      <w:pPr>
        <w:jc w:val="center"/>
        <w:rPr>
          <w:sz w:val="24"/>
          <w:szCs w:val="24"/>
        </w:rPr>
      </w:pPr>
    </w:p>
    <w:p w14:paraId="367F667E" w14:textId="77777777" w:rsidR="0013612E" w:rsidRPr="0013612E" w:rsidRDefault="0013612E" w:rsidP="0013612E">
      <w:pPr>
        <w:jc w:val="center"/>
        <w:rPr>
          <w:sz w:val="24"/>
          <w:szCs w:val="24"/>
        </w:rPr>
      </w:pPr>
      <w:r w:rsidRPr="0013612E">
        <w:rPr>
          <w:sz w:val="24"/>
          <w:szCs w:val="24"/>
        </w:rPr>
        <w:t>Vilnius</w:t>
      </w:r>
    </w:p>
    <w:p w14:paraId="1E663656" w14:textId="77777777" w:rsidR="0013612E" w:rsidRPr="0013612E" w:rsidRDefault="0013612E" w:rsidP="005073E6">
      <w:pPr>
        <w:ind w:firstLine="851"/>
        <w:jc w:val="both"/>
        <w:rPr>
          <w:sz w:val="24"/>
          <w:szCs w:val="24"/>
        </w:rPr>
      </w:pPr>
    </w:p>
    <w:p w14:paraId="523F55E9" w14:textId="223FF5BD" w:rsidR="00A97E9C" w:rsidRDefault="0013612E" w:rsidP="00A97E9C">
      <w:pPr>
        <w:ind w:firstLine="851"/>
        <w:jc w:val="both"/>
        <w:rPr>
          <w:sz w:val="24"/>
          <w:szCs w:val="24"/>
        </w:rPr>
      </w:pPr>
      <w:r w:rsidRPr="0013612E">
        <w:rPr>
          <w:sz w:val="24"/>
          <w:szCs w:val="24"/>
        </w:rPr>
        <w:t xml:space="preserve">Viešųjų pirkimų tarnyba (toliau – Tarnyba), vadovaudamasi Lietuvos Respublikos viešųjų pirkimų įstatymo (toliau – Įstatymas) </w:t>
      </w:r>
      <w:r w:rsidR="00840509">
        <w:rPr>
          <w:sz w:val="24"/>
          <w:szCs w:val="24"/>
        </w:rPr>
        <w:t>95 straipsnio 2 dalies 6</w:t>
      </w:r>
      <w:r w:rsidRPr="0013612E">
        <w:rPr>
          <w:sz w:val="24"/>
          <w:szCs w:val="24"/>
        </w:rPr>
        <w:t xml:space="preserve"> punkto nuostatomis, išnagrinėjo Jūsų prašymą sutikti, kad viešasis pirkimas „</w:t>
      </w:r>
      <w:r w:rsidR="00B0547E">
        <w:rPr>
          <w:i/>
          <w:sz w:val="24"/>
          <w:szCs w:val="24"/>
        </w:rPr>
        <w:t>Kauno pramogų ir sporto rūmų Nemuno saloje rekonstravimo projektavimo paslaugos pirkimas</w:t>
      </w:r>
      <w:r w:rsidRPr="0013612E">
        <w:rPr>
          <w:sz w:val="24"/>
          <w:szCs w:val="24"/>
        </w:rPr>
        <w:t>“</w:t>
      </w:r>
      <w:r w:rsidR="008870E4">
        <w:rPr>
          <w:sz w:val="24"/>
          <w:szCs w:val="24"/>
        </w:rPr>
        <w:t xml:space="preserve"> (toliau – Pirkimas)</w:t>
      </w:r>
      <w:r w:rsidRPr="0013612E">
        <w:rPr>
          <w:sz w:val="24"/>
          <w:szCs w:val="24"/>
        </w:rPr>
        <w:t xml:space="preserve"> būtų vykdomas neskelbiamų derybų būdu, vadovaujantis Įstatymo </w:t>
      </w:r>
      <w:r w:rsidR="00171D90">
        <w:rPr>
          <w:sz w:val="24"/>
          <w:szCs w:val="24"/>
        </w:rPr>
        <w:t>72 straipsnio 1 dalies 2</w:t>
      </w:r>
      <w:r w:rsidRPr="0013612E">
        <w:rPr>
          <w:sz w:val="24"/>
          <w:szCs w:val="24"/>
        </w:rPr>
        <w:t xml:space="preserve"> </w:t>
      </w:r>
      <w:r w:rsidR="00AF0CCF">
        <w:rPr>
          <w:sz w:val="24"/>
          <w:szCs w:val="24"/>
        </w:rPr>
        <w:t xml:space="preserve">(c) </w:t>
      </w:r>
      <w:r w:rsidRPr="0013612E">
        <w:rPr>
          <w:sz w:val="24"/>
          <w:szCs w:val="24"/>
        </w:rPr>
        <w:t xml:space="preserve">punkto nuostatomis, t. y. </w:t>
      </w:r>
      <w:r w:rsidR="00B0547E" w:rsidRPr="00AF0CCF">
        <w:rPr>
          <w:sz w:val="24"/>
          <w:szCs w:val="24"/>
        </w:rPr>
        <w:t>pramogų ir sporto rūmų rekonstravimo projektavimo paslaugos</w:t>
      </w:r>
      <w:r w:rsidR="00B0547E" w:rsidRPr="00B0547E">
        <w:rPr>
          <w:i/>
          <w:sz w:val="24"/>
          <w:szCs w:val="24"/>
        </w:rPr>
        <w:t xml:space="preserve"> </w:t>
      </w:r>
      <w:r w:rsidRPr="0013612E">
        <w:rPr>
          <w:sz w:val="24"/>
          <w:szCs w:val="24"/>
        </w:rPr>
        <w:t xml:space="preserve">būtų </w:t>
      </w:r>
      <w:r w:rsidR="001F2528" w:rsidRPr="0013612E">
        <w:rPr>
          <w:sz w:val="24"/>
          <w:szCs w:val="24"/>
        </w:rPr>
        <w:t>perkam</w:t>
      </w:r>
      <w:r w:rsidR="001F2528">
        <w:rPr>
          <w:sz w:val="24"/>
          <w:szCs w:val="24"/>
        </w:rPr>
        <w:t>os</w:t>
      </w:r>
      <w:r w:rsidR="001F2528" w:rsidRPr="0013612E">
        <w:rPr>
          <w:sz w:val="24"/>
          <w:szCs w:val="24"/>
        </w:rPr>
        <w:t xml:space="preserve"> </w:t>
      </w:r>
      <w:r w:rsidRPr="0013612E">
        <w:rPr>
          <w:sz w:val="24"/>
          <w:szCs w:val="24"/>
        </w:rPr>
        <w:t xml:space="preserve">iš </w:t>
      </w:r>
      <w:r w:rsidR="00AF0CCF">
        <w:rPr>
          <w:sz w:val="24"/>
          <w:szCs w:val="24"/>
        </w:rPr>
        <w:t>tiekėjo</w:t>
      </w:r>
      <w:r w:rsidRPr="0013612E">
        <w:rPr>
          <w:sz w:val="24"/>
          <w:szCs w:val="24"/>
        </w:rPr>
        <w:t xml:space="preserve"> </w:t>
      </w:r>
      <w:r w:rsidR="00B0547E">
        <w:rPr>
          <w:sz w:val="24"/>
          <w:szCs w:val="24"/>
        </w:rPr>
        <w:t>IĮ</w:t>
      </w:r>
      <w:r w:rsidRPr="0013612E">
        <w:rPr>
          <w:sz w:val="24"/>
          <w:szCs w:val="24"/>
        </w:rPr>
        <w:t xml:space="preserve"> „</w:t>
      </w:r>
      <w:r w:rsidR="00B0547E">
        <w:rPr>
          <w:sz w:val="24"/>
          <w:szCs w:val="24"/>
        </w:rPr>
        <w:t xml:space="preserve">E. </w:t>
      </w:r>
      <w:r w:rsidR="00D91402">
        <w:rPr>
          <w:sz w:val="24"/>
          <w:szCs w:val="24"/>
        </w:rPr>
        <w:t xml:space="preserve">Miliūno </w:t>
      </w:r>
      <w:r w:rsidR="00B0547E">
        <w:rPr>
          <w:sz w:val="24"/>
          <w:szCs w:val="24"/>
        </w:rPr>
        <w:t>studija</w:t>
      </w:r>
      <w:r w:rsidRPr="0013612E">
        <w:rPr>
          <w:sz w:val="24"/>
          <w:szCs w:val="24"/>
        </w:rPr>
        <w:t>“</w:t>
      </w:r>
      <w:r w:rsidR="00812380">
        <w:rPr>
          <w:sz w:val="24"/>
          <w:szCs w:val="24"/>
        </w:rPr>
        <w:t xml:space="preserve"> (toliau – Tiekėjas)</w:t>
      </w:r>
      <w:r w:rsidRPr="0013612E">
        <w:rPr>
          <w:sz w:val="24"/>
          <w:szCs w:val="24"/>
        </w:rPr>
        <w:t xml:space="preserve">, kuris parengė pradinį </w:t>
      </w:r>
      <w:r w:rsidR="00B0547E">
        <w:rPr>
          <w:sz w:val="24"/>
          <w:szCs w:val="24"/>
        </w:rPr>
        <w:t>techninį projektą</w:t>
      </w:r>
      <w:r w:rsidR="00AF0CCF">
        <w:rPr>
          <w:rStyle w:val="Puslapioinaosnuoroda"/>
          <w:sz w:val="24"/>
          <w:szCs w:val="24"/>
        </w:rPr>
        <w:footnoteReference w:id="1"/>
      </w:r>
      <w:r w:rsidR="00AF0CCF">
        <w:rPr>
          <w:sz w:val="24"/>
          <w:szCs w:val="24"/>
        </w:rPr>
        <w:t>.</w:t>
      </w:r>
    </w:p>
    <w:p w14:paraId="548206E8" w14:textId="493E990E" w:rsidR="00A97E9C" w:rsidRDefault="003B5734" w:rsidP="00A97E9C">
      <w:pPr>
        <w:ind w:firstLine="851"/>
        <w:jc w:val="both"/>
        <w:rPr>
          <w:sz w:val="24"/>
          <w:szCs w:val="24"/>
        </w:rPr>
      </w:pPr>
      <w:r>
        <w:rPr>
          <w:sz w:val="24"/>
          <w:szCs w:val="24"/>
        </w:rPr>
        <w:t>Kauno mi</w:t>
      </w:r>
      <w:r w:rsidR="00F86095">
        <w:rPr>
          <w:sz w:val="24"/>
          <w:szCs w:val="24"/>
        </w:rPr>
        <w:t>e</w:t>
      </w:r>
      <w:r w:rsidR="00F10640">
        <w:rPr>
          <w:sz w:val="24"/>
          <w:szCs w:val="24"/>
        </w:rPr>
        <w:t>sto savivaldybės administracija</w:t>
      </w:r>
      <w:r>
        <w:rPr>
          <w:sz w:val="24"/>
          <w:szCs w:val="24"/>
        </w:rPr>
        <w:t xml:space="preserve"> (toliau </w:t>
      </w:r>
      <w:r w:rsidR="00A97E9C">
        <w:rPr>
          <w:sz w:val="24"/>
          <w:szCs w:val="24"/>
        </w:rPr>
        <w:t>–</w:t>
      </w:r>
      <w:r>
        <w:rPr>
          <w:sz w:val="24"/>
          <w:szCs w:val="24"/>
        </w:rPr>
        <w:t xml:space="preserve"> </w:t>
      </w:r>
      <w:r w:rsidR="00E27AE8">
        <w:rPr>
          <w:sz w:val="24"/>
          <w:szCs w:val="24"/>
        </w:rPr>
        <w:t>Perkančioji organizacija</w:t>
      </w:r>
      <w:r>
        <w:rPr>
          <w:sz w:val="24"/>
          <w:szCs w:val="24"/>
        </w:rPr>
        <w:t>)</w:t>
      </w:r>
      <w:r w:rsidR="00F10640">
        <w:rPr>
          <w:sz w:val="24"/>
          <w:szCs w:val="24"/>
        </w:rPr>
        <w:t xml:space="preserve"> prašyme</w:t>
      </w:r>
      <w:r w:rsidR="00E27AE8">
        <w:rPr>
          <w:sz w:val="24"/>
          <w:szCs w:val="24"/>
        </w:rPr>
        <w:t xml:space="preserve"> </w:t>
      </w:r>
      <w:r w:rsidR="00F10640">
        <w:rPr>
          <w:sz w:val="24"/>
          <w:szCs w:val="24"/>
        </w:rPr>
        <w:t>nurodo</w:t>
      </w:r>
      <w:r w:rsidR="0013612E" w:rsidRPr="0013612E">
        <w:rPr>
          <w:sz w:val="24"/>
          <w:szCs w:val="24"/>
        </w:rPr>
        <w:t>, kad</w:t>
      </w:r>
      <w:r w:rsidR="00B24372">
        <w:rPr>
          <w:sz w:val="24"/>
          <w:szCs w:val="24"/>
        </w:rPr>
        <w:t xml:space="preserve"> vadovaujantis</w:t>
      </w:r>
      <w:r w:rsidR="0013612E" w:rsidRPr="0013612E">
        <w:rPr>
          <w:sz w:val="24"/>
          <w:szCs w:val="24"/>
        </w:rPr>
        <w:t xml:space="preserve"> </w:t>
      </w:r>
      <w:r w:rsidR="00DA5EB0">
        <w:rPr>
          <w:sz w:val="24"/>
          <w:szCs w:val="24"/>
        </w:rPr>
        <w:t>Pradine sutartimi</w:t>
      </w:r>
      <w:r w:rsidR="00B24372">
        <w:rPr>
          <w:sz w:val="24"/>
          <w:szCs w:val="24"/>
        </w:rPr>
        <w:t>, Tiekėjas parengė Kauno pramogų ir sporto rūmų Nemuno saloje su viešąja in</w:t>
      </w:r>
      <w:r w:rsidR="00F86095">
        <w:rPr>
          <w:sz w:val="24"/>
          <w:szCs w:val="24"/>
        </w:rPr>
        <w:t>frastruktūra statinio projektą</w:t>
      </w:r>
      <w:r w:rsidR="00AF0CCF">
        <w:rPr>
          <w:sz w:val="24"/>
          <w:szCs w:val="24"/>
        </w:rPr>
        <w:t xml:space="preserve"> (toliau – pirminis projektas) pagal kurį ir </w:t>
      </w:r>
      <w:r w:rsidR="00B24372">
        <w:rPr>
          <w:sz w:val="24"/>
          <w:szCs w:val="24"/>
        </w:rPr>
        <w:t xml:space="preserve">buvo pastatyti Kauno pramogų ir sporto rūmai („Žalgirio“ arena). </w:t>
      </w:r>
      <w:r>
        <w:rPr>
          <w:sz w:val="24"/>
          <w:szCs w:val="24"/>
        </w:rPr>
        <w:t xml:space="preserve">Atsižvelgiant į sporto visuomenės, sporto federacijų, kauniečių poreikius, Perkančioji organizacija siekia išplėsti </w:t>
      </w:r>
      <w:r w:rsidR="00AF0CCF">
        <w:rPr>
          <w:sz w:val="24"/>
          <w:szCs w:val="24"/>
        </w:rPr>
        <w:t xml:space="preserve">šio </w:t>
      </w:r>
      <w:r>
        <w:rPr>
          <w:sz w:val="24"/>
          <w:szCs w:val="24"/>
        </w:rPr>
        <w:t>pastato funkcionalumą ir rekonstruoti Kauno pramogų ir sporto rūmus, įrengiant visuomenės poreikius ir sporto federacijų reikalavimus atitinkantį dau</w:t>
      </w:r>
      <w:r w:rsidR="006D1F82">
        <w:rPr>
          <w:sz w:val="24"/>
          <w:szCs w:val="24"/>
        </w:rPr>
        <w:t>giafunkcį baseiną.</w:t>
      </w:r>
      <w:r w:rsidR="001F2528">
        <w:rPr>
          <w:sz w:val="24"/>
          <w:szCs w:val="24"/>
        </w:rPr>
        <w:t xml:space="preserve"> Perkančioji organizacija </w:t>
      </w:r>
      <w:r w:rsidR="00AF0CCF">
        <w:rPr>
          <w:sz w:val="24"/>
          <w:szCs w:val="24"/>
        </w:rPr>
        <w:t>pažymi</w:t>
      </w:r>
      <w:r w:rsidR="001F2528">
        <w:rPr>
          <w:sz w:val="24"/>
          <w:szCs w:val="24"/>
        </w:rPr>
        <w:t xml:space="preserve">, kad </w:t>
      </w:r>
      <w:r w:rsidR="000F1B16">
        <w:rPr>
          <w:sz w:val="24"/>
          <w:szCs w:val="24"/>
        </w:rPr>
        <w:t xml:space="preserve">vadovaujantis </w:t>
      </w:r>
      <w:r w:rsidR="0013612E" w:rsidRPr="0013612E">
        <w:rPr>
          <w:sz w:val="24"/>
          <w:szCs w:val="24"/>
        </w:rPr>
        <w:t>Statyb</w:t>
      </w:r>
      <w:r w:rsidR="00A90EB0">
        <w:rPr>
          <w:sz w:val="24"/>
          <w:szCs w:val="24"/>
        </w:rPr>
        <w:t>os techninio reglamento STR 1.04.04:2017</w:t>
      </w:r>
      <w:r w:rsidR="0013612E" w:rsidRPr="0013612E">
        <w:rPr>
          <w:sz w:val="24"/>
          <w:szCs w:val="24"/>
        </w:rPr>
        <w:t xml:space="preserve"> „Statinio projektavimas</w:t>
      </w:r>
      <w:r w:rsidR="00217BE7">
        <w:rPr>
          <w:sz w:val="24"/>
          <w:szCs w:val="24"/>
        </w:rPr>
        <w:t>, projekto ekspertizė</w:t>
      </w:r>
      <w:r w:rsidR="0013612E" w:rsidRPr="0013612E">
        <w:rPr>
          <w:sz w:val="24"/>
          <w:szCs w:val="24"/>
        </w:rPr>
        <w:t>“ (toliau – STR</w:t>
      </w:r>
      <w:r w:rsidR="00900EB8">
        <w:rPr>
          <w:sz w:val="24"/>
          <w:szCs w:val="24"/>
        </w:rPr>
        <w:t xml:space="preserve"> 1.04.04:2017</w:t>
      </w:r>
      <w:r w:rsidR="0013612E" w:rsidRPr="0013612E">
        <w:rPr>
          <w:sz w:val="24"/>
          <w:szCs w:val="24"/>
        </w:rPr>
        <w:t xml:space="preserve">), patvirtinto </w:t>
      </w:r>
      <w:r w:rsidR="00162358" w:rsidRPr="00162358">
        <w:rPr>
          <w:sz w:val="24"/>
          <w:szCs w:val="24"/>
        </w:rPr>
        <w:t>Lietuvos Respublikos aplinkos ministro 2016 m. lapkričio 7 d. įsakymu Nr. D1-738</w:t>
      </w:r>
      <w:r w:rsidR="0013612E" w:rsidRPr="0013612E">
        <w:rPr>
          <w:rFonts w:ascii="Tahoma" w:hAnsi="Tahoma" w:cs="Tahoma"/>
          <w:sz w:val="22"/>
          <w:szCs w:val="22"/>
        </w:rPr>
        <w:t xml:space="preserve"> </w:t>
      </w:r>
      <w:r w:rsidR="0013612E" w:rsidRPr="0013612E">
        <w:rPr>
          <w:sz w:val="24"/>
          <w:szCs w:val="24"/>
        </w:rPr>
        <w:t>„</w:t>
      </w:r>
      <w:r w:rsidR="00162358" w:rsidRPr="00162358">
        <w:rPr>
          <w:bCs/>
          <w:sz w:val="24"/>
          <w:szCs w:val="24"/>
        </w:rPr>
        <w:t>D</w:t>
      </w:r>
      <w:r w:rsidR="006D1F82">
        <w:rPr>
          <w:bCs/>
          <w:sz w:val="24"/>
          <w:szCs w:val="24"/>
        </w:rPr>
        <w:t xml:space="preserve">ėl statybos techninio reglamento STR </w:t>
      </w:r>
      <w:r w:rsidR="006D1F82" w:rsidRPr="006D1F82">
        <w:rPr>
          <w:bCs/>
          <w:sz w:val="24"/>
          <w:szCs w:val="24"/>
        </w:rPr>
        <w:t>1.04.04:2017</w:t>
      </w:r>
      <w:r w:rsidR="006D1F82">
        <w:rPr>
          <w:bCs/>
          <w:sz w:val="24"/>
          <w:szCs w:val="24"/>
        </w:rPr>
        <w:t xml:space="preserve"> „Statinio projektavimas, projekto ekspertizė“ patvirtinimo“, </w:t>
      </w:r>
      <w:r w:rsidR="00A90EB0">
        <w:rPr>
          <w:sz w:val="24"/>
          <w:szCs w:val="24"/>
        </w:rPr>
        <w:t>42</w:t>
      </w:r>
      <w:r w:rsidR="0013612E" w:rsidRPr="0013612E">
        <w:rPr>
          <w:sz w:val="24"/>
          <w:szCs w:val="24"/>
        </w:rPr>
        <w:t xml:space="preserve"> </w:t>
      </w:r>
      <w:r w:rsidR="000F1B16" w:rsidRPr="0013612E">
        <w:rPr>
          <w:sz w:val="24"/>
          <w:szCs w:val="24"/>
        </w:rPr>
        <w:t>punkt</w:t>
      </w:r>
      <w:r w:rsidR="000F1B16">
        <w:rPr>
          <w:sz w:val="24"/>
          <w:szCs w:val="24"/>
        </w:rPr>
        <w:t xml:space="preserve">u </w:t>
      </w:r>
      <w:r w:rsidR="00162358" w:rsidRPr="00152F17">
        <w:rPr>
          <w:i/>
          <w:sz w:val="24"/>
          <w:szCs w:val="24"/>
        </w:rPr>
        <w:t>„</w:t>
      </w:r>
      <w:r w:rsidR="006D1F82" w:rsidRPr="00AF0CCF">
        <w:rPr>
          <w:i/>
          <w:sz w:val="24"/>
          <w:szCs w:val="24"/>
        </w:rPr>
        <w:t>P</w:t>
      </w:r>
      <w:r w:rsidR="00A90EB0" w:rsidRPr="00AF0CCF">
        <w:rPr>
          <w:i/>
          <w:sz w:val="24"/>
          <w:szCs w:val="24"/>
        </w:rPr>
        <w:t>rojektas keičiamas</w:t>
      </w:r>
      <w:r w:rsidR="000F1B16" w:rsidRPr="00AF0CCF">
        <w:rPr>
          <w:i/>
          <w:sz w:val="24"/>
          <w:szCs w:val="24"/>
        </w:rPr>
        <w:t>,</w:t>
      </w:r>
      <w:r w:rsidR="00A90EB0" w:rsidRPr="00AF0CCF">
        <w:rPr>
          <w:i/>
          <w:sz w:val="24"/>
          <w:szCs w:val="24"/>
        </w:rPr>
        <w:t xml:space="preserve"> papildomos sutarties su projektuotoju ir statytojo patvirtintos papildomos techninės užduoties pagrindu</w:t>
      </w:r>
      <w:r w:rsidR="00217BE7" w:rsidRPr="00AF0CCF">
        <w:rPr>
          <w:i/>
          <w:sz w:val="24"/>
          <w:szCs w:val="24"/>
        </w:rPr>
        <w:t>. Projekto keitimus ir (ar) papildymus atlieka projektą parengęs projektuotojas, parengiant naujos laidos projekto sprendinių dokumentą (-</w:t>
      </w:r>
      <w:proofErr w:type="spellStart"/>
      <w:r w:rsidR="00217BE7" w:rsidRPr="00AF0CCF">
        <w:rPr>
          <w:i/>
          <w:sz w:val="24"/>
          <w:szCs w:val="24"/>
        </w:rPr>
        <w:t>us</w:t>
      </w:r>
      <w:proofErr w:type="spellEnd"/>
      <w:r w:rsidR="00217BE7" w:rsidRPr="00AF0CCF">
        <w:rPr>
          <w:i/>
          <w:sz w:val="24"/>
          <w:szCs w:val="24"/>
        </w:rPr>
        <w:t>)</w:t>
      </w:r>
      <w:r w:rsidR="00162358" w:rsidRPr="00AF0CCF">
        <w:rPr>
          <w:i/>
          <w:sz w:val="24"/>
          <w:szCs w:val="24"/>
        </w:rPr>
        <w:t>“</w:t>
      </w:r>
      <w:r w:rsidR="00152F17">
        <w:rPr>
          <w:i/>
          <w:sz w:val="24"/>
          <w:szCs w:val="24"/>
        </w:rPr>
        <w:t xml:space="preserve">, </w:t>
      </w:r>
      <w:r w:rsidR="00217BE7">
        <w:rPr>
          <w:sz w:val="24"/>
          <w:szCs w:val="24"/>
        </w:rPr>
        <w:t xml:space="preserve">STR </w:t>
      </w:r>
      <w:r w:rsidR="00FE1759">
        <w:rPr>
          <w:sz w:val="24"/>
          <w:szCs w:val="24"/>
        </w:rPr>
        <w:t xml:space="preserve">1.04.04:2017 </w:t>
      </w:r>
      <w:r w:rsidR="00162358">
        <w:rPr>
          <w:sz w:val="24"/>
          <w:szCs w:val="24"/>
        </w:rPr>
        <w:t xml:space="preserve">41 </w:t>
      </w:r>
      <w:r w:rsidR="0013612E" w:rsidRPr="0013612E">
        <w:rPr>
          <w:sz w:val="24"/>
          <w:szCs w:val="24"/>
        </w:rPr>
        <w:t>punkt</w:t>
      </w:r>
      <w:r w:rsidR="00152F17">
        <w:rPr>
          <w:sz w:val="24"/>
          <w:szCs w:val="24"/>
        </w:rPr>
        <w:t>e</w:t>
      </w:r>
      <w:r w:rsidR="0013612E" w:rsidRPr="0013612E">
        <w:rPr>
          <w:sz w:val="24"/>
          <w:szCs w:val="24"/>
        </w:rPr>
        <w:t xml:space="preserve"> nustat</w:t>
      </w:r>
      <w:r w:rsidR="00152F17">
        <w:rPr>
          <w:sz w:val="24"/>
          <w:szCs w:val="24"/>
        </w:rPr>
        <w:t>yta</w:t>
      </w:r>
      <w:r w:rsidR="0013612E" w:rsidRPr="0013612E">
        <w:rPr>
          <w:sz w:val="24"/>
          <w:szCs w:val="24"/>
        </w:rPr>
        <w:t xml:space="preserve">, kad </w:t>
      </w:r>
      <w:r w:rsidR="00162358" w:rsidRPr="00152F17">
        <w:rPr>
          <w:i/>
          <w:sz w:val="24"/>
          <w:szCs w:val="24"/>
        </w:rPr>
        <w:t>„&lt;...&gt; Projektuotojas turi savo parengto projekto autorines teises &lt;...&gt;“</w:t>
      </w:r>
      <w:r w:rsidR="006D1F82">
        <w:rPr>
          <w:sz w:val="24"/>
          <w:szCs w:val="24"/>
        </w:rPr>
        <w:t xml:space="preserve">. </w:t>
      </w:r>
      <w:r w:rsidR="0013612E" w:rsidRPr="0013612E">
        <w:rPr>
          <w:sz w:val="24"/>
          <w:szCs w:val="24"/>
        </w:rPr>
        <w:t xml:space="preserve">Projektuotojas </w:t>
      </w:r>
      <w:r w:rsidR="00162358" w:rsidRPr="00162358">
        <w:rPr>
          <w:sz w:val="24"/>
          <w:szCs w:val="24"/>
        </w:rPr>
        <w:t xml:space="preserve">IĮ „E. </w:t>
      </w:r>
      <w:r w:rsidR="00D91402" w:rsidRPr="00162358">
        <w:rPr>
          <w:sz w:val="24"/>
          <w:szCs w:val="24"/>
        </w:rPr>
        <w:t>Mi</w:t>
      </w:r>
      <w:r w:rsidR="00D91402">
        <w:rPr>
          <w:sz w:val="24"/>
          <w:szCs w:val="24"/>
        </w:rPr>
        <w:t>l</w:t>
      </w:r>
      <w:r w:rsidR="00D91402" w:rsidRPr="00162358">
        <w:rPr>
          <w:sz w:val="24"/>
          <w:szCs w:val="24"/>
        </w:rPr>
        <w:t xml:space="preserve">iūno </w:t>
      </w:r>
      <w:r w:rsidR="00162358" w:rsidRPr="00162358">
        <w:rPr>
          <w:sz w:val="24"/>
          <w:szCs w:val="24"/>
        </w:rPr>
        <w:t>studija“</w:t>
      </w:r>
      <w:r w:rsidR="00162358">
        <w:rPr>
          <w:sz w:val="24"/>
          <w:szCs w:val="24"/>
        </w:rPr>
        <w:t xml:space="preserve"> 2018</w:t>
      </w:r>
      <w:r w:rsidR="0013612E" w:rsidRPr="0013612E">
        <w:rPr>
          <w:sz w:val="24"/>
          <w:szCs w:val="24"/>
        </w:rPr>
        <w:t xml:space="preserve"> m. </w:t>
      </w:r>
      <w:r w:rsidR="00162358">
        <w:rPr>
          <w:sz w:val="24"/>
          <w:szCs w:val="24"/>
        </w:rPr>
        <w:t>vasario 28</w:t>
      </w:r>
      <w:r w:rsidR="001250D5">
        <w:rPr>
          <w:sz w:val="24"/>
          <w:szCs w:val="24"/>
        </w:rPr>
        <w:t xml:space="preserve"> </w:t>
      </w:r>
      <w:r w:rsidR="0013612E" w:rsidRPr="0013612E">
        <w:rPr>
          <w:sz w:val="24"/>
          <w:szCs w:val="24"/>
        </w:rPr>
        <w:t>d. raštu „</w:t>
      </w:r>
      <w:r w:rsidR="00162358">
        <w:rPr>
          <w:sz w:val="24"/>
          <w:szCs w:val="24"/>
        </w:rPr>
        <w:t xml:space="preserve">Dėl projekto „Kauno pramogų </w:t>
      </w:r>
      <w:r w:rsidR="006D1F82">
        <w:rPr>
          <w:sz w:val="24"/>
          <w:szCs w:val="24"/>
        </w:rPr>
        <w:t>ir sporto rūmai Nemuno saloje, k</w:t>
      </w:r>
      <w:r w:rsidR="00162358">
        <w:rPr>
          <w:sz w:val="24"/>
          <w:szCs w:val="24"/>
        </w:rPr>
        <w:t>araliaus Mindaugo prospekte Nr. 50</w:t>
      </w:r>
      <w:r w:rsidR="006D1F82">
        <w:rPr>
          <w:sz w:val="24"/>
          <w:szCs w:val="24"/>
        </w:rPr>
        <w:t>“ autorinių teisių</w:t>
      </w:r>
      <w:r w:rsidR="0013612E" w:rsidRPr="0013612E">
        <w:rPr>
          <w:sz w:val="24"/>
          <w:szCs w:val="24"/>
        </w:rPr>
        <w:t>“ informavo</w:t>
      </w:r>
      <w:r w:rsidR="001F2528">
        <w:rPr>
          <w:sz w:val="24"/>
          <w:szCs w:val="24"/>
        </w:rPr>
        <w:t xml:space="preserve"> Perkančiąją organizacija</w:t>
      </w:r>
      <w:r w:rsidR="0013612E" w:rsidRPr="0013612E">
        <w:rPr>
          <w:sz w:val="24"/>
          <w:szCs w:val="24"/>
        </w:rPr>
        <w:t xml:space="preserve">, kad </w:t>
      </w:r>
      <w:r w:rsidR="006D1F82">
        <w:rPr>
          <w:sz w:val="24"/>
          <w:szCs w:val="24"/>
        </w:rPr>
        <w:t xml:space="preserve">autorinių teisių į </w:t>
      </w:r>
      <w:r w:rsidR="00152F17">
        <w:rPr>
          <w:sz w:val="24"/>
          <w:szCs w:val="24"/>
        </w:rPr>
        <w:t xml:space="preserve">parengtą </w:t>
      </w:r>
      <w:r w:rsidR="006D1F82">
        <w:rPr>
          <w:sz w:val="24"/>
          <w:szCs w:val="24"/>
        </w:rPr>
        <w:t xml:space="preserve">projektą </w:t>
      </w:r>
      <w:r w:rsidR="00E06E50">
        <w:rPr>
          <w:sz w:val="24"/>
          <w:szCs w:val="24"/>
        </w:rPr>
        <w:t>ne</w:t>
      </w:r>
      <w:r w:rsidR="006D1F82">
        <w:rPr>
          <w:sz w:val="24"/>
          <w:szCs w:val="24"/>
        </w:rPr>
        <w:t>atsisak</w:t>
      </w:r>
      <w:r w:rsidR="00E06E50">
        <w:rPr>
          <w:sz w:val="24"/>
          <w:szCs w:val="24"/>
        </w:rPr>
        <w:t>o</w:t>
      </w:r>
      <w:r w:rsidR="006D1F82">
        <w:rPr>
          <w:sz w:val="24"/>
          <w:szCs w:val="24"/>
        </w:rPr>
        <w:t xml:space="preserve"> ir </w:t>
      </w:r>
      <w:r w:rsidR="00E06E50">
        <w:rPr>
          <w:sz w:val="24"/>
          <w:szCs w:val="24"/>
        </w:rPr>
        <w:t xml:space="preserve">neperleidžia jų </w:t>
      </w:r>
      <w:r w:rsidR="006D1F82">
        <w:rPr>
          <w:sz w:val="24"/>
          <w:szCs w:val="24"/>
        </w:rPr>
        <w:t>tretiesiems asmenims</w:t>
      </w:r>
      <w:r w:rsidR="0013612E" w:rsidRPr="0013612E">
        <w:rPr>
          <w:sz w:val="24"/>
          <w:szCs w:val="24"/>
        </w:rPr>
        <w:t>.</w:t>
      </w:r>
      <w:r w:rsidR="000F1B16">
        <w:rPr>
          <w:sz w:val="24"/>
          <w:szCs w:val="24"/>
        </w:rPr>
        <w:t xml:space="preserve"> Be to, Pradinėje sutartyje nustatyta, kad Tiekėjo pagal sutartį parengtas projektas yra autorinis darbas ir Perkančioji organizacija įsipareigoja </w:t>
      </w:r>
      <w:r w:rsidR="000F1B16" w:rsidRPr="00152F17">
        <w:rPr>
          <w:i/>
          <w:sz w:val="24"/>
          <w:szCs w:val="24"/>
        </w:rPr>
        <w:t>„&lt;...&gt; neužsakyti kitiems vykdytojams atlikti sutarties darbo būsimų studijų“</w:t>
      </w:r>
      <w:r w:rsidR="000F1B16">
        <w:rPr>
          <w:rStyle w:val="Puslapioinaosnuoroda"/>
          <w:sz w:val="24"/>
          <w:szCs w:val="24"/>
        </w:rPr>
        <w:footnoteReference w:id="2"/>
      </w:r>
      <w:r w:rsidR="000F1B16">
        <w:rPr>
          <w:sz w:val="24"/>
          <w:szCs w:val="24"/>
        </w:rPr>
        <w:t>.</w:t>
      </w:r>
    </w:p>
    <w:p w14:paraId="1B4FCD06" w14:textId="19D8A4B5" w:rsidR="00A97E9C" w:rsidRDefault="000F1B16" w:rsidP="00A97E9C">
      <w:pPr>
        <w:ind w:firstLine="851"/>
        <w:jc w:val="both"/>
        <w:rPr>
          <w:sz w:val="24"/>
          <w:szCs w:val="24"/>
        </w:rPr>
      </w:pPr>
      <w:r>
        <w:rPr>
          <w:sz w:val="24"/>
          <w:szCs w:val="24"/>
        </w:rPr>
        <w:lastRenderedPageBreak/>
        <w:t>A</w:t>
      </w:r>
      <w:r w:rsidR="001F2528">
        <w:rPr>
          <w:sz w:val="24"/>
          <w:szCs w:val="24"/>
        </w:rPr>
        <w:t>tsižvelgdama į</w:t>
      </w:r>
      <w:r>
        <w:rPr>
          <w:sz w:val="24"/>
          <w:szCs w:val="24"/>
        </w:rPr>
        <w:t xml:space="preserve"> aukščiau nurodytas aplinkybes</w:t>
      </w:r>
      <w:r w:rsidR="0013612E" w:rsidRPr="0013612E">
        <w:rPr>
          <w:sz w:val="24"/>
          <w:szCs w:val="24"/>
        </w:rPr>
        <w:t xml:space="preserve">, </w:t>
      </w:r>
      <w:r w:rsidRPr="0013612E">
        <w:rPr>
          <w:sz w:val="24"/>
          <w:szCs w:val="24"/>
        </w:rPr>
        <w:t>Perkančioji organizacija</w:t>
      </w:r>
      <w:r w:rsidRPr="006D1F82">
        <w:rPr>
          <w:sz w:val="24"/>
          <w:szCs w:val="24"/>
        </w:rPr>
        <w:t xml:space="preserve"> </w:t>
      </w:r>
      <w:r w:rsidR="00DA76CD">
        <w:rPr>
          <w:sz w:val="24"/>
          <w:szCs w:val="24"/>
        </w:rPr>
        <w:t>priėmė sprendimą</w:t>
      </w:r>
      <w:r w:rsidR="006D1F82" w:rsidRPr="006D1F82">
        <w:rPr>
          <w:sz w:val="24"/>
          <w:szCs w:val="24"/>
        </w:rPr>
        <w:t xml:space="preserve"> </w:t>
      </w:r>
      <w:r>
        <w:rPr>
          <w:sz w:val="24"/>
          <w:szCs w:val="24"/>
        </w:rPr>
        <w:t>P</w:t>
      </w:r>
      <w:r w:rsidR="006D1F82" w:rsidRPr="006D1F82">
        <w:rPr>
          <w:sz w:val="24"/>
          <w:szCs w:val="24"/>
        </w:rPr>
        <w:t>irkimą vykdyti neskelbiamų derybų būdu</w:t>
      </w:r>
      <w:r w:rsidR="006D1F82">
        <w:rPr>
          <w:sz w:val="24"/>
          <w:szCs w:val="24"/>
        </w:rPr>
        <w:t>,</w:t>
      </w:r>
      <w:r w:rsidR="006D1F82" w:rsidRPr="006D1F82">
        <w:rPr>
          <w:sz w:val="24"/>
          <w:szCs w:val="24"/>
        </w:rPr>
        <w:t xml:space="preserve"> </w:t>
      </w:r>
      <w:r w:rsidR="006D1F82" w:rsidRPr="0013612E">
        <w:rPr>
          <w:sz w:val="24"/>
          <w:szCs w:val="24"/>
        </w:rPr>
        <w:t xml:space="preserve">vadovaujantis Įstatymo </w:t>
      </w:r>
      <w:r w:rsidR="006D1F82" w:rsidRPr="00721F6B">
        <w:rPr>
          <w:sz w:val="24"/>
          <w:szCs w:val="24"/>
        </w:rPr>
        <w:t xml:space="preserve">72 straipsnio 1 dalies 2 </w:t>
      </w:r>
      <w:r w:rsidR="00152F17" w:rsidRPr="00721F6B">
        <w:rPr>
          <w:sz w:val="24"/>
          <w:szCs w:val="24"/>
        </w:rPr>
        <w:t xml:space="preserve">(c) </w:t>
      </w:r>
      <w:r w:rsidR="006D1F82" w:rsidRPr="00721F6B">
        <w:rPr>
          <w:sz w:val="24"/>
          <w:szCs w:val="24"/>
        </w:rPr>
        <w:t xml:space="preserve">punkto </w:t>
      </w:r>
      <w:r w:rsidR="00F10640">
        <w:rPr>
          <w:sz w:val="24"/>
          <w:szCs w:val="24"/>
        </w:rPr>
        <w:t xml:space="preserve">nuostatomis </w:t>
      </w:r>
      <w:r>
        <w:rPr>
          <w:sz w:val="24"/>
          <w:szCs w:val="24"/>
        </w:rPr>
        <w:t>į derybas kviečiant konkretų tiekėją - IĮ</w:t>
      </w:r>
      <w:r w:rsidRPr="0013612E">
        <w:rPr>
          <w:sz w:val="24"/>
          <w:szCs w:val="24"/>
        </w:rPr>
        <w:t xml:space="preserve"> „</w:t>
      </w:r>
      <w:r>
        <w:rPr>
          <w:sz w:val="24"/>
          <w:szCs w:val="24"/>
        </w:rPr>
        <w:t>E. Miliūno studija</w:t>
      </w:r>
      <w:r w:rsidRPr="0013612E">
        <w:rPr>
          <w:sz w:val="24"/>
          <w:szCs w:val="24"/>
        </w:rPr>
        <w:t>“</w:t>
      </w:r>
      <w:r>
        <w:rPr>
          <w:sz w:val="24"/>
          <w:szCs w:val="24"/>
        </w:rPr>
        <w:t xml:space="preserve"> </w:t>
      </w:r>
      <w:r w:rsidR="00152F17">
        <w:rPr>
          <w:sz w:val="24"/>
          <w:szCs w:val="24"/>
        </w:rPr>
        <w:t xml:space="preserve">ir kreiptis </w:t>
      </w:r>
      <w:r w:rsidR="00152F17">
        <w:rPr>
          <w:rFonts w:eastAsia="Calibri"/>
          <w:sz w:val="24"/>
          <w:szCs w:val="24"/>
        </w:rPr>
        <w:t xml:space="preserve">į Tarnybą </w:t>
      </w:r>
      <w:r w:rsidR="00152F17" w:rsidRPr="0059709E">
        <w:rPr>
          <w:rFonts w:eastAsia="Calibri"/>
          <w:sz w:val="24"/>
          <w:szCs w:val="24"/>
        </w:rPr>
        <w:t>sutikimo</w:t>
      </w:r>
      <w:r w:rsidR="00152F17">
        <w:rPr>
          <w:rFonts w:eastAsia="Calibri"/>
          <w:sz w:val="24"/>
          <w:szCs w:val="24"/>
        </w:rPr>
        <w:t xml:space="preserve"> dėl tokio pirkimo būdo pasirinkimo</w:t>
      </w:r>
      <w:r w:rsidR="00152F17" w:rsidRPr="006D1F82">
        <w:rPr>
          <w:sz w:val="24"/>
          <w:szCs w:val="24"/>
        </w:rPr>
        <w:t xml:space="preserve"> </w:t>
      </w:r>
      <w:r w:rsidR="006D1F82" w:rsidRPr="006D1F82">
        <w:rPr>
          <w:sz w:val="24"/>
          <w:szCs w:val="24"/>
        </w:rPr>
        <w:t xml:space="preserve">(2018 m. vasario 7 d. </w:t>
      </w:r>
      <w:r w:rsidR="001F2528">
        <w:rPr>
          <w:sz w:val="24"/>
          <w:szCs w:val="24"/>
        </w:rPr>
        <w:t>V</w:t>
      </w:r>
      <w:r w:rsidR="001F2528" w:rsidRPr="006D1F82">
        <w:rPr>
          <w:sz w:val="24"/>
          <w:szCs w:val="24"/>
        </w:rPr>
        <w:t xml:space="preserve">iešojo </w:t>
      </w:r>
      <w:r w:rsidR="006D1F82" w:rsidRPr="006D1F82">
        <w:rPr>
          <w:sz w:val="24"/>
          <w:szCs w:val="24"/>
        </w:rPr>
        <w:t>pirkimo komisijos posėdžio protokolas Nr. 32-16-14).</w:t>
      </w:r>
    </w:p>
    <w:p w14:paraId="3E7ECFA4" w14:textId="77777777" w:rsidR="00C56BBD" w:rsidRDefault="00F10640" w:rsidP="00C56BBD">
      <w:pPr>
        <w:ind w:firstLine="851"/>
        <w:jc w:val="both"/>
        <w:rPr>
          <w:sz w:val="24"/>
          <w:szCs w:val="24"/>
        </w:rPr>
      </w:pPr>
      <w:r w:rsidRPr="00F10640">
        <w:rPr>
          <w:sz w:val="24"/>
          <w:szCs w:val="24"/>
        </w:rPr>
        <w:t xml:space="preserve">Įstatymo 72 straipsnio 1 dalies 2 </w:t>
      </w:r>
      <w:r w:rsidR="00152F17" w:rsidRPr="00F10640">
        <w:rPr>
          <w:sz w:val="24"/>
          <w:szCs w:val="24"/>
        </w:rPr>
        <w:t>(c)</w:t>
      </w:r>
      <w:r w:rsidR="00152F17">
        <w:rPr>
          <w:sz w:val="24"/>
          <w:szCs w:val="24"/>
        </w:rPr>
        <w:t xml:space="preserve"> </w:t>
      </w:r>
      <w:r w:rsidRPr="00F10640">
        <w:rPr>
          <w:sz w:val="24"/>
          <w:szCs w:val="24"/>
        </w:rPr>
        <w:t>punkto nuostatos nustato, kad paslaugos neskelbiam</w:t>
      </w:r>
      <w:r>
        <w:rPr>
          <w:sz w:val="24"/>
          <w:szCs w:val="24"/>
        </w:rPr>
        <w:t>ų derybų būdu gali būti perkam</w:t>
      </w:r>
      <w:r w:rsidR="00214037">
        <w:rPr>
          <w:sz w:val="24"/>
          <w:szCs w:val="24"/>
        </w:rPr>
        <w:t>os</w:t>
      </w:r>
      <w:r w:rsidRPr="00F10640">
        <w:rPr>
          <w:sz w:val="24"/>
          <w:szCs w:val="24"/>
        </w:rPr>
        <w:t xml:space="preserve"> </w:t>
      </w:r>
      <w:r w:rsidR="00492F87">
        <w:rPr>
          <w:sz w:val="24"/>
          <w:szCs w:val="24"/>
        </w:rPr>
        <w:t xml:space="preserve">„&lt;...&gt; </w:t>
      </w:r>
      <w:r w:rsidRPr="00F10640">
        <w:rPr>
          <w:i/>
          <w:iCs/>
          <w:sz w:val="24"/>
          <w:szCs w:val="24"/>
        </w:rPr>
        <w:t xml:space="preserve">jeigu </w:t>
      </w:r>
      <w:r w:rsidR="00214037">
        <w:rPr>
          <w:i/>
          <w:iCs/>
          <w:sz w:val="24"/>
          <w:szCs w:val="24"/>
        </w:rPr>
        <w:t>&lt;...&gt;</w:t>
      </w:r>
      <w:r w:rsidRPr="00F10640">
        <w:rPr>
          <w:i/>
          <w:iCs/>
          <w:sz w:val="24"/>
          <w:szCs w:val="24"/>
        </w:rPr>
        <w:t xml:space="preserve"> paslaugas teikti</w:t>
      </w:r>
      <w:r w:rsidR="00214037">
        <w:rPr>
          <w:i/>
          <w:iCs/>
          <w:sz w:val="24"/>
          <w:szCs w:val="24"/>
        </w:rPr>
        <w:t xml:space="preserve"> &lt;...&gt;</w:t>
      </w:r>
      <w:r w:rsidRPr="00F10640">
        <w:rPr>
          <w:i/>
          <w:iCs/>
          <w:sz w:val="24"/>
          <w:szCs w:val="24"/>
        </w:rPr>
        <w:t xml:space="preserve"> </w:t>
      </w:r>
      <w:r w:rsidR="00152F17">
        <w:rPr>
          <w:i/>
          <w:sz w:val="24"/>
          <w:szCs w:val="24"/>
        </w:rPr>
        <w:t>gali tik konkretus tiekėjas dėl vienos iš šių priežasčių: &lt;...&gt; c) dėl išimtinių teisių, įskaitant intelektinės nuosavybės teises, apsaugos“.</w:t>
      </w:r>
      <w:r w:rsidRPr="00F10640">
        <w:rPr>
          <w:i/>
          <w:iCs/>
          <w:sz w:val="24"/>
          <w:szCs w:val="24"/>
        </w:rPr>
        <w:t xml:space="preserve"> </w:t>
      </w:r>
      <w:r w:rsidRPr="00F10640">
        <w:rPr>
          <w:sz w:val="24"/>
          <w:szCs w:val="24"/>
        </w:rPr>
        <w:t>Pažymėtina, kad neskelbiamų derybų vykdymas yra Įstatymo išimtis, todėl sąlyg</w:t>
      </w:r>
      <w:r w:rsidR="00152F17">
        <w:rPr>
          <w:sz w:val="24"/>
          <w:szCs w:val="24"/>
        </w:rPr>
        <w:t>os, leidžiančios atlikti pirkimą</w:t>
      </w:r>
      <w:r w:rsidRPr="00F10640">
        <w:rPr>
          <w:sz w:val="24"/>
          <w:szCs w:val="24"/>
        </w:rPr>
        <w:t xml:space="preserve"> neskelbiamų derybų būdu, turi būti aiškinamos itin siaurai. Vadovaujantis Europos Teisingumo Teismo praktika, neskelbiamos derybos nurodytu pagrindu gali būti vykdomos tik tuo atveju, jei egzistuoja ne tik su išskirtinių teisių apsauga susijusios priežastys, bet kartu turi būti tik vienintelis potencialus tiekėjas, o </w:t>
      </w:r>
      <w:r w:rsidR="00492F87">
        <w:rPr>
          <w:sz w:val="24"/>
          <w:szCs w:val="24"/>
        </w:rPr>
        <w:t>šios</w:t>
      </w:r>
      <w:r w:rsidRPr="00F10640">
        <w:rPr>
          <w:sz w:val="24"/>
          <w:szCs w:val="24"/>
        </w:rPr>
        <w:t xml:space="preserve"> priežastys, dėl kurių pirkimo objektą gali pateikti vienintelis tiekėjas, turi būti objektyvios </w:t>
      </w:r>
      <w:r w:rsidR="00214037">
        <w:rPr>
          <w:sz w:val="24"/>
          <w:szCs w:val="24"/>
        </w:rPr>
        <w:t xml:space="preserve">bei pagrįsti, kad </w:t>
      </w:r>
      <w:r w:rsidRPr="00F10640">
        <w:rPr>
          <w:sz w:val="24"/>
          <w:szCs w:val="24"/>
        </w:rPr>
        <w:t xml:space="preserve">joks kitas tiekėjas negali pateikti perkančiajai organizacijai reikalingo pirkimo objekto (1994 m. gegužės 3 d. sprendimas byloje C-328/92, 2005 m. birželio 2 d. sprendimas byloje C-394/02). </w:t>
      </w:r>
    </w:p>
    <w:p w14:paraId="0CB3D6B7" w14:textId="3F124B6F" w:rsidR="00C56BBD" w:rsidRPr="007821E9" w:rsidRDefault="003260B4" w:rsidP="00C56BBD">
      <w:pPr>
        <w:ind w:firstLine="851"/>
        <w:jc w:val="both"/>
        <w:rPr>
          <w:sz w:val="24"/>
          <w:szCs w:val="24"/>
        </w:rPr>
      </w:pPr>
      <w:r w:rsidRPr="003A1D02">
        <w:rPr>
          <w:sz w:val="24"/>
          <w:szCs w:val="24"/>
        </w:rPr>
        <w:t>Perkančioji organizacija</w:t>
      </w:r>
      <w:r w:rsidR="00A45860" w:rsidRPr="003A1D02">
        <w:rPr>
          <w:sz w:val="24"/>
          <w:szCs w:val="24"/>
        </w:rPr>
        <w:t xml:space="preserve"> </w:t>
      </w:r>
      <w:r w:rsidR="00DA76CD" w:rsidRPr="003A1D02">
        <w:rPr>
          <w:sz w:val="24"/>
          <w:szCs w:val="24"/>
        </w:rPr>
        <w:t xml:space="preserve">prašyme nurodo, kad </w:t>
      </w:r>
      <w:r w:rsidR="00FB14F5" w:rsidRPr="003A1D02">
        <w:rPr>
          <w:sz w:val="24"/>
          <w:szCs w:val="24"/>
        </w:rPr>
        <w:t xml:space="preserve">Pirkimu </w:t>
      </w:r>
      <w:r w:rsidRPr="003A1D02">
        <w:rPr>
          <w:sz w:val="24"/>
          <w:szCs w:val="24"/>
        </w:rPr>
        <w:t xml:space="preserve">siekia įsigyti Kauno pramogų ir sporto rūmų </w:t>
      </w:r>
      <w:r w:rsidRPr="003A1D02">
        <w:rPr>
          <w:sz w:val="24"/>
          <w:szCs w:val="24"/>
          <w:u w:val="single"/>
        </w:rPr>
        <w:t>rekonstravimo techninio projekto rengimo</w:t>
      </w:r>
      <w:r w:rsidRPr="00381AC9">
        <w:rPr>
          <w:sz w:val="24"/>
          <w:szCs w:val="24"/>
        </w:rPr>
        <w:t xml:space="preserve"> ir projekto vykdymo priežiūros paslaugas.</w:t>
      </w:r>
      <w:r w:rsidRPr="00D27677">
        <w:rPr>
          <w:sz w:val="24"/>
          <w:szCs w:val="24"/>
        </w:rPr>
        <w:t xml:space="preserve"> </w:t>
      </w:r>
      <w:r w:rsidR="00327158">
        <w:rPr>
          <w:sz w:val="24"/>
          <w:szCs w:val="24"/>
        </w:rPr>
        <w:t>V</w:t>
      </w:r>
      <w:r w:rsidR="006077AB" w:rsidRPr="00D27677">
        <w:rPr>
          <w:sz w:val="24"/>
          <w:szCs w:val="24"/>
        </w:rPr>
        <w:t xml:space="preserve">adovaujantis </w:t>
      </w:r>
      <w:r w:rsidR="001166C8">
        <w:rPr>
          <w:sz w:val="24"/>
          <w:szCs w:val="24"/>
        </w:rPr>
        <w:t>Lietuvos Respublikos s</w:t>
      </w:r>
      <w:r w:rsidR="006077AB" w:rsidRPr="00D27677">
        <w:rPr>
          <w:sz w:val="24"/>
          <w:szCs w:val="24"/>
        </w:rPr>
        <w:t xml:space="preserve">tatybos įstatymu </w:t>
      </w:r>
      <w:r w:rsidR="001166C8">
        <w:rPr>
          <w:sz w:val="24"/>
          <w:szCs w:val="24"/>
        </w:rPr>
        <w:t xml:space="preserve">(toliau – Statybos įstatymas) </w:t>
      </w:r>
      <w:r w:rsidR="006077AB" w:rsidRPr="00D27677">
        <w:rPr>
          <w:sz w:val="24"/>
          <w:szCs w:val="24"/>
        </w:rPr>
        <w:t>ir STR 1.04.</w:t>
      </w:r>
      <w:r w:rsidR="006077AB" w:rsidRPr="006047F6">
        <w:rPr>
          <w:sz w:val="24"/>
          <w:szCs w:val="24"/>
        </w:rPr>
        <w:t>04:2017</w:t>
      </w:r>
      <w:r w:rsidR="00327158">
        <w:rPr>
          <w:sz w:val="24"/>
          <w:szCs w:val="24"/>
        </w:rPr>
        <w:t>,</w:t>
      </w:r>
      <w:r w:rsidR="006077AB" w:rsidRPr="006047F6">
        <w:rPr>
          <w:sz w:val="24"/>
          <w:szCs w:val="24"/>
        </w:rPr>
        <w:t xml:space="preserve"> </w:t>
      </w:r>
      <w:r w:rsidR="006077AB" w:rsidRPr="006047F6">
        <w:rPr>
          <w:sz w:val="24"/>
          <w:szCs w:val="24"/>
          <w:lang w:eastAsia="lt-LT"/>
        </w:rPr>
        <w:t>rekonstravimo projektas</w:t>
      </w:r>
      <w:r w:rsidR="006077AB" w:rsidRPr="006047F6">
        <w:rPr>
          <w:sz w:val="24"/>
          <w:szCs w:val="24"/>
        </w:rPr>
        <w:t xml:space="preserve"> yra viena iš dvylikos savarankiškų statinio projekto rūšių</w:t>
      </w:r>
      <w:r w:rsidR="00FB14F5">
        <w:rPr>
          <w:sz w:val="24"/>
          <w:szCs w:val="24"/>
        </w:rPr>
        <w:t xml:space="preserve">, </w:t>
      </w:r>
      <w:r w:rsidR="007821E9">
        <w:rPr>
          <w:sz w:val="24"/>
          <w:szCs w:val="24"/>
        </w:rPr>
        <w:t xml:space="preserve">       </w:t>
      </w:r>
      <w:r w:rsidR="00FB14F5">
        <w:rPr>
          <w:sz w:val="24"/>
          <w:szCs w:val="24"/>
        </w:rPr>
        <w:t>t. y. s</w:t>
      </w:r>
      <w:r w:rsidR="006047F6" w:rsidRPr="006047F6">
        <w:rPr>
          <w:color w:val="000000"/>
          <w:sz w:val="24"/>
          <w:szCs w:val="24"/>
        </w:rPr>
        <w:t xml:space="preserve">tatinio projektas </w:t>
      </w:r>
      <w:r w:rsidR="001166C8">
        <w:rPr>
          <w:color w:val="000000"/>
          <w:sz w:val="24"/>
          <w:szCs w:val="24"/>
        </w:rPr>
        <w:t xml:space="preserve">tai – </w:t>
      </w:r>
      <w:r w:rsidR="006047F6" w:rsidRPr="006047F6">
        <w:rPr>
          <w:color w:val="000000"/>
          <w:sz w:val="24"/>
          <w:szCs w:val="24"/>
        </w:rPr>
        <w:t>statybos projektas, rekonstravimo projektas, pastato atnaujinimo (modernizavimo) projektas, kapitalinio remonto projektas</w:t>
      </w:r>
      <w:r w:rsidR="00172990">
        <w:rPr>
          <w:color w:val="000000"/>
          <w:sz w:val="24"/>
          <w:szCs w:val="24"/>
        </w:rPr>
        <w:t xml:space="preserve"> ir t. t. (viso 12)</w:t>
      </w:r>
      <w:r w:rsidR="006077AB" w:rsidRPr="006047F6">
        <w:rPr>
          <w:sz w:val="24"/>
          <w:szCs w:val="24"/>
        </w:rPr>
        <w:t>. Nagrinėjamu</w:t>
      </w:r>
      <w:r w:rsidR="006077AB" w:rsidRPr="00D27677">
        <w:rPr>
          <w:sz w:val="24"/>
          <w:szCs w:val="24"/>
        </w:rPr>
        <w:t xml:space="preserve"> atveju</w:t>
      </w:r>
      <w:r w:rsidR="00FB14F5">
        <w:rPr>
          <w:sz w:val="24"/>
          <w:szCs w:val="24"/>
        </w:rPr>
        <w:t>,</w:t>
      </w:r>
      <w:r w:rsidR="006077AB" w:rsidRPr="00D27677">
        <w:rPr>
          <w:sz w:val="24"/>
          <w:szCs w:val="24"/>
        </w:rPr>
        <w:t xml:space="preserve"> Tiekėjas 2005 m. </w:t>
      </w:r>
      <w:r w:rsidR="00FB14F5">
        <w:rPr>
          <w:sz w:val="24"/>
          <w:szCs w:val="24"/>
        </w:rPr>
        <w:t xml:space="preserve">pagal Pirminę sutartį </w:t>
      </w:r>
      <w:r w:rsidR="006077AB" w:rsidRPr="00D27677">
        <w:rPr>
          <w:sz w:val="24"/>
          <w:szCs w:val="24"/>
        </w:rPr>
        <w:t>parengė Kauno pramogų ir sporto rūmų Nemuno saloje su viešąja infrastruktūra statinio projektą (</w:t>
      </w:r>
      <w:r w:rsidR="006047F6">
        <w:rPr>
          <w:sz w:val="24"/>
          <w:szCs w:val="24"/>
        </w:rPr>
        <w:t>p</w:t>
      </w:r>
      <w:r w:rsidR="006077AB" w:rsidRPr="00D27677">
        <w:rPr>
          <w:sz w:val="24"/>
          <w:szCs w:val="24"/>
        </w:rPr>
        <w:t>irmin</w:t>
      </w:r>
      <w:r w:rsidR="006047F6">
        <w:rPr>
          <w:sz w:val="24"/>
          <w:szCs w:val="24"/>
        </w:rPr>
        <w:t>į</w:t>
      </w:r>
      <w:r w:rsidR="006077AB" w:rsidRPr="00D27677">
        <w:rPr>
          <w:sz w:val="24"/>
          <w:szCs w:val="24"/>
        </w:rPr>
        <w:t xml:space="preserve"> projekt</w:t>
      </w:r>
      <w:r w:rsidR="006047F6">
        <w:rPr>
          <w:sz w:val="24"/>
          <w:szCs w:val="24"/>
        </w:rPr>
        <w:t>ą</w:t>
      </w:r>
      <w:r w:rsidR="006077AB" w:rsidRPr="00D27677">
        <w:rPr>
          <w:sz w:val="24"/>
          <w:szCs w:val="24"/>
        </w:rPr>
        <w:t>)</w:t>
      </w:r>
      <w:r w:rsidR="00CC0EDA" w:rsidRPr="00D27677">
        <w:rPr>
          <w:sz w:val="24"/>
          <w:szCs w:val="24"/>
        </w:rPr>
        <w:t xml:space="preserve">, pagal kurį </w:t>
      </w:r>
      <w:r w:rsidR="006077AB" w:rsidRPr="00D27677">
        <w:rPr>
          <w:sz w:val="24"/>
          <w:szCs w:val="24"/>
        </w:rPr>
        <w:t xml:space="preserve">2011 m. buvo pastatyti Kauno pramogų ir sporto rūmai. Pažymėtina, kad šiuo </w:t>
      </w:r>
      <w:r w:rsidR="008870E4">
        <w:rPr>
          <w:sz w:val="24"/>
          <w:szCs w:val="24"/>
        </w:rPr>
        <w:t>P</w:t>
      </w:r>
      <w:r w:rsidR="002F39BC">
        <w:rPr>
          <w:sz w:val="24"/>
          <w:szCs w:val="24"/>
        </w:rPr>
        <w:t>irkimu</w:t>
      </w:r>
      <w:r w:rsidR="006077AB" w:rsidRPr="00D27677">
        <w:rPr>
          <w:sz w:val="24"/>
          <w:szCs w:val="24"/>
        </w:rPr>
        <w:t xml:space="preserve"> siekia</w:t>
      </w:r>
      <w:r w:rsidR="00FB14F5">
        <w:rPr>
          <w:sz w:val="24"/>
          <w:szCs w:val="24"/>
        </w:rPr>
        <w:t>ma</w:t>
      </w:r>
      <w:r w:rsidR="006077AB" w:rsidRPr="00D27677">
        <w:rPr>
          <w:sz w:val="24"/>
          <w:szCs w:val="24"/>
        </w:rPr>
        <w:t xml:space="preserve"> </w:t>
      </w:r>
      <w:r w:rsidR="002F39BC">
        <w:rPr>
          <w:sz w:val="24"/>
          <w:szCs w:val="24"/>
        </w:rPr>
        <w:t>įsigyti</w:t>
      </w:r>
      <w:r w:rsidR="002F39BC" w:rsidRPr="00D27677">
        <w:rPr>
          <w:sz w:val="24"/>
          <w:szCs w:val="24"/>
        </w:rPr>
        <w:t xml:space="preserve"> </w:t>
      </w:r>
      <w:r w:rsidR="00A61369" w:rsidRPr="00D27677">
        <w:rPr>
          <w:sz w:val="24"/>
          <w:szCs w:val="24"/>
        </w:rPr>
        <w:t>jau suprojektuoto</w:t>
      </w:r>
      <w:r w:rsidR="007D4535">
        <w:rPr>
          <w:sz w:val="24"/>
          <w:szCs w:val="24"/>
        </w:rPr>
        <w:t xml:space="preserve">, </w:t>
      </w:r>
      <w:r w:rsidR="00A61369" w:rsidRPr="00D27677">
        <w:rPr>
          <w:sz w:val="24"/>
          <w:szCs w:val="24"/>
        </w:rPr>
        <w:t xml:space="preserve">pastatyto </w:t>
      </w:r>
      <w:r w:rsidR="007D4535">
        <w:rPr>
          <w:sz w:val="24"/>
          <w:szCs w:val="24"/>
        </w:rPr>
        <w:t xml:space="preserve">ir pripažinto </w:t>
      </w:r>
      <w:r w:rsidR="007D4535" w:rsidRPr="007821E9">
        <w:rPr>
          <w:sz w:val="24"/>
          <w:szCs w:val="24"/>
        </w:rPr>
        <w:t xml:space="preserve">tinkamu naudoti </w:t>
      </w:r>
      <w:r w:rsidR="006077AB" w:rsidRPr="007821E9">
        <w:rPr>
          <w:sz w:val="24"/>
          <w:szCs w:val="24"/>
        </w:rPr>
        <w:t xml:space="preserve">statinio rekonstravimo projektą, o ne atlikti </w:t>
      </w:r>
      <w:r w:rsidR="006047F6" w:rsidRPr="007821E9">
        <w:rPr>
          <w:sz w:val="24"/>
          <w:szCs w:val="24"/>
        </w:rPr>
        <w:t>p</w:t>
      </w:r>
      <w:r w:rsidR="006077AB" w:rsidRPr="007821E9">
        <w:rPr>
          <w:sz w:val="24"/>
          <w:szCs w:val="24"/>
        </w:rPr>
        <w:t>irminio projekto pakeitimą, kurį</w:t>
      </w:r>
      <w:r w:rsidR="006047F6" w:rsidRPr="007821E9">
        <w:rPr>
          <w:sz w:val="24"/>
          <w:szCs w:val="24"/>
        </w:rPr>
        <w:t>, vadovaujantis</w:t>
      </w:r>
      <w:r w:rsidR="006077AB" w:rsidRPr="007821E9">
        <w:rPr>
          <w:sz w:val="24"/>
          <w:szCs w:val="24"/>
        </w:rPr>
        <w:t xml:space="preserve"> STR </w:t>
      </w:r>
      <w:r w:rsidR="001166C8" w:rsidRPr="007821E9">
        <w:rPr>
          <w:sz w:val="24"/>
          <w:szCs w:val="24"/>
        </w:rPr>
        <w:t xml:space="preserve">1.04.04:2017 </w:t>
      </w:r>
      <w:r w:rsidR="006077AB" w:rsidRPr="007821E9">
        <w:rPr>
          <w:sz w:val="24"/>
          <w:szCs w:val="24"/>
        </w:rPr>
        <w:t>42 punkt</w:t>
      </w:r>
      <w:r w:rsidR="006047F6" w:rsidRPr="007821E9">
        <w:rPr>
          <w:sz w:val="24"/>
          <w:szCs w:val="24"/>
        </w:rPr>
        <w:t xml:space="preserve">u </w:t>
      </w:r>
      <w:r w:rsidR="00FB14F5" w:rsidRPr="007821E9">
        <w:rPr>
          <w:sz w:val="24"/>
          <w:szCs w:val="24"/>
        </w:rPr>
        <w:t xml:space="preserve">gali atlikti tik </w:t>
      </w:r>
      <w:r w:rsidR="006047F6" w:rsidRPr="007821E9">
        <w:rPr>
          <w:sz w:val="24"/>
          <w:szCs w:val="24"/>
        </w:rPr>
        <w:t>projekto autorius</w:t>
      </w:r>
      <w:r w:rsidR="006077AB" w:rsidRPr="007821E9">
        <w:rPr>
          <w:sz w:val="24"/>
          <w:szCs w:val="24"/>
        </w:rPr>
        <w:t xml:space="preserve">. </w:t>
      </w:r>
      <w:r w:rsidR="007821E9">
        <w:rPr>
          <w:sz w:val="24"/>
          <w:szCs w:val="24"/>
        </w:rPr>
        <w:t>R</w:t>
      </w:r>
      <w:r w:rsidR="003C39B4" w:rsidRPr="007821E9">
        <w:rPr>
          <w:sz w:val="24"/>
          <w:szCs w:val="24"/>
        </w:rPr>
        <w:t xml:space="preserve">engiant </w:t>
      </w:r>
      <w:r w:rsidR="003A1D02" w:rsidRPr="007821E9">
        <w:rPr>
          <w:sz w:val="24"/>
          <w:szCs w:val="24"/>
        </w:rPr>
        <w:t>rekonstravimo projekt</w:t>
      </w:r>
      <w:r w:rsidR="003C39B4" w:rsidRPr="007821E9">
        <w:rPr>
          <w:sz w:val="24"/>
          <w:szCs w:val="24"/>
        </w:rPr>
        <w:t>ą</w:t>
      </w:r>
      <w:r w:rsidR="003A1D02" w:rsidRPr="007821E9">
        <w:rPr>
          <w:sz w:val="24"/>
          <w:szCs w:val="24"/>
        </w:rPr>
        <w:t xml:space="preserve"> </w:t>
      </w:r>
      <w:r w:rsidR="008121C4" w:rsidRPr="007821E9">
        <w:rPr>
          <w:sz w:val="24"/>
          <w:szCs w:val="24"/>
        </w:rPr>
        <w:t>turi</w:t>
      </w:r>
      <w:r w:rsidR="00D01AF9" w:rsidRPr="007821E9">
        <w:rPr>
          <w:sz w:val="24"/>
          <w:szCs w:val="24"/>
        </w:rPr>
        <w:t xml:space="preserve"> būti</w:t>
      </w:r>
      <w:r w:rsidR="008121C4" w:rsidRPr="007821E9">
        <w:rPr>
          <w:sz w:val="24"/>
          <w:szCs w:val="24"/>
        </w:rPr>
        <w:t xml:space="preserve"> </w:t>
      </w:r>
      <w:r w:rsidR="003A1D02" w:rsidRPr="007821E9">
        <w:rPr>
          <w:sz w:val="24"/>
          <w:szCs w:val="24"/>
        </w:rPr>
        <w:t>nepažei</w:t>
      </w:r>
      <w:r w:rsidR="008121C4" w:rsidRPr="007821E9">
        <w:rPr>
          <w:sz w:val="24"/>
          <w:szCs w:val="24"/>
        </w:rPr>
        <w:t>st</w:t>
      </w:r>
      <w:r w:rsidR="00B51FA7" w:rsidRPr="007821E9">
        <w:rPr>
          <w:sz w:val="24"/>
          <w:szCs w:val="24"/>
        </w:rPr>
        <w:t>os</w:t>
      </w:r>
      <w:r w:rsidR="008121C4" w:rsidRPr="007821E9">
        <w:rPr>
          <w:sz w:val="24"/>
          <w:szCs w:val="24"/>
        </w:rPr>
        <w:t xml:space="preserve"> </w:t>
      </w:r>
      <w:r w:rsidR="003A1D02" w:rsidRPr="007821E9">
        <w:rPr>
          <w:sz w:val="24"/>
          <w:szCs w:val="24"/>
        </w:rPr>
        <w:t>Lietuvos Respublikos autorių teisių ir gretutinių teisių įstatymo nuostat</w:t>
      </w:r>
      <w:r w:rsidR="00B51FA7" w:rsidRPr="007821E9">
        <w:rPr>
          <w:sz w:val="24"/>
          <w:szCs w:val="24"/>
        </w:rPr>
        <w:t>os</w:t>
      </w:r>
      <w:r w:rsidR="003A1D02" w:rsidRPr="007821E9">
        <w:rPr>
          <w:sz w:val="24"/>
          <w:szCs w:val="24"/>
        </w:rPr>
        <w:t xml:space="preserve"> (toliau – Autorių teisių ir gretutinių teisių įstatymas) </w:t>
      </w:r>
      <w:r w:rsidR="00C71569">
        <w:rPr>
          <w:sz w:val="24"/>
          <w:szCs w:val="24"/>
        </w:rPr>
        <w:t>ir</w:t>
      </w:r>
      <w:r w:rsidR="003A1D02" w:rsidRPr="007821E9">
        <w:rPr>
          <w:sz w:val="24"/>
          <w:szCs w:val="24"/>
        </w:rPr>
        <w:t xml:space="preserve"> rekonstravimo projekto sprendini</w:t>
      </w:r>
      <w:r w:rsidR="00B51FA7" w:rsidRPr="007821E9">
        <w:rPr>
          <w:sz w:val="24"/>
          <w:szCs w:val="24"/>
        </w:rPr>
        <w:t>ai</w:t>
      </w:r>
      <w:r w:rsidR="003A1D02" w:rsidRPr="007821E9">
        <w:rPr>
          <w:sz w:val="24"/>
          <w:szCs w:val="24"/>
        </w:rPr>
        <w:t xml:space="preserve"> derin</w:t>
      </w:r>
      <w:r w:rsidR="00B51FA7" w:rsidRPr="007821E9">
        <w:rPr>
          <w:sz w:val="24"/>
          <w:szCs w:val="24"/>
        </w:rPr>
        <w:t>ami</w:t>
      </w:r>
      <w:r w:rsidR="003A1D02" w:rsidRPr="007821E9">
        <w:rPr>
          <w:sz w:val="24"/>
          <w:szCs w:val="24"/>
        </w:rPr>
        <w:t xml:space="preserve"> su pirminio projekto autoriumi. </w:t>
      </w:r>
      <w:r w:rsidR="00C71569">
        <w:rPr>
          <w:sz w:val="24"/>
          <w:szCs w:val="24"/>
        </w:rPr>
        <w:t>Atkreiptinas dėmesys, kad v</w:t>
      </w:r>
      <w:r w:rsidR="00FB6907" w:rsidRPr="007821E9">
        <w:rPr>
          <w:sz w:val="24"/>
          <w:szCs w:val="24"/>
        </w:rPr>
        <w:t>adovaujantis Statybos įstatymu</w:t>
      </w:r>
      <w:r w:rsidR="00B51FA7" w:rsidRPr="007821E9">
        <w:rPr>
          <w:sz w:val="24"/>
          <w:szCs w:val="24"/>
        </w:rPr>
        <w:t>,</w:t>
      </w:r>
      <w:r w:rsidR="00A567B2" w:rsidRPr="007821E9">
        <w:rPr>
          <w:sz w:val="24"/>
          <w:szCs w:val="24"/>
        </w:rPr>
        <w:t xml:space="preserve"> statinio projektą pasirašo</w:t>
      </w:r>
      <w:r w:rsidR="00D01AF9" w:rsidRPr="007821E9">
        <w:rPr>
          <w:sz w:val="24"/>
          <w:szCs w:val="24"/>
        </w:rPr>
        <w:t xml:space="preserve"> </w:t>
      </w:r>
      <w:r w:rsidR="003A1D02" w:rsidRPr="007821E9">
        <w:rPr>
          <w:sz w:val="24"/>
          <w:szCs w:val="24"/>
        </w:rPr>
        <w:t>statinio architektas, kuris yra statinio, kaip architektūros kūrinio, autorius ir (ar) statinio projekto architektūrinės dalies vadovas</w:t>
      </w:r>
      <w:r w:rsidR="00B51FA7" w:rsidRPr="007821E9">
        <w:rPr>
          <w:sz w:val="24"/>
          <w:szCs w:val="24"/>
        </w:rPr>
        <w:t xml:space="preserve">, todėl, </w:t>
      </w:r>
      <w:r w:rsidR="00D01AF9" w:rsidRPr="007821E9">
        <w:rPr>
          <w:sz w:val="24"/>
          <w:szCs w:val="24"/>
        </w:rPr>
        <w:t>Tarnybos nuomone, pirminio projekto autorius</w:t>
      </w:r>
      <w:r w:rsidR="003A1D02" w:rsidRPr="007821E9">
        <w:rPr>
          <w:sz w:val="24"/>
          <w:szCs w:val="24"/>
        </w:rPr>
        <w:t xml:space="preserve"> turi </w:t>
      </w:r>
      <w:r w:rsidR="00B031D4" w:rsidRPr="007821E9">
        <w:rPr>
          <w:sz w:val="24"/>
          <w:szCs w:val="24"/>
        </w:rPr>
        <w:t xml:space="preserve">dalyvauti </w:t>
      </w:r>
      <w:r w:rsidR="0095649D" w:rsidRPr="007821E9">
        <w:rPr>
          <w:sz w:val="24"/>
          <w:szCs w:val="24"/>
        </w:rPr>
        <w:t xml:space="preserve">procese </w:t>
      </w:r>
      <w:r w:rsidR="00B031D4" w:rsidRPr="007821E9">
        <w:rPr>
          <w:sz w:val="24"/>
          <w:szCs w:val="24"/>
        </w:rPr>
        <w:t>ir pasirašyti rekonstravimo projekto sprendinius</w:t>
      </w:r>
      <w:r w:rsidR="008121C4" w:rsidRPr="007821E9">
        <w:rPr>
          <w:sz w:val="24"/>
          <w:szCs w:val="24"/>
        </w:rPr>
        <w:t>.</w:t>
      </w:r>
      <w:r w:rsidR="00780F40" w:rsidRPr="007821E9">
        <w:rPr>
          <w:sz w:val="24"/>
          <w:szCs w:val="24"/>
        </w:rPr>
        <w:t xml:space="preserve"> </w:t>
      </w:r>
      <w:r w:rsidR="00C422DD" w:rsidRPr="007821E9">
        <w:rPr>
          <w:sz w:val="24"/>
          <w:szCs w:val="24"/>
        </w:rPr>
        <w:t>Pažymėtina, kad būtent architektūros kūrinių autoriams yra taikomas</w:t>
      </w:r>
      <w:r w:rsidR="00172990" w:rsidRPr="007821E9">
        <w:rPr>
          <w:sz w:val="24"/>
          <w:szCs w:val="24"/>
        </w:rPr>
        <w:t xml:space="preserve"> ir </w:t>
      </w:r>
      <w:r w:rsidR="008121C4" w:rsidRPr="007821E9">
        <w:rPr>
          <w:sz w:val="24"/>
          <w:szCs w:val="24"/>
        </w:rPr>
        <w:t>A</w:t>
      </w:r>
      <w:r w:rsidR="00C422DD" w:rsidRPr="007821E9">
        <w:rPr>
          <w:sz w:val="24"/>
          <w:szCs w:val="24"/>
        </w:rPr>
        <w:t xml:space="preserve">utorių teisių ir gretutinių teisių </w:t>
      </w:r>
      <w:r w:rsidR="00DA76CD" w:rsidRPr="007821E9">
        <w:rPr>
          <w:sz w:val="24"/>
          <w:szCs w:val="24"/>
        </w:rPr>
        <w:t>įstatymo nuostatos</w:t>
      </w:r>
      <w:r w:rsidR="00FF5B4D" w:rsidRPr="007821E9">
        <w:rPr>
          <w:sz w:val="24"/>
          <w:szCs w:val="24"/>
        </w:rPr>
        <w:t>.</w:t>
      </w:r>
      <w:r w:rsidR="001318DD" w:rsidRPr="007821E9">
        <w:rPr>
          <w:sz w:val="24"/>
          <w:szCs w:val="24"/>
        </w:rPr>
        <w:t xml:space="preserve"> </w:t>
      </w:r>
      <w:r w:rsidR="00DA76CD" w:rsidRPr="007821E9">
        <w:rPr>
          <w:sz w:val="24"/>
          <w:szCs w:val="24"/>
        </w:rPr>
        <w:t>Į</w:t>
      </w:r>
      <w:r w:rsidR="00214037" w:rsidRPr="007821E9">
        <w:rPr>
          <w:sz w:val="24"/>
          <w:szCs w:val="24"/>
        </w:rPr>
        <w:t>vertinus tai, kad</w:t>
      </w:r>
      <w:r w:rsidR="001318DD" w:rsidRPr="007821E9">
        <w:rPr>
          <w:sz w:val="24"/>
          <w:szCs w:val="24"/>
        </w:rPr>
        <w:t xml:space="preserve"> </w:t>
      </w:r>
      <w:r w:rsidR="00327158" w:rsidRPr="007821E9">
        <w:rPr>
          <w:sz w:val="24"/>
          <w:szCs w:val="24"/>
        </w:rPr>
        <w:t xml:space="preserve">šiuo Pirkimu Perkančioji organizacija </w:t>
      </w:r>
      <w:r w:rsidR="001318DD" w:rsidRPr="007821E9">
        <w:rPr>
          <w:sz w:val="24"/>
          <w:szCs w:val="24"/>
        </w:rPr>
        <w:t>siekia įsigyti projektinių pasiūlymų parengimą</w:t>
      </w:r>
      <w:r w:rsidR="00DA76CD" w:rsidRPr="007821E9">
        <w:rPr>
          <w:sz w:val="24"/>
          <w:szCs w:val="24"/>
        </w:rPr>
        <w:t xml:space="preserve"> ir</w:t>
      </w:r>
      <w:r w:rsidR="00327158" w:rsidRPr="007821E9">
        <w:rPr>
          <w:sz w:val="24"/>
          <w:szCs w:val="24"/>
        </w:rPr>
        <w:t xml:space="preserve"> </w:t>
      </w:r>
      <w:r w:rsidR="001318DD" w:rsidRPr="007821E9">
        <w:rPr>
          <w:sz w:val="24"/>
          <w:szCs w:val="24"/>
        </w:rPr>
        <w:t xml:space="preserve">techninio projekto parengimą su visomis jo sudėtinėmis dalimis (Bendroji dalis, Gaisrinė saugos dalis, Energetinio naudingumo skaičiavimai, Sklypo sutvarkymo dalis, Architektūrinė dalis ir kt.), </w:t>
      </w:r>
      <w:r w:rsidR="00DA76CD" w:rsidRPr="007821E9">
        <w:rPr>
          <w:sz w:val="24"/>
          <w:szCs w:val="24"/>
        </w:rPr>
        <w:t xml:space="preserve">bei </w:t>
      </w:r>
      <w:r w:rsidR="001318DD" w:rsidRPr="007821E9">
        <w:rPr>
          <w:sz w:val="24"/>
          <w:szCs w:val="24"/>
        </w:rPr>
        <w:t>projekto vykdymo priežiūr</w:t>
      </w:r>
      <w:r w:rsidR="000043A6" w:rsidRPr="007821E9">
        <w:rPr>
          <w:sz w:val="24"/>
          <w:szCs w:val="24"/>
        </w:rPr>
        <w:t>ą</w:t>
      </w:r>
      <w:r w:rsidR="001318DD" w:rsidRPr="007821E9">
        <w:rPr>
          <w:sz w:val="24"/>
          <w:szCs w:val="24"/>
        </w:rPr>
        <w:t>, projektinės dokumentacijos parengim</w:t>
      </w:r>
      <w:r w:rsidR="000043A6" w:rsidRPr="007821E9">
        <w:rPr>
          <w:sz w:val="24"/>
          <w:szCs w:val="24"/>
        </w:rPr>
        <w:t>ą</w:t>
      </w:r>
      <w:r w:rsidR="001318DD" w:rsidRPr="007821E9">
        <w:rPr>
          <w:sz w:val="24"/>
          <w:szCs w:val="24"/>
        </w:rPr>
        <w:t xml:space="preserve"> rangos pirkimo procedūroms, Tarnybos</w:t>
      </w:r>
      <w:r w:rsidR="008870E4" w:rsidRPr="007821E9">
        <w:rPr>
          <w:sz w:val="24"/>
          <w:szCs w:val="24"/>
        </w:rPr>
        <w:t xml:space="preserve"> </w:t>
      </w:r>
      <w:r w:rsidR="00214037" w:rsidRPr="007821E9">
        <w:rPr>
          <w:sz w:val="24"/>
          <w:szCs w:val="24"/>
        </w:rPr>
        <w:t>nuomone</w:t>
      </w:r>
      <w:r w:rsidR="00327158" w:rsidRPr="007821E9">
        <w:rPr>
          <w:sz w:val="24"/>
          <w:szCs w:val="24"/>
        </w:rPr>
        <w:t xml:space="preserve">, </w:t>
      </w:r>
      <w:r w:rsidR="000956E6" w:rsidRPr="007821E9">
        <w:rPr>
          <w:sz w:val="24"/>
          <w:szCs w:val="24"/>
        </w:rPr>
        <w:t>nėra pagrindo teigti, kad</w:t>
      </w:r>
      <w:r w:rsidR="00ED4C69" w:rsidRPr="007821E9">
        <w:rPr>
          <w:sz w:val="24"/>
          <w:szCs w:val="24"/>
        </w:rPr>
        <w:t xml:space="preserve"> </w:t>
      </w:r>
      <w:r w:rsidR="00604505" w:rsidRPr="007821E9">
        <w:rPr>
          <w:sz w:val="24"/>
          <w:szCs w:val="24"/>
        </w:rPr>
        <w:t>šiuo konkrečiu atveju</w:t>
      </w:r>
      <w:r w:rsidR="00ED4C69" w:rsidRPr="007821E9">
        <w:rPr>
          <w:sz w:val="24"/>
          <w:szCs w:val="24"/>
        </w:rPr>
        <w:t xml:space="preserve"> Kauno pramogų ir sporto arenos rekonstravimo techninio projekto parengimo paslaugas </w:t>
      </w:r>
      <w:r w:rsidR="00ED4C69" w:rsidRPr="007821E9">
        <w:rPr>
          <w:b/>
          <w:sz w:val="24"/>
          <w:szCs w:val="24"/>
        </w:rPr>
        <w:t>nurodyta apimtimi</w:t>
      </w:r>
      <w:r w:rsidR="00ED4C69" w:rsidRPr="007821E9">
        <w:rPr>
          <w:sz w:val="24"/>
          <w:szCs w:val="24"/>
        </w:rPr>
        <w:t xml:space="preserve"> gali suteikti tik konkretus tiekėjas.</w:t>
      </w:r>
      <w:r w:rsidR="000956E6" w:rsidRPr="007821E9">
        <w:rPr>
          <w:sz w:val="24"/>
          <w:szCs w:val="24"/>
        </w:rPr>
        <w:t xml:space="preserve"> Be to, Tarnybos nuomone, Pradinės sutarties 11.2 punkto nuostata, kad Perkančioji organizacija įsipareigoja neužsakinėti kitiems tiekėjams sutarties darbo, apibrėžto Pradinės sutarties 2 punkte, kaip </w:t>
      </w:r>
      <w:r w:rsidR="000956E6" w:rsidRPr="007821E9">
        <w:rPr>
          <w:i/>
          <w:sz w:val="24"/>
          <w:szCs w:val="24"/>
        </w:rPr>
        <w:t>projektas su sąmatomis</w:t>
      </w:r>
      <w:r w:rsidR="000956E6" w:rsidRPr="007821E9">
        <w:rPr>
          <w:sz w:val="24"/>
          <w:szCs w:val="24"/>
        </w:rPr>
        <w:t xml:space="preserve">, būsimų stadijų, reiškia, jog Perkančioji organizacija neturi teisės kreiptis į kitus tiekėjus (ne pirminio projekto autorių) dėl pirminio projekto keitimų ir (ar) papildymų atlikimo, tačiau neriboja jos teisės įsigyti </w:t>
      </w:r>
      <w:r w:rsidR="00327158" w:rsidRPr="007821E9">
        <w:rPr>
          <w:sz w:val="24"/>
          <w:szCs w:val="24"/>
        </w:rPr>
        <w:t xml:space="preserve">pastato </w:t>
      </w:r>
      <w:r w:rsidR="000956E6" w:rsidRPr="007821E9">
        <w:rPr>
          <w:sz w:val="24"/>
          <w:szCs w:val="24"/>
        </w:rPr>
        <w:t>rekonstrukcijos projekt</w:t>
      </w:r>
      <w:r w:rsidR="00327158" w:rsidRPr="007821E9">
        <w:rPr>
          <w:sz w:val="24"/>
          <w:szCs w:val="24"/>
        </w:rPr>
        <w:t xml:space="preserve">o </w:t>
      </w:r>
      <w:r w:rsidR="000956E6" w:rsidRPr="007821E9">
        <w:rPr>
          <w:sz w:val="24"/>
          <w:szCs w:val="24"/>
        </w:rPr>
        <w:t>iš kitų tiekėjų.</w:t>
      </w:r>
      <w:r w:rsidR="00C56BBD" w:rsidRPr="007821E9">
        <w:rPr>
          <w:sz w:val="24"/>
          <w:szCs w:val="24"/>
        </w:rPr>
        <w:t xml:space="preserve"> </w:t>
      </w:r>
    </w:p>
    <w:p w14:paraId="798D2551" w14:textId="36A0E9DF" w:rsidR="00712C91" w:rsidRPr="004D0607" w:rsidRDefault="006B7676" w:rsidP="00C56BBD">
      <w:pPr>
        <w:ind w:firstLine="851"/>
        <w:jc w:val="both"/>
        <w:rPr>
          <w:sz w:val="24"/>
          <w:szCs w:val="24"/>
        </w:rPr>
      </w:pPr>
      <w:r w:rsidRPr="007821E9">
        <w:rPr>
          <w:sz w:val="24"/>
          <w:szCs w:val="24"/>
        </w:rPr>
        <w:t xml:space="preserve">Įvertinus Pirkimo objektą, nėra aišku, kodėl Perkančioji organizacija šiuo Pirkimu siekia įsigyti statinio rekonstravimo projektą, o ne naujo statinio projektą. </w:t>
      </w:r>
      <w:r w:rsidR="00712C91" w:rsidRPr="007821E9">
        <w:rPr>
          <w:sz w:val="24"/>
          <w:szCs w:val="24"/>
        </w:rPr>
        <w:t>Pažymėtina</w:t>
      </w:r>
      <w:r w:rsidR="00A45860" w:rsidRPr="007821E9">
        <w:rPr>
          <w:sz w:val="24"/>
          <w:szCs w:val="24"/>
        </w:rPr>
        <w:t>, kad S</w:t>
      </w:r>
      <w:r w:rsidR="00AF03D5" w:rsidRPr="007821E9">
        <w:rPr>
          <w:sz w:val="24"/>
          <w:szCs w:val="24"/>
        </w:rPr>
        <w:t>tatybos įs</w:t>
      </w:r>
      <w:r w:rsidR="00A45860" w:rsidRPr="007821E9">
        <w:rPr>
          <w:sz w:val="24"/>
          <w:szCs w:val="24"/>
        </w:rPr>
        <w:t>tatymo</w:t>
      </w:r>
      <w:r w:rsidR="00AF03D5" w:rsidRPr="007821E9">
        <w:rPr>
          <w:sz w:val="24"/>
          <w:szCs w:val="24"/>
        </w:rPr>
        <w:t xml:space="preserve"> </w:t>
      </w:r>
      <w:r w:rsidR="00602B23" w:rsidRPr="007821E9">
        <w:rPr>
          <w:sz w:val="24"/>
          <w:szCs w:val="24"/>
        </w:rPr>
        <w:t>2 straipsnio</w:t>
      </w:r>
      <w:r w:rsidR="00602B23" w:rsidRPr="007821E9">
        <w:t xml:space="preserve"> </w:t>
      </w:r>
      <w:r w:rsidR="00AF03D5" w:rsidRPr="007821E9">
        <w:rPr>
          <w:sz w:val="24"/>
          <w:szCs w:val="24"/>
        </w:rPr>
        <w:t>72 punkte nurodyta, jog</w:t>
      </w:r>
      <w:r w:rsidR="00FE1759" w:rsidRPr="007821E9">
        <w:rPr>
          <w:sz w:val="24"/>
          <w:szCs w:val="24"/>
        </w:rPr>
        <w:t xml:space="preserve"> </w:t>
      </w:r>
      <w:r w:rsidR="00FE1759" w:rsidRPr="007821E9">
        <w:rPr>
          <w:i/>
          <w:sz w:val="24"/>
          <w:szCs w:val="24"/>
        </w:rPr>
        <w:t>„</w:t>
      </w:r>
      <w:r w:rsidR="00AF03D5" w:rsidRPr="007821E9">
        <w:rPr>
          <w:bCs/>
          <w:i/>
          <w:sz w:val="24"/>
          <w:szCs w:val="24"/>
        </w:rPr>
        <w:t>Statinio rekonstravimas</w:t>
      </w:r>
      <w:r w:rsidR="00AF03D5" w:rsidRPr="007821E9">
        <w:rPr>
          <w:i/>
          <w:sz w:val="24"/>
          <w:szCs w:val="24"/>
        </w:rPr>
        <w:t xml:space="preserve"> – statyba, kurios tikslas –</w:t>
      </w:r>
      <w:r w:rsidR="00AF03D5" w:rsidRPr="00327158">
        <w:rPr>
          <w:i/>
          <w:sz w:val="24"/>
          <w:szCs w:val="24"/>
        </w:rPr>
        <w:t xml:space="preserve"> perstatyti statinį: pakeisti statinio laikančiąsias konstrukcijas, pakeičiant statinio išorės matmenis </w:t>
      </w:r>
      <w:r w:rsidR="00AF03D5" w:rsidRPr="00327158">
        <w:rPr>
          <w:i/>
          <w:sz w:val="24"/>
          <w:szCs w:val="24"/>
        </w:rPr>
        <w:lastRenderedPageBreak/>
        <w:t>(ilgį, plotį, aukštį ir pan.)</w:t>
      </w:r>
      <w:r w:rsidR="00FE1759" w:rsidRPr="00327158">
        <w:rPr>
          <w:i/>
          <w:sz w:val="24"/>
          <w:szCs w:val="24"/>
        </w:rPr>
        <w:t>“</w:t>
      </w:r>
      <w:r w:rsidR="00602B23" w:rsidRPr="004D0607">
        <w:rPr>
          <w:sz w:val="24"/>
          <w:szCs w:val="24"/>
        </w:rPr>
        <w:t xml:space="preserve">, o </w:t>
      </w:r>
      <w:r w:rsidR="00A50686" w:rsidRPr="004D0607">
        <w:rPr>
          <w:sz w:val="24"/>
          <w:szCs w:val="24"/>
        </w:rPr>
        <w:t xml:space="preserve">Statybos techninio reglamento </w:t>
      </w:r>
      <w:r w:rsidR="00277BA3" w:rsidRPr="004D0607">
        <w:rPr>
          <w:sz w:val="24"/>
          <w:szCs w:val="24"/>
        </w:rPr>
        <w:t>STR 1.01.08</w:t>
      </w:r>
      <w:r w:rsidR="00FE1759" w:rsidRPr="004D0607">
        <w:rPr>
          <w:sz w:val="24"/>
          <w:szCs w:val="24"/>
        </w:rPr>
        <w:t>:</w:t>
      </w:r>
      <w:r w:rsidR="00277BA3" w:rsidRPr="004D0607">
        <w:rPr>
          <w:sz w:val="24"/>
          <w:szCs w:val="24"/>
        </w:rPr>
        <w:t xml:space="preserve">2002 „Statinio statybos rūšys“ </w:t>
      </w:r>
      <w:r w:rsidR="0021381B" w:rsidRPr="004D0607">
        <w:rPr>
          <w:sz w:val="24"/>
          <w:szCs w:val="24"/>
        </w:rPr>
        <w:t xml:space="preserve">(toliau – STR 1.01.08:2002) </w:t>
      </w:r>
      <w:r w:rsidR="00277BA3" w:rsidRPr="004D0607">
        <w:rPr>
          <w:sz w:val="24"/>
          <w:szCs w:val="24"/>
        </w:rPr>
        <w:t>V</w:t>
      </w:r>
      <w:r w:rsidR="00FE1759" w:rsidRPr="004D0607">
        <w:rPr>
          <w:sz w:val="24"/>
          <w:szCs w:val="24"/>
        </w:rPr>
        <w:t>I</w:t>
      </w:r>
      <w:r w:rsidR="00277BA3" w:rsidRPr="004D0607">
        <w:rPr>
          <w:sz w:val="24"/>
          <w:szCs w:val="24"/>
        </w:rPr>
        <w:t xml:space="preserve"> skyriaus 9 punkte įtvirtinta jog </w:t>
      </w:r>
      <w:r w:rsidR="00CD55E0" w:rsidRPr="00327158">
        <w:rPr>
          <w:i/>
          <w:sz w:val="24"/>
          <w:szCs w:val="24"/>
        </w:rPr>
        <w:t>„</w:t>
      </w:r>
      <w:r w:rsidR="00A50686" w:rsidRPr="00327158">
        <w:rPr>
          <w:i/>
          <w:color w:val="000000"/>
          <w:sz w:val="24"/>
          <w:szCs w:val="24"/>
          <w:lang w:eastAsia="lt-LT"/>
        </w:rPr>
        <w:t>Statinio rekonstravimas</w:t>
      </w:r>
      <w:r w:rsidR="00277BA3" w:rsidRPr="00327158">
        <w:rPr>
          <w:i/>
          <w:color w:val="000000"/>
          <w:sz w:val="24"/>
          <w:szCs w:val="24"/>
          <w:lang w:eastAsia="lt-LT"/>
        </w:rPr>
        <w:t xml:space="preserve"> </w:t>
      </w:r>
      <w:r w:rsidR="0018390D" w:rsidRPr="00327158">
        <w:rPr>
          <w:i/>
          <w:color w:val="000000"/>
          <w:sz w:val="24"/>
          <w:szCs w:val="24"/>
          <w:lang w:eastAsia="lt-LT"/>
        </w:rPr>
        <w:t xml:space="preserve">yra statybos rūšis, kurios </w:t>
      </w:r>
      <w:r w:rsidR="00277BA3" w:rsidRPr="00327158">
        <w:rPr>
          <w:i/>
          <w:color w:val="000000"/>
          <w:sz w:val="24"/>
          <w:szCs w:val="24"/>
          <w:lang w:eastAsia="lt-LT"/>
        </w:rPr>
        <w:t>tikslas – perstatyti esamo statinio laikančiąsias konstrukcijas ir tuo pakeičiant (padidinant, sumažinant) bet kuriuos statinio išorės matmenis – ilgį, plotį, aukštį, skersmenį ir pan. Laikoma, kad laikančiosios konstrukcijos perstatomos, kai:</w:t>
      </w:r>
      <w:r w:rsidR="000B4527" w:rsidRPr="00327158">
        <w:rPr>
          <w:i/>
          <w:color w:val="000000"/>
          <w:sz w:val="24"/>
          <w:szCs w:val="24"/>
          <w:lang w:eastAsia="lt-LT"/>
        </w:rPr>
        <w:t xml:space="preserve"> &lt;..&gt; </w:t>
      </w:r>
      <w:r w:rsidR="00277BA3" w:rsidRPr="00327158">
        <w:rPr>
          <w:i/>
          <w:color w:val="000000"/>
          <w:sz w:val="24"/>
          <w:szCs w:val="24"/>
          <w:lang w:eastAsia="lt-LT"/>
        </w:rPr>
        <w:t>9.5. prie statinio pristatomas (ar pastatomas tarp gretimų statinių) priestatas, jei dėl šio priestato pristatymo keičiamos, silpninamos, stiprinamos ir pan. esamo stati</w:t>
      </w:r>
      <w:r w:rsidR="00327158">
        <w:rPr>
          <w:i/>
          <w:color w:val="000000"/>
          <w:sz w:val="24"/>
          <w:szCs w:val="24"/>
          <w:lang w:eastAsia="lt-LT"/>
        </w:rPr>
        <w:t>nio laikančiosios konstrukcijos</w:t>
      </w:r>
      <w:r w:rsidR="000B4527" w:rsidRPr="00327158">
        <w:rPr>
          <w:i/>
          <w:color w:val="000000"/>
          <w:sz w:val="24"/>
          <w:szCs w:val="24"/>
          <w:lang w:eastAsia="lt-LT"/>
        </w:rPr>
        <w:t xml:space="preserve"> &lt;...&gt;</w:t>
      </w:r>
      <w:r w:rsidR="00277BA3" w:rsidRPr="00327158">
        <w:rPr>
          <w:i/>
          <w:color w:val="000000"/>
          <w:sz w:val="24"/>
          <w:szCs w:val="24"/>
          <w:lang w:eastAsia="lt-LT"/>
        </w:rPr>
        <w:t>.</w:t>
      </w:r>
      <w:r w:rsidR="00FE1759" w:rsidRPr="00327158">
        <w:rPr>
          <w:i/>
          <w:color w:val="000000"/>
          <w:sz w:val="24"/>
          <w:szCs w:val="24"/>
          <w:lang w:eastAsia="lt-LT"/>
        </w:rPr>
        <w:t>“</w:t>
      </w:r>
      <w:r w:rsidR="00277BA3" w:rsidRPr="004D0607">
        <w:rPr>
          <w:sz w:val="24"/>
          <w:szCs w:val="24"/>
          <w:lang w:eastAsia="lt-LT"/>
        </w:rPr>
        <w:t xml:space="preserve"> </w:t>
      </w:r>
      <w:r w:rsidR="00712C91" w:rsidRPr="004D0607">
        <w:rPr>
          <w:sz w:val="24"/>
          <w:szCs w:val="24"/>
          <w:lang w:eastAsia="lt-LT"/>
        </w:rPr>
        <w:t xml:space="preserve">Tuo tarpu to paties STR </w:t>
      </w:r>
      <w:r w:rsidR="00327158" w:rsidRPr="004D0607">
        <w:rPr>
          <w:sz w:val="24"/>
          <w:szCs w:val="24"/>
        </w:rPr>
        <w:t>1.01.08:2002</w:t>
      </w:r>
      <w:r w:rsidR="00327158">
        <w:rPr>
          <w:sz w:val="24"/>
          <w:szCs w:val="24"/>
        </w:rPr>
        <w:t xml:space="preserve"> </w:t>
      </w:r>
      <w:r w:rsidR="00712C91" w:rsidRPr="004D0607">
        <w:rPr>
          <w:sz w:val="24"/>
          <w:szCs w:val="24"/>
          <w:lang w:eastAsia="lt-LT"/>
        </w:rPr>
        <w:t>8 punkte naujo statinio statyba apibrėžiama</w:t>
      </w:r>
      <w:r w:rsidR="000B4527" w:rsidRPr="004D0607">
        <w:rPr>
          <w:sz w:val="24"/>
          <w:szCs w:val="24"/>
          <w:lang w:eastAsia="lt-LT"/>
        </w:rPr>
        <w:t>,</w:t>
      </w:r>
      <w:r w:rsidR="00712C91" w:rsidRPr="004D0607">
        <w:rPr>
          <w:sz w:val="24"/>
          <w:szCs w:val="24"/>
          <w:lang w:eastAsia="lt-LT"/>
        </w:rPr>
        <w:t xml:space="preserve"> kaip</w:t>
      </w:r>
      <w:r w:rsidR="000B4527" w:rsidRPr="004D0607">
        <w:rPr>
          <w:sz w:val="24"/>
          <w:szCs w:val="24"/>
          <w:lang w:eastAsia="lt-LT"/>
        </w:rPr>
        <w:t xml:space="preserve"> </w:t>
      </w:r>
      <w:r w:rsidR="000B4527" w:rsidRPr="00327158">
        <w:rPr>
          <w:i/>
          <w:color w:val="000000"/>
          <w:sz w:val="24"/>
          <w:szCs w:val="24"/>
          <w:lang w:eastAsia="lt-LT"/>
        </w:rPr>
        <w:t>„</w:t>
      </w:r>
      <w:r w:rsidR="00712C91" w:rsidRPr="00327158">
        <w:rPr>
          <w:i/>
          <w:color w:val="000000"/>
          <w:sz w:val="24"/>
          <w:szCs w:val="24"/>
          <w:lang w:eastAsia="lt-LT"/>
        </w:rPr>
        <w:t>Naujo antžeminio statinio statyba yra, kai ji vykdoma žemės paviršiaus plote, kuriame nėra kitų statinių. Naujo požeminio statinio statyba gali būti vykdoma ir tuo atveju, kai žemės paviršiaus plotas, po kuriuo statomas požeminis statinys, užimtas kitais statiniais. Naujo statinio statybos tikslai yra:</w:t>
      </w:r>
      <w:r w:rsidR="000B4527" w:rsidRPr="00327158">
        <w:rPr>
          <w:i/>
          <w:color w:val="000000"/>
          <w:sz w:val="24"/>
          <w:szCs w:val="24"/>
          <w:lang w:eastAsia="lt-LT"/>
        </w:rPr>
        <w:t xml:space="preserve"> </w:t>
      </w:r>
      <w:bookmarkStart w:id="2" w:name="part_b789edc1e7ea4a11b0ced302926ec64d"/>
      <w:bookmarkStart w:id="3" w:name="part_03f88c2c32c042b888b8f9c32bffb28c"/>
      <w:bookmarkEnd w:id="2"/>
      <w:bookmarkEnd w:id="3"/>
      <w:r w:rsidR="00712C91" w:rsidRPr="00327158">
        <w:rPr>
          <w:i/>
          <w:color w:val="000000"/>
          <w:sz w:val="24"/>
          <w:szCs w:val="24"/>
          <w:lang w:eastAsia="lt-LT"/>
        </w:rPr>
        <w:t>&lt;...&gt;</w:t>
      </w:r>
      <w:r w:rsidR="000B4527" w:rsidRPr="00327158">
        <w:rPr>
          <w:i/>
          <w:color w:val="000000"/>
          <w:sz w:val="24"/>
          <w:szCs w:val="24"/>
          <w:lang w:eastAsia="lt-LT"/>
        </w:rPr>
        <w:t xml:space="preserve"> </w:t>
      </w:r>
      <w:r w:rsidR="00712C91" w:rsidRPr="00327158">
        <w:rPr>
          <w:i/>
          <w:color w:val="000000"/>
          <w:sz w:val="24"/>
          <w:szCs w:val="24"/>
          <w:lang w:eastAsia="lt-LT"/>
        </w:rPr>
        <w:t>8.2. pristatyti prie esamo statinio antžeminį ar požeminį priestatą, dėl priestato statybos neperstatant ir nepertvarkant (nekeičiant, nesilpninant, nestiprinant ir pan.) esamo statinio laikančiųjų konstrukcijų</w:t>
      </w:r>
      <w:r w:rsidR="000B4527" w:rsidRPr="00327158">
        <w:rPr>
          <w:i/>
          <w:color w:val="000000"/>
          <w:sz w:val="24"/>
          <w:szCs w:val="24"/>
          <w:lang w:eastAsia="lt-LT"/>
        </w:rPr>
        <w:t xml:space="preserve"> &lt;...&gt;“.</w:t>
      </w:r>
      <w:r w:rsidR="000B4527" w:rsidRPr="004D0607">
        <w:rPr>
          <w:rFonts w:ascii="&amp;quot" w:hAnsi="&amp;quot"/>
          <w:color w:val="000000"/>
          <w:sz w:val="24"/>
          <w:szCs w:val="24"/>
          <w:lang w:eastAsia="lt-LT"/>
        </w:rPr>
        <w:t xml:space="preserve"> </w:t>
      </w:r>
    </w:p>
    <w:p w14:paraId="36DD936E" w14:textId="07A27770" w:rsidR="007B2179" w:rsidRPr="004D0607" w:rsidRDefault="007B2179" w:rsidP="005073E6">
      <w:pPr>
        <w:ind w:firstLine="851"/>
        <w:jc w:val="both"/>
        <w:rPr>
          <w:sz w:val="24"/>
          <w:szCs w:val="24"/>
        </w:rPr>
      </w:pPr>
      <w:r w:rsidRPr="00C56BBD">
        <w:rPr>
          <w:sz w:val="24"/>
          <w:szCs w:val="24"/>
        </w:rPr>
        <w:t xml:space="preserve">Perkančioji organizacija </w:t>
      </w:r>
      <w:r w:rsidR="00FA3139" w:rsidRPr="00C56BBD">
        <w:rPr>
          <w:sz w:val="24"/>
          <w:szCs w:val="24"/>
        </w:rPr>
        <w:t>Tarnybai paaiškino</w:t>
      </w:r>
      <w:r w:rsidRPr="004D0607">
        <w:rPr>
          <w:sz w:val="24"/>
          <w:szCs w:val="24"/>
        </w:rPr>
        <w:t>, kad ketina</w:t>
      </w:r>
      <w:r w:rsidR="00FA3139">
        <w:rPr>
          <w:sz w:val="24"/>
          <w:szCs w:val="24"/>
        </w:rPr>
        <w:t>ma</w:t>
      </w:r>
      <w:r w:rsidRPr="004D0607">
        <w:rPr>
          <w:sz w:val="24"/>
          <w:szCs w:val="24"/>
        </w:rPr>
        <w:t xml:space="preserve"> atlikti </w:t>
      </w:r>
      <w:r w:rsidR="00296EC6" w:rsidRPr="004D0607">
        <w:rPr>
          <w:sz w:val="24"/>
          <w:szCs w:val="24"/>
        </w:rPr>
        <w:t xml:space="preserve">pramogų ir sporto rūmų </w:t>
      </w:r>
      <w:r w:rsidRPr="004D0607">
        <w:rPr>
          <w:sz w:val="24"/>
          <w:szCs w:val="24"/>
        </w:rPr>
        <w:t>rekonstrukciją įrengiant daugiafunkcinį baseiną, kurio užstatomas plotas 10200 m</w:t>
      </w:r>
      <w:bookmarkStart w:id="4" w:name="_Hlk508352949"/>
      <w:r w:rsidR="00FA3139">
        <w:rPr>
          <w:sz w:val="24"/>
          <w:szCs w:val="24"/>
          <w:vertAlign w:val="superscript"/>
        </w:rPr>
        <w:t>2</w:t>
      </w:r>
      <w:bookmarkEnd w:id="4"/>
      <w:r w:rsidRPr="004D0607">
        <w:rPr>
          <w:sz w:val="24"/>
          <w:szCs w:val="24"/>
        </w:rPr>
        <w:t>, tūris 71000m</w:t>
      </w:r>
      <w:r w:rsidR="00FA3139">
        <w:rPr>
          <w:sz w:val="24"/>
          <w:szCs w:val="24"/>
          <w:vertAlign w:val="superscript"/>
        </w:rPr>
        <w:t>3</w:t>
      </w:r>
      <w:r w:rsidR="006B7676">
        <w:rPr>
          <w:sz w:val="24"/>
          <w:szCs w:val="24"/>
        </w:rPr>
        <w:t xml:space="preserve">. </w:t>
      </w:r>
      <w:r w:rsidRPr="004D0607">
        <w:rPr>
          <w:sz w:val="24"/>
          <w:szCs w:val="24"/>
        </w:rPr>
        <w:t xml:space="preserve"> </w:t>
      </w:r>
      <w:r w:rsidR="00515823">
        <w:rPr>
          <w:sz w:val="24"/>
          <w:szCs w:val="24"/>
        </w:rPr>
        <w:t>Į</w:t>
      </w:r>
      <w:r w:rsidR="00FA3139">
        <w:rPr>
          <w:sz w:val="24"/>
          <w:szCs w:val="24"/>
        </w:rPr>
        <w:t xml:space="preserve">vertinus </w:t>
      </w:r>
      <w:r w:rsidR="00515823">
        <w:rPr>
          <w:sz w:val="24"/>
          <w:szCs w:val="24"/>
        </w:rPr>
        <w:t xml:space="preserve">tai, kad statinyje planuojama įrengti 50 metrų ilgio, 10 takelių baseiną, su visomis reikalingomis persirengimo, trenerių, inventoriaus saugojimo patalpomis, </w:t>
      </w:r>
      <w:r w:rsidR="00C71569">
        <w:rPr>
          <w:sz w:val="24"/>
          <w:szCs w:val="24"/>
        </w:rPr>
        <w:t>taip pat</w:t>
      </w:r>
      <w:r w:rsidR="00515823">
        <w:rPr>
          <w:sz w:val="24"/>
          <w:szCs w:val="24"/>
        </w:rPr>
        <w:t xml:space="preserve"> numatomos rekreacinės, laisvalaikio ir mokymo paslaugų zonos, bei įvertinus</w:t>
      </w:r>
      <w:r w:rsidR="00FA3139">
        <w:rPr>
          <w:sz w:val="24"/>
          <w:szCs w:val="24"/>
        </w:rPr>
        <w:t xml:space="preserve"> viešai </w:t>
      </w:r>
      <w:r w:rsidRPr="004D0607">
        <w:rPr>
          <w:sz w:val="24"/>
          <w:szCs w:val="24"/>
        </w:rPr>
        <w:t>sk</w:t>
      </w:r>
      <w:r w:rsidR="000043A6" w:rsidRPr="004D0607">
        <w:rPr>
          <w:sz w:val="24"/>
          <w:szCs w:val="24"/>
        </w:rPr>
        <w:t>e</w:t>
      </w:r>
      <w:r w:rsidRPr="004D0607">
        <w:rPr>
          <w:sz w:val="24"/>
          <w:szCs w:val="24"/>
        </w:rPr>
        <w:t>lb</w:t>
      </w:r>
      <w:r w:rsidR="00FA3139">
        <w:rPr>
          <w:sz w:val="24"/>
          <w:szCs w:val="24"/>
        </w:rPr>
        <w:t>iamą</w:t>
      </w:r>
      <w:r w:rsidRPr="004D0607">
        <w:rPr>
          <w:sz w:val="24"/>
          <w:szCs w:val="24"/>
        </w:rPr>
        <w:t xml:space="preserve"> informacij</w:t>
      </w:r>
      <w:r w:rsidR="00FA3139">
        <w:rPr>
          <w:sz w:val="24"/>
          <w:szCs w:val="24"/>
        </w:rPr>
        <w:t>ą</w:t>
      </w:r>
      <w:r w:rsidR="00515823">
        <w:rPr>
          <w:sz w:val="24"/>
          <w:szCs w:val="24"/>
        </w:rPr>
        <w:t xml:space="preserve">, kad greta pramogų ir sporto </w:t>
      </w:r>
      <w:r w:rsidR="007C6A10">
        <w:rPr>
          <w:sz w:val="24"/>
          <w:szCs w:val="24"/>
        </w:rPr>
        <w:t>r</w:t>
      </w:r>
      <w:r w:rsidR="008121C4">
        <w:rPr>
          <w:sz w:val="24"/>
          <w:szCs w:val="24"/>
        </w:rPr>
        <w:t>ūmų</w:t>
      </w:r>
      <w:r w:rsidR="007C6A10">
        <w:rPr>
          <w:sz w:val="24"/>
          <w:szCs w:val="24"/>
        </w:rPr>
        <w:t xml:space="preserve"> </w:t>
      </w:r>
      <w:r w:rsidR="003A1D02">
        <w:rPr>
          <w:sz w:val="24"/>
          <w:szCs w:val="24"/>
        </w:rPr>
        <w:t>planuojamas statyti kitas did</w:t>
      </w:r>
      <w:r w:rsidR="008121C4">
        <w:rPr>
          <w:sz w:val="24"/>
          <w:szCs w:val="24"/>
        </w:rPr>
        <w:t>ž</w:t>
      </w:r>
      <w:r w:rsidR="003A1D02">
        <w:rPr>
          <w:sz w:val="24"/>
          <w:szCs w:val="24"/>
        </w:rPr>
        <w:t>iulis objektas – daugiafunkcinis vandens sporto centras</w:t>
      </w:r>
      <w:r w:rsidR="00FA3139">
        <w:rPr>
          <w:rStyle w:val="Puslapioinaosnuoroda"/>
          <w:sz w:val="24"/>
          <w:szCs w:val="24"/>
        </w:rPr>
        <w:footnoteReference w:id="3"/>
      </w:r>
      <w:r w:rsidR="00FA3139">
        <w:rPr>
          <w:sz w:val="24"/>
          <w:szCs w:val="24"/>
        </w:rPr>
        <w:t xml:space="preserve">, </w:t>
      </w:r>
      <w:r w:rsidRPr="004D0607">
        <w:rPr>
          <w:sz w:val="24"/>
          <w:szCs w:val="24"/>
        </w:rPr>
        <w:t xml:space="preserve">bei </w:t>
      </w:r>
      <w:r w:rsidR="00FA3139">
        <w:rPr>
          <w:sz w:val="24"/>
          <w:szCs w:val="24"/>
        </w:rPr>
        <w:t>atsižvelgiant į</w:t>
      </w:r>
      <w:r w:rsidRPr="004D0607">
        <w:rPr>
          <w:sz w:val="24"/>
          <w:szCs w:val="24"/>
        </w:rPr>
        <w:t xml:space="preserve"> Statybos įstatymo ir STR </w:t>
      </w:r>
      <w:r w:rsidR="002D62BC" w:rsidRPr="004D0607">
        <w:rPr>
          <w:sz w:val="24"/>
          <w:szCs w:val="24"/>
        </w:rPr>
        <w:t>1.01.08:</w:t>
      </w:r>
      <w:r w:rsidR="00CD55E0" w:rsidRPr="004D0607">
        <w:rPr>
          <w:sz w:val="24"/>
          <w:szCs w:val="24"/>
        </w:rPr>
        <w:t xml:space="preserve">2002 </w:t>
      </w:r>
      <w:r w:rsidRPr="004D0607">
        <w:rPr>
          <w:sz w:val="24"/>
          <w:szCs w:val="24"/>
        </w:rPr>
        <w:t xml:space="preserve">nuostatas dėl rekonstravimo, </w:t>
      </w:r>
      <w:r w:rsidRPr="003A1D02">
        <w:rPr>
          <w:sz w:val="24"/>
          <w:szCs w:val="24"/>
        </w:rPr>
        <w:t xml:space="preserve">Tarnybai </w:t>
      </w:r>
      <w:r w:rsidR="008B381E" w:rsidRPr="003A1D02">
        <w:rPr>
          <w:sz w:val="24"/>
          <w:szCs w:val="24"/>
        </w:rPr>
        <w:t>kyla abejonių,</w:t>
      </w:r>
      <w:r w:rsidRPr="003A1D02">
        <w:rPr>
          <w:sz w:val="24"/>
          <w:szCs w:val="24"/>
        </w:rPr>
        <w:t xml:space="preserve"> ar šiuo atveju </w:t>
      </w:r>
      <w:r w:rsidRPr="003A1D02">
        <w:rPr>
          <w:sz w:val="24"/>
          <w:szCs w:val="24"/>
          <w:u w:val="single"/>
        </w:rPr>
        <w:t>siekia</w:t>
      </w:r>
      <w:r w:rsidR="00296EC6" w:rsidRPr="003A1D02">
        <w:rPr>
          <w:sz w:val="24"/>
          <w:szCs w:val="24"/>
          <w:u w:val="single"/>
        </w:rPr>
        <w:t>ma</w:t>
      </w:r>
      <w:r w:rsidRPr="003A1D02">
        <w:rPr>
          <w:sz w:val="24"/>
          <w:szCs w:val="24"/>
          <w:u w:val="single"/>
        </w:rPr>
        <w:t xml:space="preserve"> įsigyti </w:t>
      </w:r>
      <w:r w:rsidR="009A070C" w:rsidRPr="003A1D02">
        <w:rPr>
          <w:sz w:val="24"/>
          <w:szCs w:val="24"/>
          <w:u w:val="single"/>
        </w:rPr>
        <w:t xml:space="preserve">Kauno pramogų ir sporto rūmų </w:t>
      </w:r>
      <w:r w:rsidRPr="003A1D02">
        <w:rPr>
          <w:sz w:val="24"/>
          <w:szCs w:val="24"/>
          <w:u w:val="single"/>
        </w:rPr>
        <w:t>rekonstrukcijos projektą</w:t>
      </w:r>
      <w:r w:rsidR="002D62BC" w:rsidRPr="003A1D02">
        <w:rPr>
          <w:sz w:val="24"/>
          <w:szCs w:val="24"/>
          <w:u w:val="single"/>
        </w:rPr>
        <w:t>,</w:t>
      </w:r>
      <w:r w:rsidRPr="003A1D02">
        <w:rPr>
          <w:sz w:val="24"/>
          <w:szCs w:val="24"/>
          <w:u w:val="single"/>
        </w:rPr>
        <w:t xml:space="preserve"> kaip esminį </w:t>
      </w:r>
      <w:r w:rsidR="00074640" w:rsidRPr="003A1D02">
        <w:rPr>
          <w:sz w:val="24"/>
          <w:szCs w:val="24"/>
          <w:u w:val="single"/>
        </w:rPr>
        <w:t xml:space="preserve">pirminio </w:t>
      </w:r>
      <w:r w:rsidRPr="003A1D02">
        <w:rPr>
          <w:sz w:val="24"/>
          <w:szCs w:val="24"/>
          <w:u w:val="single"/>
        </w:rPr>
        <w:t>projekto keitimą</w:t>
      </w:r>
      <w:r w:rsidRPr="003A1D02">
        <w:rPr>
          <w:sz w:val="24"/>
          <w:szCs w:val="24"/>
        </w:rPr>
        <w:t xml:space="preserve"> (pastatyto pastato pertvarkymą, pakeičiant statinio laikančiąsias konstrukcijas bei išorės matmenis)</w:t>
      </w:r>
      <w:r w:rsidR="003A1D02" w:rsidRPr="003A1D02">
        <w:rPr>
          <w:sz w:val="24"/>
          <w:szCs w:val="24"/>
        </w:rPr>
        <w:t xml:space="preserve">. </w:t>
      </w:r>
      <w:r w:rsidR="008121C4">
        <w:rPr>
          <w:sz w:val="24"/>
          <w:szCs w:val="24"/>
        </w:rPr>
        <w:t>Perkančiosios organizacijos p</w:t>
      </w:r>
      <w:r w:rsidRPr="003A1D02">
        <w:rPr>
          <w:sz w:val="24"/>
          <w:szCs w:val="24"/>
        </w:rPr>
        <w:t>ateikti dokument</w:t>
      </w:r>
      <w:r w:rsidR="009A070C" w:rsidRPr="003A1D02">
        <w:rPr>
          <w:sz w:val="24"/>
          <w:szCs w:val="24"/>
        </w:rPr>
        <w:t>ai</w:t>
      </w:r>
      <w:bookmarkStart w:id="5" w:name="_GoBack"/>
      <w:bookmarkEnd w:id="5"/>
      <w:r w:rsidR="009A070C" w:rsidRPr="003A1D02">
        <w:rPr>
          <w:sz w:val="24"/>
          <w:szCs w:val="24"/>
        </w:rPr>
        <w:t xml:space="preserve"> n</w:t>
      </w:r>
      <w:r w:rsidR="00296EC6" w:rsidRPr="003A1D02">
        <w:rPr>
          <w:sz w:val="24"/>
          <w:szCs w:val="24"/>
        </w:rPr>
        <w:t>eįrodo,</w:t>
      </w:r>
      <w:r w:rsidR="00C56BBD" w:rsidRPr="003A1D02">
        <w:rPr>
          <w:sz w:val="24"/>
          <w:szCs w:val="24"/>
        </w:rPr>
        <w:t xml:space="preserve"> </w:t>
      </w:r>
      <w:r w:rsidRPr="003A1D02">
        <w:rPr>
          <w:sz w:val="24"/>
          <w:szCs w:val="24"/>
        </w:rPr>
        <w:t>jog</w:t>
      </w:r>
      <w:r w:rsidR="00801E6C" w:rsidRPr="003A1D02">
        <w:rPr>
          <w:sz w:val="24"/>
          <w:szCs w:val="24"/>
        </w:rPr>
        <w:t xml:space="preserve"> </w:t>
      </w:r>
      <w:r w:rsidR="00296EC6" w:rsidRPr="003A1D02">
        <w:rPr>
          <w:sz w:val="24"/>
          <w:szCs w:val="24"/>
        </w:rPr>
        <w:t xml:space="preserve">šio Pirkimo objektas yra pramogų ir sporto rūmų </w:t>
      </w:r>
      <w:r w:rsidR="00801E6C" w:rsidRPr="003A1D02">
        <w:rPr>
          <w:sz w:val="24"/>
          <w:szCs w:val="24"/>
        </w:rPr>
        <w:t>rekonstrukcijos projektas, o ne</w:t>
      </w:r>
      <w:r w:rsidRPr="003A1D02">
        <w:rPr>
          <w:sz w:val="24"/>
          <w:szCs w:val="24"/>
        </w:rPr>
        <w:t xml:space="preserve"> </w:t>
      </w:r>
      <w:r w:rsidR="008B381E" w:rsidRPr="003A1D02">
        <w:rPr>
          <w:sz w:val="24"/>
          <w:szCs w:val="24"/>
        </w:rPr>
        <w:t>naujo statinio –</w:t>
      </w:r>
      <w:r w:rsidR="002D62BC" w:rsidRPr="003A1D02">
        <w:rPr>
          <w:sz w:val="24"/>
          <w:szCs w:val="24"/>
        </w:rPr>
        <w:t xml:space="preserve"> </w:t>
      </w:r>
      <w:r w:rsidRPr="003A1D02">
        <w:rPr>
          <w:sz w:val="24"/>
          <w:szCs w:val="24"/>
        </w:rPr>
        <w:t>daugiafunkci</w:t>
      </w:r>
      <w:r w:rsidR="00801E6C" w:rsidRPr="003A1D02">
        <w:rPr>
          <w:sz w:val="24"/>
          <w:szCs w:val="24"/>
        </w:rPr>
        <w:t>nio</w:t>
      </w:r>
      <w:r w:rsidR="00801E6C" w:rsidRPr="004D0607">
        <w:rPr>
          <w:sz w:val="24"/>
          <w:szCs w:val="24"/>
        </w:rPr>
        <w:t xml:space="preserve"> baseino</w:t>
      </w:r>
      <w:r w:rsidR="008B381E" w:rsidRPr="004D0607">
        <w:rPr>
          <w:sz w:val="24"/>
          <w:szCs w:val="24"/>
        </w:rPr>
        <w:t>,</w:t>
      </w:r>
      <w:r w:rsidR="00801E6C" w:rsidRPr="004D0607">
        <w:rPr>
          <w:sz w:val="24"/>
          <w:szCs w:val="24"/>
        </w:rPr>
        <w:t xml:space="preserve"> </w:t>
      </w:r>
      <w:r w:rsidR="008B381E" w:rsidRPr="004D0607">
        <w:rPr>
          <w:sz w:val="24"/>
          <w:szCs w:val="24"/>
        </w:rPr>
        <w:t xml:space="preserve">statybos </w:t>
      </w:r>
      <w:r w:rsidR="00801E6C" w:rsidRPr="004D0607">
        <w:rPr>
          <w:sz w:val="24"/>
          <w:szCs w:val="24"/>
        </w:rPr>
        <w:t>techninio projekto parengim</w:t>
      </w:r>
      <w:r w:rsidR="00296EC6" w:rsidRPr="004D0607">
        <w:rPr>
          <w:sz w:val="24"/>
          <w:szCs w:val="24"/>
        </w:rPr>
        <w:t>o paslaugos</w:t>
      </w:r>
      <w:r w:rsidR="00712C91" w:rsidRPr="004D0607">
        <w:rPr>
          <w:sz w:val="24"/>
          <w:szCs w:val="24"/>
        </w:rPr>
        <w:t>.</w:t>
      </w:r>
      <w:r w:rsidR="00801E6C" w:rsidRPr="004D0607">
        <w:rPr>
          <w:sz w:val="24"/>
          <w:szCs w:val="24"/>
        </w:rPr>
        <w:t xml:space="preserve"> </w:t>
      </w:r>
      <w:r w:rsidR="00296EC6" w:rsidRPr="004D0607">
        <w:rPr>
          <w:sz w:val="24"/>
          <w:szCs w:val="24"/>
        </w:rPr>
        <w:t>Atsižvelgiant į tai, kad b</w:t>
      </w:r>
      <w:r w:rsidR="00712C91" w:rsidRPr="004D0607">
        <w:rPr>
          <w:sz w:val="24"/>
          <w:szCs w:val="24"/>
        </w:rPr>
        <w:t xml:space="preserve">et kuriuo atveju, ar tai būtų rekonstravimas, ar naujo statinio statyba, statybą leidžiančio dokumento gavimui bus rengiamas </w:t>
      </w:r>
      <w:r w:rsidR="00466EB0" w:rsidRPr="004D0607">
        <w:rPr>
          <w:sz w:val="24"/>
          <w:szCs w:val="24"/>
        </w:rPr>
        <w:t>naujas projektas,</w:t>
      </w:r>
      <w:r w:rsidR="00712C91" w:rsidRPr="004D0607">
        <w:rPr>
          <w:sz w:val="24"/>
          <w:szCs w:val="24"/>
        </w:rPr>
        <w:t xml:space="preserve"> </w:t>
      </w:r>
      <w:r w:rsidR="008B381E" w:rsidRPr="004D0607">
        <w:rPr>
          <w:sz w:val="24"/>
          <w:szCs w:val="24"/>
        </w:rPr>
        <w:t>kurį</w:t>
      </w:r>
      <w:r w:rsidR="009D7820" w:rsidRPr="004D0607">
        <w:rPr>
          <w:sz w:val="24"/>
          <w:szCs w:val="24"/>
        </w:rPr>
        <w:t xml:space="preserve">, Tarnybos nuomone, </w:t>
      </w:r>
      <w:r w:rsidR="008B381E" w:rsidRPr="004D0607">
        <w:rPr>
          <w:sz w:val="24"/>
          <w:szCs w:val="24"/>
        </w:rPr>
        <w:t xml:space="preserve">parengti </w:t>
      </w:r>
      <w:r w:rsidR="00466EB0" w:rsidRPr="004D0607">
        <w:rPr>
          <w:sz w:val="24"/>
          <w:szCs w:val="24"/>
        </w:rPr>
        <w:t xml:space="preserve">galėtų ir </w:t>
      </w:r>
      <w:r w:rsidR="005C0B7F" w:rsidRPr="004D0607">
        <w:rPr>
          <w:sz w:val="24"/>
          <w:szCs w:val="24"/>
        </w:rPr>
        <w:t>kiti</w:t>
      </w:r>
      <w:r w:rsidR="00EB7966" w:rsidRPr="004D0607">
        <w:rPr>
          <w:sz w:val="24"/>
          <w:szCs w:val="24"/>
        </w:rPr>
        <w:t xml:space="preserve"> tiekėjai</w:t>
      </w:r>
      <w:r w:rsidR="005C0B7F" w:rsidRPr="004D0607">
        <w:rPr>
          <w:sz w:val="24"/>
          <w:szCs w:val="24"/>
        </w:rPr>
        <w:t>, ne</w:t>
      </w:r>
      <w:r w:rsidR="00466EB0" w:rsidRPr="004D0607">
        <w:rPr>
          <w:sz w:val="24"/>
          <w:szCs w:val="24"/>
        </w:rPr>
        <w:t xml:space="preserve"> </w:t>
      </w:r>
      <w:r w:rsidR="00EB7966" w:rsidRPr="004D0607">
        <w:rPr>
          <w:sz w:val="24"/>
          <w:szCs w:val="24"/>
        </w:rPr>
        <w:t>tik</w:t>
      </w:r>
      <w:r w:rsidR="005C0B7F" w:rsidRPr="004D0607">
        <w:rPr>
          <w:sz w:val="24"/>
          <w:szCs w:val="24"/>
        </w:rPr>
        <w:t xml:space="preserve"> pirminį projektą parengęs tiekėja</w:t>
      </w:r>
      <w:r w:rsidR="00EB7966" w:rsidRPr="004D0607">
        <w:rPr>
          <w:sz w:val="24"/>
          <w:szCs w:val="24"/>
        </w:rPr>
        <w:t>s</w:t>
      </w:r>
      <w:r w:rsidR="00A47136">
        <w:rPr>
          <w:sz w:val="24"/>
          <w:szCs w:val="24"/>
        </w:rPr>
        <w:t xml:space="preserve">, todėl </w:t>
      </w:r>
      <w:r w:rsidR="00315E7A" w:rsidRPr="004D0607">
        <w:rPr>
          <w:sz w:val="24"/>
          <w:szCs w:val="24"/>
        </w:rPr>
        <w:t>rekonstrukcijos projekto rengimo atveju tik dalis prašyme nurodytų paslaugų galėtų būti įsigyjama iš konkretaus tiekėjo – statinio architekto, kuris yra statinio, kaip architektūros kūrinio, autorius</w:t>
      </w:r>
      <w:r w:rsidR="00801E6C" w:rsidRPr="004D0607">
        <w:rPr>
          <w:sz w:val="24"/>
          <w:szCs w:val="24"/>
        </w:rPr>
        <w:t>.</w:t>
      </w:r>
      <w:r w:rsidR="006127FF" w:rsidRPr="004D0607">
        <w:rPr>
          <w:sz w:val="24"/>
          <w:szCs w:val="24"/>
        </w:rPr>
        <w:t xml:space="preserve"> </w:t>
      </w:r>
    </w:p>
    <w:p w14:paraId="5D65996E" w14:textId="24CE3E0B" w:rsidR="008D3735" w:rsidRPr="004D0607" w:rsidRDefault="00172990" w:rsidP="00FC72C1">
      <w:pPr>
        <w:ind w:firstLine="720"/>
        <w:jc w:val="both"/>
        <w:textAlignment w:val="baseline"/>
        <w:rPr>
          <w:sz w:val="24"/>
          <w:szCs w:val="24"/>
        </w:rPr>
      </w:pPr>
      <w:r w:rsidRPr="004D0607">
        <w:rPr>
          <w:sz w:val="24"/>
          <w:szCs w:val="24"/>
        </w:rPr>
        <w:t>Atsižvelgdama į išdėstytą</w:t>
      </w:r>
      <w:r w:rsidR="008D3735" w:rsidRPr="004D0607">
        <w:rPr>
          <w:sz w:val="24"/>
          <w:szCs w:val="24"/>
        </w:rPr>
        <w:t xml:space="preserve"> ir</w:t>
      </w:r>
      <w:r w:rsidR="0013612E" w:rsidRPr="004D0607">
        <w:rPr>
          <w:sz w:val="24"/>
          <w:szCs w:val="24"/>
        </w:rPr>
        <w:t xml:space="preserve"> vadovaudamasi Įstatymo </w:t>
      </w:r>
      <w:r w:rsidR="004E4287" w:rsidRPr="004D0607">
        <w:rPr>
          <w:sz w:val="24"/>
          <w:szCs w:val="24"/>
        </w:rPr>
        <w:t xml:space="preserve">95 straipsnio 2 dalies 6 punkto </w:t>
      </w:r>
      <w:r w:rsidR="0013612E" w:rsidRPr="004D0607">
        <w:rPr>
          <w:sz w:val="24"/>
          <w:szCs w:val="24"/>
        </w:rPr>
        <w:t xml:space="preserve">nuostatomis, </w:t>
      </w:r>
      <w:r w:rsidR="008D3735" w:rsidRPr="004D0607">
        <w:rPr>
          <w:sz w:val="24"/>
          <w:szCs w:val="24"/>
        </w:rPr>
        <w:t>Tarnyba</w:t>
      </w:r>
      <w:r w:rsidR="008D3735" w:rsidRPr="004D0607">
        <w:rPr>
          <w:b/>
          <w:sz w:val="24"/>
          <w:szCs w:val="24"/>
        </w:rPr>
        <w:t xml:space="preserve"> </w:t>
      </w:r>
      <w:r w:rsidRPr="004D0607">
        <w:rPr>
          <w:b/>
          <w:sz w:val="24"/>
          <w:szCs w:val="24"/>
        </w:rPr>
        <w:t>ne</w:t>
      </w:r>
      <w:r w:rsidR="008D3735" w:rsidRPr="004D0607">
        <w:rPr>
          <w:b/>
          <w:sz w:val="24"/>
          <w:szCs w:val="24"/>
        </w:rPr>
        <w:t>turi pagrindo sutikti</w:t>
      </w:r>
      <w:r w:rsidR="0013612E" w:rsidRPr="004D0607">
        <w:rPr>
          <w:sz w:val="24"/>
          <w:szCs w:val="24"/>
        </w:rPr>
        <w:t xml:space="preserve">, kad </w:t>
      </w:r>
      <w:r w:rsidR="006D1F82" w:rsidRPr="004D0607">
        <w:rPr>
          <w:sz w:val="24"/>
          <w:szCs w:val="24"/>
        </w:rPr>
        <w:t>Kauno miesto</w:t>
      </w:r>
      <w:r w:rsidR="0013612E" w:rsidRPr="004D0607">
        <w:rPr>
          <w:sz w:val="24"/>
          <w:szCs w:val="24"/>
        </w:rPr>
        <w:t xml:space="preserve"> savivaldybės administracija viešąjį pirkimą „</w:t>
      </w:r>
      <w:r w:rsidR="006D1F82" w:rsidRPr="004D0607">
        <w:rPr>
          <w:i/>
          <w:sz w:val="24"/>
          <w:szCs w:val="24"/>
        </w:rPr>
        <w:t>Kauno pramogų ir sporto rūmų Nemuno saloje rekonstravimo projektavimo paslaugos pirkimas</w:t>
      </w:r>
      <w:r w:rsidR="0013612E" w:rsidRPr="004D0607">
        <w:rPr>
          <w:sz w:val="24"/>
          <w:szCs w:val="24"/>
        </w:rPr>
        <w:t xml:space="preserve">“ </w:t>
      </w:r>
      <w:r w:rsidR="008D3735" w:rsidRPr="004D0607">
        <w:rPr>
          <w:sz w:val="24"/>
          <w:szCs w:val="24"/>
        </w:rPr>
        <w:t xml:space="preserve">vykdytų </w:t>
      </w:r>
      <w:r w:rsidR="0013612E" w:rsidRPr="004D0607">
        <w:rPr>
          <w:sz w:val="24"/>
          <w:szCs w:val="24"/>
        </w:rPr>
        <w:t>neskelbiamų derybų būdu, vadovau</w:t>
      </w:r>
      <w:r w:rsidR="00A47136">
        <w:rPr>
          <w:sz w:val="24"/>
          <w:szCs w:val="24"/>
        </w:rPr>
        <w:t>jantis</w:t>
      </w:r>
      <w:r w:rsidR="0013612E" w:rsidRPr="004D0607">
        <w:rPr>
          <w:sz w:val="24"/>
          <w:szCs w:val="24"/>
        </w:rPr>
        <w:t xml:space="preserve"> Įstatymo </w:t>
      </w:r>
      <w:r w:rsidR="006E3F2A" w:rsidRPr="004D0607">
        <w:rPr>
          <w:sz w:val="24"/>
          <w:szCs w:val="24"/>
        </w:rPr>
        <w:t>72 straipsnio 1 dalies 2</w:t>
      </w:r>
      <w:r w:rsidR="00A47136">
        <w:rPr>
          <w:sz w:val="24"/>
          <w:szCs w:val="24"/>
        </w:rPr>
        <w:t xml:space="preserve"> </w:t>
      </w:r>
      <w:r w:rsidR="00A47136" w:rsidRPr="004D0607">
        <w:rPr>
          <w:sz w:val="24"/>
          <w:szCs w:val="24"/>
        </w:rPr>
        <w:t>(c)</w:t>
      </w:r>
      <w:r w:rsidR="006E3F2A" w:rsidRPr="004D0607">
        <w:rPr>
          <w:sz w:val="24"/>
          <w:szCs w:val="24"/>
        </w:rPr>
        <w:t xml:space="preserve"> punkto </w:t>
      </w:r>
      <w:r w:rsidR="0013612E" w:rsidRPr="004D0607">
        <w:rPr>
          <w:sz w:val="24"/>
          <w:szCs w:val="24"/>
        </w:rPr>
        <w:t xml:space="preserve">nuostatomis, į derybas kviečiant </w:t>
      </w:r>
      <w:r w:rsidR="00A47136">
        <w:rPr>
          <w:sz w:val="24"/>
          <w:szCs w:val="24"/>
        </w:rPr>
        <w:t>konkretų tiekėją.</w:t>
      </w:r>
    </w:p>
    <w:p w14:paraId="2E76D2DB" w14:textId="30E270BC" w:rsidR="008D3735" w:rsidRPr="004D0607" w:rsidRDefault="008D3735" w:rsidP="008D3735">
      <w:pPr>
        <w:ind w:firstLine="851"/>
        <w:jc w:val="both"/>
        <w:rPr>
          <w:color w:val="000000"/>
          <w:sz w:val="24"/>
          <w:szCs w:val="24"/>
        </w:rPr>
      </w:pPr>
      <w:r w:rsidRPr="004D0607">
        <w:rPr>
          <w:color w:val="000000"/>
          <w:sz w:val="24"/>
          <w:szCs w:val="24"/>
        </w:rPr>
        <w:t>Vadovaujantis Lietuvos Respublikos administracinių bylų teisenos įstatymo 5 ir 17 straipsniais, nesutikę su šiuo Tarnybos sprendimu, Jūs galite jį apskųsti teismui šio įstatymo nustatyta tvarka.</w:t>
      </w:r>
    </w:p>
    <w:p w14:paraId="232DE9F4" w14:textId="77777777" w:rsidR="008D3735" w:rsidRPr="004D0607" w:rsidRDefault="008D3735" w:rsidP="008D3735">
      <w:pPr>
        <w:ind w:firstLine="851"/>
        <w:jc w:val="both"/>
        <w:rPr>
          <w:sz w:val="24"/>
          <w:szCs w:val="24"/>
        </w:rPr>
      </w:pPr>
    </w:p>
    <w:p w14:paraId="337507FD" w14:textId="77777777" w:rsidR="008D3735" w:rsidRPr="004D0607" w:rsidRDefault="008D3735" w:rsidP="008D3735">
      <w:pPr>
        <w:ind w:firstLine="851"/>
        <w:jc w:val="both"/>
        <w:rPr>
          <w:sz w:val="24"/>
          <w:szCs w:val="24"/>
        </w:rPr>
      </w:pPr>
    </w:p>
    <w:p w14:paraId="2BC0404A" w14:textId="77777777" w:rsidR="008D3735" w:rsidRPr="004D0607" w:rsidRDefault="008D3735" w:rsidP="008D3735">
      <w:pPr>
        <w:ind w:right="142"/>
        <w:jc w:val="both"/>
        <w:rPr>
          <w:sz w:val="24"/>
          <w:szCs w:val="24"/>
        </w:rPr>
      </w:pPr>
      <w:r w:rsidRPr="004D0607">
        <w:rPr>
          <w:sz w:val="24"/>
          <w:szCs w:val="24"/>
        </w:rPr>
        <w:t>Prevencijos ir pirkimo sutarčių priežiūros skyriaus</w:t>
      </w:r>
    </w:p>
    <w:p w14:paraId="096F2663" w14:textId="77777777" w:rsidR="008D3735" w:rsidRDefault="008D3735" w:rsidP="008D3735">
      <w:pPr>
        <w:ind w:right="142"/>
        <w:jc w:val="both"/>
      </w:pPr>
      <w:r w:rsidRPr="004D0607">
        <w:rPr>
          <w:sz w:val="24"/>
          <w:szCs w:val="24"/>
        </w:rPr>
        <w:t>vyriausioji specialistė</w:t>
      </w:r>
      <w:r w:rsidRPr="004D0607">
        <w:rPr>
          <w:sz w:val="24"/>
          <w:szCs w:val="24"/>
        </w:rPr>
        <w:tab/>
      </w:r>
      <w:r w:rsidRPr="004D0607">
        <w:rPr>
          <w:sz w:val="24"/>
          <w:szCs w:val="24"/>
        </w:rPr>
        <w:tab/>
      </w:r>
      <w:r w:rsidRPr="004D0607">
        <w:rPr>
          <w:sz w:val="24"/>
          <w:szCs w:val="24"/>
        </w:rPr>
        <w:tab/>
      </w:r>
      <w:r w:rsidRPr="004D0607">
        <w:rPr>
          <w:sz w:val="24"/>
          <w:szCs w:val="24"/>
        </w:rPr>
        <w:tab/>
      </w:r>
      <w:r w:rsidRPr="004D0607">
        <w:rPr>
          <w:sz w:val="24"/>
          <w:szCs w:val="24"/>
        </w:rPr>
        <w:tab/>
        <w:t xml:space="preserve">  Lina Nariūnienė</w:t>
      </w:r>
    </w:p>
    <w:p w14:paraId="08204CBB" w14:textId="77777777" w:rsidR="008D3735" w:rsidRDefault="008D3735" w:rsidP="008D3735">
      <w:pPr>
        <w:spacing w:line="360" w:lineRule="auto"/>
        <w:ind w:right="142"/>
        <w:jc w:val="both"/>
      </w:pPr>
    </w:p>
    <w:p w14:paraId="5A2C4E37" w14:textId="77777777" w:rsidR="008D3735" w:rsidRDefault="008D3735" w:rsidP="008D3735">
      <w:pPr>
        <w:spacing w:line="360" w:lineRule="auto"/>
        <w:ind w:right="142"/>
        <w:jc w:val="both"/>
      </w:pPr>
    </w:p>
    <w:p w14:paraId="70C17B3B" w14:textId="70F653BA" w:rsidR="008D3735" w:rsidRDefault="008D3735" w:rsidP="008D3735">
      <w:pPr>
        <w:spacing w:line="360" w:lineRule="auto"/>
        <w:ind w:right="142"/>
        <w:jc w:val="both"/>
      </w:pPr>
    </w:p>
    <w:p w14:paraId="008676A6" w14:textId="488BFD01" w:rsidR="00285309" w:rsidRPr="00616F79" w:rsidRDefault="008D3735" w:rsidP="00192916">
      <w:pPr>
        <w:spacing w:line="360" w:lineRule="auto"/>
        <w:ind w:right="142"/>
        <w:jc w:val="both"/>
        <w:rPr>
          <w:b/>
        </w:rPr>
      </w:pPr>
      <w:r w:rsidRPr="00F96B5D">
        <w:t xml:space="preserve">L. Nariūnienė, tel. (8 5) 205 2966, faks. (8 5) 213 6213, el. p. </w:t>
      </w:r>
      <w:proofErr w:type="spellStart"/>
      <w:r>
        <w:t>Lina.Nariuniene</w:t>
      </w:r>
      <w:proofErr w:type="spellEnd"/>
      <w:r>
        <w:rPr>
          <w:lang w:val="en-US"/>
        </w:rPr>
        <w:t>@</w:t>
      </w:r>
      <w:proofErr w:type="spellStart"/>
      <w:r>
        <w:rPr>
          <w:lang w:val="en-US"/>
        </w:rPr>
        <w:t>vpt.lt</w:t>
      </w:r>
      <w:proofErr w:type="spellEnd"/>
      <w:r>
        <w:t xml:space="preserve"> </w:t>
      </w:r>
      <w:bookmarkStart w:id="6" w:name="part_eb19dc5d39ee4b5590c837f492c32fef"/>
      <w:bookmarkStart w:id="7" w:name="part_c46d0ee0ddad4af5b4d5e4d85c309208"/>
      <w:bookmarkStart w:id="8" w:name="part_d7cf83cdcdd04d1490aaf1182a8f36bf"/>
      <w:bookmarkStart w:id="9" w:name="part_7d743524239d40429e4d532746b4cd1c"/>
      <w:bookmarkStart w:id="10" w:name="part_b894cab7f723431ba180c1a7973cc730"/>
      <w:bookmarkStart w:id="11" w:name="part_733fddb11a694c0ca8a4809e76392dfd"/>
      <w:bookmarkEnd w:id="6"/>
      <w:bookmarkEnd w:id="7"/>
      <w:bookmarkEnd w:id="8"/>
      <w:bookmarkEnd w:id="9"/>
      <w:bookmarkEnd w:id="10"/>
      <w:bookmarkEnd w:id="11"/>
    </w:p>
    <w:sectPr w:rsidR="00285309" w:rsidRPr="00616F79" w:rsidSect="00365A30">
      <w:headerReference w:type="even" r:id="rId10"/>
      <w:headerReference w:type="default" r:id="rId11"/>
      <w:footerReference w:type="default" r:id="rId12"/>
      <w:footerReference w:type="first" r:id="rId13"/>
      <w:pgSz w:w="11907" w:h="16840" w:code="9"/>
      <w:pgMar w:top="1701"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D2D71" w14:textId="77777777" w:rsidR="00443A90" w:rsidRDefault="00443A90">
      <w:r>
        <w:separator/>
      </w:r>
    </w:p>
  </w:endnote>
  <w:endnote w:type="continuationSeparator" w:id="0">
    <w:p w14:paraId="49AC2724" w14:textId="77777777" w:rsidR="00443A90" w:rsidRDefault="0044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B0E3" w14:textId="77777777" w:rsidR="00D27677" w:rsidRDefault="00D27677">
    <w:pPr>
      <w:pStyle w:val="Porat"/>
    </w:pPr>
  </w:p>
  <w:p w14:paraId="468DED66" w14:textId="77777777" w:rsidR="00D27677" w:rsidRDefault="00D27677">
    <w:pPr>
      <w:pStyle w:val="Porat"/>
    </w:pPr>
  </w:p>
  <w:p w14:paraId="4DD94256" w14:textId="77777777" w:rsidR="00D27677" w:rsidRDefault="00D276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F3746" w14:textId="77777777" w:rsidR="00D27677" w:rsidRPr="00BB2F72" w:rsidRDefault="00D27677" w:rsidP="00345795">
    <w:pPr>
      <w:pBdr>
        <w:top w:val="single" w:sz="4" w:space="1" w:color="auto"/>
      </w:pBdr>
      <w:rPr>
        <w:sz w:val="18"/>
      </w:rPr>
    </w:pPr>
    <w:r>
      <w:rPr>
        <w:noProof/>
        <w:lang w:eastAsia="lt-LT"/>
      </w:rPr>
      <w:drawing>
        <wp:anchor distT="0" distB="0" distL="114300" distR="114300" simplePos="0" relativeHeight="251659264" behindDoc="0" locked="0" layoutInCell="1" allowOverlap="1" wp14:anchorId="6B04DA0E" wp14:editId="342E3C61">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Biudžetinė įstaiga                                 Tel.  (8 5) 219 7001            </w:t>
    </w:r>
    <w:r w:rsidRPr="00E9516F">
      <w:rPr>
        <w:sz w:val="18"/>
      </w:rPr>
      <w:t>Duomenys kaupiami ir saugomi</w:t>
    </w:r>
    <w:r w:rsidRPr="00BB2F72">
      <w:rPr>
        <w:sz w:val="18"/>
      </w:rPr>
      <w:t> </w:t>
    </w:r>
  </w:p>
  <w:p w14:paraId="47984083" w14:textId="77777777" w:rsidR="00D27677" w:rsidRPr="00BB2F72" w:rsidRDefault="00D27677" w:rsidP="00345795">
    <w:pPr>
      <w:pBdr>
        <w:top w:val="single" w:sz="4" w:space="1" w:color="auto"/>
      </w:pBdr>
      <w:jc w:val="both"/>
      <w:rPr>
        <w:sz w:val="18"/>
      </w:rPr>
    </w:pPr>
    <w:r>
      <w:rPr>
        <w:sz w:val="18"/>
      </w:rPr>
      <w:t xml:space="preserve">Kareivių g. 1, LT-08221 Vilnius          Faks. (8 5) 213 6213          </w:t>
    </w:r>
    <w:r w:rsidRPr="00BB2F72">
      <w:rPr>
        <w:sz w:val="18"/>
      </w:rPr>
      <w:t xml:space="preserve">Juridinių asmenų registre </w:t>
    </w:r>
  </w:p>
  <w:p w14:paraId="36EFB164" w14:textId="77777777" w:rsidR="00D27677" w:rsidRPr="00BB2F72" w:rsidRDefault="00D27677" w:rsidP="00345795">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24750DF7" w14:textId="77777777" w:rsidR="00D27677" w:rsidRPr="004D1BAD" w:rsidRDefault="00D27677" w:rsidP="003457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11BF5" w14:textId="77777777" w:rsidR="00443A90" w:rsidRDefault="00443A90">
      <w:r>
        <w:separator/>
      </w:r>
    </w:p>
  </w:footnote>
  <w:footnote w:type="continuationSeparator" w:id="0">
    <w:p w14:paraId="542DFBAD" w14:textId="77777777" w:rsidR="00443A90" w:rsidRDefault="00443A90">
      <w:r>
        <w:continuationSeparator/>
      </w:r>
    </w:p>
  </w:footnote>
  <w:footnote w:id="1">
    <w:p w14:paraId="3D6956EC" w14:textId="2B4B3A7B" w:rsidR="00AF0CCF" w:rsidRPr="00AF0CCF" w:rsidRDefault="00AF0CCF" w:rsidP="00AF0CCF">
      <w:pPr>
        <w:pStyle w:val="Puslapioinaostekstas"/>
        <w:jc w:val="both"/>
      </w:pPr>
      <w:r>
        <w:rPr>
          <w:rStyle w:val="Puslapioinaosnuoroda"/>
        </w:rPr>
        <w:footnoteRef/>
      </w:r>
      <w:r>
        <w:t xml:space="preserve"> </w:t>
      </w:r>
      <w:r w:rsidRPr="00AF0CCF">
        <w:t>1998 m. spalio 22 d. Projektavimo darbų sutartis Nr. 077 ir 2004 m. liepos 5 d. Susitarimas dėl projektavimo darbų sutarties Nr. 077 pakeitimo Nr. 200-2-27 (toliau tekste– Pradinė sutartis);</w:t>
      </w:r>
    </w:p>
  </w:footnote>
  <w:footnote w:id="2">
    <w:p w14:paraId="1742720C" w14:textId="54D6CB1C" w:rsidR="000F1B16" w:rsidRDefault="000F1B16">
      <w:pPr>
        <w:pStyle w:val="Puslapioinaostekstas"/>
      </w:pPr>
      <w:r>
        <w:rPr>
          <w:rStyle w:val="Puslapioinaosnuoroda"/>
        </w:rPr>
        <w:footnoteRef/>
      </w:r>
      <w:r>
        <w:t xml:space="preserve"> Pradinės sutarties 11.2 punkto nuostatos;</w:t>
      </w:r>
    </w:p>
  </w:footnote>
  <w:footnote w:id="3">
    <w:p w14:paraId="27C9C423" w14:textId="39C26FFA" w:rsidR="00FA3139" w:rsidRDefault="00FA3139">
      <w:pPr>
        <w:pStyle w:val="Puslapioinaostekstas"/>
      </w:pPr>
      <w:r>
        <w:rPr>
          <w:rStyle w:val="Puslapioinaosnuoroda"/>
        </w:rPr>
        <w:footnoteRef/>
      </w:r>
      <w:r>
        <w:t xml:space="preserve"> </w:t>
      </w:r>
      <w:hyperlink r:id="rId1" w:history="1">
        <w:r w:rsidRPr="0037784E">
          <w:rPr>
            <w:rStyle w:val="Hipersaitas"/>
          </w:rPr>
          <w:t>http://pilotas.lt/2018/02/09/architektura/ples-zalgirio-arena-saloje-jau-braizomas-baseinas-su-spa-centru/</w:t>
        </w:r>
      </w:hyperlink>
      <w:r>
        <w:t>.</w:t>
      </w:r>
    </w:p>
    <w:p w14:paraId="12DBBF39" w14:textId="77777777" w:rsidR="00FA3139" w:rsidRDefault="00FA313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FD5D5" w14:textId="77777777" w:rsidR="00D27677" w:rsidRDefault="00D276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7B58E9" w14:textId="77777777" w:rsidR="00D27677" w:rsidRDefault="00D276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29D0" w14:textId="77777777" w:rsidR="00D27677" w:rsidRDefault="00D276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32F0">
      <w:rPr>
        <w:rStyle w:val="Puslapionumeris"/>
        <w:noProof/>
      </w:rPr>
      <w:t>2</w:t>
    </w:r>
    <w:r>
      <w:rPr>
        <w:rStyle w:val="Puslapionumeris"/>
      </w:rPr>
      <w:fldChar w:fldCharType="end"/>
    </w:r>
  </w:p>
  <w:p w14:paraId="7CE5E0CF" w14:textId="77777777" w:rsidR="00D27677" w:rsidRDefault="00D276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6"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
  </w:num>
  <w:num w:numId="4">
    <w:abstractNumId w:val="7"/>
  </w:num>
  <w:num w:numId="5">
    <w:abstractNumId w:val="2"/>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29A7"/>
    <w:rsid w:val="000043A6"/>
    <w:rsid w:val="00007BCA"/>
    <w:rsid w:val="00011229"/>
    <w:rsid w:val="000170AD"/>
    <w:rsid w:val="000205A5"/>
    <w:rsid w:val="00020AEA"/>
    <w:rsid w:val="00032E30"/>
    <w:rsid w:val="00034200"/>
    <w:rsid w:val="00041165"/>
    <w:rsid w:val="00042EE4"/>
    <w:rsid w:val="000532F0"/>
    <w:rsid w:val="0005793E"/>
    <w:rsid w:val="00060736"/>
    <w:rsid w:val="00065D63"/>
    <w:rsid w:val="00067E13"/>
    <w:rsid w:val="00074640"/>
    <w:rsid w:val="00091B12"/>
    <w:rsid w:val="00094D97"/>
    <w:rsid w:val="000956E6"/>
    <w:rsid w:val="00096D17"/>
    <w:rsid w:val="0009744B"/>
    <w:rsid w:val="000A5831"/>
    <w:rsid w:val="000A5DDD"/>
    <w:rsid w:val="000A5F05"/>
    <w:rsid w:val="000B3F13"/>
    <w:rsid w:val="000B4527"/>
    <w:rsid w:val="000B476E"/>
    <w:rsid w:val="000C26A8"/>
    <w:rsid w:val="000C2DFC"/>
    <w:rsid w:val="000D0EA9"/>
    <w:rsid w:val="000D2CBD"/>
    <w:rsid w:val="000D695C"/>
    <w:rsid w:val="000E0647"/>
    <w:rsid w:val="000F1B16"/>
    <w:rsid w:val="000F6E61"/>
    <w:rsid w:val="0010247F"/>
    <w:rsid w:val="001031F1"/>
    <w:rsid w:val="0010506F"/>
    <w:rsid w:val="001166C8"/>
    <w:rsid w:val="00120487"/>
    <w:rsid w:val="00120B1E"/>
    <w:rsid w:val="00121F69"/>
    <w:rsid w:val="00122534"/>
    <w:rsid w:val="001250D5"/>
    <w:rsid w:val="00126EDE"/>
    <w:rsid w:val="0013157D"/>
    <w:rsid w:val="001318DD"/>
    <w:rsid w:val="00135455"/>
    <w:rsid w:val="0013612E"/>
    <w:rsid w:val="001413CF"/>
    <w:rsid w:val="00141EF4"/>
    <w:rsid w:val="00142022"/>
    <w:rsid w:val="00147903"/>
    <w:rsid w:val="001515B0"/>
    <w:rsid w:val="00152F17"/>
    <w:rsid w:val="00162358"/>
    <w:rsid w:val="00162FFD"/>
    <w:rsid w:val="00164491"/>
    <w:rsid w:val="00171D90"/>
    <w:rsid w:val="00172990"/>
    <w:rsid w:val="00177B63"/>
    <w:rsid w:val="0018390D"/>
    <w:rsid w:val="00185600"/>
    <w:rsid w:val="0018705A"/>
    <w:rsid w:val="00192916"/>
    <w:rsid w:val="0019643A"/>
    <w:rsid w:val="001A0227"/>
    <w:rsid w:val="001A060B"/>
    <w:rsid w:val="001A20D5"/>
    <w:rsid w:val="001A49C0"/>
    <w:rsid w:val="001C2ACF"/>
    <w:rsid w:val="001C3767"/>
    <w:rsid w:val="001E1299"/>
    <w:rsid w:val="001E4DA1"/>
    <w:rsid w:val="001E4F4B"/>
    <w:rsid w:val="001E6B4E"/>
    <w:rsid w:val="001E7D68"/>
    <w:rsid w:val="001F21C3"/>
    <w:rsid w:val="001F2528"/>
    <w:rsid w:val="001F3240"/>
    <w:rsid w:val="001F3259"/>
    <w:rsid w:val="001F54EA"/>
    <w:rsid w:val="001F557F"/>
    <w:rsid w:val="001F7EEE"/>
    <w:rsid w:val="00200CBA"/>
    <w:rsid w:val="00201C9C"/>
    <w:rsid w:val="00205813"/>
    <w:rsid w:val="00212DE7"/>
    <w:rsid w:val="0021381B"/>
    <w:rsid w:val="00214037"/>
    <w:rsid w:val="002150D8"/>
    <w:rsid w:val="00217670"/>
    <w:rsid w:val="00217BE7"/>
    <w:rsid w:val="00220F8C"/>
    <w:rsid w:val="002237A5"/>
    <w:rsid w:val="00227615"/>
    <w:rsid w:val="00233FF7"/>
    <w:rsid w:val="00234580"/>
    <w:rsid w:val="00236278"/>
    <w:rsid w:val="0023768A"/>
    <w:rsid w:val="00237E48"/>
    <w:rsid w:val="0025654F"/>
    <w:rsid w:val="0025785A"/>
    <w:rsid w:val="00263C03"/>
    <w:rsid w:val="00264D43"/>
    <w:rsid w:val="002672AB"/>
    <w:rsid w:val="00272B9B"/>
    <w:rsid w:val="00273073"/>
    <w:rsid w:val="00275667"/>
    <w:rsid w:val="00277BA3"/>
    <w:rsid w:val="002807F0"/>
    <w:rsid w:val="002824E2"/>
    <w:rsid w:val="00285309"/>
    <w:rsid w:val="002855E1"/>
    <w:rsid w:val="00285F4F"/>
    <w:rsid w:val="00290C73"/>
    <w:rsid w:val="00295462"/>
    <w:rsid w:val="00296EC6"/>
    <w:rsid w:val="0029776E"/>
    <w:rsid w:val="002A37FA"/>
    <w:rsid w:val="002A6FD8"/>
    <w:rsid w:val="002A78D5"/>
    <w:rsid w:val="002C427F"/>
    <w:rsid w:val="002C46F1"/>
    <w:rsid w:val="002D229A"/>
    <w:rsid w:val="002D62BC"/>
    <w:rsid w:val="002E19B3"/>
    <w:rsid w:val="002E270E"/>
    <w:rsid w:val="002E3BE6"/>
    <w:rsid w:val="002F3103"/>
    <w:rsid w:val="002F39BC"/>
    <w:rsid w:val="002F7678"/>
    <w:rsid w:val="002F7DA1"/>
    <w:rsid w:val="00310941"/>
    <w:rsid w:val="003126F6"/>
    <w:rsid w:val="00312B1A"/>
    <w:rsid w:val="00312F73"/>
    <w:rsid w:val="00313908"/>
    <w:rsid w:val="00315E7A"/>
    <w:rsid w:val="00323502"/>
    <w:rsid w:val="003260B4"/>
    <w:rsid w:val="00327158"/>
    <w:rsid w:val="00330F2D"/>
    <w:rsid w:val="00333C63"/>
    <w:rsid w:val="00334F10"/>
    <w:rsid w:val="00335354"/>
    <w:rsid w:val="0034260D"/>
    <w:rsid w:val="00344D5E"/>
    <w:rsid w:val="00345795"/>
    <w:rsid w:val="0034771D"/>
    <w:rsid w:val="0036093A"/>
    <w:rsid w:val="00360CC7"/>
    <w:rsid w:val="00365A30"/>
    <w:rsid w:val="00371C99"/>
    <w:rsid w:val="00381AC9"/>
    <w:rsid w:val="003830E2"/>
    <w:rsid w:val="00386371"/>
    <w:rsid w:val="003871FF"/>
    <w:rsid w:val="00390281"/>
    <w:rsid w:val="00396C9D"/>
    <w:rsid w:val="003A1D02"/>
    <w:rsid w:val="003A4870"/>
    <w:rsid w:val="003A64B7"/>
    <w:rsid w:val="003B0261"/>
    <w:rsid w:val="003B5734"/>
    <w:rsid w:val="003B71B4"/>
    <w:rsid w:val="003C11D2"/>
    <w:rsid w:val="003C39B4"/>
    <w:rsid w:val="003C5714"/>
    <w:rsid w:val="003D36FE"/>
    <w:rsid w:val="003D70BB"/>
    <w:rsid w:val="003E18D4"/>
    <w:rsid w:val="003E272C"/>
    <w:rsid w:val="003E5B85"/>
    <w:rsid w:val="003E7A91"/>
    <w:rsid w:val="003F1EE1"/>
    <w:rsid w:val="003F220C"/>
    <w:rsid w:val="003F2584"/>
    <w:rsid w:val="003F2855"/>
    <w:rsid w:val="003F4B96"/>
    <w:rsid w:val="003F55CE"/>
    <w:rsid w:val="003F5B08"/>
    <w:rsid w:val="00400B80"/>
    <w:rsid w:val="00411310"/>
    <w:rsid w:val="0041379D"/>
    <w:rsid w:val="00420B99"/>
    <w:rsid w:val="00422589"/>
    <w:rsid w:val="00427CC6"/>
    <w:rsid w:val="0043041A"/>
    <w:rsid w:val="004309DA"/>
    <w:rsid w:val="00430B91"/>
    <w:rsid w:val="00434081"/>
    <w:rsid w:val="00435FBB"/>
    <w:rsid w:val="00443A90"/>
    <w:rsid w:val="00454216"/>
    <w:rsid w:val="00457A4A"/>
    <w:rsid w:val="00466EB0"/>
    <w:rsid w:val="00474479"/>
    <w:rsid w:val="004763F4"/>
    <w:rsid w:val="004826A4"/>
    <w:rsid w:val="004828F7"/>
    <w:rsid w:val="00492F87"/>
    <w:rsid w:val="00493FDA"/>
    <w:rsid w:val="0049459C"/>
    <w:rsid w:val="004A3586"/>
    <w:rsid w:val="004A4318"/>
    <w:rsid w:val="004B1D3A"/>
    <w:rsid w:val="004B41BA"/>
    <w:rsid w:val="004B4D76"/>
    <w:rsid w:val="004C2772"/>
    <w:rsid w:val="004C6434"/>
    <w:rsid w:val="004D0607"/>
    <w:rsid w:val="004D18E9"/>
    <w:rsid w:val="004D4015"/>
    <w:rsid w:val="004D47C1"/>
    <w:rsid w:val="004E4287"/>
    <w:rsid w:val="004E4BBB"/>
    <w:rsid w:val="004F150F"/>
    <w:rsid w:val="004F787A"/>
    <w:rsid w:val="00505F34"/>
    <w:rsid w:val="005073E6"/>
    <w:rsid w:val="00512F75"/>
    <w:rsid w:val="0051338C"/>
    <w:rsid w:val="00515823"/>
    <w:rsid w:val="00521032"/>
    <w:rsid w:val="00523B0B"/>
    <w:rsid w:val="00524684"/>
    <w:rsid w:val="0052505A"/>
    <w:rsid w:val="005277C1"/>
    <w:rsid w:val="00534E0D"/>
    <w:rsid w:val="00536BD1"/>
    <w:rsid w:val="0054095A"/>
    <w:rsid w:val="00553968"/>
    <w:rsid w:val="005541DF"/>
    <w:rsid w:val="00561AEF"/>
    <w:rsid w:val="005633F6"/>
    <w:rsid w:val="005903A4"/>
    <w:rsid w:val="00593E0B"/>
    <w:rsid w:val="0059518D"/>
    <w:rsid w:val="00595542"/>
    <w:rsid w:val="005965A2"/>
    <w:rsid w:val="005A030D"/>
    <w:rsid w:val="005A0BC6"/>
    <w:rsid w:val="005A3806"/>
    <w:rsid w:val="005A3E3E"/>
    <w:rsid w:val="005A4794"/>
    <w:rsid w:val="005B09AE"/>
    <w:rsid w:val="005B1964"/>
    <w:rsid w:val="005B43DC"/>
    <w:rsid w:val="005B7498"/>
    <w:rsid w:val="005C0B7F"/>
    <w:rsid w:val="005C127D"/>
    <w:rsid w:val="005D6DCF"/>
    <w:rsid w:val="005D783A"/>
    <w:rsid w:val="005E304B"/>
    <w:rsid w:val="005E386D"/>
    <w:rsid w:val="005E6FCF"/>
    <w:rsid w:val="005F16E7"/>
    <w:rsid w:val="005F2425"/>
    <w:rsid w:val="005F242B"/>
    <w:rsid w:val="005F2C7C"/>
    <w:rsid w:val="00602B23"/>
    <w:rsid w:val="00603DF2"/>
    <w:rsid w:val="00604505"/>
    <w:rsid w:val="006047F6"/>
    <w:rsid w:val="006077AB"/>
    <w:rsid w:val="006127FF"/>
    <w:rsid w:val="006157DD"/>
    <w:rsid w:val="00616232"/>
    <w:rsid w:val="00616F79"/>
    <w:rsid w:val="0062617D"/>
    <w:rsid w:val="00635C14"/>
    <w:rsid w:val="00635D84"/>
    <w:rsid w:val="00642E1E"/>
    <w:rsid w:val="00646FEC"/>
    <w:rsid w:val="00651C88"/>
    <w:rsid w:val="00651D27"/>
    <w:rsid w:val="00664415"/>
    <w:rsid w:val="006713A3"/>
    <w:rsid w:val="006755D0"/>
    <w:rsid w:val="006772F3"/>
    <w:rsid w:val="0068226E"/>
    <w:rsid w:val="00685AA6"/>
    <w:rsid w:val="00687076"/>
    <w:rsid w:val="00690800"/>
    <w:rsid w:val="00692318"/>
    <w:rsid w:val="00692D70"/>
    <w:rsid w:val="00693D5D"/>
    <w:rsid w:val="0069434E"/>
    <w:rsid w:val="006B5B15"/>
    <w:rsid w:val="006B7676"/>
    <w:rsid w:val="006C1805"/>
    <w:rsid w:val="006C3CE6"/>
    <w:rsid w:val="006C3DE0"/>
    <w:rsid w:val="006C4D48"/>
    <w:rsid w:val="006C7345"/>
    <w:rsid w:val="006D1F82"/>
    <w:rsid w:val="006E1FB1"/>
    <w:rsid w:val="006E3F2A"/>
    <w:rsid w:val="006E5BDF"/>
    <w:rsid w:val="006F5A1F"/>
    <w:rsid w:val="006F6A2B"/>
    <w:rsid w:val="006F7E56"/>
    <w:rsid w:val="00712C91"/>
    <w:rsid w:val="00721109"/>
    <w:rsid w:val="00721F6B"/>
    <w:rsid w:val="007229DE"/>
    <w:rsid w:val="00722A57"/>
    <w:rsid w:val="007302DD"/>
    <w:rsid w:val="007304BD"/>
    <w:rsid w:val="007336CA"/>
    <w:rsid w:val="00734403"/>
    <w:rsid w:val="00736125"/>
    <w:rsid w:val="00740FCA"/>
    <w:rsid w:val="00751AD9"/>
    <w:rsid w:val="00754E9D"/>
    <w:rsid w:val="007724B7"/>
    <w:rsid w:val="00775055"/>
    <w:rsid w:val="00775BE5"/>
    <w:rsid w:val="00780F40"/>
    <w:rsid w:val="00781A8B"/>
    <w:rsid w:val="007821E9"/>
    <w:rsid w:val="00785319"/>
    <w:rsid w:val="00790793"/>
    <w:rsid w:val="007A094A"/>
    <w:rsid w:val="007A7CC6"/>
    <w:rsid w:val="007B0F2B"/>
    <w:rsid w:val="007B18D7"/>
    <w:rsid w:val="007B2179"/>
    <w:rsid w:val="007B3ED4"/>
    <w:rsid w:val="007B418D"/>
    <w:rsid w:val="007B5F54"/>
    <w:rsid w:val="007C6A10"/>
    <w:rsid w:val="007C7D04"/>
    <w:rsid w:val="007C7EC9"/>
    <w:rsid w:val="007D0BB6"/>
    <w:rsid w:val="007D2C04"/>
    <w:rsid w:val="007D4535"/>
    <w:rsid w:val="007E5CFB"/>
    <w:rsid w:val="007E66F4"/>
    <w:rsid w:val="007E762C"/>
    <w:rsid w:val="007F09D7"/>
    <w:rsid w:val="007F205E"/>
    <w:rsid w:val="007F43E3"/>
    <w:rsid w:val="007F4DB5"/>
    <w:rsid w:val="00801E6C"/>
    <w:rsid w:val="00805FB6"/>
    <w:rsid w:val="00806DC3"/>
    <w:rsid w:val="00807282"/>
    <w:rsid w:val="0081123D"/>
    <w:rsid w:val="008121C4"/>
    <w:rsid w:val="00812380"/>
    <w:rsid w:val="0081258D"/>
    <w:rsid w:val="00822507"/>
    <w:rsid w:val="0082471C"/>
    <w:rsid w:val="00830D20"/>
    <w:rsid w:val="0083611F"/>
    <w:rsid w:val="008403BB"/>
    <w:rsid w:val="00840509"/>
    <w:rsid w:val="0084263D"/>
    <w:rsid w:val="00856EED"/>
    <w:rsid w:val="00862D96"/>
    <w:rsid w:val="0087032A"/>
    <w:rsid w:val="0087178C"/>
    <w:rsid w:val="00875C0F"/>
    <w:rsid w:val="00876609"/>
    <w:rsid w:val="008830CD"/>
    <w:rsid w:val="008842E8"/>
    <w:rsid w:val="008870E4"/>
    <w:rsid w:val="00892C2E"/>
    <w:rsid w:val="008A6509"/>
    <w:rsid w:val="008A6E81"/>
    <w:rsid w:val="008B3261"/>
    <w:rsid w:val="008B381E"/>
    <w:rsid w:val="008B3CC1"/>
    <w:rsid w:val="008C218C"/>
    <w:rsid w:val="008D20C6"/>
    <w:rsid w:val="008D3735"/>
    <w:rsid w:val="008D4DFC"/>
    <w:rsid w:val="008D6832"/>
    <w:rsid w:val="008D74A5"/>
    <w:rsid w:val="008F0B5C"/>
    <w:rsid w:val="008F0EB8"/>
    <w:rsid w:val="008F62AA"/>
    <w:rsid w:val="00900EB8"/>
    <w:rsid w:val="00902568"/>
    <w:rsid w:val="00905DF3"/>
    <w:rsid w:val="009103EC"/>
    <w:rsid w:val="009147D2"/>
    <w:rsid w:val="009149F4"/>
    <w:rsid w:val="00922E31"/>
    <w:rsid w:val="009331BE"/>
    <w:rsid w:val="00935C07"/>
    <w:rsid w:val="00947CD5"/>
    <w:rsid w:val="00952E39"/>
    <w:rsid w:val="0095511C"/>
    <w:rsid w:val="0095649D"/>
    <w:rsid w:val="00961896"/>
    <w:rsid w:val="00963D62"/>
    <w:rsid w:val="009640EC"/>
    <w:rsid w:val="009847BD"/>
    <w:rsid w:val="00986D62"/>
    <w:rsid w:val="00990391"/>
    <w:rsid w:val="009931AC"/>
    <w:rsid w:val="009A008C"/>
    <w:rsid w:val="009A070C"/>
    <w:rsid w:val="009A19C0"/>
    <w:rsid w:val="009A2A2F"/>
    <w:rsid w:val="009A4719"/>
    <w:rsid w:val="009A5747"/>
    <w:rsid w:val="009B22FF"/>
    <w:rsid w:val="009B4BA1"/>
    <w:rsid w:val="009C2C98"/>
    <w:rsid w:val="009D7820"/>
    <w:rsid w:val="009E18B8"/>
    <w:rsid w:val="009E56CC"/>
    <w:rsid w:val="009F1B90"/>
    <w:rsid w:val="009F5A01"/>
    <w:rsid w:val="00A0159E"/>
    <w:rsid w:val="00A0280B"/>
    <w:rsid w:val="00A1308C"/>
    <w:rsid w:val="00A269F6"/>
    <w:rsid w:val="00A26BB4"/>
    <w:rsid w:val="00A27B6C"/>
    <w:rsid w:val="00A33F37"/>
    <w:rsid w:val="00A35DDE"/>
    <w:rsid w:val="00A36F16"/>
    <w:rsid w:val="00A45860"/>
    <w:rsid w:val="00A47136"/>
    <w:rsid w:val="00A50686"/>
    <w:rsid w:val="00A50A25"/>
    <w:rsid w:val="00A563CB"/>
    <w:rsid w:val="00A567B2"/>
    <w:rsid w:val="00A608ED"/>
    <w:rsid w:val="00A61369"/>
    <w:rsid w:val="00A62E0C"/>
    <w:rsid w:val="00A62F46"/>
    <w:rsid w:val="00A632F9"/>
    <w:rsid w:val="00A6447C"/>
    <w:rsid w:val="00A66FC6"/>
    <w:rsid w:val="00A70DC6"/>
    <w:rsid w:val="00A7413B"/>
    <w:rsid w:val="00A74D71"/>
    <w:rsid w:val="00A769DD"/>
    <w:rsid w:val="00A810F1"/>
    <w:rsid w:val="00A85EC3"/>
    <w:rsid w:val="00A87DF7"/>
    <w:rsid w:val="00A90EB0"/>
    <w:rsid w:val="00A9746D"/>
    <w:rsid w:val="00A97E9C"/>
    <w:rsid w:val="00AA66EC"/>
    <w:rsid w:val="00AB1B38"/>
    <w:rsid w:val="00AB346E"/>
    <w:rsid w:val="00AC16CB"/>
    <w:rsid w:val="00AC5C85"/>
    <w:rsid w:val="00AE1F4E"/>
    <w:rsid w:val="00AE3433"/>
    <w:rsid w:val="00AE357F"/>
    <w:rsid w:val="00AE5D6A"/>
    <w:rsid w:val="00AE6A81"/>
    <w:rsid w:val="00AF02A4"/>
    <w:rsid w:val="00AF031A"/>
    <w:rsid w:val="00AF03D5"/>
    <w:rsid w:val="00AF0CCF"/>
    <w:rsid w:val="00AF220F"/>
    <w:rsid w:val="00AF4E5E"/>
    <w:rsid w:val="00B031D4"/>
    <w:rsid w:val="00B0406C"/>
    <w:rsid w:val="00B043CA"/>
    <w:rsid w:val="00B0547E"/>
    <w:rsid w:val="00B23044"/>
    <w:rsid w:val="00B24372"/>
    <w:rsid w:val="00B33D0D"/>
    <w:rsid w:val="00B4061B"/>
    <w:rsid w:val="00B418A1"/>
    <w:rsid w:val="00B449B5"/>
    <w:rsid w:val="00B513F0"/>
    <w:rsid w:val="00B51FA7"/>
    <w:rsid w:val="00B52446"/>
    <w:rsid w:val="00B55C05"/>
    <w:rsid w:val="00B56BEA"/>
    <w:rsid w:val="00B64414"/>
    <w:rsid w:val="00B64D5D"/>
    <w:rsid w:val="00B71637"/>
    <w:rsid w:val="00B74584"/>
    <w:rsid w:val="00B74727"/>
    <w:rsid w:val="00B941FE"/>
    <w:rsid w:val="00B96F96"/>
    <w:rsid w:val="00B97313"/>
    <w:rsid w:val="00BA1022"/>
    <w:rsid w:val="00BA5737"/>
    <w:rsid w:val="00BA7823"/>
    <w:rsid w:val="00BA7F95"/>
    <w:rsid w:val="00BB0779"/>
    <w:rsid w:val="00BB139E"/>
    <w:rsid w:val="00BB1BA7"/>
    <w:rsid w:val="00BB5959"/>
    <w:rsid w:val="00BB5BE8"/>
    <w:rsid w:val="00BB7E08"/>
    <w:rsid w:val="00BD6C5E"/>
    <w:rsid w:val="00BE12CD"/>
    <w:rsid w:val="00BE16FC"/>
    <w:rsid w:val="00BF03E9"/>
    <w:rsid w:val="00BF2D89"/>
    <w:rsid w:val="00BF78AF"/>
    <w:rsid w:val="00C066CB"/>
    <w:rsid w:val="00C13EE4"/>
    <w:rsid w:val="00C14D1C"/>
    <w:rsid w:val="00C177C5"/>
    <w:rsid w:val="00C22B6A"/>
    <w:rsid w:val="00C255C9"/>
    <w:rsid w:val="00C25676"/>
    <w:rsid w:val="00C3301D"/>
    <w:rsid w:val="00C34F10"/>
    <w:rsid w:val="00C422DD"/>
    <w:rsid w:val="00C43438"/>
    <w:rsid w:val="00C442F4"/>
    <w:rsid w:val="00C45851"/>
    <w:rsid w:val="00C50192"/>
    <w:rsid w:val="00C54E58"/>
    <w:rsid w:val="00C54EDC"/>
    <w:rsid w:val="00C56BBD"/>
    <w:rsid w:val="00C616C5"/>
    <w:rsid w:val="00C61871"/>
    <w:rsid w:val="00C65220"/>
    <w:rsid w:val="00C70B46"/>
    <w:rsid w:val="00C71569"/>
    <w:rsid w:val="00C82454"/>
    <w:rsid w:val="00C85C24"/>
    <w:rsid w:val="00C874ED"/>
    <w:rsid w:val="00C901A1"/>
    <w:rsid w:val="00C91836"/>
    <w:rsid w:val="00C918D3"/>
    <w:rsid w:val="00C932CA"/>
    <w:rsid w:val="00C97613"/>
    <w:rsid w:val="00CA6600"/>
    <w:rsid w:val="00CB0FE5"/>
    <w:rsid w:val="00CB4367"/>
    <w:rsid w:val="00CB5024"/>
    <w:rsid w:val="00CB511F"/>
    <w:rsid w:val="00CB7DD8"/>
    <w:rsid w:val="00CC0EDA"/>
    <w:rsid w:val="00CC2618"/>
    <w:rsid w:val="00CD32F4"/>
    <w:rsid w:val="00CD336E"/>
    <w:rsid w:val="00CD55E0"/>
    <w:rsid w:val="00CE0859"/>
    <w:rsid w:val="00CE229D"/>
    <w:rsid w:val="00CF7883"/>
    <w:rsid w:val="00D01AF9"/>
    <w:rsid w:val="00D07A2E"/>
    <w:rsid w:val="00D11DD3"/>
    <w:rsid w:val="00D14C8F"/>
    <w:rsid w:val="00D23138"/>
    <w:rsid w:val="00D25F45"/>
    <w:rsid w:val="00D27677"/>
    <w:rsid w:val="00D351F9"/>
    <w:rsid w:val="00D469FE"/>
    <w:rsid w:val="00D475C2"/>
    <w:rsid w:val="00D509F1"/>
    <w:rsid w:val="00D52DAB"/>
    <w:rsid w:val="00D55AF8"/>
    <w:rsid w:val="00D5767B"/>
    <w:rsid w:val="00D57C46"/>
    <w:rsid w:val="00D619CB"/>
    <w:rsid w:val="00D61A24"/>
    <w:rsid w:val="00D670B0"/>
    <w:rsid w:val="00D74CD2"/>
    <w:rsid w:val="00D807D2"/>
    <w:rsid w:val="00D85CA0"/>
    <w:rsid w:val="00D8632C"/>
    <w:rsid w:val="00D91402"/>
    <w:rsid w:val="00D9426D"/>
    <w:rsid w:val="00D95558"/>
    <w:rsid w:val="00D95BC3"/>
    <w:rsid w:val="00D95C74"/>
    <w:rsid w:val="00D97020"/>
    <w:rsid w:val="00DA16B9"/>
    <w:rsid w:val="00DA5EB0"/>
    <w:rsid w:val="00DA76CD"/>
    <w:rsid w:val="00DB28BF"/>
    <w:rsid w:val="00DC6B37"/>
    <w:rsid w:val="00DC6C6D"/>
    <w:rsid w:val="00DD2A88"/>
    <w:rsid w:val="00DD4403"/>
    <w:rsid w:val="00DE0D9A"/>
    <w:rsid w:val="00DE176C"/>
    <w:rsid w:val="00DE4107"/>
    <w:rsid w:val="00DE457C"/>
    <w:rsid w:val="00DE5C30"/>
    <w:rsid w:val="00DE671D"/>
    <w:rsid w:val="00DF48E5"/>
    <w:rsid w:val="00DF5224"/>
    <w:rsid w:val="00E06E50"/>
    <w:rsid w:val="00E105D7"/>
    <w:rsid w:val="00E27AE8"/>
    <w:rsid w:val="00E32469"/>
    <w:rsid w:val="00E375C0"/>
    <w:rsid w:val="00E46269"/>
    <w:rsid w:val="00E47BA3"/>
    <w:rsid w:val="00E50D25"/>
    <w:rsid w:val="00E52C4E"/>
    <w:rsid w:val="00E56998"/>
    <w:rsid w:val="00E644BF"/>
    <w:rsid w:val="00E73883"/>
    <w:rsid w:val="00E75B4A"/>
    <w:rsid w:val="00E76B8E"/>
    <w:rsid w:val="00E845A3"/>
    <w:rsid w:val="00E873DE"/>
    <w:rsid w:val="00E87A05"/>
    <w:rsid w:val="00E900D3"/>
    <w:rsid w:val="00EA3FB2"/>
    <w:rsid w:val="00EA4E2B"/>
    <w:rsid w:val="00EB6FA4"/>
    <w:rsid w:val="00EB7966"/>
    <w:rsid w:val="00EB79C5"/>
    <w:rsid w:val="00EC4F58"/>
    <w:rsid w:val="00EC5839"/>
    <w:rsid w:val="00ED19CF"/>
    <w:rsid w:val="00ED263A"/>
    <w:rsid w:val="00ED4C69"/>
    <w:rsid w:val="00ED5917"/>
    <w:rsid w:val="00ED6946"/>
    <w:rsid w:val="00ED7FBF"/>
    <w:rsid w:val="00EE3316"/>
    <w:rsid w:val="00EE41DE"/>
    <w:rsid w:val="00EF201F"/>
    <w:rsid w:val="00EF7000"/>
    <w:rsid w:val="00F00111"/>
    <w:rsid w:val="00F10640"/>
    <w:rsid w:val="00F10DD2"/>
    <w:rsid w:val="00F114EF"/>
    <w:rsid w:val="00F17D9E"/>
    <w:rsid w:val="00F202B1"/>
    <w:rsid w:val="00F23366"/>
    <w:rsid w:val="00F24F89"/>
    <w:rsid w:val="00F2612C"/>
    <w:rsid w:val="00F30236"/>
    <w:rsid w:val="00F358A9"/>
    <w:rsid w:val="00F62F10"/>
    <w:rsid w:val="00F64F60"/>
    <w:rsid w:val="00F6674F"/>
    <w:rsid w:val="00F66D96"/>
    <w:rsid w:val="00F705CD"/>
    <w:rsid w:val="00F72BD0"/>
    <w:rsid w:val="00F75E2A"/>
    <w:rsid w:val="00F81AEE"/>
    <w:rsid w:val="00F85F24"/>
    <w:rsid w:val="00F86095"/>
    <w:rsid w:val="00F87C46"/>
    <w:rsid w:val="00F903B5"/>
    <w:rsid w:val="00F92D4E"/>
    <w:rsid w:val="00F93CA0"/>
    <w:rsid w:val="00FA0C2E"/>
    <w:rsid w:val="00FA3139"/>
    <w:rsid w:val="00FA5DDD"/>
    <w:rsid w:val="00FA65F3"/>
    <w:rsid w:val="00FB14F5"/>
    <w:rsid w:val="00FB6907"/>
    <w:rsid w:val="00FB6DF4"/>
    <w:rsid w:val="00FC0222"/>
    <w:rsid w:val="00FC101E"/>
    <w:rsid w:val="00FC72C1"/>
    <w:rsid w:val="00FD1061"/>
    <w:rsid w:val="00FD339F"/>
    <w:rsid w:val="00FD3DE9"/>
    <w:rsid w:val="00FD5D7D"/>
    <w:rsid w:val="00FD5E3C"/>
    <w:rsid w:val="00FD6E2C"/>
    <w:rsid w:val="00FD7272"/>
    <w:rsid w:val="00FE1759"/>
    <w:rsid w:val="00FF5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3CFBBB"/>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05FB6"/>
    <w:rPr>
      <w:lang w:eastAsia="en-US"/>
    </w:rPr>
  </w:style>
  <w:style w:type="paragraph" w:styleId="Antrat1">
    <w:name w:val="heading 1"/>
    <w:basedOn w:val="prastasis"/>
    <w:next w:val="prastasis"/>
    <w:qFormat/>
    <w:rsid w:val="00805FB6"/>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05FB6"/>
    <w:pPr>
      <w:tabs>
        <w:tab w:val="center" w:pos="4320"/>
        <w:tab w:val="right" w:pos="8640"/>
      </w:tabs>
    </w:pPr>
  </w:style>
  <w:style w:type="paragraph" w:styleId="Porat">
    <w:name w:val="footer"/>
    <w:basedOn w:val="prastasis"/>
    <w:link w:val="PoratDiagrama"/>
    <w:uiPriority w:val="99"/>
    <w:rsid w:val="00805FB6"/>
    <w:pPr>
      <w:tabs>
        <w:tab w:val="center" w:pos="4320"/>
        <w:tab w:val="right" w:pos="8640"/>
      </w:tabs>
    </w:pPr>
  </w:style>
  <w:style w:type="character" w:styleId="Puslapionumeris">
    <w:name w:val="page number"/>
    <w:basedOn w:val="Numatytasispastraiposriftas"/>
    <w:rsid w:val="00805FB6"/>
  </w:style>
  <w:style w:type="paragraph" w:styleId="Debesliotekstas">
    <w:name w:val="Balloon Text"/>
    <w:basedOn w:val="prastasis"/>
    <w:semiHidden/>
    <w:rsid w:val="00505F34"/>
    <w:rPr>
      <w:rFonts w:ascii="Tahoma" w:hAnsi="Tahoma" w:cs="Tahoma"/>
      <w:sz w:val="16"/>
      <w:szCs w:val="16"/>
    </w:rPr>
  </w:style>
  <w:style w:type="character" w:styleId="Komentaronuoroda">
    <w:name w:val="annotation reference"/>
    <w:semiHidden/>
    <w:rsid w:val="008D6832"/>
    <w:rPr>
      <w:sz w:val="16"/>
      <w:szCs w:val="16"/>
    </w:rPr>
  </w:style>
  <w:style w:type="paragraph" w:styleId="Komentarotekstas">
    <w:name w:val="annotation text"/>
    <w:basedOn w:val="prastasis"/>
    <w:semiHidden/>
    <w:rsid w:val="008D6832"/>
  </w:style>
  <w:style w:type="paragraph" w:styleId="Komentarotema">
    <w:name w:val="annotation subject"/>
    <w:basedOn w:val="Komentarotekstas"/>
    <w:next w:val="Komentarotekstas"/>
    <w:semiHidden/>
    <w:rsid w:val="008D6832"/>
    <w:rPr>
      <w:b/>
      <w:bCs/>
    </w:rPr>
  </w:style>
  <w:style w:type="paragraph" w:styleId="Sraopastraipa">
    <w:name w:val="List Paragraph"/>
    <w:basedOn w:val="prastasis"/>
    <w:uiPriority w:val="34"/>
    <w:qFormat/>
    <w:rsid w:val="00F23366"/>
    <w:pPr>
      <w:ind w:left="720"/>
      <w:contextualSpacing/>
    </w:pPr>
  </w:style>
  <w:style w:type="character" w:styleId="Hipersaitas">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prastasis"/>
    <w:uiPriority w:val="99"/>
    <w:unhideWhenUsed/>
    <w:rsid w:val="002824E2"/>
    <w:pPr>
      <w:spacing w:before="100" w:beforeAutospacing="1" w:after="100" w:afterAutospacing="1"/>
    </w:pPr>
    <w:rPr>
      <w:sz w:val="24"/>
      <w:szCs w:val="24"/>
      <w:lang w:eastAsia="lt-LT"/>
    </w:rPr>
  </w:style>
  <w:style w:type="table" w:styleId="Lentelstinklelis">
    <w:name w:val="Table Grid"/>
    <w:basedOn w:val="prastojilente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C874ED"/>
    <w:rPr>
      <w:lang w:eastAsia="en-US"/>
    </w:rPr>
  </w:style>
  <w:style w:type="paragraph" w:styleId="Puslapioinaostekstas">
    <w:name w:val="footnote text"/>
    <w:basedOn w:val="prastasis"/>
    <w:link w:val="PuslapioinaostekstasDiagrama"/>
    <w:rsid w:val="000F1B16"/>
  </w:style>
  <w:style w:type="character" w:customStyle="1" w:styleId="PuslapioinaostekstasDiagrama">
    <w:name w:val="Puslapio išnašos tekstas Diagrama"/>
    <w:basedOn w:val="Numatytasispastraiposriftas"/>
    <w:link w:val="Puslapioinaostekstas"/>
    <w:rsid w:val="000F1B16"/>
    <w:rPr>
      <w:lang w:eastAsia="en-US"/>
    </w:rPr>
  </w:style>
  <w:style w:type="character" w:styleId="Puslapioinaosnuoroda">
    <w:name w:val="footnote reference"/>
    <w:basedOn w:val="Numatytasispastraiposriftas"/>
    <w:rsid w:val="000F1B16"/>
    <w:rPr>
      <w:vertAlign w:val="superscript"/>
    </w:rPr>
  </w:style>
  <w:style w:type="character" w:customStyle="1" w:styleId="Neapdorotaspaminjimas1">
    <w:name w:val="Neapdorotas paminėjimas1"/>
    <w:basedOn w:val="Numatytasispastraiposriftas"/>
    <w:uiPriority w:val="99"/>
    <w:semiHidden/>
    <w:unhideWhenUsed/>
    <w:rsid w:val="00FA31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2009">
      <w:bodyDiv w:val="1"/>
      <w:marLeft w:val="0"/>
      <w:marRight w:val="0"/>
      <w:marTop w:val="0"/>
      <w:marBottom w:val="0"/>
      <w:divBdr>
        <w:top w:val="none" w:sz="0" w:space="0" w:color="auto"/>
        <w:left w:val="none" w:sz="0" w:space="0" w:color="auto"/>
        <w:bottom w:val="none" w:sz="0" w:space="0" w:color="auto"/>
        <w:right w:val="none" w:sz="0" w:space="0" w:color="auto"/>
      </w:divBdr>
      <w:divsChild>
        <w:div w:id="1890677591">
          <w:marLeft w:val="0"/>
          <w:marRight w:val="0"/>
          <w:marTop w:val="0"/>
          <w:marBottom w:val="0"/>
          <w:divBdr>
            <w:top w:val="none" w:sz="0" w:space="0" w:color="auto"/>
            <w:left w:val="none" w:sz="0" w:space="0" w:color="auto"/>
            <w:bottom w:val="none" w:sz="0" w:space="0" w:color="auto"/>
            <w:right w:val="none" w:sz="0" w:space="0" w:color="auto"/>
          </w:divBdr>
          <w:divsChild>
            <w:div w:id="871920277">
              <w:marLeft w:val="0"/>
              <w:marRight w:val="0"/>
              <w:marTop w:val="0"/>
              <w:marBottom w:val="0"/>
              <w:divBdr>
                <w:top w:val="none" w:sz="0" w:space="0" w:color="auto"/>
                <w:left w:val="none" w:sz="0" w:space="0" w:color="auto"/>
                <w:bottom w:val="none" w:sz="0" w:space="0" w:color="auto"/>
                <w:right w:val="none" w:sz="0" w:space="0" w:color="auto"/>
              </w:divBdr>
              <w:divsChild>
                <w:div w:id="1736202151">
                  <w:marLeft w:val="0"/>
                  <w:marRight w:val="0"/>
                  <w:marTop w:val="0"/>
                  <w:marBottom w:val="0"/>
                  <w:divBdr>
                    <w:top w:val="none" w:sz="0" w:space="0" w:color="auto"/>
                    <w:left w:val="none" w:sz="0" w:space="0" w:color="auto"/>
                    <w:bottom w:val="none" w:sz="0" w:space="0" w:color="auto"/>
                    <w:right w:val="none" w:sz="0" w:space="0" w:color="auto"/>
                  </w:divBdr>
                  <w:divsChild>
                    <w:div w:id="240717600">
                      <w:marLeft w:val="0"/>
                      <w:marRight w:val="0"/>
                      <w:marTop w:val="0"/>
                      <w:marBottom w:val="0"/>
                      <w:divBdr>
                        <w:top w:val="none" w:sz="0" w:space="0" w:color="auto"/>
                        <w:left w:val="none" w:sz="0" w:space="0" w:color="auto"/>
                        <w:bottom w:val="none" w:sz="0" w:space="0" w:color="auto"/>
                        <w:right w:val="none" w:sz="0" w:space="0" w:color="auto"/>
                      </w:divBdr>
                    </w:div>
                    <w:div w:id="1241058844">
                      <w:marLeft w:val="0"/>
                      <w:marRight w:val="0"/>
                      <w:marTop w:val="0"/>
                      <w:marBottom w:val="0"/>
                      <w:divBdr>
                        <w:top w:val="none" w:sz="0" w:space="0" w:color="auto"/>
                        <w:left w:val="none" w:sz="0" w:space="0" w:color="auto"/>
                        <w:bottom w:val="none" w:sz="0" w:space="0" w:color="auto"/>
                        <w:right w:val="none" w:sz="0" w:space="0" w:color="auto"/>
                      </w:divBdr>
                    </w:div>
                    <w:div w:id="1202748181">
                      <w:marLeft w:val="0"/>
                      <w:marRight w:val="0"/>
                      <w:marTop w:val="0"/>
                      <w:marBottom w:val="0"/>
                      <w:divBdr>
                        <w:top w:val="none" w:sz="0" w:space="0" w:color="auto"/>
                        <w:left w:val="none" w:sz="0" w:space="0" w:color="auto"/>
                        <w:bottom w:val="none" w:sz="0" w:space="0" w:color="auto"/>
                        <w:right w:val="none" w:sz="0" w:space="0" w:color="auto"/>
                      </w:divBdr>
                    </w:div>
                    <w:div w:id="1883327274">
                      <w:marLeft w:val="0"/>
                      <w:marRight w:val="0"/>
                      <w:marTop w:val="0"/>
                      <w:marBottom w:val="0"/>
                      <w:divBdr>
                        <w:top w:val="none" w:sz="0" w:space="0" w:color="auto"/>
                        <w:left w:val="none" w:sz="0" w:space="0" w:color="auto"/>
                        <w:bottom w:val="none" w:sz="0" w:space="0" w:color="auto"/>
                        <w:right w:val="none" w:sz="0" w:space="0" w:color="auto"/>
                      </w:divBdr>
                    </w:div>
                    <w:div w:id="561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72234">
      <w:bodyDiv w:val="1"/>
      <w:marLeft w:val="0"/>
      <w:marRight w:val="0"/>
      <w:marTop w:val="0"/>
      <w:marBottom w:val="0"/>
      <w:divBdr>
        <w:top w:val="none" w:sz="0" w:space="0" w:color="auto"/>
        <w:left w:val="none" w:sz="0" w:space="0" w:color="auto"/>
        <w:bottom w:val="none" w:sz="0" w:space="0" w:color="auto"/>
        <w:right w:val="none" w:sz="0" w:space="0" w:color="auto"/>
      </w:divBdr>
    </w:div>
    <w:div w:id="467015315">
      <w:bodyDiv w:val="1"/>
      <w:marLeft w:val="0"/>
      <w:marRight w:val="0"/>
      <w:marTop w:val="0"/>
      <w:marBottom w:val="0"/>
      <w:divBdr>
        <w:top w:val="none" w:sz="0" w:space="0" w:color="auto"/>
        <w:left w:val="none" w:sz="0" w:space="0" w:color="auto"/>
        <w:bottom w:val="none" w:sz="0" w:space="0" w:color="auto"/>
        <w:right w:val="none" w:sz="0" w:space="0" w:color="auto"/>
      </w:divBdr>
    </w:div>
    <w:div w:id="631256731">
      <w:bodyDiv w:val="1"/>
      <w:marLeft w:val="0"/>
      <w:marRight w:val="0"/>
      <w:marTop w:val="0"/>
      <w:marBottom w:val="0"/>
      <w:divBdr>
        <w:top w:val="none" w:sz="0" w:space="0" w:color="auto"/>
        <w:left w:val="none" w:sz="0" w:space="0" w:color="auto"/>
        <w:bottom w:val="none" w:sz="0" w:space="0" w:color="auto"/>
        <w:right w:val="none" w:sz="0" w:space="0" w:color="auto"/>
      </w:divBdr>
      <w:divsChild>
        <w:div w:id="1403983988">
          <w:marLeft w:val="0"/>
          <w:marRight w:val="0"/>
          <w:marTop w:val="0"/>
          <w:marBottom w:val="0"/>
          <w:divBdr>
            <w:top w:val="none" w:sz="0" w:space="0" w:color="auto"/>
            <w:left w:val="none" w:sz="0" w:space="0" w:color="auto"/>
            <w:bottom w:val="none" w:sz="0" w:space="0" w:color="auto"/>
            <w:right w:val="none" w:sz="0" w:space="0" w:color="auto"/>
          </w:divBdr>
          <w:divsChild>
            <w:div w:id="897319251">
              <w:marLeft w:val="0"/>
              <w:marRight w:val="0"/>
              <w:marTop w:val="0"/>
              <w:marBottom w:val="0"/>
              <w:divBdr>
                <w:top w:val="none" w:sz="0" w:space="0" w:color="auto"/>
                <w:left w:val="none" w:sz="0" w:space="0" w:color="auto"/>
                <w:bottom w:val="none" w:sz="0" w:space="0" w:color="auto"/>
                <w:right w:val="none" w:sz="0" w:space="0" w:color="auto"/>
              </w:divBdr>
              <w:divsChild>
                <w:div w:id="1689526786">
                  <w:marLeft w:val="0"/>
                  <w:marRight w:val="0"/>
                  <w:marTop w:val="0"/>
                  <w:marBottom w:val="0"/>
                  <w:divBdr>
                    <w:top w:val="none" w:sz="0" w:space="0" w:color="auto"/>
                    <w:left w:val="none" w:sz="0" w:space="0" w:color="auto"/>
                    <w:bottom w:val="none" w:sz="0" w:space="0" w:color="auto"/>
                    <w:right w:val="none" w:sz="0" w:space="0" w:color="auto"/>
                  </w:divBdr>
                  <w:divsChild>
                    <w:div w:id="1017543125">
                      <w:marLeft w:val="0"/>
                      <w:marRight w:val="0"/>
                      <w:marTop w:val="0"/>
                      <w:marBottom w:val="0"/>
                      <w:divBdr>
                        <w:top w:val="none" w:sz="0" w:space="0" w:color="auto"/>
                        <w:left w:val="none" w:sz="0" w:space="0" w:color="auto"/>
                        <w:bottom w:val="none" w:sz="0" w:space="0" w:color="auto"/>
                        <w:right w:val="none" w:sz="0" w:space="0" w:color="auto"/>
                      </w:divBdr>
                    </w:div>
                    <w:div w:id="103963895">
                      <w:marLeft w:val="0"/>
                      <w:marRight w:val="0"/>
                      <w:marTop w:val="0"/>
                      <w:marBottom w:val="0"/>
                      <w:divBdr>
                        <w:top w:val="none" w:sz="0" w:space="0" w:color="auto"/>
                        <w:left w:val="none" w:sz="0" w:space="0" w:color="auto"/>
                        <w:bottom w:val="none" w:sz="0" w:space="0" w:color="auto"/>
                        <w:right w:val="none" w:sz="0" w:space="0" w:color="auto"/>
                      </w:divBdr>
                    </w:div>
                    <w:div w:id="287856935">
                      <w:marLeft w:val="0"/>
                      <w:marRight w:val="0"/>
                      <w:marTop w:val="0"/>
                      <w:marBottom w:val="0"/>
                      <w:divBdr>
                        <w:top w:val="none" w:sz="0" w:space="0" w:color="auto"/>
                        <w:left w:val="none" w:sz="0" w:space="0" w:color="auto"/>
                        <w:bottom w:val="none" w:sz="0" w:space="0" w:color="auto"/>
                        <w:right w:val="none" w:sz="0" w:space="0" w:color="auto"/>
                      </w:divBdr>
                    </w:div>
                    <w:div w:id="1261797109">
                      <w:marLeft w:val="0"/>
                      <w:marRight w:val="0"/>
                      <w:marTop w:val="0"/>
                      <w:marBottom w:val="0"/>
                      <w:divBdr>
                        <w:top w:val="none" w:sz="0" w:space="0" w:color="auto"/>
                        <w:left w:val="none" w:sz="0" w:space="0" w:color="auto"/>
                        <w:bottom w:val="none" w:sz="0" w:space="0" w:color="auto"/>
                        <w:right w:val="none" w:sz="0" w:space="0" w:color="auto"/>
                      </w:divBdr>
                    </w:div>
                    <w:div w:id="9039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192099">
      <w:bodyDiv w:val="1"/>
      <w:marLeft w:val="0"/>
      <w:marRight w:val="0"/>
      <w:marTop w:val="0"/>
      <w:marBottom w:val="0"/>
      <w:divBdr>
        <w:top w:val="none" w:sz="0" w:space="0" w:color="auto"/>
        <w:left w:val="none" w:sz="0" w:space="0" w:color="auto"/>
        <w:bottom w:val="none" w:sz="0" w:space="0" w:color="auto"/>
        <w:right w:val="none" w:sz="0" w:space="0" w:color="auto"/>
      </w:divBdr>
      <w:divsChild>
        <w:div w:id="1458838043">
          <w:marLeft w:val="0"/>
          <w:marRight w:val="0"/>
          <w:marTop w:val="0"/>
          <w:marBottom w:val="0"/>
          <w:divBdr>
            <w:top w:val="none" w:sz="0" w:space="0" w:color="auto"/>
            <w:left w:val="none" w:sz="0" w:space="0" w:color="auto"/>
            <w:bottom w:val="none" w:sz="0" w:space="0" w:color="auto"/>
            <w:right w:val="none" w:sz="0" w:space="0" w:color="auto"/>
          </w:divBdr>
        </w:div>
        <w:div w:id="30305169">
          <w:marLeft w:val="0"/>
          <w:marRight w:val="0"/>
          <w:marTop w:val="0"/>
          <w:marBottom w:val="0"/>
          <w:divBdr>
            <w:top w:val="none" w:sz="0" w:space="0" w:color="auto"/>
            <w:left w:val="none" w:sz="0" w:space="0" w:color="auto"/>
            <w:bottom w:val="none" w:sz="0" w:space="0" w:color="auto"/>
            <w:right w:val="none" w:sz="0" w:space="0" w:color="auto"/>
          </w:divBdr>
        </w:div>
        <w:div w:id="1210724998">
          <w:marLeft w:val="0"/>
          <w:marRight w:val="0"/>
          <w:marTop w:val="0"/>
          <w:marBottom w:val="0"/>
          <w:divBdr>
            <w:top w:val="none" w:sz="0" w:space="0" w:color="auto"/>
            <w:left w:val="none" w:sz="0" w:space="0" w:color="auto"/>
            <w:bottom w:val="none" w:sz="0" w:space="0" w:color="auto"/>
            <w:right w:val="none" w:sz="0" w:space="0" w:color="auto"/>
          </w:divBdr>
        </w:div>
        <w:div w:id="1679579286">
          <w:marLeft w:val="0"/>
          <w:marRight w:val="0"/>
          <w:marTop w:val="0"/>
          <w:marBottom w:val="0"/>
          <w:divBdr>
            <w:top w:val="none" w:sz="0" w:space="0" w:color="auto"/>
            <w:left w:val="none" w:sz="0" w:space="0" w:color="auto"/>
            <w:bottom w:val="none" w:sz="0" w:space="0" w:color="auto"/>
            <w:right w:val="none" w:sz="0" w:space="0" w:color="auto"/>
          </w:divBdr>
        </w:div>
        <w:div w:id="84033801">
          <w:marLeft w:val="0"/>
          <w:marRight w:val="0"/>
          <w:marTop w:val="0"/>
          <w:marBottom w:val="0"/>
          <w:divBdr>
            <w:top w:val="none" w:sz="0" w:space="0" w:color="auto"/>
            <w:left w:val="none" w:sz="0" w:space="0" w:color="auto"/>
            <w:bottom w:val="none" w:sz="0" w:space="0" w:color="auto"/>
            <w:right w:val="none" w:sz="0" w:space="0" w:color="auto"/>
          </w:divBdr>
        </w:div>
        <w:div w:id="236595664">
          <w:marLeft w:val="0"/>
          <w:marRight w:val="0"/>
          <w:marTop w:val="0"/>
          <w:marBottom w:val="0"/>
          <w:divBdr>
            <w:top w:val="none" w:sz="0" w:space="0" w:color="auto"/>
            <w:left w:val="none" w:sz="0" w:space="0" w:color="auto"/>
            <w:bottom w:val="none" w:sz="0" w:space="0" w:color="auto"/>
            <w:right w:val="none" w:sz="0" w:space="0" w:color="auto"/>
          </w:divBdr>
        </w:div>
        <w:div w:id="788934054">
          <w:marLeft w:val="0"/>
          <w:marRight w:val="0"/>
          <w:marTop w:val="0"/>
          <w:marBottom w:val="0"/>
          <w:divBdr>
            <w:top w:val="none" w:sz="0" w:space="0" w:color="auto"/>
            <w:left w:val="none" w:sz="0" w:space="0" w:color="auto"/>
            <w:bottom w:val="none" w:sz="0" w:space="0" w:color="auto"/>
            <w:right w:val="none" w:sz="0" w:space="0" w:color="auto"/>
          </w:divBdr>
        </w:div>
        <w:div w:id="1125855529">
          <w:marLeft w:val="0"/>
          <w:marRight w:val="0"/>
          <w:marTop w:val="0"/>
          <w:marBottom w:val="0"/>
          <w:divBdr>
            <w:top w:val="none" w:sz="0" w:space="0" w:color="auto"/>
            <w:left w:val="none" w:sz="0" w:space="0" w:color="auto"/>
            <w:bottom w:val="none" w:sz="0" w:space="0" w:color="auto"/>
            <w:right w:val="none" w:sz="0" w:space="0" w:color="auto"/>
          </w:divBdr>
        </w:div>
        <w:div w:id="168957385">
          <w:marLeft w:val="0"/>
          <w:marRight w:val="0"/>
          <w:marTop w:val="0"/>
          <w:marBottom w:val="0"/>
          <w:divBdr>
            <w:top w:val="none" w:sz="0" w:space="0" w:color="auto"/>
            <w:left w:val="none" w:sz="0" w:space="0" w:color="auto"/>
            <w:bottom w:val="none" w:sz="0" w:space="0" w:color="auto"/>
            <w:right w:val="none" w:sz="0" w:space="0" w:color="auto"/>
          </w:divBdr>
        </w:div>
        <w:div w:id="1271740815">
          <w:marLeft w:val="0"/>
          <w:marRight w:val="0"/>
          <w:marTop w:val="0"/>
          <w:marBottom w:val="0"/>
          <w:divBdr>
            <w:top w:val="none" w:sz="0" w:space="0" w:color="auto"/>
            <w:left w:val="none" w:sz="0" w:space="0" w:color="auto"/>
            <w:bottom w:val="none" w:sz="0" w:space="0" w:color="auto"/>
            <w:right w:val="none" w:sz="0" w:space="0" w:color="auto"/>
          </w:divBdr>
        </w:div>
        <w:div w:id="974068055">
          <w:marLeft w:val="0"/>
          <w:marRight w:val="0"/>
          <w:marTop w:val="0"/>
          <w:marBottom w:val="0"/>
          <w:divBdr>
            <w:top w:val="none" w:sz="0" w:space="0" w:color="auto"/>
            <w:left w:val="none" w:sz="0" w:space="0" w:color="auto"/>
            <w:bottom w:val="none" w:sz="0" w:space="0" w:color="auto"/>
            <w:right w:val="none" w:sz="0" w:space="0" w:color="auto"/>
          </w:divBdr>
        </w:div>
        <w:div w:id="967126277">
          <w:marLeft w:val="0"/>
          <w:marRight w:val="0"/>
          <w:marTop w:val="0"/>
          <w:marBottom w:val="0"/>
          <w:divBdr>
            <w:top w:val="none" w:sz="0" w:space="0" w:color="auto"/>
            <w:left w:val="none" w:sz="0" w:space="0" w:color="auto"/>
            <w:bottom w:val="none" w:sz="0" w:space="0" w:color="auto"/>
            <w:right w:val="none" w:sz="0" w:space="0" w:color="auto"/>
          </w:divBdr>
        </w:div>
      </w:divsChild>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147669830">
      <w:bodyDiv w:val="1"/>
      <w:marLeft w:val="0"/>
      <w:marRight w:val="0"/>
      <w:marTop w:val="0"/>
      <w:marBottom w:val="0"/>
      <w:divBdr>
        <w:top w:val="none" w:sz="0" w:space="0" w:color="auto"/>
        <w:left w:val="none" w:sz="0" w:space="0" w:color="auto"/>
        <w:bottom w:val="none" w:sz="0" w:space="0" w:color="auto"/>
        <w:right w:val="none" w:sz="0" w:space="0" w:color="auto"/>
      </w:divBdr>
    </w:div>
    <w:div w:id="1225331904">
      <w:bodyDiv w:val="1"/>
      <w:marLeft w:val="0"/>
      <w:marRight w:val="0"/>
      <w:marTop w:val="0"/>
      <w:marBottom w:val="0"/>
      <w:divBdr>
        <w:top w:val="none" w:sz="0" w:space="0" w:color="auto"/>
        <w:left w:val="none" w:sz="0" w:space="0" w:color="auto"/>
        <w:bottom w:val="none" w:sz="0" w:space="0" w:color="auto"/>
        <w:right w:val="none" w:sz="0" w:space="0" w:color="auto"/>
      </w:divBdr>
    </w:div>
    <w:div w:id="1390348558">
      <w:bodyDiv w:val="1"/>
      <w:marLeft w:val="0"/>
      <w:marRight w:val="0"/>
      <w:marTop w:val="0"/>
      <w:marBottom w:val="0"/>
      <w:divBdr>
        <w:top w:val="none" w:sz="0" w:space="0" w:color="auto"/>
        <w:left w:val="none" w:sz="0" w:space="0" w:color="auto"/>
        <w:bottom w:val="none" w:sz="0" w:space="0" w:color="auto"/>
        <w:right w:val="none" w:sz="0" w:space="0" w:color="auto"/>
      </w:divBdr>
    </w:div>
    <w:div w:id="1585333925">
      <w:bodyDiv w:val="1"/>
      <w:marLeft w:val="0"/>
      <w:marRight w:val="0"/>
      <w:marTop w:val="0"/>
      <w:marBottom w:val="0"/>
      <w:divBdr>
        <w:top w:val="none" w:sz="0" w:space="0" w:color="auto"/>
        <w:left w:val="none" w:sz="0" w:space="0" w:color="auto"/>
        <w:bottom w:val="none" w:sz="0" w:space="0" w:color="auto"/>
        <w:right w:val="none" w:sz="0" w:space="0" w:color="auto"/>
      </w:divBdr>
    </w:div>
    <w:div w:id="1694572433">
      <w:bodyDiv w:val="1"/>
      <w:marLeft w:val="0"/>
      <w:marRight w:val="0"/>
      <w:marTop w:val="0"/>
      <w:marBottom w:val="0"/>
      <w:divBdr>
        <w:top w:val="none" w:sz="0" w:space="0" w:color="auto"/>
        <w:left w:val="none" w:sz="0" w:space="0" w:color="auto"/>
        <w:bottom w:val="none" w:sz="0" w:space="0" w:color="auto"/>
        <w:right w:val="none" w:sz="0" w:space="0" w:color="auto"/>
      </w:divBdr>
    </w:div>
    <w:div w:id="189192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pilotas.lt/2018/02/09/architektura/ples-zalgirio-arena-saloje-jau-braizomas-baseinas-su-spa-centr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4253A-D274-42DB-844E-B6353833A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7170</Words>
  <Characters>4088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cp:lastModifiedBy>Lina Nariūnienė</cp:lastModifiedBy>
  <cp:revision>4</cp:revision>
  <cp:lastPrinted>2018-03-15T14:11:00Z</cp:lastPrinted>
  <dcterms:created xsi:type="dcterms:W3CDTF">2018-03-15T13:36:00Z</dcterms:created>
  <dcterms:modified xsi:type="dcterms:W3CDTF">2018-03-15T14:11:00Z</dcterms:modified>
</cp:coreProperties>
</file>