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C87" w:rsidRPr="005D001F" w:rsidRDefault="00202C87" w:rsidP="00202C87">
      <w:pPr>
        <w:spacing w:after="0" w:line="240" w:lineRule="auto"/>
        <w:jc w:val="center"/>
        <w:rPr>
          <w:rFonts w:ascii="Times New Roman" w:eastAsia="Times New Roman" w:hAnsi="Times New Roman" w:cs="Times New Roman"/>
          <w:sz w:val="24"/>
          <w:szCs w:val="24"/>
        </w:rPr>
      </w:pPr>
      <w:r w:rsidRPr="005D001F">
        <w:rPr>
          <w:rFonts w:ascii="Times New Roman" w:eastAsia="Times New Roman" w:hAnsi="Times New Roman" w:cs="Times New Roman"/>
          <w:sz w:val="24"/>
          <w:szCs w:val="24"/>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76059716" r:id="rId7"/>
        </w:object>
      </w:r>
    </w:p>
    <w:p w:rsidR="00202C87" w:rsidRPr="005D001F" w:rsidRDefault="00202C87" w:rsidP="00202C87">
      <w:pPr>
        <w:spacing w:after="0" w:line="240" w:lineRule="auto"/>
        <w:jc w:val="center"/>
        <w:rPr>
          <w:rFonts w:ascii="Times New Roman" w:eastAsia="Times New Roman" w:hAnsi="Times New Roman" w:cs="Times New Roman"/>
          <w:sz w:val="24"/>
          <w:szCs w:val="24"/>
        </w:rPr>
      </w:pPr>
    </w:p>
    <w:p w:rsidR="00202C87" w:rsidRPr="005D001F" w:rsidRDefault="00202C87" w:rsidP="00202C87">
      <w:pPr>
        <w:keepNext/>
        <w:spacing w:after="0" w:line="240" w:lineRule="auto"/>
        <w:jc w:val="center"/>
        <w:outlineLvl w:val="0"/>
        <w:rPr>
          <w:rFonts w:ascii="Times New Roman" w:eastAsia="Times New Roman" w:hAnsi="Times New Roman" w:cs="Times New Roman"/>
          <w:b/>
          <w:sz w:val="24"/>
          <w:szCs w:val="24"/>
        </w:rPr>
      </w:pPr>
      <w:r w:rsidRPr="005D001F">
        <w:rPr>
          <w:rFonts w:ascii="Times New Roman" w:eastAsia="Times New Roman" w:hAnsi="Times New Roman" w:cs="Times New Roman"/>
          <w:b/>
          <w:sz w:val="24"/>
          <w:szCs w:val="24"/>
        </w:rPr>
        <w:t>VIEŠŲJŲ PIRKIMŲ TARNYBA</w:t>
      </w:r>
    </w:p>
    <w:p w:rsidR="00202C87" w:rsidRPr="005D001F" w:rsidRDefault="00202C87" w:rsidP="00202C87">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r w:rsidRPr="005D001F">
        <w:rPr>
          <w:rFonts w:ascii="Times New Roman" w:eastAsia="Times New Roman" w:hAnsi="Times New Roman" w:cs="Times New Roman"/>
          <w:b/>
          <w:bCs/>
          <w:caps/>
          <w:sz w:val="24"/>
          <w:szCs w:val="24"/>
        </w:rPr>
        <w:t xml:space="preserve">PREVENCIJOS IR PIRKIMO SUTARČIŲ PRIEŽIŪROS SKYRIUS </w:t>
      </w:r>
    </w:p>
    <w:p w:rsidR="00202C87" w:rsidRPr="005D001F" w:rsidRDefault="00202C87" w:rsidP="00202C87">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sz w:val="24"/>
          <w:szCs w:val="24"/>
        </w:rPr>
      </w:pPr>
    </w:p>
    <w:p w:rsidR="00202C87" w:rsidRPr="005D001F" w:rsidRDefault="00202C87" w:rsidP="00202C87">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sz w:val="24"/>
          <w:szCs w:val="24"/>
        </w:rPr>
      </w:pPr>
      <w:r w:rsidRPr="005D001F">
        <w:rPr>
          <w:rFonts w:ascii="Times New Roman" w:eastAsia="Times New Roman" w:hAnsi="Times New Roman" w:cs="Times New Roman"/>
          <w:b/>
          <w:bCs/>
          <w:caps/>
          <w:sz w:val="24"/>
          <w:szCs w:val="24"/>
        </w:rPr>
        <w:t xml:space="preserve">SPRENDIMAS dėl sutikimo </w:t>
      </w:r>
      <w:r w:rsidRPr="005D001F">
        <w:rPr>
          <w:rFonts w:ascii="Times New Roman" w:eastAsia="Calibri" w:hAnsi="Times New Roman" w:cs="Times New Roman"/>
          <w:b/>
          <w:bCs/>
          <w:sz w:val="24"/>
          <w:szCs w:val="24"/>
        </w:rPr>
        <w:t>VYKDYTI PIRKIMĄ NESKELBIAMŲ DERYBŲ BŪDU</w:t>
      </w:r>
    </w:p>
    <w:p w:rsidR="00202C87" w:rsidRPr="005D001F" w:rsidRDefault="00202C87" w:rsidP="00202C87">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val="en-GB"/>
        </w:rPr>
      </w:pPr>
    </w:p>
    <w:p w:rsidR="00202C87" w:rsidRPr="005D001F" w:rsidRDefault="00D82373" w:rsidP="00202C87">
      <w:pPr>
        <w:pStyle w:val="Default"/>
        <w:widowControl w:val="0"/>
        <w:jc w:val="center"/>
        <w:rPr>
          <w:color w:val="auto"/>
          <w:lang w:val="lt-LT"/>
        </w:rPr>
      </w:pPr>
      <w:r w:rsidRPr="005D001F">
        <w:rPr>
          <w:color w:val="auto"/>
          <w:u w:val="single"/>
          <w:lang w:val="lt-LT"/>
        </w:rPr>
        <w:t>2017-12</w:t>
      </w:r>
      <w:r w:rsidR="00202C87" w:rsidRPr="005D001F">
        <w:rPr>
          <w:color w:val="auto"/>
          <w:u w:val="single"/>
          <w:lang w:val="lt-LT"/>
        </w:rPr>
        <w:t xml:space="preserve">-     </w:t>
      </w:r>
      <w:r w:rsidR="00202C87" w:rsidRPr="005D001F">
        <w:rPr>
          <w:color w:val="auto"/>
          <w:lang w:val="lt-LT"/>
        </w:rPr>
        <w:t>Nr. 4S-______</w:t>
      </w:r>
    </w:p>
    <w:p w:rsidR="00202C87" w:rsidRPr="005D001F" w:rsidRDefault="00202C87" w:rsidP="00202C87">
      <w:pPr>
        <w:pStyle w:val="Default"/>
        <w:widowControl w:val="0"/>
        <w:jc w:val="center"/>
        <w:rPr>
          <w:color w:val="auto"/>
          <w:lang w:val="lt-LT"/>
        </w:rPr>
      </w:pPr>
      <w:r w:rsidRPr="005D001F">
        <w:rPr>
          <w:color w:val="auto"/>
          <w:lang w:val="lt-LT"/>
        </w:rPr>
        <w:t>Vilnius</w:t>
      </w:r>
    </w:p>
    <w:p w:rsidR="00202C87" w:rsidRPr="005D001F" w:rsidRDefault="00202C87" w:rsidP="00202C87">
      <w:pPr>
        <w:spacing w:after="0" w:line="240" w:lineRule="auto"/>
        <w:ind w:firstLine="720"/>
        <w:jc w:val="both"/>
        <w:rPr>
          <w:rFonts w:ascii="Times New Roman" w:hAnsi="Times New Roman" w:cs="Times New Roman"/>
          <w:sz w:val="24"/>
          <w:szCs w:val="24"/>
        </w:rPr>
      </w:pPr>
    </w:p>
    <w:p w:rsidR="00202C87" w:rsidRPr="005D001F" w:rsidRDefault="00202C87" w:rsidP="00525BC8">
      <w:pPr>
        <w:widowControl w:val="0"/>
        <w:spacing w:after="0" w:line="240" w:lineRule="auto"/>
        <w:ind w:firstLine="709"/>
        <w:jc w:val="both"/>
        <w:rPr>
          <w:rFonts w:ascii="Times New Roman" w:eastAsia="Times New Roman" w:hAnsi="Times New Roman" w:cs="Times New Roman"/>
          <w:sz w:val="24"/>
          <w:szCs w:val="24"/>
        </w:rPr>
      </w:pPr>
      <w:r w:rsidRPr="005D001F">
        <w:rPr>
          <w:rFonts w:ascii="Times New Roman" w:hAnsi="Times New Roman" w:cs="Times New Roman"/>
          <w:sz w:val="24"/>
          <w:szCs w:val="24"/>
        </w:rPr>
        <w:t xml:space="preserve">Viešųjų pirkimų tarnyba (toliau – Tarnyba), vadovaudamasi Lietuvos Respublikos viešųjų pirkimų įstatymo (toliau – Įstatymas) </w:t>
      </w:r>
      <w:r w:rsidRPr="005D001F">
        <w:rPr>
          <w:rFonts w:ascii="Times New Roman" w:eastAsia="Times New Roman" w:hAnsi="Times New Roman" w:cs="Times New Roman"/>
          <w:sz w:val="24"/>
          <w:szCs w:val="24"/>
        </w:rPr>
        <w:t>95 straipsnio 2 dalies 6 punkto nuostatomis</w:t>
      </w:r>
      <w:r w:rsidRPr="005D001F">
        <w:rPr>
          <w:rFonts w:ascii="Times New Roman" w:hAnsi="Times New Roman" w:cs="Times New Roman"/>
          <w:sz w:val="24"/>
          <w:szCs w:val="24"/>
        </w:rPr>
        <w:t xml:space="preserve">, </w:t>
      </w:r>
      <w:r w:rsidR="00525BC8" w:rsidRPr="005D001F">
        <w:rPr>
          <w:rFonts w:ascii="Times New Roman" w:hAnsi="Times New Roman" w:cs="Times New Roman"/>
          <w:sz w:val="24"/>
          <w:szCs w:val="24"/>
        </w:rPr>
        <w:t xml:space="preserve">pakartotinai </w:t>
      </w:r>
      <w:r w:rsidRPr="005D001F">
        <w:rPr>
          <w:rFonts w:ascii="Times New Roman" w:hAnsi="Times New Roman" w:cs="Times New Roman"/>
          <w:sz w:val="24"/>
          <w:szCs w:val="24"/>
        </w:rPr>
        <w:t>išnagrinėjo Lietuvos sveikatos mokslų universiteto ligoninės Kauno klinikų (</w:t>
      </w:r>
      <w:r w:rsidRPr="005D001F">
        <w:rPr>
          <w:rFonts w:ascii="Times New Roman" w:eastAsia="Times New Roman" w:hAnsi="Times New Roman" w:cs="Times New Roman"/>
          <w:sz w:val="24"/>
          <w:szCs w:val="24"/>
        </w:rPr>
        <w:t>toliau – Perkančioji organizacija)</w:t>
      </w:r>
      <w:r w:rsidRPr="005D001F">
        <w:rPr>
          <w:rFonts w:ascii="Times New Roman" w:hAnsi="Times New Roman" w:cs="Times New Roman"/>
          <w:sz w:val="24"/>
          <w:szCs w:val="24"/>
        </w:rPr>
        <w:t xml:space="preserve"> prašymą sutikti viešąjį pirkimą </w:t>
      </w:r>
      <w:r w:rsidRPr="005D001F">
        <w:rPr>
          <w:rFonts w:ascii="Times New Roman" w:hAnsi="Times New Roman" w:cs="Times New Roman"/>
          <w:i/>
          <w:sz w:val="24"/>
          <w:szCs w:val="24"/>
        </w:rPr>
        <w:t xml:space="preserve">Gama peilio įdiegimas Kauno klinikose </w:t>
      </w:r>
      <w:r w:rsidRPr="005D001F">
        <w:rPr>
          <w:rFonts w:ascii="Times New Roman" w:eastAsia="Times New Roman" w:hAnsi="Times New Roman" w:cs="Times New Roman"/>
          <w:sz w:val="24"/>
          <w:szCs w:val="24"/>
        </w:rPr>
        <w:t xml:space="preserve">vykdyti neskelbiamų derybų būdu, vadovaujantis Įstatymo 71 straipsnio </w:t>
      </w:r>
      <w:r w:rsidRPr="005D001F">
        <w:rPr>
          <w:rFonts w:ascii="Times New Roman" w:hAnsi="Times New Roman" w:cs="Times New Roman"/>
          <w:sz w:val="24"/>
          <w:szCs w:val="24"/>
        </w:rPr>
        <w:t>1 dalies 2 punkto (b) papunkčio nuostatomis.</w:t>
      </w:r>
    </w:p>
    <w:p w:rsidR="00202C87" w:rsidRPr="005D001F" w:rsidRDefault="00202C87" w:rsidP="000D7ED7">
      <w:pPr>
        <w:widowControl w:val="0"/>
        <w:spacing w:after="0" w:line="240" w:lineRule="auto"/>
        <w:ind w:firstLine="709"/>
        <w:jc w:val="both"/>
        <w:rPr>
          <w:rFonts w:ascii="Times New Roman" w:hAnsi="Times New Roman" w:cs="Times New Roman"/>
          <w:sz w:val="24"/>
          <w:szCs w:val="24"/>
        </w:rPr>
      </w:pPr>
      <w:r w:rsidRPr="005D001F">
        <w:rPr>
          <w:rFonts w:ascii="Times New Roman" w:eastAsia="Times New Roman" w:hAnsi="Times New Roman" w:cs="Times New Roman"/>
          <w:sz w:val="24"/>
          <w:szCs w:val="24"/>
        </w:rPr>
        <w:t>Perka</w:t>
      </w:r>
      <w:r w:rsidR="00F80F15">
        <w:rPr>
          <w:rFonts w:ascii="Times New Roman" w:eastAsia="Times New Roman" w:hAnsi="Times New Roman" w:cs="Times New Roman"/>
          <w:sz w:val="24"/>
          <w:szCs w:val="24"/>
        </w:rPr>
        <w:t xml:space="preserve">nčioji organizacija šiuo nagrinėjamu atveju, </w:t>
      </w:r>
      <w:r w:rsidR="005204DC" w:rsidRPr="005D001F">
        <w:rPr>
          <w:rFonts w:ascii="Times New Roman" w:eastAsia="Times New Roman" w:hAnsi="Times New Roman" w:cs="Times New Roman"/>
          <w:sz w:val="24"/>
          <w:szCs w:val="24"/>
        </w:rPr>
        <w:t>atsižvelgdama į 2017 m. lap</w:t>
      </w:r>
      <w:r w:rsidR="00981995">
        <w:rPr>
          <w:rFonts w:ascii="Times New Roman" w:eastAsia="Times New Roman" w:hAnsi="Times New Roman" w:cs="Times New Roman"/>
          <w:sz w:val="24"/>
          <w:szCs w:val="24"/>
        </w:rPr>
        <w:t>kričio 29 d. Tarnybos sprendimą</w:t>
      </w:r>
      <w:r w:rsidR="00F80F15">
        <w:rPr>
          <w:rFonts w:ascii="Times New Roman" w:eastAsia="Times New Roman" w:hAnsi="Times New Roman" w:cs="Times New Roman"/>
          <w:sz w:val="24"/>
          <w:szCs w:val="24"/>
        </w:rPr>
        <w:t xml:space="preserve"> </w:t>
      </w:r>
      <w:r w:rsidR="005204DC" w:rsidRPr="005D001F">
        <w:rPr>
          <w:rFonts w:ascii="Times New Roman" w:eastAsia="Times New Roman" w:hAnsi="Times New Roman" w:cs="Times New Roman"/>
          <w:sz w:val="24"/>
          <w:szCs w:val="24"/>
        </w:rPr>
        <w:t>Nr. 4S-3530</w:t>
      </w:r>
      <w:r w:rsidR="002B47B3" w:rsidRPr="005D001F">
        <w:rPr>
          <w:rFonts w:ascii="Times New Roman" w:eastAsia="Times New Roman" w:hAnsi="Times New Roman" w:cs="Times New Roman"/>
          <w:sz w:val="24"/>
          <w:szCs w:val="24"/>
        </w:rPr>
        <w:t xml:space="preserve"> (toliau – Sprendimas)</w:t>
      </w:r>
      <w:r w:rsidR="000D7ED7" w:rsidRPr="005D001F">
        <w:rPr>
          <w:rFonts w:ascii="Times New Roman" w:eastAsia="Times New Roman" w:hAnsi="Times New Roman" w:cs="Times New Roman"/>
          <w:sz w:val="24"/>
          <w:szCs w:val="24"/>
        </w:rPr>
        <w:t xml:space="preserve">, prašo leisti įsigyti tik Gama peilio įrangą neskelbiamų derybų būdu, vadovaujantis Įstatymo 71 straipsnio </w:t>
      </w:r>
      <w:r w:rsidR="000D7ED7" w:rsidRPr="005D001F">
        <w:rPr>
          <w:rFonts w:ascii="Times New Roman" w:hAnsi="Times New Roman" w:cs="Times New Roman"/>
          <w:sz w:val="24"/>
          <w:szCs w:val="24"/>
        </w:rPr>
        <w:t xml:space="preserve">1 dalies 2 punkto (b) papunkčio nuostatomis, </w:t>
      </w:r>
      <w:r w:rsidR="000D7ED7" w:rsidRPr="005D001F">
        <w:rPr>
          <w:rFonts w:ascii="Times New Roman" w:eastAsia="Times New Roman" w:hAnsi="Times New Roman" w:cs="Times New Roman"/>
          <w:sz w:val="24"/>
          <w:szCs w:val="24"/>
        </w:rPr>
        <w:t>iš vienintelio tiekėjo UAB „</w:t>
      </w:r>
      <w:proofErr w:type="spellStart"/>
      <w:r w:rsidR="000D7ED7" w:rsidRPr="005D001F">
        <w:rPr>
          <w:rFonts w:ascii="Times New Roman" w:eastAsia="Times New Roman" w:hAnsi="Times New Roman" w:cs="Times New Roman"/>
          <w:sz w:val="24"/>
          <w:szCs w:val="24"/>
        </w:rPr>
        <w:t>Sormedica</w:t>
      </w:r>
      <w:proofErr w:type="spellEnd"/>
      <w:r w:rsidR="000D7ED7" w:rsidRPr="005D001F">
        <w:rPr>
          <w:rFonts w:ascii="Times New Roman" w:eastAsia="Times New Roman" w:hAnsi="Times New Roman" w:cs="Times New Roman"/>
          <w:sz w:val="24"/>
          <w:szCs w:val="24"/>
        </w:rPr>
        <w:t xml:space="preserve">“, atstovaujančio gamintoją </w:t>
      </w:r>
      <w:proofErr w:type="spellStart"/>
      <w:r w:rsidR="000D7ED7" w:rsidRPr="005D001F">
        <w:rPr>
          <w:rFonts w:ascii="Times New Roman" w:eastAsia="Times New Roman" w:hAnsi="Times New Roman" w:cs="Times New Roman"/>
          <w:sz w:val="24"/>
          <w:szCs w:val="24"/>
        </w:rPr>
        <w:t>Elekta</w:t>
      </w:r>
      <w:proofErr w:type="spellEnd"/>
      <w:r w:rsidRPr="005D001F">
        <w:rPr>
          <w:rFonts w:ascii="Times New Roman" w:hAnsi="Times New Roman" w:cs="Times New Roman"/>
          <w:sz w:val="24"/>
          <w:szCs w:val="24"/>
        </w:rPr>
        <w:t xml:space="preserve"> (2017 m. </w:t>
      </w:r>
      <w:r w:rsidR="00E1521B" w:rsidRPr="005D001F">
        <w:rPr>
          <w:rFonts w:ascii="Times New Roman" w:hAnsi="Times New Roman" w:cs="Times New Roman"/>
          <w:sz w:val="24"/>
          <w:szCs w:val="24"/>
        </w:rPr>
        <w:t>gruodžio 14</w:t>
      </w:r>
      <w:r w:rsidRPr="005D001F">
        <w:rPr>
          <w:rFonts w:ascii="Times New Roman" w:hAnsi="Times New Roman" w:cs="Times New Roman"/>
          <w:sz w:val="24"/>
          <w:szCs w:val="24"/>
        </w:rPr>
        <w:t xml:space="preserve"> d. Perkančiosios organizacijos Komisijos posėdžio protokolas Nr. </w:t>
      </w:r>
      <w:r w:rsidR="00E1521B" w:rsidRPr="005D001F">
        <w:rPr>
          <w:rFonts w:ascii="Times New Roman" w:hAnsi="Times New Roman" w:cs="Times New Roman"/>
          <w:sz w:val="24"/>
          <w:szCs w:val="24"/>
        </w:rPr>
        <w:t>2</w:t>
      </w:r>
      <w:r w:rsidRPr="005D001F">
        <w:rPr>
          <w:rFonts w:ascii="Times New Roman" w:hAnsi="Times New Roman" w:cs="Times New Roman"/>
          <w:sz w:val="24"/>
          <w:szCs w:val="24"/>
        </w:rPr>
        <w:t>).</w:t>
      </w:r>
    </w:p>
    <w:p w:rsidR="00B040A1" w:rsidRPr="005D001F" w:rsidRDefault="00F80F15" w:rsidP="00B040A1">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Tarnyba pažymi, kad </w:t>
      </w:r>
      <w:r w:rsidR="00B040A1" w:rsidRPr="005D001F">
        <w:rPr>
          <w:rFonts w:ascii="Times New Roman" w:eastAsia="Times New Roman" w:hAnsi="Times New Roman" w:cs="Times New Roman"/>
          <w:sz w:val="24"/>
          <w:szCs w:val="24"/>
        </w:rPr>
        <w:t xml:space="preserve">Įstatymo 71 straipsnio 1 dalies 2 punkto (b) papunkčio nuostatos numato, jog prekės, paslaugos ar darbai neskelbiamų derybų būdu gali būti perkami: </w:t>
      </w:r>
      <w:r w:rsidR="00B040A1" w:rsidRPr="005D001F">
        <w:rPr>
          <w:rFonts w:ascii="Times New Roman" w:eastAsia="Times New Roman" w:hAnsi="Times New Roman" w:cs="Times New Roman"/>
          <w:i/>
          <w:sz w:val="24"/>
          <w:szCs w:val="24"/>
        </w:rPr>
        <w:t xml:space="preserve">„jeigu prekes patiekti, paslaugas teikti ar darbus atlikti gali </w:t>
      </w:r>
      <w:r w:rsidR="00B040A1" w:rsidRPr="005D001F">
        <w:rPr>
          <w:rFonts w:ascii="Times New Roman" w:eastAsia="Times New Roman" w:hAnsi="Times New Roman" w:cs="Times New Roman"/>
          <w:b/>
          <w:i/>
          <w:sz w:val="24"/>
          <w:szCs w:val="24"/>
        </w:rPr>
        <w:t>tik konkretus tiekėjas</w:t>
      </w:r>
      <w:r w:rsidR="00B040A1" w:rsidRPr="005D001F">
        <w:rPr>
          <w:rFonts w:ascii="Times New Roman" w:eastAsia="Times New Roman" w:hAnsi="Times New Roman" w:cs="Times New Roman"/>
          <w:i/>
          <w:sz w:val="24"/>
          <w:szCs w:val="24"/>
        </w:rPr>
        <w:t xml:space="preserve"> dėl vienos iš šių priežasčių: &lt;...&gt; b) </w:t>
      </w:r>
      <w:r w:rsidR="00B040A1" w:rsidRPr="005D001F">
        <w:rPr>
          <w:rFonts w:ascii="Times New Roman" w:eastAsia="Times New Roman" w:hAnsi="Times New Roman" w:cs="Times New Roman"/>
          <w:b/>
          <w:i/>
          <w:sz w:val="24"/>
          <w:szCs w:val="24"/>
        </w:rPr>
        <w:t>konkurencijos nėra dėl techninių priežasčių</w:t>
      </w:r>
      <w:r w:rsidR="00B040A1" w:rsidRPr="005D001F">
        <w:rPr>
          <w:rFonts w:ascii="Times New Roman" w:eastAsia="Times New Roman" w:hAnsi="Times New Roman" w:cs="Times New Roman"/>
          <w:i/>
          <w:sz w:val="24"/>
          <w:szCs w:val="24"/>
        </w:rPr>
        <w:t xml:space="preserve"> &lt;...&gt;“</w:t>
      </w:r>
      <w:r w:rsidR="00B040A1" w:rsidRPr="005D001F">
        <w:rPr>
          <w:rFonts w:ascii="Times New Roman" w:eastAsia="Times New Roman" w:hAnsi="Times New Roman" w:cs="Times New Roman"/>
          <w:sz w:val="24"/>
          <w:szCs w:val="24"/>
        </w:rPr>
        <w:t>, t. y.</w:t>
      </w:r>
      <w:r w:rsidR="00B040A1" w:rsidRPr="005D001F">
        <w:rPr>
          <w:rFonts w:ascii="Times New Roman" w:hAnsi="Times New Roman" w:cs="Times New Roman"/>
          <w:sz w:val="24"/>
          <w:szCs w:val="24"/>
        </w:rPr>
        <w:t xml:space="preserve"> neskelbiamų derybų vykdymo sąlygos privalo tenkinti du reikalavimus – turi egzistuoti ne tik konkurencijos nebuvimas dėl techninių priežasčių, bet kartu turi būti tik vienintelis potencialus tiekėjas. </w:t>
      </w:r>
    </w:p>
    <w:p w:rsidR="0057690E" w:rsidRPr="005D001F" w:rsidRDefault="006A44DE" w:rsidP="0057690E">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Tarnybos Sprendimas ne</w:t>
      </w:r>
      <w:r w:rsidRPr="00E02FA8">
        <w:rPr>
          <w:rFonts w:ascii="Times New Roman" w:hAnsi="Times New Roman" w:cs="Times New Roman"/>
          <w:sz w:val="24"/>
          <w:szCs w:val="24"/>
        </w:rPr>
        <w:t>sutikti</w:t>
      </w:r>
      <w:r w:rsidRPr="00945661">
        <w:rPr>
          <w:rFonts w:ascii="Times New Roman" w:hAnsi="Times New Roman" w:cs="Times New Roman"/>
          <w:sz w:val="24"/>
          <w:szCs w:val="24"/>
        </w:rPr>
        <w:t xml:space="preserve">, kad </w:t>
      </w:r>
      <w:r>
        <w:rPr>
          <w:rFonts w:ascii="Times New Roman" w:hAnsi="Times New Roman" w:cs="Times New Roman"/>
          <w:sz w:val="24"/>
          <w:szCs w:val="24"/>
        </w:rPr>
        <w:t>Perkančioji organizacija</w:t>
      </w:r>
      <w:r w:rsidRPr="00945661">
        <w:rPr>
          <w:rFonts w:ascii="Times New Roman" w:hAnsi="Times New Roman" w:cs="Times New Roman"/>
          <w:sz w:val="24"/>
          <w:szCs w:val="24"/>
        </w:rPr>
        <w:t xml:space="preserve"> viešąjį pirkimą </w:t>
      </w:r>
      <w:r w:rsidRPr="00945661">
        <w:rPr>
          <w:rFonts w:ascii="Times New Roman" w:hAnsi="Times New Roman" w:cs="Times New Roman"/>
          <w:i/>
          <w:sz w:val="24"/>
          <w:szCs w:val="24"/>
        </w:rPr>
        <w:t>Gama peilio įdiegimas Kauno klinikose</w:t>
      </w:r>
      <w:r w:rsidRPr="00945661">
        <w:rPr>
          <w:rFonts w:ascii="Times New Roman" w:hAnsi="Times New Roman" w:cs="Times New Roman"/>
          <w:sz w:val="24"/>
          <w:szCs w:val="24"/>
        </w:rPr>
        <w:t xml:space="preserve"> atliktų neskelbiamų derybų būdu, vadovaujantis Įstatymo 71 straipsnio 1 dalies 2 punkto (b) papunkčio nuostatomis</w:t>
      </w:r>
      <w:r>
        <w:rPr>
          <w:rFonts w:ascii="Times New Roman" w:hAnsi="Times New Roman" w:cs="Times New Roman"/>
          <w:sz w:val="24"/>
          <w:szCs w:val="24"/>
        </w:rPr>
        <w:t>, priimtas</w:t>
      </w:r>
      <w:r w:rsidR="00FC06AE">
        <w:rPr>
          <w:rFonts w:ascii="Times New Roman" w:hAnsi="Times New Roman" w:cs="Times New Roman"/>
          <w:sz w:val="24"/>
          <w:szCs w:val="24"/>
        </w:rPr>
        <w:t>,</w:t>
      </w:r>
      <w:r>
        <w:rPr>
          <w:rFonts w:ascii="Times New Roman" w:hAnsi="Times New Roman" w:cs="Times New Roman"/>
          <w:sz w:val="24"/>
          <w:szCs w:val="24"/>
        </w:rPr>
        <w:t xml:space="preserve"> įvertinus tai, kad </w:t>
      </w:r>
      <w:r w:rsidRPr="005D001F">
        <w:rPr>
          <w:rFonts w:ascii="Times New Roman" w:eastAsia="Times New Roman" w:hAnsi="Times New Roman" w:cs="Times New Roman"/>
          <w:sz w:val="24"/>
          <w:szCs w:val="24"/>
        </w:rPr>
        <w:t>Perkančioji organizacija kartu su įranga ir jos įdiegimo paslaugomis siekė įsigyti ir naujo pastato statybos / rekonstrukcijos darbus iš vienintelio tiekėjo UAB „</w:t>
      </w:r>
      <w:proofErr w:type="spellStart"/>
      <w:r w:rsidRPr="005D001F">
        <w:rPr>
          <w:rFonts w:ascii="Times New Roman" w:eastAsia="Times New Roman" w:hAnsi="Times New Roman" w:cs="Times New Roman"/>
          <w:sz w:val="24"/>
          <w:szCs w:val="24"/>
        </w:rPr>
        <w:t>Sormedica</w:t>
      </w:r>
      <w:proofErr w:type="spellEnd"/>
      <w:r w:rsidRPr="005D001F">
        <w:rPr>
          <w:rFonts w:ascii="Times New Roman" w:eastAsia="Times New Roman" w:hAnsi="Times New Roman" w:cs="Times New Roman"/>
          <w:sz w:val="24"/>
          <w:szCs w:val="24"/>
        </w:rPr>
        <w:t xml:space="preserve">“, kuris, kaip buvo nustatyta iš pateiktų dokumentų, rangos darbų </w:t>
      </w:r>
      <w:r>
        <w:rPr>
          <w:rFonts w:ascii="Times New Roman" w:eastAsia="Times New Roman" w:hAnsi="Times New Roman" w:cs="Times New Roman"/>
          <w:sz w:val="24"/>
          <w:szCs w:val="24"/>
        </w:rPr>
        <w:t>vykdymui</w:t>
      </w:r>
      <w:r w:rsidRPr="005D001F">
        <w:rPr>
          <w:rFonts w:ascii="Times New Roman" w:eastAsia="Times New Roman" w:hAnsi="Times New Roman" w:cs="Times New Roman"/>
          <w:sz w:val="24"/>
          <w:szCs w:val="24"/>
        </w:rPr>
        <w:t xml:space="preserve"> būtų pasitelkęs subrangovą</w:t>
      </w:r>
      <w:r w:rsidR="0057690E" w:rsidRPr="005D001F">
        <w:rPr>
          <w:rFonts w:ascii="Times New Roman" w:eastAsia="Times New Roman" w:hAnsi="Times New Roman" w:cs="Times New Roman"/>
          <w:sz w:val="24"/>
          <w:szCs w:val="24"/>
        </w:rPr>
        <w:t>.</w:t>
      </w:r>
      <w:r w:rsidR="00202C87" w:rsidRPr="005D001F">
        <w:rPr>
          <w:rFonts w:ascii="Times New Roman" w:eastAsia="Times New Roman" w:hAnsi="Times New Roman" w:cs="Times New Roman"/>
          <w:sz w:val="24"/>
          <w:szCs w:val="24"/>
        </w:rPr>
        <w:t xml:space="preserve"> </w:t>
      </w:r>
      <w:r w:rsidR="00F80F15">
        <w:rPr>
          <w:rFonts w:ascii="Times New Roman" w:eastAsia="Times New Roman" w:hAnsi="Times New Roman" w:cs="Times New Roman"/>
          <w:sz w:val="24"/>
          <w:szCs w:val="24"/>
        </w:rPr>
        <w:t xml:space="preserve">Be to, </w:t>
      </w:r>
      <w:r w:rsidR="0057690E" w:rsidRPr="005D001F">
        <w:rPr>
          <w:rFonts w:ascii="Times New Roman" w:hAnsi="Times New Roman" w:cs="Times New Roman"/>
          <w:sz w:val="24"/>
          <w:szCs w:val="24"/>
        </w:rPr>
        <w:t>Perkančioji organizacija pirmuoju prašymu dėl neskelbiamų derybų vykdymo nepagrindė, kad pastato statybos / rekonstrukcijos darbų pirkimo vykdymas iš konkretaus tiekėjo yra vienintelė galimybė ir kad nėra jokių kitų alternatyvų, dėl ko šių darbų Perkančioji organizacija negalėtų įsigyti kitais Įstatyme nustatytais būdais, atskirdama pastato statybos / rekonstrukcijos darbų pirkimą nuo Gama peilio</w:t>
      </w:r>
      <w:r w:rsidR="00F80F15">
        <w:rPr>
          <w:rFonts w:ascii="Times New Roman" w:hAnsi="Times New Roman" w:cs="Times New Roman"/>
          <w:sz w:val="24"/>
          <w:szCs w:val="24"/>
        </w:rPr>
        <w:t xml:space="preserve"> įrangos</w:t>
      </w:r>
      <w:r w:rsidR="0057690E" w:rsidRPr="005D001F">
        <w:rPr>
          <w:rFonts w:ascii="Times New Roman" w:hAnsi="Times New Roman" w:cs="Times New Roman"/>
          <w:sz w:val="24"/>
          <w:szCs w:val="24"/>
        </w:rPr>
        <w:t xml:space="preserve"> ir jo</w:t>
      </w:r>
      <w:r w:rsidR="00F80F15">
        <w:rPr>
          <w:rFonts w:ascii="Times New Roman" w:hAnsi="Times New Roman" w:cs="Times New Roman"/>
          <w:sz w:val="24"/>
          <w:szCs w:val="24"/>
        </w:rPr>
        <w:t>s</w:t>
      </w:r>
      <w:r w:rsidR="0057690E" w:rsidRPr="005D001F">
        <w:rPr>
          <w:rFonts w:ascii="Times New Roman" w:hAnsi="Times New Roman" w:cs="Times New Roman"/>
          <w:sz w:val="24"/>
          <w:szCs w:val="24"/>
        </w:rPr>
        <w:t xml:space="preserve"> įdiegimo paslaugų pirkimo.</w:t>
      </w:r>
    </w:p>
    <w:p w:rsidR="006A44DE" w:rsidRDefault="006A44DE" w:rsidP="006A44DE">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Atsižvelgiant į tai, kad š</w:t>
      </w:r>
      <w:r w:rsidRPr="005D001F">
        <w:rPr>
          <w:rFonts w:ascii="Times New Roman" w:eastAsia="Times New Roman" w:hAnsi="Times New Roman" w:cs="Times New Roman"/>
          <w:sz w:val="24"/>
          <w:szCs w:val="24"/>
        </w:rPr>
        <w:t>iuo nagrinėjamu atveju Perkančioji organizacija neskelbiamų derybų būdu ketina įsigyti</w:t>
      </w:r>
      <w:r>
        <w:rPr>
          <w:rFonts w:ascii="Times New Roman" w:eastAsia="Times New Roman" w:hAnsi="Times New Roman" w:cs="Times New Roman"/>
          <w:sz w:val="24"/>
          <w:szCs w:val="24"/>
        </w:rPr>
        <w:t xml:space="preserve"> tik Gama peilio įrangą</w:t>
      </w:r>
      <w:r w:rsidRPr="005D001F">
        <w:rPr>
          <w:rFonts w:ascii="Times New Roman" w:eastAsia="Times New Roman" w:hAnsi="Times New Roman" w:cs="Times New Roman"/>
          <w:sz w:val="24"/>
          <w:szCs w:val="24"/>
        </w:rPr>
        <w:t>, o naujų patalpų statybos darbai bus įsigyjami, vykdant viešojo pirkimo procedūras</w:t>
      </w:r>
      <w:r>
        <w:rPr>
          <w:rFonts w:ascii="Times New Roman" w:eastAsia="Times New Roman" w:hAnsi="Times New Roman" w:cs="Times New Roman"/>
          <w:sz w:val="24"/>
          <w:szCs w:val="24"/>
        </w:rPr>
        <w:t>,</w:t>
      </w:r>
      <w:r w:rsidRPr="005D001F">
        <w:rPr>
          <w:rFonts w:ascii="Times New Roman" w:eastAsia="Times New Roman" w:hAnsi="Times New Roman" w:cs="Times New Roman"/>
          <w:sz w:val="24"/>
          <w:szCs w:val="24"/>
        </w:rPr>
        <w:t xml:space="preserve"> bei</w:t>
      </w:r>
      <w:r w:rsidR="00902226">
        <w:rPr>
          <w:rFonts w:ascii="Times New Roman" w:eastAsia="Times New Roman" w:hAnsi="Times New Roman" w:cs="Times New Roman"/>
          <w:sz w:val="24"/>
          <w:szCs w:val="24"/>
        </w:rPr>
        <w:t>,</w:t>
      </w:r>
      <w:r w:rsidRPr="005D00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įvertinus </w:t>
      </w:r>
      <w:r w:rsidRPr="005D001F">
        <w:rPr>
          <w:rFonts w:ascii="Times New Roman" w:eastAsia="Times New Roman" w:hAnsi="Times New Roman" w:cs="Times New Roman"/>
          <w:sz w:val="24"/>
          <w:szCs w:val="24"/>
        </w:rPr>
        <w:t>Perkančio</w:t>
      </w:r>
      <w:r>
        <w:rPr>
          <w:rFonts w:ascii="Times New Roman" w:eastAsia="Times New Roman" w:hAnsi="Times New Roman" w:cs="Times New Roman"/>
          <w:sz w:val="24"/>
          <w:szCs w:val="24"/>
        </w:rPr>
        <w:t>sios</w:t>
      </w:r>
      <w:r w:rsidRPr="005D001F">
        <w:rPr>
          <w:rFonts w:ascii="Times New Roman" w:eastAsia="Times New Roman" w:hAnsi="Times New Roman" w:cs="Times New Roman"/>
          <w:sz w:val="24"/>
          <w:szCs w:val="24"/>
        </w:rPr>
        <w:t xml:space="preserve"> organizacij</w:t>
      </w:r>
      <w:r>
        <w:rPr>
          <w:rFonts w:ascii="Times New Roman" w:eastAsia="Times New Roman" w:hAnsi="Times New Roman" w:cs="Times New Roman"/>
          <w:sz w:val="24"/>
          <w:szCs w:val="24"/>
        </w:rPr>
        <w:t>os</w:t>
      </w:r>
      <w:r w:rsidRPr="005D00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w:t>
      </w:r>
      <w:r w:rsidR="00A77D62">
        <w:rPr>
          <w:rFonts w:ascii="Times New Roman" w:eastAsia="Times New Roman" w:hAnsi="Times New Roman" w:cs="Times New Roman"/>
          <w:sz w:val="24"/>
          <w:szCs w:val="24"/>
        </w:rPr>
        <w:t>7 m. spalio 27 d. raštu       Nr. S-(1.19)-9978 ir 2017 m. lapkričio 13 d. el. laišku pateiktus dokumentus bei juose nurodytus argumentus</w:t>
      </w:r>
      <w:r w:rsidRPr="005D001F">
        <w:rPr>
          <w:rFonts w:ascii="Times New Roman" w:eastAsia="Times New Roman" w:hAnsi="Times New Roman" w:cs="Times New Roman"/>
          <w:sz w:val="24"/>
          <w:szCs w:val="24"/>
        </w:rPr>
        <w:t>,</w:t>
      </w:r>
      <w:bookmarkStart w:id="0" w:name="_GoBack"/>
      <w:bookmarkEnd w:id="0"/>
      <w:r w:rsidRPr="005D001F">
        <w:rPr>
          <w:rFonts w:ascii="Times New Roman" w:eastAsia="Times New Roman" w:hAnsi="Times New Roman" w:cs="Times New Roman"/>
          <w:sz w:val="24"/>
          <w:szCs w:val="24"/>
        </w:rPr>
        <w:t xml:space="preserve"> jog </w:t>
      </w:r>
      <w:r>
        <w:rPr>
          <w:rFonts w:ascii="Times New Roman" w:eastAsia="Times New Roman" w:hAnsi="Times New Roman" w:cs="Times New Roman"/>
          <w:sz w:val="24"/>
          <w:szCs w:val="24"/>
        </w:rPr>
        <w:t xml:space="preserve"> ketinama</w:t>
      </w:r>
      <w:r w:rsidRPr="005D001F">
        <w:rPr>
          <w:rFonts w:ascii="Times New Roman" w:eastAsia="Times New Roman" w:hAnsi="Times New Roman" w:cs="Times New Roman"/>
          <w:sz w:val="24"/>
          <w:szCs w:val="24"/>
        </w:rPr>
        <w:t xml:space="preserve"> įsigyti įranga visiškai atitinka Perkančiosios organizacijos </w:t>
      </w:r>
      <w:r w:rsidRPr="00945661">
        <w:rPr>
          <w:rFonts w:ascii="Times New Roman" w:eastAsia="Times New Roman" w:hAnsi="Times New Roman" w:cs="Times New Roman"/>
          <w:sz w:val="24"/>
          <w:szCs w:val="24"/>
        </w:rPr>
        <w:t xml:space="preserve">ir jos pacientų būtinus </w:t>
      </w:r>
      <w:r w:rsidRPr="005D001F">
        <w:rPr>
          <w:rFonts w:ascii="Times New Roman" w:eastAsia="Times New Roman" w:hAnsi="Times New Roman" w:cs="Times New Roman"/>
          <w:sz w:val="24"/>
          <w:szCs w:val="24"/>
        </w:rPr>
        <w:t>poreikius</w:t>
      </w:r>
      <w:r>
        <w:rPr>
          <w:rFonts w:ascii="Times New Roman" w:eastAsia="Times New Roman" w:hAnsi="Times New Roman" w:cs="Times New Roman"/>
          <w:sz w:val="24"/>
          <w:szCs w:val="24"/>
        </w:rPr>
        <w:t xml:space="preserve"> </w:t>
      </w:r>
      <w:proofErr w:type="spellStart"/>
      <w:r w:rsidRPr="00945661">
        <w:rPr>
          <w:rFonts w:ascii="Times New Roman" w:eastAsia="Times New Roman" w:hAnsi="Times New Roman" w:cs="Times New Roman"/>
          <w:sz w:val="24"/>
          <w:szCs w:val="24"/>
        </w:rPr>
        <w:t>radiochirurginiam</w:t>
      </w:r>
      <w:proofErr w:type="spellEnd"/>
      <w:r w:rsidRPr="00945661">
        <w:rPr>
          <w:rFonts w:ascii="Times New Roman" w:eastAsia="Times New Roman" w:hAnsi="Times New Roman" w:cs="Times New Roman"/>
          <w:sz w:val="24"/>
          <w:szCs w:val="24"/>
        </w:rPr>
        <w:t xml:space="preserve"> gydymui (jo tikslumui, efektyvumui, spartai, kokybiškumui ir kt.)</w:t>
      </w:r>
      <w:r w:rsidRPr="005D00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945661">
        <w:rPr>
          <w:rFonts w:ascii="Times New Roman" w:eastAsia="Times New Roman" w:hAnsi="Times New Roman" w:cs="Times New Roman"/>
          <w:sz w:val="24"/>
          <w:szCs w:val="24"/>
        </w:rPr>
        <w:t>inkoje nėra pagrįstų alternatyvų ir (arba) pakaitalų, kurie būtų lygiaverčiai savo techninėmis savybėmis „Gama peiliui“</w:t>
      </w:r>
      <w:r>
        <w:rPr>
          <w:rFonts w:ascii="Times New Roman" w:eastAsia="Times New Roman" w:hAnsi="Times New Roman" w:cs="Times New Roman"/>
          <w:sz w:val="24"/>
          <w:szCs w:val="24"/>
        </w:rPr>
        <w:t xml:space="preserve">, </w:t>
      </w:r>
      <w:r w:rsidRPr="005D001F">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pas</w:t>
      </w:r>
      <w:r w:rsidRPr="00945661">
        <w:rPr>
          <w:rFonts w:ascii="Times New Roman" w:eastAsia="Times New Roman" w:hAnsi="Times New Roman" w:cs="Times New Roman"/>
          <w:sz w:val="24"/>
          <w:szCs w:val="24"/>
        </w:rPr>
        <w:t xml:space="preserve">aulyje „Gama peilį“ gaminti bei pateikti klinikiniam naudojimui visas licencijas ir patentus turi tik vienintelė kompanija </w:t>
      </w:r>
      <w:proofErr w:type="spellStart"/>
      <w:r w:rsidRPr="00945661">
        <w:rPr>
          <w:rFonts w:ascii="Times New Roman" w:eastAsia="Times New Roman" w:hAnsi="Times New Roman" w:cs="Times New Roman"/>
          <w:sz w:val="24"/>
          <w:szCs w:val="24"/>
        </w:rPr>
        <w:t>Elekta</w:t>
      </w:r>
      <w:proofErr w:type="spellEnd"/>
      <w:r w:rsidRPr="00945661">
        <w:rPr>
          <w:rFonts w:ascii="Times New Roman" w:eastAsia="Times New Roman" w:hAnsi="Times New Roman" w:cs="Times New Roman"/>
          <w:sz w:val="24"/>
          <w:szCs w:val="24"/>
        </w:rPr>
        <w:t>, kurią Lietuvoje atstovauja tiekėjas UAB „</w:t>
      </w:r>
      <w:proofErr w:type="spellStart"/>
      <w:r w:rsidRPr="00945661">
        <w:rPr>
          <w:rFonts w:ascii="Times New Roman" w:eastAsia="Times New Roman" w:hAnsi="Times New Roman" w:cs="Times New Roman"/>
          <w:sz w:val="24"/>
          <w:szCs w:val="24"/>
        </w:rPr>
        <w:t>Sormedica</w:t>
      </w:r>
      <w:proofErr w:type="spellEnd"/>
      <w:r w:rsidRPr="009456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80F15">
        <w:rPr>
          <w:rFonts w:ascii="Times New Roman" w:eastAsia="Times New Roman" w:hAnsi="Times New Roman" w:cs="Times New Roman"/>
          <w:sz w:val="24"/>
          <w:szCs w:val="24"/>
        </w:rPr>
        <w:t>(</w:t>
      </w:r>
      <w:proofErr w:type="spellStart"/>
      <w:r w:rsidRPr="00F80F15">
        <w:rPr>
          <w:rFonts w:ascii="Times New Roman" w:eastAsia="Times New Roman" w:hAnsi="Times New Roman" w:cs="Times New Roman"/>
          <w:sz w:val="24"/>
          <w:szCs w:val="24"/>
        </w:rPr>
        <w:t>Elekta</w:t>
      </w:r>
      <w:proofErr w:type="spellEnd"/>
      <w:r w:rsidRPr="005D001F">
        <w:rPr>
          <w:rFonts w:ascii="Times New Roman" w:eastAsia="Times New Roman" w:hAnsi="Times New Roman" w:cs="Times New Roman"/>
          <w:sz w:val="24"/>
          <w:szCs w:val="24"/>
        </w:rPr>
        <w:t xml:space="preserve"> </w:t>
      </w:r>
      <w:proofErr w:type="spellStart"/>
      <w:r w:rsidRPr="005D001F">
        <w:rPr>
          <w:rFonts w:ascii="Times New Roman" w:eastAsia="Times New Roman" w:hAnsi="Times New Roman" w:cs="Times New Roman"/>
          <w:sz w:val="24"/>
          <w:szCs w:val="24"/>
        </w:rPr>
        <w:t>Instrument</w:t>
      </w:r>
      <w:proofErr w:type="spellEnd"/>
      <w:r w:rsidRPr="005D001F">
        <w:rPr>
          <w:rFonts w:ascii="Times New Roman" w:eastAsia="Times New Roman" w:hAnsi="Times New Roman" w:cs="Times New Roman"/>
          <w:sz w:val="24"/>
          <w:szCs w:val="24"/>
        </w:rPr>
        <w:t xml:space="preserve">, AB raštas </w:t>
      </w:r>
      <w:proofErr w:type="spellStart"/>
      <w:r w:rsidRPr="005D001F">
        <w:rPr>
          <w:rFonts w:ascii="Times New Roman" w:eastAsia="Times New Roman" w:hAnsi="Times New Roman" w:cs="Times New Roman"/>
          <w:i/>
          <w:sz w:val="24"/>
          <w:szCs w:val="24"/>
        </w:rPr>
        <w:t>Letter</w:t>
      </w:r>
      <w:proofErr w:type="spellEnd"/>
      <w:r w:rsidRPr="005D001F">
        <w:rPr>
          <w:rFonts w:ascii="Times New Roman" w:eastAsia="Times New Roman" w:hAnsi="Times New Roman" w:cs="Times New Roman"/>
          <w:i/>
          <w:sz w:val="24"/>
          <w:szCs w:val="24"/>
        </w:rPr>
        <w:t xml:space="preserve"> </w:t>
      </w:r>
      <w:proofErr w:type="spellStart"/>
      <w:r w:rsidRPr="005D001F">
        <w:rPr>
          <w:rFonts w:ascii="Times New Roman" w:eastAsia="Times New Roman" w:hAnsi="Times New Roman" w:cs="Times New Roman"/>
          <w:i/>
          <w:sz w:val="24"/>
          <w:szCs w:val="24"/>
        </w:rPr>
        <w:t>of</w:t>
      </w:r>
      <w:proofErr w:type="spellEnd"/>
      <w:r w:rsidRPr="005D001F">
        <w:rPr>
          <w:rFonts w:ascii="Times New Roman" w:eastAsia="Times New Roman" w:hAnsi="Times New Roman" w:cs="Times New Roman"/>
          <w:i/>
          <w:sz w:val="24"/>
          <w:szCs w:val="24"/>
        </w:rPr>
        <w:t xml:space="preserve"> </w:t>
      </w:r>
      <w:proofErr w:type="spellStart"/>
      <w:r w:rsidRPr="005D001F">
        <w:rPr>
          <w:rFonts w:ascii="Times New Roman" w:eastAsia="Times New Roman" w:hAnsi="Times New Roman" w:cs="Times New Roman"/>
          <w:i/>
          <w:sz w:val="24"/>
          <w:szCs w:val="24"/>
        </w:rPr>
        <w:t>authorisation</w:t>
      </w:r>
      <w:proofErr w:type="spellEnd"/>
      <w:r w:rsidRPr="005D00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 y. </w:t>
      </w:r>
      <w:r w:rsidRPr="005D001F">
        <w:rPr>
          <w:rFonts w:ascii="Times New Roman" w:eastAsia="Times New Roman" w:hAnsi="Times New Roman" w:cs="Times New Roman"/>
          <w:sz w:val="24"/>
          <w:szCs w:val="24"/>
        </w:rPr>
        <w:t>šią įrangą dėl techninių priežasčių</w:t>
      </w:r>
      <w:r>
        <w:rPr>
          <w:rFonts w:ascii="Times New Roman" w:eastAsia="Times New Roman" w:hAnsi="Times New Roman" w:cs="Times New Roman"/>
          <w:sz w:val="24"/>
          <w:szCs w:val="24"/>
        </w:rPr>
        <w:t xml:space="preserve"> gali patie</w:t>
      </w:r>
      <w:r w:rsidRPr="005D001F">
        <w:rPr>
          <w:rFonts w:ascii="Times New Roman" w:eastAsia="Times New Roman" w:hAnsi="Times New Roman" w:cs="Times New Roman"/>
          <w:sz w:val="24"/>
          <w:szCs w:val="24"/>
        </w:rPr>
        <w:t xml:space="preserve">kti tik vienintelis gamintojo </w:t>
      </w:r>
      <w:proofErr w:type="spellStart"/>
      <w:r w:rsidRPr="005D001F">
        <w:rPr>
          <w:rFonts w:ascii="Times New Roman" w:eastAsia="Times New Roman" w:hAnsi="Times New Roman" w:cs="Times New Roman"/>
          <w:sz w:val="24"/>
          <w:szCs w:val="24"/>
        </w:rPr>
        <w:t>Elekta</w:t>
      </w:r>
      <w:proofErr w:type="spellEnd"/>
      <w:r w:rsidRPr="005D001F">
        <w:rPr>
          <w:rFonts w:ascii="Times New Roman" w:eastAsia="Times New Roman" w:hAnsi="Times New Roman" w:cs="Times New Roman"/>
          <w:sz w:val="24"/>
          <w:szCs w:val="24"/>
        </w:rPr>
        <w:t xml:space="preserve"> atstovas Lietuvoje UAB „</w:t>
      </w:r>
      <w:proofErr w:type="spellStart"/>
      <w:r w:rsidRPr="005D001F">
        <w:rPr>
          <w:rFonts w:ascii="Times New Roman" w:eastAsia="Times New Roman" w:hAnsi="Times New Roman" w:cs="Times New Roman"/>
          <w:sz w:val="24"/>
          <w:szCs w:val="24"/>
        </w:rPr>
        <w:t>Sormedica</w:t>
      </w:r>
      <w:proofErr w:type="spellEnd"/>
      <w:r w:rsidRPr="005D00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Tarnybos nuomone,</w:t>
      </w:r>
      <w:r w:rsidRPr="005D001F">
        <w:rPr>
          <w:rFonts w:ascii="Times New Roman" w:eastAsia="Times New Roman" w:hAnsi="Times New Roman" w:cs="Times New Roman"/>
          <w:sz w:val="24"/>
          <w:szCs w:val="24"/>
        </w:rPr>
        <w:t xml:space="preserve"> Perkančiosios organizacijos priimtas sprendimas ir pasirinktas </w:t>
      </w:r>
      <w:r w:rsidRPr="007A56EC">
        <w:rPr>
          <w:rFonts w:ascii="Times New Roman" w:eastAsia="Times New Roman" w:hAnsi="Times New Roman" w:cs="Times New Roman"/>
          <w:sz w:val="24"/>
          <w:szCs w:val="24"/>
        </w:rPr>
        <w:t>įrangos</w:t>
      </w:r>
      <w:r w:rsidRPr="005D001F">
        <w:rPr>
          <w:rFonts w:ascii="Times New Roman" w:eastAsia="Times New Roman" w:hAnsi="Times New Roman" w:cs="Times New Roman"/>
          <w:sz w:val="24"/>
          <w:szCs w:val="24"/>
        </w:rPr>
        <w:t xml:space="preserve"> pirkimo būdas atitinka Įstatymo </w:t>
      </w:r>
      <w:r w:rsidRPr="005D001F">
        <w:rPr>
          <w:rFonts w:ascii="Times New Roman" w:eastAsia="Times New Roman" w:hAnsi="Times New Roman" w:cs="Times New Roman"/>
          <w:sz w:val="24"/>
          <w:szCs w:val="20"/>
        </w:rPr>
        <w:t xml:space="preserve">71 straipsnio 1 dalies 2 punkto </w:t>
      </w:r>
      <w:r w:rsidRPr="005D001F">
        <w:rPr>
          <w:rFonts w:ascii="Times New Roman" w:hAnsi="Times New Roman" w:cs="Times New Roman"/>
          <w:sz w:val="24"/>
          <w:szCs w:val="24"/>
        </w:rPr>
        <w:t>(b) papunkčio</w:t>
      </w:r>
      <w:r w:rsidRPr="005D001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rPr>
        <w:t>nuostatas.</w:t>
      </w:r>
    </w:p>
    <w:p w:rsidR="002A0DCF" w:rsidRPr="005D001F" w:rsidRDefault="002A0DCF" w:rsidP="002A0DCF">
      <w:pPr>
        <w:widowControl w:val="0"/>
        <w:spacing w:after="0" w:line="240" w:lineRule="auto"/>
        <w:ind w:firstLine="709"/>
        <w:jc w:val="both"/>
        <w:rPr>
          <w:rFonts w:ascii="Times New Roman" w:eastAsia="Times New Roman" w:hAnsi="Times New Roman" w:cs="Times New Roman"/>
          <w:sz w:val="24"/>
          <w:szCs w:val="24"/>
        </w:rPr>
      </w:pPr>
      <w:r w:rsidRPr="005D001F">
        <w:rPr>
          <w:rFonts w:ascii="Times New Roman" w:eastAsia="Times New Roman" w:hAnsi="Times New Roman" w:cs="Times New Roman"/>
          <w:sz w:val="24"/>
          <w:szCs w:val="24"/>
        </w:rPr>
        <w:t xml:space="preserve"> </w:t>
      </w:r>
      <w:r w:rsidR="007A56EC">
        <w:rPr>
          <w:rFonts w:ascii="Times New Roman" w:eastAsia="Times New Roman" w:hAnsi="Times New Roman" w:cs="Times New Roman"/>
          <w:sz w:val="24"/>
          <w:szCs w:val="24"/>
        </w:rPr>
        <w:t>Įvertinusi nurodytas aplinkybes bei</w:t>
      </w:r>
      <w:r w:rsidRPr="005D001F">
        <w:rPr>
          <w:rFonts w:ascii="Times New Roman" w:eastAsia="Times New Roman" w:hAnsi="Times New Roman" w:cs="Times New Roman"/>
          <w:sz w:val="24"/>
          <w:szCs w:val="24"/>
        </w:rPr>
        <w:t xml:space="preserve"> vadovaudamasi Įstatymo 95 straipsnio 2 dalies 6 punkto nuostatomis, </w:t>
      </w:r>
      <w:r w:rsidR="007A56EC">
        <w:rPr>
          <w:rFonts w:ascii="Times New Roman" w:eastAsia="Times New Roman" w:hAnsi="Times New Roman" w:cs="Times New Roman"/>
          <w:sz w:val="24"/>
          <w:szCs w:val="24"/>
        </w:rPr>
        <w:t xml:space="preserve">Tarnyba </w:t>
      </w:r>
      <w:r w:rsidRPr="005D001F">
        <w:rPr>
          <w:rFonts w:ascii="Times New Roman" w:eastAsia="Times New Roman" w:hAnsi="Times New Roman" w:cs="Times New Roman"/>
          <w:b/>
          <w:sz w:val="24"/>
          <w:szCs w:val="24"/>
        </w:rPr>
        <w:t>sutinka</w:t>
      </w:r>
      <w:r w:rsidRPr="005D001F">
        <w:rPr>
          <w:rFonts w:ascii="Times New Roman" w:eastAsia="Times New Roman" w:hAnsi="Times New Roman" w:cs="Times New Roman"/>
          <w:sz w:val="24"/>
          <w:szCs w:val="24"/>
        </w:rPr>
        <w:t xml:space="preserve">, kad Lietuvos sveikatos mokslų universiteto ligoninė Kauno klinikos </w:t>
      </w:r>
      <w:r w:rsidRPr="005D001F">
        <w:rPr>
          <w:rFonts w:ascii="Times New Roman" w:hAnsi="Times New Roman" w:cs="Times New Roman"/>
          <w:sz w:val="24"/>
          <w:szCs w:val="24"/>
        </w:rPr>
        <w:t xml:space="preserve">viešąjį pirkimą </w:t>
      </w:r>
      <w:r w:rsidRPr="005D001F">
        <w:rPr>
          <w:rFonts w:ascii="Times New Roman" w:hAnsi="Times New Roman" w:cs="Times New Roman"/>
          <w:i/>
          <w:sz w:val="24"/>
          <w:szCs w:val="24"/>
        </w:rPr>
        <w:t xml:space="preserve">Gama peilio įdiegimas Kauno klinikose </w:t>
      </w:r>
      <w:r w:rsidRPr="005D001F">
        <w:rPr>
          <w:rFonts w:ascii="Times New Roman" w:eastAsia="Times New Roman" w:hAnsi="Times New Roman" w:cs="Times New Roman"/>
          <w:sz w:val="24"/>
          <w:szCs w:val="24"/>
        </w:rPr>
        <w:t xml:space="preserve">vykdytų neskelbiamų derybų būdu, vadovaudamasi 71 straipsnio 1 dalies </w:t>
      </w:r>
      <w:r w:rsidRPr="005D001F">
        <w:rPr>
          <w:rFonts w:ascii="Times New Roman" w:eastAsia="Times New Roman" w:hAnsi="Times New Roman" w:cs="Times New Roman"/>
          <w:sz w:val="24"/>
          <w:szCs w:val="20"/>
        </w:rPr>
        <w:t xml:space="preserve">2 punkto </w:t>
      </w:r>
      <w:r w:rsidRPr="005D001F">
        <w:rPr>
          <w:rFonts w:ascii="Times New Roman" w:hAnsi="Times New Roman" w:cs="Times New Roman"/>
          <w:sz w:val="24"/>
          <w:szCs w:val="24"/>
        </w:rPr>
        <w:t>(b) papunkčio</w:t>
      </w:r>
      <w:r w:rsidRPr="005D001F">
        <w:rPr>
          <w:rFonts w:ascii="Times New Roman" w:eastAsia="Times New Roman" w:hAnsi="Times New Roman" w:cs="Times New Roman"/>
          <w:sz w:val="24"/>
          <w:szCs w:val="24"/>
        </w:rPr>
        <w:t xml:space="preserve"> nuostatomis, į derybas kviečiant UAB „</w:t>
      </w:r>
      <w:proofErr w:type="spellStart"/>
      <w:r w:rsidRPr="005D001F">
        <w:rPr>
          <w:rFonts w:ascii="Times New Roman" w:eastAsia="Times New Roman" w:hAnsi="Times New Roman" w:cs="Times New Roman"/>
          <w:sz w:val="24"/>
          <w:szCs w:val="24"/>
        </w:rPr>
        <w:t>Sormedica</w:t>
      </w:r>
      <w:proofErr w:type="spellEnd"/>
      <w:r w:rsidRPr="005D001F">
        <w:rPr>
          <w:rFonts w:ascii="Times New Roman" w:eastAsia="Times New Roman" w:hAnsi="Times New Roman" w:cs="Times New Roman"/>
          <w:sz w:val="24"/>
          <w:szCs w:val="24"/>
        </w:rPr>
        <w:t>“.</w:t>
      </w:r>
    </w:p>
    <w:p w:rsidR="00F45B48" w:rsidRDefault="00F45B48" w:rsidP="00F45B48">
      <w:pPr>
        <w:widowControl w:val="0"/>
        <w:spacing w:after="0" w:line="240" w:lineRule="auto"/>
        <w:ind w:firstLine="851"/>
        <w:jc w:val="both"/>
        <w:rPr>
          <w:rFonts w:ascii="Times New Roman" w:eastAsia="Times New Roman" w:hAnsi="Times New Roman" w:cs="Times New Roman"/>
          <w:b/>
          <w:sz w:val="24"/>
          <w:szCs w:val="24"/>
        </w:rPr>
      </w:pPr>
    </w:p>
    <w:p w:rsidR="00F45B48" w:rsidRDefault="00F45B48" w:rsidP="00F45B48">
      <w:pPr>
        <w:widowControl w:val="0"/>
        <w:spacing w:after="0" w:line="240" w:lineRule="auto"/>
        <w:ind w:firstLine="851"/>
        <w:jc w:val="both"/>
        <w:rPr>
          <w:rFonts w:ascii="Times New Roman" w:eastAsia="Calibri" w:hAnsi="Times New Roman" w:cs="Times New Roman"/>
          <w:b/>
          <w:iCs/>
          <w:sz w:val="24"/>
          <w:szCs w:val="24"/>
        </w:rPr>
      </w:pPr>
      <w:r>
        <w:rPr>
          <w:rFonts w:ascii="Times New Roman" w:eastAsia="Times New Roman" w:hAnsi="Times New Roman" w:cs="Times New Roman"/>
          <w:b/>
          <w:sz w:val="24"/>
          <w:szCs w:val="24"/>
        </w:rPr>
        <w:t xml:space="preserve">Atkreipiame Jūsų dėmesį, kad Tarnyba rekomenduoja Perkančiajai organizacijai </w:t>
      </w:r>
      <w:r w:rsidRPr="00D75F69">
        <w:rPr>
          <w:rFonts w:ascii="Times New Roman" w:eastAsia="Times New Roman" w:hAnsi="Times New Roman" w:cs="Times New Roman"/>
          <w:b/>
          <w:sz w:val="24"/>
          <w:szCs w:val="24"/>
        </w:rPr>
        <w:t xml:space="preserve">atliekant </w:t>
      </w:r>
      <w:r w:rsidRPr="00F45B48">
        <w:rPr>
          <w:rFonts w:ascii="Times New Roman" w:hAnsi="Times New Roman" w:cs="Times New Roman"/>
          <w:b/>
          <w:sz w:val="24"/>
          <w:szCs w:val="24"/>
        </w:rPr>
        <w:t xml:space="preserve">viešąjį pirkimą </w:t>
      </w:r>
      <w:r w:rsidRPr="00F45B48">
        <w:rPr>
          <w:rFonts w:ascii="Times New Roman" w:hAnsi="Times New Roman" w:cs="Times New Roman"/>
          <w:b/>
          <w:i/>
          <w:sz w:val="24"/>
          <w:szCs w:val="24"/>
        </w:rPr>
        <w:t>Gama peilio įdiegimas Kauno klinikose</w:t>
      </w:r>
      <w:r w:rsidRPr="00D75F69">
        <w:rPr>
          <w:rFonts w:ascii="Times New Roman" w:eastAsia="Calibri" w:hAnsi="Times New Roman" w:cs="Times New Roman"/>
          <w:b/>
          <w:iCs/>
          <w:sz w:val="24"/>
          <w:szCs w:val="24"/>
        </w:rPr>
        <w:t xml:space="preserve">, priėmus sprendimą nustatyti laimėjusį pasiūlymą, paskelbti pranešimą dėl savanoriško </w:t>
      </w:r>
      <w:proofErr w:type="spellStart"/>
      <w:r w:rsidRPr="00D75F69">
        <w:rPr>
          <w:rFonts w:ascii="Times New Roman" w:eastAsia="Calibri" w:hAnsi="Times New Roman" w:cs="Times New Roman"/>
          <w:b/>
          <w:i/>
          <w:iCs/>
          <w:sz w:val="24"/>
          <w:szCs w:val="24"/>
        </w:rPr>
        <w:t>ex</w:t>
      </w:r>
      <w:proofErr w:type="spellEnd"/>
      <w:r w:rsidRPr="00D75F69">
        <w:rPr>
          <w:rFonts w:ascii="Times New Roman" w:eastAsia="Calibri" w:hAnsi="Times New Roman" w:cs="Times New Roman"/>
          <w:b/>
          <w:i/>
          <w:iCs/>
          <w:sz w:val="24"/>
          <w:szCs w:val="24"/>
        </w:rPr>
        <w:t xml:space="preserve"> ante</w:t>
      </w:r>
      <w:r w:rsidRPr="00D75F69">
        <w:rPr>
          <w:rFonts w:ascii="Times New Roman" w:eastAsia="Calibri" w:hAnsi="Times New Roman" w:cs="Times New Roman"/>
          <w:b/>
          <w:iCs/>
          <w:sz w:val="24"/>
          <w:szCs w:val="24"/>
        </w:rPr>
        <w:t xml:space="preserve"> skaidrumo, kaip tai numatyta Įstatymo 32 straipsnyje</w:t>
      </w:r>
      <w:r>
        <w:rPr>
          <w:rFonts w:ascii="Times New Roman" w:eastAsia="Calibri" w:hAnsi="Times New Roman" w:cs="Times New Roman"/>
          <w:b/>
          <w:iCs/>
          <w:sz w:val="24"/>
          <w:szCs w:val="24"/>
        </w:rPr>
        <w:t>.</w:t>
      </w:r>
    </w:p>
    <w:p w:rsidR="0057690E" w:rsidRPr="005D001F" w:rsidRDefault="0057690E" w:rsidP="00202C87">
      <w:pPr>
        <w:widowControl w:val="0"/>
        <w:spacing w:after="0" w:line="240" w:lineRule="auto"/>
        <w:ind w:firstLine="709"/>
        <w:jc w:val="both"/>
        <w:rPr>
          <w:rFonts w:ascii="Times New Roman" w:eastAsia="Times New Roman" w:hAnsi="Times New Roman" w:cs="Times New Roman"/>
          <w:sz w:val="24"/>
          <w:szCs w:val="24"/>
        </w:rPr>
      </w:pPr>
    </w:p>
    <w:p w:rsidR="0057690E" w:rsidRPr="005D001F" w:rsidRDefault="0057690E" w:rsidP="00202C87">
      <w:pPr>
        <w:widowControl w:val="0"/>
        <w:spacing w:after="0" w:line="240" w:lineRule="auto"/>
        <w:ind w:firstLine="709"/>
        <w:jc w:val="both"/>
        <w:rPr>
          <w:rFonts w:ascii="Times New Roman" w:eastAsia="Times New Roman" w:hAnsi="Times New Roman" w:cs="Times New Roman"/>
          <w:sz w:val="24"/>
          <w:szCs w:val="24"/>
        </w:rPr>
      </w:pPr>
    </w:p>
    <w:p w:rsidR="00202C87" w:rsidRPr="005D001F" w:rsidRDefault="00202C87" w:rsidP="00202C87">
      <w:pPr>
        <w:spacing w:after="0" w:line="240" w:lineRule="auto"/>
        <w:ind w:right="142"/>
        <w:jc w:val="both"/>
        <w:rPr>
          <w:rFonts w:ascii="Times New Roman" w:eastAsia="Times New Roman" w:hAnsi="Times New Roman" w:cs="Times New Roman"/>
          <w:sz w:val="24"/>
          <w:szCs w:val="24"/>
        </w:rPr>
      </w:pPr>
    </w:p>
    <w:tbl>
      <w:tblPr>
        <w:tblW w:w="9666" w:type="dxa"/>
        <w:tblLook w:val="01E0" w:firstRow="1" w:lastRow="1" w:firstColumn="1" w:lastColumn="1" w:noHBand="0" w:noVBand="0"/>
      </w:tblPr>
      <w:tblGrid>
        <w:gridCol w:w="4834"/>
        <w:gridCol w:w="566"/>
        <w:gridCol w:w="936"/>
        <w:gridCol w:w="3330"/>
      </w:tblGrid>
      <w:tr w:rsidR="005D001F" w:rsidRPr="005D001F" w:rsidTr="00B341CA">
        <w:trPr>
          <w:trHeight w:val="138"/>
        </w:trPr>
        <w:tc>
          <w:tcPr>
            <w:tcW w:w="5400" w:type="dxa"/>
            <w:gridSpan w:val="2"/>
            <w:hideMark/>
          </w:tcPr>
          <w:p w:rsidR="00202C87" w:rsidRPr="005D001F" w:rsidRDefault="00202C87" w:rsidP="00B341CA">
            <w:pPr>
              <w:spacing w:after="0" w:line="240" w:lineRule="auto"/>
              <w:rPr>
                <w:rFonts w:ascii="Times New Roman" w:hAnsi="Times New Roman" w:cs="Times New Roman"/>
                <w:sz w:val="24"/>
                <w:szCs w:val="24"/>
              </w:rPr>
            </w:pPr>
            <w:r w:rsidRPr="005D001F">
              <w:rPr>
                <w:rFonts w:ascii="Times New Roman" w:hAnsi="Times New Roman" w:cs="Times New Roman"/>
                <w:sz w:val="24"/>
                <w:szCs w:val="24"/>
              </w:rPr>
              <w:t>Prevencijos ir pirkimo sutarčių priežiūros skyriaus</w:t>
            </w:r>
          </w:p>
          <w:p w:rsidR="00202C87" w:rsidRPr="005D001F" w:rsidRDefault="00202C87" w:rsidP="00B341CA">
            <w:pPr>
              <w:spacing w:after="0" w:line="240" w:lineRule="auto"/>
              <w:rPr>
                <w:rFonts w:ascii="Times New Roman" w:hAnsi="Times New Roman" w:cs="Times New Roman"/>
                <w:sz w:val="24"/>
                <w:szCs w:val="24"/>
              </w:rPr>
            </w:pPr>
            <w:r w:rsidRPr="005D001F">
              <w:rPr>
                <w:rFonts w:ascii="Times New Roman" w:hAnsi="Times New Roman" w:cs="Times New Roman"/>
                <w:sz w:val="24"/>
                <w:szCs w:val="24"/>
              </w:rPr>
              <w:t xml:space="preserve">Vyriausioji specialistė                                                                         </w:t>
            </w:r>
          </w:p>
        </w:tc>
        <w:tc>
          <w:tcPr>
            <w:tcW w:w="936" w:type="dxa"/>
          </w:tcPr>
          <w:p w:rsidR="00202C87" w:rsidRPr="005D001F" w:rsidRDefault="00202C87" w:rsidP="00B341CA">
            <w:pPr>
              <w:spacing w:after="0" w:line="240" w:lineRule="auto"/>
              <w:rPr>
                <w:rFonts w:ascii="Times New Roman" w:hAnsi="Times New Roman" w:cs="Times New Roman"/>
                <w:sz w:val="24"/>
                <w:szCs w:val="24"/>
              </w:rPr>
            </w:pPr>
          </w:p>
        </w:tc>
        <w:tc>
          <w:tcPr>
            <w:tcW w:w="3329" w:type="dxa"/>
            <w:hideMark/>
          </w:tcPr>
          <w:p w:rsidR="00202C87" w:rsidRPr="005D001F" w:rsidRDefault="00202C87" w:rsidP="00B341CA">
            <w:pPr>
              <w:spacing w:after="0" w:line="240" w:lineRule="auto"/>
              <w:rPr>
                <w:rFonts w:ascii="Times New Roman" w:hAnsi="Times New Roman" w:cs="Times New Roman"/>
                <w:sz w:val="24"/>
                <w:szCs w:val="24"/>
              </w:rPr>
            </w:pPr>
            <w:r w:rsidRPr="005D001F">
              <w:rPr>
                <w:rFonts w:ascii="Times New Roman" w:hAnsi="Times New Roman" w:cs="Times New Roman"/>
                <w:sz w:val="24"/>
                <w:szCs w:val="24"/>
              </w:rPr>
              <w:t xml:space="preserve">                                             </w:t>
            </w:r>
          </w:p>
          <w:p w:rsidR="00202C87" w:rsidRPr="005D001F" w:rsidRDefault="00202C87" w:rsidP="00B341CA">
            <w:pPr>
              <w:spacing w:after="0" w:line="240" w:lineRule="auto"/>
              <w:rPr>
                <w:rFonts w:ascii="Times New Roman" w:hAnsi="Times New Roman" w:cs="Times New Roman"/>
                <w:sz w:val="24"/>
                <w:szCs w:val="24"/>
              </w:rPr>
            </w:pPr>
            <w:r w:rsidRPr="005D001F">
              <w:rPr>
                <w:rFonts w:ascii="Times New Roman" w:hAnsi="Times New Roman" w:cs="Times New Roman"/>
                <w:sz w:val="24"/>
                <w:szCs w:val="24"/>
              </w:rPr>
              <w:t xml:space="preserve">                           Lina Klingienė</w:t>
            </w:r>
          </w:p>
        </w:tc>
      </w:tr>
      <w:tr w:rsidR="00202C87" w:rsidRPr="005D001F" w:rsidTr="00B341CA">
        <w:trPr>
          <w:trHeight w:val="35"/>
        </w:trPr>
        <w:tc>
          <w:tcPr>
            <w:tcW w:w="4834" w:type="dxa"/>
          </w:tcPr>
          <w:p w:rsidR="00202C87" w:rsidRPr="005D001F" w:rsidRDefault="00202C87" w:rsidP="00B341CA">
            <w:pPr>
              <w:rPr>
                <w:rFonts w:ascii="Times New Roman" w:hAnsi="Times New Roman" w:cs="Times New Roman"/>
                <w:sz w:val="24"/>
                <w:szCs w:val="24"/>
              </w:rPr>
            </w:pPr>
          </w:p>
        </w:tc>
        <w:tc>
          <w:tcPr>
            <w:tcW w:w="4832" w:type="dxa"/>
            <w:gridSpan w:val="3"/>
          </w:tcPr>
          <w:p w:rsidR="00202C87" w:rsidRPr="005D001F" w:rsidRDefault="00202C87" w:rsidP="00B341CA">
            <w:pPr>
              <w:rPr>
                <w:rFonts w:ascii="Times New Roman" w:hAnsi="Times New Roman" w:cs="Times New Roman"/>
                <w:sz w:val="24"/>
                <w:szCs w:val="24"/>
              </w:rPr>
            </w:pPr>
          </w:p>
        </w:tc>
      </w:tr>
    </w:tbl>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0400CC" w:rsidRPr="005D001F" w:rsidRDefault="000400CC"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Default="00202C87" w:rsidP="00202C87">
      <w:pPr>
        <w:ind w:right="-544"/>
        <w:jc w:val="both"/>
        <w:rPr>
          <w:rFonts w:ascii="Times New Roman" w:hAnsi="Times New Roman" w:cs="Times New Roman"/>
          <w:sz w:val="24"/>
          <w:szCs w:val="24"/>
        </w:rPr>
      </w:pPr>
    </w:p>
    <w:p w:rsidR="006A44DE" w:rsidRDefault="006A44DE" w:rsidP="00202C87">
      <w:pPr>
        <w:ind w:right="-544"/>
        <w:jc w:val="both"/>
        <w:rPr>
          <w:rFonts w:ascii="Times New Roman" w:hAnsi="Times New Roman" w:cs="Times New Roman"/>
          <w:sz w:val="24"/>
          <w:szCs w:val="24"/>
        </w:rPr>
      </w:pPr>
    </w:p>
    <w:p w:rsidR="006A44DE" w:rsidRDefault="006A44DE" w:rsidP="00202C87">
      <w:pPr>
        <w:ind w:right="-544"/>
        <w:jc w:val="both"/>
        <w:rPr>
          <w:rFonts w:ascii="Times New Roman" w:hAnsi="Times New Roman" w:cs="Times New Roman"/>
          <w:sz w:val="24"/>
          <w:szCs w:val="24"/>
        </w:rPr>
      </w:pPr>
    </w:p>
    <w:p w:rsidR="006A44DE" w:rsidRPr="005D001F" w:rsidRDefault="006A44DE"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202C87" w:rsidRPr="005D001F" w:rsidRDefault="00202C87" w:rsidP="00202C87">
      <w:pPr>
        <w:ind w:right="-544"/>
        <w:jc w:val="both"/>
        <w:rPr>
          <w:rFonts w:ascii="Times New Roman" w:hAnsi="Times New Roman" w:cs="Times New Roman"/>
          <w:sz w:val="24"/>
          <w:szCs w:val="24"/>
        </w:rPr>
      </w:pPr>
    </w:p>
    <w:p w:rsidR="00D17E99" w:rsidRPr="005D001F" w:rsidRDefault="00202C87" w:rsidP="00202C87">
      <w:pPr>
        <w:ind w:right="-544"/>
        <w:jc w:val="both"/>
        <w:rPr>
          <w:rFonts w:ascii="Times New Roman" w:hAnsi="Times New Roman" w:cs="Times New Roman"/>
          <w:sz w:val="20"/>
          <w:szCs w:val="20"/>
        </w:rPr>
      </w:pPr>
      <w:r w:rsidRPr="005D001F">
        <w:rPr>
          <w:rFonts w:ascii="Times New Roman" w:hAnsi="Times New Roman" w:cs="Times New Roman"/>
          <w:sz w:val="20"/>
          <w:szCs w:val="20"/>
        </w:rPr>
        <w:t xml:space="preserve">Lina Klingienė, tel. (8 5) 219 7050, faks. (85) 213 6213, el. p. </w:t>
      </w:r>
      <w:hyperlink r:id="rId8" w:history="1">
        <w:r w:rsidRPr="005D001F">
          <w:rPr>
            <w:rStyle w:val="Hipersaitas"/>
            <w:rFonts w:ascii="Times New Roman" w:hAnsi="Times New Roman" w:cs="Times New Roman"/>
            <w:color w:val="auto"/>
            <w:sz w:val="20"/>
            <w:szCs w:val="20"/>
            <w:u w:val="none"/>
          </w:rPr>
          <w:t>Lina.Klingiene</w:t>
        </w:r>
        <w:r w:rsidRPr="005D001F">
          <w:rPr>
            <w:rStyle w:val="Hipersaitas"/>
            <w:rFonts w:ascii="Times New Roman" w:hAnsi="Times New Roman" w:cs="Times New Roman"/>
            <w:color w:val="auto"/>
            <w:sz w:val="20"/>
            <w:szCs w:val="20"/>
            <w:u w:val="none"/>
            <w:lang w:val="en-GB"/>
          </w:rPr>
          <w:t>@</w:t>
        </w:r>
        <w:proofErr w:type="spellStart"/>
        <w:r w:rsidRPr="005D001F">
          <w:rPr>
            <w:rStyle w:val="Hipersaitas"/>
            <w:rFonts w:ascii="Times New Roman" w:hAnsi="Times New Roman" w:cs="Times New Roman"/>
            <w:color w:val="auto"/>
            <w:sz w:val="20"/>
            <w:szCs w:val="20"/>
            <w:u w:val="none"/>
          </w:rPr>
          <w:t>vpt.lt</w:t>
        </w:r>
        <w:proofErr w:type="spellEnd"/>
      </w:hyperlink>
    </w:p>
    <w:sectPr w:rsidR="00D17E99" w:rsidRPr="005D001F" w:rsidSect="000D7ED7">
      <w:footerReference w:type="firs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5D" w:rsidRDefault="0078115D">
      <w:pPr>
        <w:spacing w:after="0" w:line="240" w:lineRule="auto"/>
      </w:pPr>
      <w:r>
        <w:separator/>
      </w:r>
    </w:p>
  </w:endnote>
  <w:endnote w:type="continuationSeparator" w:id="0">
    <w:p w:rsidR="0078115D" w:rsidRDefault="0078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67" w:rsidRPr="001E27BC" w:rsidRDefault="000400CC" w:rsidP="007D096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E3A0735" wp14:editId="133367C7">
          <wp:simplePos x="0" y="0"/>
          <wp:positionH relativeFrom="column">
            <wp:posOffset>4685030</wp:posOffset>
          </wp:positionH>
          <wp:positionV relativeFrom="paragraph">
            <wp:posOffset>-302260</wp:posOffset>
          </wp:positionV>
          <wp:extent cx="1440180" cy="1071245"/>
          <wp:effectExtent l="0" t="0" r="0" b="0"/>
          <wp:wrapNone/>
          <wp:docPr id="2" name="Paveikslėlis 2"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D0967" w:rsidRPr="001E27BC" w:rsidRDefault="000400CC"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D0967" w:rsidRPr="001E27BC" w:rsidRDefault="000400CC" w:rsidP="007D096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5D" w:rsidRDefault="0078115D">
      <w:pPr>
        <w:spacing w:after="0" w:line="240" w:lineRule="auto"/>
      </w:pPr>
      <w:r>
        <w:separator/>
      </w:r>
    </w:p>
  </w:footnote>
  <w:footnote w:type="continuationSeparator" w:id="0">
    <w:p w:rsidR="0078115D" w:rsidRDefault="00781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87"/>
    <w:rsid w:val="000400CC"/>
    <w:rsid w:val="000D7ED7"/>
    <w:rsid w:val="00202C87"/>
    <w:rsid w:val="002A0DCF"/>
    <w:rsid w:val="002B47B3"/>
    <w:rsid w:val="00355ABD"/>
    <w:rsid w:val="003F6902"/>
    <w:rsid w:val="00481B4B"/>
    <w:rsid w:val="005204DC"/>
    <w:rsid w:val="00525BC8"/>
    <w:rsid w:val="0057690E"/>
    <w:rsid w:val="005D001F"/>
    <w:rsid w:val="006947D4"/>
    <w:rsid w:val="006A44DE"/>
    <w:rsid w:val="006F4D8C"/>
    <w:rsid w:val="00713318"/>
    <w:rsid w:val="00713CD9"/>
    <w:rsid w:val="0078115D"/>
    <w:rsid w:val="007A56EC"/>
    <w:rsid w:val="008A24A2"/>
    <w:rsid w:val="00902226"/>
    <w:rsid w:val="00981995"/>
    <w:rsid w:val="00A42C14"/>
    <w:rsid w:val="00A77D62"/>
    <w:rsid w:val="00B040A1"/>
    <w:rsid w:val="00B25AA7"/>
    <w:rsid w:val="00D17E99"/>
    <w:rsid w:val="00D82373"/>
    <w:rsid w:val="00E1521B"/>
    <w:rsid w:val="00F42F4A"/>
    <w:rsid w:val="00F45B48"/>
    <w:rsid w:val="00F80F15"/>
    <w:rsid w:val="00FC06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E914D-904D-4B47-A8DD-9F87E3B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C8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02C8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unhideWhenUsed/>
    <w:rsid w:val="00202C87"/>
    <w:rPr>
      <w:color w:val="0563C1" w:themeColor="hyperlink"/>
      <w:u w:val="single"/>
    </w:rPr>
  </w:style>
  <w:style w:type="paragraph" w:styleId="Debesliotekstas">
    <w:name w:val="Balloon Text"/>
    <w:basedOn w:val="prastasis"/>
    <w:link w:val="DebesliotekstasDiagrama"/>
    <w:uiPriority w:val="99"/>
    <w:semiHidden/>
    <w:unhideWhenUsed/>
    <w:rsid w:val="0090222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2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3194</Words>
  <Characters>1821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22</cp:revision>
  <cp:lastPrinted>2017-12-29T11:16:00Z</cp:lastPrinted>
  <dcterms:created xsi:type="dcterms:W3CDTF">2017-12-18T06:58:00Z</dcterms:created>
  <dcterms:modified xsi:type="dcterms:W3CDTF">2017-12-29T11:35:00Z</dcterms:modified>
</cp:coreProperties>
</file>