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015D24" w:rsidRPr="00456F53" w:rsidRDefault="00015D24" w:rsidP="00015D24">
      <w:pPr>
        <w:jc w:val="center"/>
        <w:rPr>
          <w:sz w:val="24"/>
          <w:szCs w:val="24"/>
        </w:rPr>
      </w:pPr>
      <w:r w:rsidRPr="00456F53">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57918054" r:id="rId10"/>
        </w:object>
      </w:r>
    </w:p>
    <w:p w:rsidR="00015D24" w:rsidRPr="00456F53" w:rsidRDefault="00015D24" w:rsidP="00015D24">
      <w:pPr>
        <w:jc w:val="center"/>
        <w:rPr>
          <w:sz w:val="24"/>
          <w:szCs w:val="24"/>
        </w:rPr>
      </w:pPr>
    </w:p>
    <w:p w:rsidR="00015D24" w:rsidRPr="00456F53" w:rsidRDefault="00015D24" w:rsidP="00015D24">
      <w:pPr>
        <w:pStyle w:val="Antrat1"/>
        <w:tabs>
          <w:tab w:val="left" w:pos="900"/>
        </w:tabs>
        <w:jc w:val="center"/>
        <w:rPr>
          <w:sz w:val="24"/>
          <w:szCs w:val="24"/>
        </w:rPr>
      </w:pPr>
      <w:r w:rsidRPr="00456F53">
        <w:rPr>
          <w:sz w:val="24"/>
          <w:szCs w:val="24"/>
        </w:rPr>
        <w:t>VIEŠŲJŲ PIRKIMŲ TARNYBA</w:t>
      </w:r>
    </w:p>
    <w:p w:rsidR="00015D24" w:rsidRPr="00456F53" w:rsidRDefault="00015D24" w:rsidP="00015D24">
      <w:pPr>
        <w:rPr>
          <w:sz w:val="24"/>
          <w:szCs w:val="24"/>
        </w:rPr>
      </w:pPr>
    </w:p>
    <w:p w:rsidR="00015D24" w:rsidRDefault="00015D24" w:rsidP="00015D24">
      <w:pPr>
        <w:tabs>
          <w:tab w:val="left" w:pos="900"/>
        </w:tabs>
        <w:rPr>
          <w:bCs/>
          <w:sz w:val="24"/>
          <w:szCs w:val="24"/>
        </w:rPr>
      </w:pPr>
    </w:p>
    <w:p w:rsidR="00FE73E5" w:rsidRPr="00456F53" w:rsidRDefault="00FE73E5" w:rsidP="00015D24">
      <w:pPr>
        <w:tabs>
          <w:tab w:val="left" w:pos="900"/>
        </w:tabs>
        <w:rPr>
          <w:bCs/>
          <w:sz w:val="24"/>
          <w:szCs w:val="24"/>
        </w:rPr>
      </w:pPr>
    </w:p>
    <w:tbl>
      <w:tblPr>
        <w:tblpPr w:leftFromText="180" w:rightFromText="180" w:vertAnchor="text" w:horzAnchor="margin" w:tblpXSpec="right" w:tblpY="-17"/>
        <w:tblW w:w="0" w:type="auto"/>
        <w:tblLayout w:type="fixed"/>
        <w:tblLook w:val="0000" w:firstRow="0" w:lastRow="0" w:firstColumn="0" w:lastColumn="0" w:noHBand="0" w:noVBand="0"/>
      </w:tblPr>
      <w:tblGrid>
        <w:gridCol w:w="250"/>
        <w:gridCol w:w="1505"/>
        <w:gridCol w:w="621"/>
        <w:gridCol w:w="1417"/>
        <w:gridCol w:w="454"/>
      </w:tblGrid>
      <w:tr w:rsidR="00015D24" w:rsidRPr="00456F53" w:rsidTr="002C2A4E">
        <w:trPr>
          <w:cantSplit/>
          <w:trHeight w:val="80"/>
        </w:trPr>
        <w:tc>
          <w:tcPr>
            <w:tcW w:w="250" w:type="dxa"/>
          </w:tcPr>
          <w:p w:rsidR="00015D24" w:rsidRPr="00456F53" w:rsidRDefault="00015D24" w:rsidP="002C2A4E">
            <w:pPr>
              <w:tabs>
                <w:tab w:val="left" w:pos="900"/>
              </w:tabs>
              <w:rPr>
                <w:sz w:val="24"/>
                <w:szCs w:val="24"/>
              </w:rPr>
            </w:pPr>
          </w:p>
        </w:tc>
        <w:tc>
          <w:tcPr>
            <w:tcW w:w="1505" w:type="dxa"/>
          </w:tcPr>
          <w:p w:rsidR="00015D24" w:rsidRPr="00456F53" w:rsidRDefault="00015D24" w:rsidP="0060054C">
            <w:pPr>
              <w:tabs>
                <w:tab w:val="left" w:pos="900"/>
              </w:tabs>
              <w:rPr>
                <w:sz w:val="24"/>
                <w:szCs w:val="24"/>
              </w:rPr>
            </w:pPr>
            <w:r w:rsidRPr="00456F53">
              <w:rPr>
                <w:sz w:val="24"/>
                <w:szCs w:val="24"/>
              </w:rPr>
              <w:t>2017-0</w:t>
            </w:r>
            <w:r w:rsidR="0060054C" w:rsidRPr="00456F53">
              <w:rPr>
                <w:sz w:val="24"/>
                <w:szCs w:val="24"/>
              </w:rPr>
              <w:t>6</w:t>
            </w:r>
            <w:r w:rsidRPr="00456F53">
              <w:rPr>
                <w:sz w:val="24"/>
                <w:szCs w:val="24"/>
              </w:rPr>
              <w:t>-</w:t>
            </w:r>
          </w:p>
          <w:p w:rsidR="00D578D8" w:rsidRPr="00456F53" w:rsidRDefault="00D578D8" w:rsidP="0060054C">
            <w:pPr>
              <w:tabs>
                <w:tab w:val="left" w:pos="900"/>
              </w:tabs>
              <w:rPr>
                <w:sz w:val="24"/>
                <w:szCs w:val="24"/>
              </w:rPr>
            </w:pPr>
            <w:r w:rsidRPr="00456F53">
              <w:rPr>
                <w:sz w:val="24"/>
                <w:szCs w:val="24"/>
              </w:rPr>
              <w:t>Į 2017-05-25</w:t>
            </w:r>
          </w:p>
        </w:tc>
        <w:tc>
          <w:tcPr>
            <w:tcW w:w="621" w:type="dxa"/>
          </w:tcPr>
          <w:p w:rsidR="00015D24" w:rsidRPr="00456F53" w:rsidRDefault="00015D24" w:rsidP="002C2A4E">
            <w:pPr>
              <w:tabs>
                <w:tab w:val="left" w:pos="900"/>
              </w:tabs>
              <w:rPr>
                <w:sz w:val="24"/>
                <w:szCs w:val="24"/>
              </w:rPr>
            </w:pPr>
            <w:r w:rsidRPr="00456F53">
              <w:rPr>
                <w:sz w:val="24"/>
                <w:szCs w:val="24"/>
              </w:rPr>
              <w:t>Nr.</w:t>
            </w:r>
          </w:p>
          <w:p w:rsidR="00D578D8" w:rsidRPr="00456F53" w:rsidRDefault="00D578D8" w:rsidP="002C2A4E">
            <w:pPr>
              <w:tabs>
                <w:tab w:val="left" w:pos="900"/>
              </w:tabs>
              <w:rPr>
                <w:sz w:val="24"/>
                <w:szCs w:val="24"/>
              </w:rPr>
            </w:pPr>
            <w:r w:rsidRPr="00456F53">
              <w:rPr>
                <w:sz w:val="24"/>
                <w:szCs w:val="24"/>
              </w:rPr>
              <w:t>Nr.</w:t>
            </w:r>
          </w:p>
        </w:tc>
        <w:tc>
          <w:tcPr>
            <w:tcW w:w="1871" w:type="dxa"/>
            <w:gridSpan w:val="2"/>
          </w:tcPr>
          <w:p w:rsidR="00015D24" w:rsidRPr="00456F53" w:rsidRDefault="00015D24" w:rsidP="002C2A4E">
            <w:pPr>
              <w:tabs>
                <w:tab w:val="left" w:pos="900"/>
              </w:tabs>
              <w:ind w:left="-108"/>
              <w:rPr>
                <w:sz w:val="24"/>
                <w:szCs w:val="24"/>
              </w:rPr>
            </w:pPr>
            <w:r w:rsidRPr="00456F53">
              <w:rPr>
                <w:sz w:val="24"/>
                <w:szCs w:val="24"/>
              </w:rPr>
              <w:t>4S-</w:t>
            </w:r>
          </w:p>
          <w:p w:rsidR="00D578D8" w:rsidRPr="00456F53" w:rsidRDefault="00D578D8" w:rsidP="002C2A4E">
            <w:pPr>
              <w:tabs>
                <w:tab w:val="left" w:pos="900"/>
              </w:tabs>
              <w:ind w:left="-108"/>
              <w:rPr>
                <w:sz w:val="24"/>
                <w:szCs w:val="24"/>
              </w:rPr>
            </w:pPr>
            <w:r w:rsidRPr="00456F53">
              <w:rPr>
                <w:sz w:val="24"/>
                <w:szCs w:val="24"/>
              </w:rPr>
              <w:t>(11.1) SD-363</w:t>
            </w:r>
          </w:p>
        </w:tc>
      </w:tr>
      <w:tr w:rsidR="00015D24" w:rsidRPr="00456F53" w:rsidTr="002C2A4E">
        <w:trPr>
          <w:cantSplit/>
          <w:trHeight w:val="80"/>
        </w:trPr>
        <w:tc>
          <w:tcPr>
            <w:tcW w:w="250" w:type="dxa"/>
          </w:tcPr>
          <w:p w:rsidR="00015D24" w:rsidRPr="00456F53" w:rsidRDefault="00015D24" w:rsidP="002C2A4E">
            <w:pPr>
              <w:tabs>
                <w:tab w:val="left" w:pos="900"/>
              </w:tabs>
              <w:jc w:val="right"/>
              <w:rPr>
                <w:sz w:val="24"/>
                <w:szCs w:val="24"/>
              </w:rPr>
            </w:pPr>
          </w:p>
        </w:tc>
        <w:tc>
          <w:tcPr>
            <w:tcW w:w="1505" w:type="dxa"/>
          </w:tcPr>
          <w:p w:rsidR="00015D24" w:rsidRPr="00456F53" w:rsidRDefault="00015D24" w:rsidP="002C2A4E">
            <w:pPr>
              <w:tabs>
                <w:tab w:val="left" w:pos="900"/>
              </w:tabs>
              <w:rPr>
                <w:sz w:val="24"/>
                <w:szCs w:val="24"/>
              </w:rPr>
            </w:pPr>
          </w:p>
        </w:tc>
        <w:tc>
          <w:tcPr>
            <w:tcW w:w="2038" w:type="dxa"/>
            <w:gridSpan w:val="2"/>
          </w:tcPr>
          <w:p w:rsidR="00015D24" w:rsidRPr="00456F53" w:rsidRDefault="00015D24" w:rsidP="002C2A4E">
            <w:pPr>
              <w:tabs>
                <w:tab w:val="left" w:pos="900"/>
              </w:tabs>
              <w:ind w:right="-251"/>
              <w:rPr>
                <w:rFonts w:ascii="Tahoma" w:hAnsi="Tahoma"/>
                <w:sz w:val="24"/>
                <w:szCs w:val="24"/>
                <w:lang w:val="en-US"/>
              </w:rPr>
            </w:pPr>
          </w:p>
        </w:tc>
        <w:tc>
          <w:tcPr>
            <w:tcW w:w="454" w:type="dxa"/>
          </w:tcPr>
          <w:p w:rsidR="00015D24" w:rsidRPr="00456F53" w:rsidRDefault="00015D24" w:rsidP="002C2A4E">
            <w:pPr>
              <w:tabs>
                <w:tab w:val="left" w:pos="900"/>
              </w:tabs>
              <w:rPr>
                <w:sz w:val="24"/>
                <w:szCs w:val="24"/>
              </w:rPr>
            </w:pPr>
          </w:p>
        </w:tc>
      </w:tr>
    </w:tbl>
    <w:p w:rsidR="00015D24" w:rsidRPr="00456F53" w:rsidRDefault="0060054C" w:rsidP="00015D24">
      <w:pPr>
        <w:tabs>
          <w:tab w:val="left" w:pos="900"/>
        </w:tabs>
        <w:rPr>
          <w:sz w:val="24"/>
          <w:szCs w:val="24"/>
        </w:rPr>
      </w:pPr>
      <w:r w:rsidRPr="00456F53">
        <w:rPr>
          <w:sz w:val="24"/>
          <w:szCs w:val="24"/>
        </w:rPr>
        <w:t>UAB Joniškio butų ūkiui</w:t>
      </w:r>
    </w:p>
    <w:p w:rsidR="0060054C" w:rsidRPr="00456F53" w:rsidRDefault="0060054C" w:rsidP="00015D24">
      <w:pPr>
        <w:tabs>
          <w:tab w:val="left" w:pos="900"/>
        </w:tabs>
        <w:rPr>
          <w:sz w:val="24"/>
          <w:szCs w:val="24"/>
        </w:rPr>
      </w:pPr>
      <w:r w:rsidRPr="00456F53">
        <w:rPr>
          <w:sz w:val="24"/>
          <w:szCs w:val="24"/>
        </w:rPr>
        <w:t>Vilniaus g. 46</w:t>
      </w:r>
    </w:p>
    <w:p w:rsidR="0060054C" w:rsidRPr="00456F53" w:rsidRDefault="0060054C" w:rsidP="00015D24">
      <w:pPr>
        <w:tabs>
          <w:tab w:val="left" w:pos="900"/>
        </w:tabs>
        <w:rPr>
          <w:sz w:val="24"/>
          <w:szCs w:val="24"/>
        </w:rPr>
      </w:pPr>
      <w:r w:rsidRPr="00456F53">
        <w:rPr>
          <w:sz w:val="24"/>
          <w:szCs w:val="24"/>
        </w:rPr>
        <w:t>84166 Joniškis</w:t>
      </w:r>
    </w:p>
    <w:p w:rsidR="0060054C" w:rsidRPr="00456F53" w:rsidRDefault="0060054C" w:rsidP="00015D24">
      <w:pPr>
        <w:tabs>
          <w:tab w:val="left" w:pos="900"/>
        </w:tabs>
        <w:rPr>
          <w:sz w:val="24"/>
          <w:szCs w:val="24"/>
        </w:rPr>
      </w:pPr>
    </w:p>
    <w:p w:rsidR="00015D24" w:rsidRPr="00456F53" w:rsidRDefault="00015D24" w:rsidP="00015D24">
      <w:pPr>
        <w:tabs>
          <w:tab w:val="left" w:pos="900"/>
        </w:tabs>
        <w:rPr>
          <w:sz w:val="24"/>
          <w:szCs w:val="24"/>
        </w:rPr>
      </w:pPr>
      <w:r w:rsidRPr="00456F53">
        <w:rPr>
          <w:sz w:val="24"/>
          <w:szCs w:val="24"/>
        </w:rPr>
        <w:t xml:space="preserve">El. p. </w:t>
      </w:r>
      <w:r w:rsidR="0060054C" w:rsidRPr="00456F53">
        <w:rPr>
          <w:sz w:val="24"/>
          <w:szCs w:val="24"/>
        </w:rPr>
        <w:t>butuuk</w:t>
      </w:r>
      <w:r w:rsidRPr="00456F53">
        <w:rPr>
          <w:sz w:val="24"/>
          <w:szCs w:val="24"/>
          <w:lang w:val="en-US"/>
        </w:rPr>
        <w:t>@</w:t>
      </w:r>
      <w:r w:rsidR="0060054C" w:rsidRPr="00456F53">
        <w:rPr>
          <w:sz w:val="24"/>
          <w:szCs w:val="24"/>
          <w:lang w:val="en-US"/>
        </w:rPr>
        <w:t>gmail.com</w:t>
      </w:r>
    </w:p>
    <w:p w:rsidR="00015D24" w:rsidRPr="00456F53" w:rsidRDefault="00015D24" w:rsidP="00015D24">
      <w:pPr>
        <w:tabs>
          <w:tab w:val="left" w:pos="900"/>
        </w:tabs>
        <w:rPr>
          <w:bCs/>
          <w:color w:val="000000"/>
          <w:sz w:val="24"/>
          <w:szCs w:val="24"/>
          <w:lang w:eastAsia="lt-LT"/>
        </w:rPr>
      </w:pPr>
    </w:p>
    <w:p w:rsidR="00015D24" w:rsidRDefault="00015D24" w:rsidP="00015D24">
      <w:pPr>
        <w:shd w:val="clear" w:color="auto" w:fill="FFFFFF"/>
        <w:tabs>
          <w:tab w:val="left" w:pos="900"/>
        </w:tabs>
        <w:rPr>
          <w:b/>
          <w:color w:val="000000"/>
          <w:sz w:val="24"/>
          <w:szCs w:val="24"/>
          <w:lang w:eastAsia="lt-LT"/>
        </w:rPr>
      </w:pPr>
    </w:p>
    <w:p w:rsidR="00FE73E5" w:rsidRPr="00456F53" w:rsidRDefault="00FE73E5" w:rsidP="00015D24">
      <w:pPr>
        <w:shd w:val="clear" w:color="auto" w:fill="FFFFFF"/>
        <w:tabs>
          <w:tab w:val="left" w:pos="900"/>
        </w:tabs>
        <w:rPr>
          <w:b/>
          <w:color w:val="000000"/>
          <w:sz w:val="24"/>
          <w:szCs w:val="24"/>
          <w:lang w:eastAsia="lt-LT"/>
        </w:rPr>
      </w:pPr>
    </w:p>
    <w:p w:rsidR="0060054C" w:rsidRPr="00456F53" w:rsidRDefault="0060054C" w:rsidP="0060054C">
      <w:pPr>
        <w:shd w:val="clear" w:color="auto" w:fill="FFFFFF"/>
        <w:tabs>
          <w:tab w:val="left" w:pos="900"/>
        </w:tabs>
        <w:jc w:val="both"/>
        <w:rPr>
          <w:rFonts w:eastAsia="Calibri"/>
          <w:b/>
          <w:bCs/>
          <w:sz w:val="24"/>
          <w:szCs w:val="24"/>
        </w:rPr>
      </w:pPr>
      <w:r w:rsidRPr="00456F53">
        <w:rPr>
          <w:b/>
          <w:color w:val="000000"/>
          <w:sz w:val="24"/>
          <w:szCs w:val="24"/>
          <w:lang w:eastAsia="lt-LT"/>
        </w:rPr>
        <w:t xml:space="preserve">DĖL </w:t>
      </w:r>
      <w:r w:rsidRPr="00456F53">
        <w:rPr>
          <w:b/>
          <w:bCs/>
          <w:caps/>
          <w:color w:val="000000"/>
          <w:sz w:val="24"/>
          <w:szCs w:val="24"/>
        </w:rPr>
        <w:t xml:space="preserve">sutikimo </w:t>
      </w:r>
      <w:r w:rsidRPr="00456F53">
        <w:rPr>
          <w:rFonts w:eastAsia="Calibri"/>
          <w:b/>
          <w:bCs/>
          <w:sz w:val="24"/>
          <w:szCs w:val="24"/>
        </w:rPr>
        <w:t>VYKDYTI PAPILDOMŲ DARBŲ PIRKIMĄ</w:t>
      </w:r>
    </w:p>
    <w:p w:rsidR="0018731C" w:rsidRDefault="0018731C" w:rsidP="0060054C">
      <w:pPr>
        <w:shd w:val="clear" w:color="auto" w:fill="FFFFFF"/>
        <w:tabs>
          <w:tab w:val="left" w:pos="900"/>
        </w:tabs>
        <w:jc w:val="both"/>
        <w:rPr>
          <w:rFonts w:eastAsia="Calibri"/>
          <w:b/>
          <w:bCs/>
          <w:sz w:val="24"/>
          <w:szCs w:val="24"/>
        </w:rPr>
      </w:pPr>
    </w:p>
    <w:p w:rsidR="00FE73E5" w:rsidRPr="00456F53" w:rsidRDefault="00FE73E5" w:rsidP="0060054C">
      <w:pPr>
        <w:shd w:val="clear" w:color="auto" w:fill="FFFFFF"/>
        <w:tabs>
          <w:tab w:val="left" w:pos="900"/>
        </w:tabs>
        <w:jc w:val="both"/>
        <w:rPr>
          <w:rFonts w:eastAsia="Calibri"/>
          <w:b/>
          <w:bCs/>
          <w:sz w:val="24"/>
          <w:szCs w:val="24"/>
        </w:rPr>
      </w:pPr>
    </w:p>
    <w:p w:rsidR="0060054C" w:rsidRPr="00456F53" w:rsidRDefault="0060054C" w:rsidP="0060054C">
      <w:pPr>
        <w:ind w:firstLine="567"/>
        <w:jc w:val="both"/>
        <w:rPr>
          <w:sz w:val="24"/>
          <w:szCs w:val="24"/>
        </w:rPr>
      </w:pPr>
    </w:p>
    <w:p w:rsidR="0060054C" w:rsidRPr="00456F53" w:rsidRDefault="0060054C" w:rsidP="0018731C">
      <w:pPr>
        <w:ind w:firstLine="567"/>
        <w:jc w:val="both"/>
        <w:rPr>
          <w:sz w:val="24"/>
          <w:szCs w:val="24"/>
        </w:rPr>
      </w:pPr>
      <w:r w:rsidRPr="00456F53">
        <w:rPr>
          <w:sz w:val="24"/>
          <w:szCs w:val="24"/>
        </w:rPr>
        <w:t>Viešųjų pirkimų tarnyba (toliau – Tarnyba) gavo Jūsų prašymą leisti</w:t>
      </w:r>
      <w:r w:rsidR="007E52B2" w:rsidRPr="00456F53">
        <w:rPr>
          <w:sz w:val="24"/>
          <w:szCs w:val="24"/>
        </w:rPr>
        <w:t xml:space="preserve"> </w:t>
      </w:r>
      <w:r w:rsidR="00D578D8" w:rsidRPr="00456F53">
        <w:rPr>
          <w:sz w:val="24"/>
          <w:szCs w:val="24"/>
        </w:rPr>
        <w:t xml:space="preserve">atlikti </w:t>
      </w:r>
      <w:r w:rsidR="007E52B2" w:rsidRPr="00456F53">
        <w:rPr>
          <w:sz w:val="24"/>
          <w:szCs w:val="24"/>
        </w:rPr>
        <w:t xml:space="preserve">papildomų darbų, reikalingų </w:t>
      </w:r>
      <w:r w:rsidRPr="00456F53">
        <w:rPr>
          <w:sz w:val="24"/>
          <w:szCs w:val="24"/>
        </w:rPr>
        <w:t>2016 m. liepos 15 d. sutar</w:t>
      </w:r>
      <w:r w:rsidR="007E52B2" w:rsidRPr="00456F53">
        <w:rPr>
          <w:sz w:val="24"/>
          <w:szCs w:val="24"/>
        </w:rPr>
        <w:t>čiai</w:t>
      </w:r>
      <w:r w:rsidRPr="00456F53">
        <w:rPr>
          <w:sz w:val="24"/>
          <w:szCs w:val="24"/>
        </w:rPr>
        <w:t xml:space="preserve"> Nr. CPO15356 „Daugiabučio namo Statybininkų g. 2A, Joniškis, atnaujinimo (modernizavimo) rangos darbų atlikimas“ </w:t>
      </w:r>
      <w:r w:rsidR="0018731C" w:rsidRPr="00456F53">
        <w:rPr>
          <w:sz w:val="24"/>
          <w:szCs w:val="24"/>
        </w:rPr>
        <w:t xml:space="preserve">(toliau – Pradinė pirkimo sutartis) </w:t>
      </w:r>
      <w:r w:rsidR="007E52B2" w:rsidRPr="00456F53">
        <w:rPr>
          <w:sz w:val="24"/>
          <w:szCs w:val="24"/>
        </w:rPr>
        <w:t xml:space="preserve">užbaigti, </w:t>
      </w:r>
      <w:r w:rsidR="00D578D8" w:rsidRPr="00456F53">
        <w:rPr>
          <w:sz w:val="24"/>
          <w:szCs w:val="24"/>
        </w:rPr>
        <w:t>pirkimą Lietuvos Respublikos viešųjų pirkimų įstatyme (toliau – Įstatymas) nustatyta tvarka.</w:t>
      </w:r>
    </w:p>
    <w:p w:rsidR="0060054C" w:rsidRPr="00EE2471" w:rsidRDefault="00EE2471" w:rsidP="00EE2471">
      <w:pPr>
        <w:tabs>
          <w:tab w:val="left" w:pos="567"/>
          <w:tab w:val="left" w:pos="851"/>
          <w:tab w:val="left" w:pos="1418"/>
        </w:tabs>
        <w:jc w:val="both"/>
        <w:rPr>
          <w:sz w:val="24"/>
          <w:szCs w:val="24"/>
        </w:rPr>
      </w:pPr>
      <w:r>
        <w:rPr>
          <w:sz w:val="24"/>
          <w:szCs w:val="24"/>
        </w:rPr>
        <w:tab/>
      </w:r>
      <w:r w:rsidR="0060054C" w:rsidRPr="00EE2471">
        <w:rPr>
          <w:sz w:val="24"/>
          <w:szCs w:val="24"/>
        </w:rPr>
        <w:t xml:space="preserve">Motyvuotam sprendimui priimti nepakanka duomenų, todėl Tarnyba, vadovaudamasi </w:t>
      </w:r>
      <w:r w:rsidR="00D578D8" w:rsidRPr="00EE2471">
        <w:rPr>
          <w:sz w:val="24"/>
          <w:szCs w:val="24"/>
        </w:rPr>
        <w:t xml:space="preserve">Įstatymo </w:t>
      </w:r>
      <w:r w:rsidR="0060054C" w:rsidRPr="00EE2471">
        <w:rPr>
          <w:sz w:val="24"/>
          <w:szCs w:val="24"/>
        </w:rPr>
        <w:t>8</w:t>
      </w:r>
      <w:r w:rsidR="0060054C" w:rsidRPr="00EE2471">
        <w:rPr>
          <w:rFonts w:ascii="2" w:hAnsi="2"/>
          <w:sz w:val="24"/>
          <w:szCs w:val="24"/>
          <w:vertAlign w:val="superscript"/>
        </w:rPr>
        <w:t>2</w:t>
      </w:r>
      <w:r w:rsidR="0060054C" w:rsidRPr="00EE2471">
        <w:rPr>
          <w:sz w:val="24"/>
          <w:szCs w:val="24"/>
        </w:rPr>
        <w:t> straipsnio 2 dalies 2 punktu ir Perkančiųjų organizacijų prašymų dėl Viešųjų pirkimų tarnybos sutikimų pateikimo ir nagrinėjimo ir pagrindimų Viešųjų pirkimų įstatymo 56 straipsnio 5 dalyje nustatytais atvejais teikimo Viešųjų pirkimų tarnybai taisyklių, patvirtintų Tarnybos direktoriaus 2014 m. spalio 6 d. įsakymu Nr. 1S-164 „Dėl Viešųjų pirkimų tarnybos prie Lietuvos Respublikos Vyriausybės direktoriaus 2009 m. rugpjūčio 31 d. įsakymo Nr. 1S-90 „Dėl perkančiųjų organizacijų prašymų dėl Viešųjų pirkimų tarnybos sutikimų pateikimo ir nagrinėjimo ir pagrindimų Viešųjų pirkimų įstatymo 56 straipsnio</w:t>
      </w:r>
      <w:r w:rsidR="00DF7FF4" w:rsidRPr="00EE2471">
        <w:rPr>
          <w:sz w:val="24"/>
          <w:szCs w:val="24"/>
        </w:rPr>
        <w:t xml:space="preserve"> </w:t>
      </w:r>
      <w:r w:rsidR="00FE73E5" w:rsidRPr="00EE2471">
        <w:rPr>
          <w:sz w:val="24"/>
          <w:szCs w:val="24"/>
        </w:rPr>
        <w:t xml:space="preserve">           </w:t>
      </w:r>
      <w:r w:rsidR="0060054C" w:rsidRPr="00EE2471">
        <w:rPr>
          <w:sz w:val="24"/>
          <w:szCs w:val="24"/>
        </w:rPr>
        <w:t>5 dalyje nustatytais atvejais teikimo Viešųjų pirkimų tarnybai taisyklių patvirtinimo“ pakeitimo“, 10.3 punkt</w:t>
      </w:r>
      <w:r w:rsidR="00456F53" w:rsidRPr="00EE2471">
        <w:rPr>
          <w:sz w:val="24"/>
          <w:szCs w:val="24"/>
        </w:rPr>
        <w:t xml:space="preserve">o </w:t>
      </w:r>
      <w:r w:rsidR="0060054C" w:rsidRPr="00EE2471">
        <w:rPr>
          <w:sz w:val="24"/>
          <w:szCs w:val="24"/>
        </w:rPr>
        <w:t xml:space="preserve">nuostatomis, </w:t>
      </w:r>
      <w:r w:rsidR="0060054C" w:rsidRPr="00EE2471">
        <w:rPr>
          <w:b/>
          <w:sz w:val="24"/>
          <w:szCs w:val="24"/>
        </w:rPr>
        <w:t xml:space="preserve">prašo </w:t>
      </w:r>
      <w:r w:rsidRPr="00EE2471">
        <w:rPr>
          <w:b/>
          <w:sz w:val="24"/>
          <w:szCs w:val="24"/>
        </w:rPr>
        <w:t xml:space="preserve">nurodyti </w:t>
      </w:r>
      <w:r w:rsidRPr="00EE2471">
        <w:rPr>
          <w:sz w:val="24"/>
          <w:szCs w:val="24"/>
        </w:rPr>
        <w:t>įstatyminį pagrindą, kuriuo remiantis ketinama atlikti papildomų darbų pirkimą</w:t>
      </w:r>
      <w:r w:rsidRPr="00EE2471">
        <w:rPr>
          <w:sz w:val="24"/>
          <w:szCs w:val="24"/>
        </w:rPr>
        <w:t xml:space="preserve">, </w:t>
      </w:r>
      <w:r w:rsidRPr="00EE2471">
        <w:rPr>
          <w:b/>
          <w:sz w:val="24"/>
          <w:szCs w:val="24"/>
        </w:rPr>
        <w:t xml:space="preserve">ir </w:t>
      </w:r>
      <w:r w:rsidR="0060054C" w:rsidRPr="00EE2471">
        <w:rPr>
          <w:b/>
          <w:sz w:val="24"/>
          <w:szCs w:val="24"/>
        </w:rPr>
        <w:t>pateikti</w:t>
      </w:r>
      <w:r w:rsidR="0060054C" w:rsidRPr="00EE2471">
        <w:rPr>
          <w:sz w:val="24"/>
          <w:szCs w:val="24"/>
        </w:rPr>
        <w:t>:</w:t>
      </w:r>
    </w:p>
    <w:p w:rsidR="0060054C" w:rsidRPr="00EE2471" w:rsidRDefault="0018731C" w:rsidP="00EE2471">
      <w:pPr>
        <w:pStyle w:val="Sraopastraipa"/>
        <w:numPr>
          <w:ilvl w:val="0"/>
          <w:numId w:val="19"/>
        </w:numPr>
        <w:tabs>
          <w:tab w:val="left" w:pos="567"/>
          <w:tab w:val="left" w:pos="851"/>
          <w:tab w:val="left" w:pos="1418"/>
        </w:tabs>
        <w:ind w:left="0" w:firstLine="567"/>
        <w:jc w:val="both"/>
        <w:rPr>
          <w:sz w:val="24"/>
          <w:szCs w:val="24"/>
        </w:rPr>
      </w:pPr>
      <w:r w:rsidRPr="00EE2471">
        <w:rPr>
          <w:sz w:val="24"/>
          <w:szCs w:val="24"/>
        </w:rPr>
        <w:t>Viešųjų pirkimų k</w:t>
      </w:r>
      <w:r w:rsidR="0060054C" w:rsidRPr="00EE2471">
        <w:rPr>
          <w:sz w:val="24"/>
          <w:szCs w:val="24"/>
        </w:rPr>
        <w:t>omisijos posėdžio protokolo, kuriuo priimtas sprendimas pirkimą atlikti neskelbiamų derybų būdu, kopiją, motyvuojant, kad atsirado Įstatyme nustatyti pagrindai pirkimą atlikti neskelbia</w:t>
      </w:r>
      <w:r w:rsidR="00D578D8" w:rsidRPr="00EE2471">
        <w:rPr>
          <w:sz w:val="24"/>
          <w:szCs w:val="24"/>
        </w:rPr>
        <w:t>mų derybų būdu;</w:t>
      </w:r>
    </w:p>
    <w:p w:rsidR="0060054C" w:rsidRPr="00EE2471" w:rsidRDefault="0060054C" w:rsidP="00EE2471">
      <w:pPr>
        <w:pStyle w:val="Sraopastraipa"/>
        <w:numPr>
          <w:ilvl w:val="0"/>
          <w:numId w:val="19"/>
        </w:numPr>
        <w:tabs>
          <w:tab w:val="left" w:pos="851"/>
          <w:tab w:val="left" w:pos="1418"/>
          <w:tab w:val="left" w:pos="1560"/>
        </w:tabs>
        <w:ind w:left="0" w:firstLine="567"/>
        <w:jc w:val="both"/>
        <w:rPr>
          <w:sz w:val="24"/>
          <w:szCs w:val="24"/>
        </w:rPr>
      </w:pPr>
      <w:r w:rsidRPr="00EE2471">
        <w:rPr>
          <w:sz w:val="24"/>
          <w:szCs w:val="24"/>
        </w:rPr>
        <w:t>duomenis a</w:t>
      </w:r>
      <w:bookmarkStart w:id="2" w:name="_GoBack"/>
      <w:bookmarkEnd w:id="2"/>
      <w:r w:rsidRPr="00EE2471">
        <w:rPr>
          <w:sz w:val="24"/>
          <w:szCs w:val="24"/>
        </w:rPr>
        <w:t xml:space="preserve">pie pirkimą, po kurio sudaryta </w:t>
      </w:r>
      <w:r w:rsidR="0018731C" w:rsidRPr="00EE2471">
        <w:rPr>
          <w:sz w:val="24"/>
          <w:szCs w:val="24"/>
        </w:rPr>
        <w:t>P</w:t>
      </w:r>
      <w:r w:rsidRPr="00EE2471">
        <w:rPr>
          <w:sz w:val="24"/>
          <w:szCs w:val="24"/>
        </w:rPr>
        <w:t>radinė pirkimo sutartis (pirkimo būdas, pirkimo pavadinimas, nuoroda į skelbimą, pirkimo numeris);</w:t>
      </w:r>
    </w:p>
    <w:p w:rsidR="00E13989" w:rsidRPr="00EE2471" w:rsidRDefault="0060054C" w:rsidP="00EE2471">
      <w:pPr>
        <w:pStyle w:val="Sraopastraipa"/>
        <w:numPr>
          <w:ilvl w:val="0"/>
          <w:numId w:val="19"/>
        </w:numPr>
        <w:tabs>
          <w:tab w:val="left" w:pos="851"/>
          <w:tab w:val="left" w:pos="1418"/>
          <w:tab w:val="left" w:pos="1560"/>
        </w:tabs>
        <w:ind w:left="0" w:firstLine="567"/>
        <w:jc w:val="both"/>
        <w:rPr>
          <w:sz w:val="24"/>
          <w:szCs w:val="24"/>
        </w:rPr>
      </w:pPr>
      <w:r w:rsidRPr="00EE2471">
        <w:rPr>
          <w:sz w:val="24"/>
          <w:szCs w:val="24"/>
        </w:rPr>
        <w:t xml:space="preserve">jei pirkimas finansuojamas Europos Sąjungos fondų lėšomis, projektą įgyvendinančiosios institucijos rašytinį pritarimą planuojamų papildomų darbų </w:t>
      </w:r>
      <w:r w:rsidR="005014BF" w:rsidRPr="00EE2471">
        <w:rPr>
          <w:sz w:val="24"/>
          <w:szCs w:val="24"/>
        </w:rPr>
        <w:t>įsigijimui</w:t>
      </w:r>
      <w:r w:rsidR="00E13989" w:rsidRPr="00EE2471">
        <w:rPr>
          <w:sz w:val="24"/>
          <w:szCs w:val="24"/>
        </w:rPr>
        <w:t>.</w:t>
      </w:r>
    </w:p>
    <w:p w:rsidR="00456F53" w:rsidRPr="00456F53" w:rsidRDefault="00456F53" w:rsidP="00456F53">
      <w:pPr>
        <w:tabs>
          <w:tab w:val="left" w:pos="567"/>
          <w:tab w:val="left" w:pos="1418"/>
          <w:tab w:val="left" w:pos="1560"/>
        </w:tabs>
        <w:jc w:val="both"/>
        <w:rPr>
          <w:sz w:val="24"/>
          <w:szCs w:val="24"/>
        </w:rPr>
      </w:pPr>
      <w:r w:rsidRPr="00456F53">
        <w:rPr>
          <w:sz w:val="24"/>
          <w:szCs w:val="24"/>
        </w:rPr>
        <w:tab/>
        <w:t>Sprendimą dėl Jūsų prašymo Tarnyba priims tik gavusi ir įvertinusi prašomą papildomą informaciją.</w:t>
      </w:r>
    </w:p>
    <w:p w:rsidR="00456F53" w:rsidRPr="00456F53" w:rsidRDefault="00456F53" w:rsidP="00456F53">
      <w:pPr>
        <w:tabs>
          <w:tab w:val="left" w:pos="567"/>
        </w:tabs>
        <w:jc w:val="both"/>
        <w:rPr>
          <w:sz w:val="24"/>
          <w:szCs w:val="24"/>
          <w:lang w:eastAsia="lt-LT"/>
        </w:rPr>
      </w:pPr>
      <w:r w:rsidRPr="00456F53">
        <w:rPr>
          <w:sz w:val="24"/>
          <w:szCs w:val="24"/>
          <w:lang w:eastAsia="lt-LT"/>
        </w:rPr>
        <w:tab/>
        <w:t>Primename, kad dokumentų kopijų (nuorašų ar išrašų) įforminimo tvarką reglamentuoja Dokumentų rengimo taisyklių, patvirtintų Lietuvos vyriausiojo archyvaro 2011 m. liepos 4 d. įsakymu Nr. V-117, 53–55 punktai.</w:t>
      </w:r>
    </w:p>
    <w:p w:rsidR="00574131" w:rsidRPr="00574131" w:rsidRDefault="00574131" w:rsidP="00574131">
      <w:pPr>
        <w:ind w:firstLine="567"/>
        <w:jc w:val="both"/>
        <w:rPr>
          <w:sz w:val="24"/>
          <w:szCs w:val="24"/>
        </w:rPr>
      </w:pPr>
      <w:r>
        <w:rPr>
          <w:sz w:val="24"/>
          <w:szCs w:val="24"/>
        </w:rPr>
        <w:t>A</w:t>
      </w:r>
      <w:r w:rsidR="00456F53" w:rsidRPr="00456F53">
        <w:rPr>
          <w:sz w:val="24"/>
          <w:szCs w:val="24"/>
        </w:rPr>
        <w:t>tkreipiame Jūsų dėmesį į tai, kad remiantis Įstatymo 8</w:t>
      </w:r>
      <w:r w:rsidR="00456F53" w:rsidRPr="00456F53">
        <w:rPr>
          <w:sz w:val="24"/>
          <w:szCs w:val="24"/>
          <w:vertAlign w:val="superscript"/>
        </w:rPr>
        <w:t>2</w:t>
      </w:r>
      <w:r w:rsidR="00456F53" w:rsidRPr="00456F53">
        <w:rPr>
          <w:sz w:val="24"/>
          <w:szCs w:val="24"/>
        </w:rPr>
        <w:t xml:space="preserve"> straipsnio 2 dalies 7 punkto nuostata, Tarnybai nustatyta funkcija duoti sutikimą perkančiajai organizacijai atlikti pirkimą </w:t>
      </w:r>
      <w:r w:rsidR="00456F53" w:rsidRPr="00456F53">
        <w:rPr>
          <w:sz w:val="24"/>
          <w:szCs w:val="24"/>
        </w:rPr>
        <w:lastRenderedPageBreak/>
        <w:t>neskelbiamų derybų būdu, o neskelbiamų derybų sąlygos įtvirtintos Įstatymo 56 straipsnyje.</w:t>
      </w:r>
      <w:r>
        <w:rPr>
          <w:sz w:val="24"/>
          <w:szCs w:val="24"/>
        </w:rPr>
        <w:t xml:space="preserve"> Pažymėtina, kad </w:t>
      </w:r>
      <w:r w:rsidR="00456F53" w:rsidRPr="00456F53">
        <w:rPr>
          <w:sz w:val="24"/>
          <w:szCs w:val="24"/>
        </w:rPr>
        <w:t xml:space="preserve">Įstatymo 56 straipsnio 5 dalyje įtvirtintas reikalavimas pirkimą neskelbiamų derybų būdu pradėti tik gavus Tarnybos sutikimą dėl tokio pirkimo būdo pasirinkimo </w:t>
      </w:r>
      <w:r w:rsidR="00456F53" w:rsidRPr="00574131">
        <w:rPr>
          <w:i/>
          <w:sz w:val="24"/>
          <w:szCs w:val="24"/>
        </w:rPr>
        <w:t xml:space="preserve">yra taikomas tik tiems viešiesiems pirkimams, </w:t>
      </w:r>
      <w:r w:rsidR="00456F53" w:rsidRPr="00FE73E5">
        <w:rPr>
          <w:i/>
          <w:sz w:val="24"/>
          <w:szCs w:val="24"/>
        </w:rPr>
        <w:t>kurių vertė viršija tarptautin</w:t>
      </w:r>
      <w:r>
        <w:rPr>
          <w:i/>
          <w:sz w:val="24"/>
          <w:szCs w:val="24"/>
        </w:rPr>
        <w:t xml:space="preserve">io viešojo pirkimo vertės ribą. </w:t>
      </w:r>
    </w:p>
    <w:p w:rsidR="00574131" w:rsidRDefault="00574131" w:rsidP="00456F53">
      <w:pPr>
        <w:ind w:firstLine="567"/>
        <w:jc w:val="both"/>
        <w:rPr>
          <w:sz w:val="24"/>
          <w:szCs w:val="24"/>
        </w:rPr>
      </w:pPr>
      <w:r>
        <w:rPr>
          <w:i/>
          <w:sz w:val="24"/>
          <w:szCs w:val="24"/>
        </w:rPr>
        <w:t>S</w:t>
      </w:r>
      <w:r w:rsidR="00456F53" w:rsidRPr="00FE73E5">
        <w:rPr>
          <w:i/>
          <w:sz w:val="24"/>
          <w:szCs w:val="24"/>
        </w:rPr>
        <w:t xml:space="preserve">upaprastintiems pirkimams </w:t>
      </w:r>
      <w:r>
        <w:rPr>
          <w:i/>
          <w:sz w:val="24"/>
          <w:szCs w:val="24"/>
        </w:rPr>
        <w:t xml:space="preserve">yra </w:t>
      </w:r>
      <w:r w:rsidR="00456F53" w:rsidRPr="00FE73E5">
        <w:rPr>
          <w:i/>
          <w:sz w:val="24"/>
          <w:szCs w:val="24"/>
        </w:rPr>
        <w:t>taikomos Įstatymo IV skyriaus „Supaprastinti pirkimai“ nuostatos</w:t>
      </w:r>
      <w:r w:rsidR="00456F53" w:rsidRPr="00456F53">
        <w:rPr>
          <w:sz w:val="24"/>
          <w:szCs w:val="24"/>
        </w:rPr>
        <w:t>, kuriomis remiantis perkančiosios organizacijos supaprastintus pirkimus atlieka pagal pasitvirtintas taisykles (Įstatymo 85 straipsnio 2 dalis)</w:t>
      </w:r>
      <w:r w:rsidR="00BA504C">
        <w:rPr>
          <w:sz w:val="24"/>
          <w:szCs w:val="24"/>
        </w:rPr>
        <w:t>, o Įstatymo 92 straipsnyje nurodytos sąlygos, kurioms esant perkančiosios organizacijos gali vykdyti pirkimus apie juos neskelbiant</w:t>
      </w:r>
      <w:r w:rsidR="00456F53" w:rsidRPr="00456F53">
        <w:rPr>
          <w:sz w:val="24"/>
          <w:szCs w:val="24"/>
        </w:rPr>
        <w:t xml:space="preserve">. </w:t>
      </w:r>
    </w:p>
    <w:p w:rsidR="00456F53" w:rsidRPr="00456F53" w:rsidRDefault="00BA504C" w:rsidP="00456F53">
      <w:pPr>
        <w:ind w:firstLine="567"/>
        <w:jc w:val="both"/>
        <w:rPr>
          <w:i/>
          <w:sz w:val="24"/>
          <w:szCs w:val="24"/>
        </w:rPr>
      </w:pPr>
      <w:r>
        <w:rPr>
          <w:sz w:val="24"/>
          <w:szCs w:val="24"/>
        </w:rPr>
        <w:t xml:space="preserve">Apibendrinus tai, kas </w:t>
      </w:r>
      <w:r w:rsidR="00574131">
        <w:rPr>
          <w:sz w:val="24"/>
          <w:szCs w:val="24"/>
        </w:rPr>
        <w:t xml:space="preserve">aukščiau </w:t>
      </w:r>
      <w:r>
        <w:rPr>
          <w:sz w:val="24"/>
          <w:szCs w:val="24"/>
        </w:rPr>
        <w:t xml:space="preserve">išdėstyta, Tarnyba paaiškina, </w:t>
      </w:r>
      <w:r w:rsidR="00574131">
        <w:rPr>
          <w:sz w:val="24"/>
          <w:szCs w:val="24"/>
        </w:rPr>
        <w:t>jog</w:t>
      </w:r>
      <w:r>
        <w:rPr>
          <w:sz w:val="24"/>
          <w:szCs w:val="24"/>
        </w:rPr>
        <w:t xml:space="preserve"> susiklosčius objektyvioms aplinkybėms, tenkinančioms Įstatymo 92 straipsnio</w:t>
      </w:r>
      <w:r w:rsidR="00574131">
        <w:rPr>
          <w:sz w:val="24"/>
          <w:szCs w:val="24"/>
        </w:rPr>
        <w:t xml:space="preserve"> nuostatas bei</w:t>
      </w:r>
      <w:r>
        <w:rPr>
          <w:sz w:val="24"/>
          <w:szCs w:val="24"/>
        </w:rPr>
        <w:t xml:space="preserve"> perkančiosios organizacijos patvirtintose supaprastintų viešųjų pirkimų taisyklėse nustatyt</w:t>
      </w:r>
      <w:r w:rsidR="00574131">
        <w:rPr>
          <w:sz w:val="24"/>
          <w:szCs w:val="24"/>
        </w:rPr>
        <w:t>as</w:t>
      </w:r>
      <w:r>
        <w:rPr>
          <w:sz w:val="24"/>
          <w:szCs w:val="24"/>
        </w:rPr>
        <w:t xml:space="preserve"> sąlyg</w:t>
      </w:r>
      <w:r w:rsidR="00574131">
        <w:rPr>
          <w:sz w:val="24"/>
          <w:szCs w:val="24"/>
        </w:rPr>
        <w:t>a</w:t>
      </w:r>
      <w:r>
        <w:rPr>
          <w:sz w:val="24"/>
          <w:szCs w:val="24"/>
        </w:rPr>
        <w:t xml:space="preserve">s, </w:t>
      </w:r>
      <w:r w:rsidR="00FE73E5">
        <w:rPr>
          <w:sz w:val="24"/>
          <w:szCs w:val="24"/>
        </w:rPr>
        <w:t xml:space="preserve">perkančioji organizacija </w:t>
      </w:r>
      <w:r w:rsidR="00456F53" w:rsidRPr="00456F53">
        <w:rPr>
          <w:sz w:val="24"/>
          <w:szCs w:val="24"/>
        </w:rPr>
        <w:t xml:space="preserve">turi teisę pati priimti sprendimą vykdyti pirkimą apie jį neskelbiant ir </w:t>
      </w:r>
      <w:r w:rsidR="00456F53" w:rsidRPr="00456F53">
        <w:rPr>
          <w:b/>
          <w:sz w:val="24"/>
          <w:szCs w:val="24"/>
        </w:rPr>
        <w:t>Tarnybos sutikimas</w:t>
      </w:r>
      <w:r w:rsidR="00456F53" w:rsidRPr="00456F53">
        <w:rPr>
          <w:sz w:val="24"/>
          <w:szCs w:val="24"/>
        </w:rPr>
        <w:t xml:space="preserve"> tam </w:t>
      </w:r>
      <w:r w:rsidR="00456F53" w:rsidRPr="00456F53">
        <w:rPr>
          <w:b/>
          <w:sz w:val="24"/>
          <w:szCs w:val="24"/>
        </w:rPr>
        <w:t>nereikalingas</w:t>
      </w:r>
      <w:r w:rsidR="00456F53" w:rsidRPr="00456F53">
        <w:rPr>
          <w:sz w:val="24"/>
          <w:szCs w:val="24"/>
        </w:rPr>
        <w:t>. Pažymėtina, kad perkančioji organizacija visais atvejais yra atsakinga už tinkamą pirkimo būdo pasirinkimą ir visapusišką aplinkybių, lemiančių neskelbiamo pirkimo vykdymą, įvertinimą, t. y. perkančioji organizacija privalo įvertinti visas aplinkybes, kad būtų užtikrintas Įstatymo 3 straipsnyje nustatytų pagrindinių viešųjų pirkimų principų ir tikslo laikymasis.</w:t>
      </w:r>
    </w:p>
    <w:p w:rsidR="00456F53" w:rsidRPr="00456F53" w:rsidRDefault="00456F53" w:rsidP="00456F53">
      <w:pPr>
        <w:pStyle w:val="Sraopastraipa"/>
        <w:tabs>
          <w:tab w:val="left" w:pos="851"/>
          <w:tab w:val="left" w:pos="1418"/>
          <w:tab w:val="left" w:pos="1560"/>
        </w:tabs>
        <w:ind w:left="0" w:firstLine="567"/>
        <w:jc w:val="both"/>
        <w:rPr>
          <w:sz w:val="24"/>
          <w:szCs w:val="24"/>
        </w:rPr>
      </w:pPr>
    </w:p>
    <w:p w:rsidR="00DF7FF4" w:rsidRPr="00456F53" w:rsidRDefault="00DF7FF4" w:rsidP="005014BF">
      <w:pPr>
        <w:tabs>
          <w:tab w:val="left" w:pos="567"/>
        </w:tabs>
        <w:jc w:val="both"/>
        <w:rPr>
          <w:sz w:val="24"/>
          <w:szCs w:val="24"/>
          <w:lang w:eastAsia="lt-LT"/>
        </w:rPr>
      </w:pPr>
    </w:p>
    <w:p w:rsidR="00DF7FF4" w:rsidRPr="00456F53" w:rsidRDefault="00DF7FF4" w:rsidP="005014BF">
      <w:pPr>
        <w:tabs>
          <w:tab w:val="left" w:pos="567"/>
        </w:tabs>
        <w:jc w:val="both"/>
        <w:rPr>
          <w:sz w:val="24"/>
          <w:szCs w:val="24"/>
          <w:lang w:eastAsia="lt-LT"/>
        </w:rPr>
      </w:pPr>
    </w:p>
    <w:p w:rsidR="00E13989" w:rsidRPr="00456F53" w:rsidRDefault="00E13989" w:rsidP="00E13989">
      <w:pPr>
        <w:jc w:val="both"/>
        <w:rPr>
          <w:sz w:val="24"/>
          <w:szCs w:val="24"/>
        </w:rPr>
      </w:pPr>
      <w:bookmarkStart w:id="3" w:name="part_7c57e6ed15c6482085e53b5159ef84db"/>
      <w:bookmarkEnd w:id="3"/>
      <w:r w:rsidRPr="00456F53">
        <w:rPr>
          <w:sz w:val="24"/>
          <w:szCs w:val="24"/>
        </w:rPr>
        <w:t>Projektų administravimo ir ekspertinio vertinimo</w:t>
      </w:r>
    </w:p>
    <w:p w:rsidR="00E13989" w:rsidRPr="00456F53" w:rsidRDefault="00E13989" w:rsidP="00E13989">
      <w:pPr>
        <w:jc w:val="both"/>
        <w:rPr>
          <w:sz w:val="24"/>
          <w:szCs w:val="24"/>
        </w:rPr>
      </w:pPr>
      <w:r w:rsidRPr="00456F53">
        <w:rPr>
          <w:sz w:val="24"/>
          <w:szCs w:val="24"/>
        </w:rPr>
        <w:t>skyriaus vedėja, laikinai atliekanti direktoriaus funkcijas</w:t>
      </w:r>
      <w:r w:rsidRPr="00456F53">
        <w:rPr>
          <w:sz w:val="24"/>
          <w:szCs w:val="24"/>
        </w:rPr>
        <w:tab/>
      </w:r>
      <w:r w:rsidRPr="00456F53">
        <w:rPr>
          <w:sz w:val="24"/>
          <w:szCs w:val="24"/>
        </w:rPr>
        <w:tab/>
      </w:r>
      <w:r w:rsidRPr="00456F53">
        <w:rPr>
          <w:sz w:val="24"/>
          <w:szCs w:val="24"/>
        </w:rPr>
        <w:tab/>
        <w:t xml:space="preserve">  Jovita Petkuvienė</w:t>
      </w:r>
    </w:p>
    <w:p w:rsidR="00DF7FF4" w:rsidRPr="00456F53" w:rsidRDefault="00DF7FF4" w:rsidP="00E13989">
      <w:pPr>
        <w:jc w:val="both"/>
        <w:rPr>
          <w:sz w:val="24"/>
          <w:szCs w:val="24"/>
        </w:rPr>
      </w:pPr>
    </w:p>
    <w:p w:rsidR="00DF7FF4" w:rsidRDefault="00DF7FF4" w:rsidP="00E13989">
      <w:pPr>
        <w:jc w:val="both"/>
        <w:rPr>
          <w:sz w:val="24"/>
          <w:szCs w:val="24"/>
        </w:rPr>
      </w:pPr>
    </w:p>
    <w:p w:rsidR="00E87F43" w:rsidRDefault="00E87F43" w:rsidP="00E13989">
      <w:pPr>
        <w:jc w:val="both"/>
        <w:rPr>
          <w:sz w:val="24"/>
          <w:szCs w:val="24"/>
        </w:rPr>
      </w:pPr>
    </w:p>
    <w:p w:rsidR="00E87F43" w:rsidRDefault="00E87F43" w:rsidP="00E13989">
      <w:pPr>
        <w:jc w:val="both"/>
        <w:rPr>
          <w:sz w:val="24"/>
          <w:szCs w:val="24"/>
        </w:rPr>
      </w:pPr>
    </w:p>
    <w:p w:rsidR="00E87F43" w:rsidRDefault="00E87F43" w:rsidP="00E13989">
      <w:pPr>
        <w:jc w:val="both"/>
        <w:rPr>
          <w:sz w:val="24"/>
          <w:szCs w:val="24"/>
        </w:rPr>
      </w:pPr>
    </w:p>
    <w:p w:rsidR="00E87F43" w:rsidRDefault="00E87F43" w:rsidP="00E13989">
      <w:pPr>
        <w:jc w:val="both"/>
        <w:rPr>
          <w:sz w:val="24"/>
          <w:szCs w:val="24"/>
        </w:rPr>
      </w:pPr>
    </w:p>
    <w:p w:rsidR="00E87F43" w:rsidRDefault="00E87F43" w:rsidP="00E13989">
      <w:pPr>
        <w:jc w:val="both"/>
        <w:rPr>
          <w:sz w:val="24"/>
          <w:szCs w:val="24"/>
        </w:rPr>
      </w:pPr>
    </w:p>
    <w:p w:rsidR="00E87F43" w:rsidRDefault="00E87F43" w:rsidP="00E13989">
      <w:pPr>
        <w:jc w:val="both"/>
        <w:rPr>
          <w:sz w:val="24"/>
          <w:szCs w:val="24"/>
        </w:rPr>
      </w:pPr>
    </w:p>
    <w:p w:rsidR="00E87F43" w:rsidRDefault="00E87F43" w:rsidP="00E13989">
      <w:pPr>
        <w:jc w:val="both"/>
        <w:rPr>
          <w:sz w:val="24"/>
          <w:szCs w:val="24"/>
        </w:rPr>
      </w:pPr>
    </w:p>
    <w:p w:rsidR="00E87F43" w:rsidRDefault="00E87F43" w:rsidP="00E13989">
      <w:pPr>
        <w:jc w:val="both"/>
        <w:rPr>
          <w:sz w:val="24"/>
          <w:szCs w:val="24"/>
        </w:rPr>
      </w:pPr>
    </w:p>
    <w:p w:rsidR="00E87F43" w:rsidRDefault="00E87F43"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D80567" w:rsidRDefault="00D80567" w:rsidP="00E13989">
      <w:pPr>
        <w:jc w:val="both"/>
        <w:rPr>
          <w:sz w:val="24"/>
          <w:szCs w:val="24"/>
        </w:rPr>
      </w:pPr>
    </w:p>
    <w:p w:rsidR="00E87F43" w:rsidRPr="00456F53" w:rsidRDefault="00E87F43" w:rsidP="00E13989">
      <w:pPr>
        <w:jc w:val="both"/>
        <w:rPr>
          <w:sz w:val="24"/>
          <w:szCs w:val="24"/>
        </w:rPr>
      </w:pPr>
    </w:p>
    <w:p w:rsidR="00DF7FF4" w:rsidRPr="00456F53" w:rsidRDefault="00DF7FF4" w:rsidP="00E13989">
      <w:pPr>
        <w:jc w:val="both"/>
        <w:rPr>
          <w:sz w:val="24"/>
          <w:szCs w:val="24"/>
        </w:rPr>
      </w:pPr>
    </w:p>
    <w:p w:rsidR="00754034" w:rsidRPr="00456F53" w:rsidRDefault="00015D24" w:rsidP="00333EFE">
      <w:pPr>
        <w:jc w:val="both"/>
        <w:rPr>
          <w:sz w:val="24"/>
          <w:szCs w:val="24"/>
        </w:rPr>
      </w:pPr>
      <w:r w:rsidRPr="00456F53">
        <w:rPr>
          <w:sz w:val="24"/>
          <w:szCs w:val="24"/>
        </w:rPr>
        <w:t>H. Šileikė, tel. (8 5) 219 7034, faks. (8 5) 213 6213, el. p. Henrika.Sileike@vpt.lt</w:t>
      </w:r>
    </w:p>
    <w:sectPr w:rsidR="00754034" w:rsidRPr="00456F53" w:rsidSect="00900EE0">
      <w:headerReference w:type="even" r:id="rId11"/>
      <w:headerReference w:type="default" r:id="rId12"/>
      <w:footerReference w:type="default" r:id="rId13"/>
      <w:footerReference w:type="first" r:id="rId14"/>
      <w:pgSz w:w="11907" w:h="16840" w:code="9"/>
      <w:pgMar w:top="1134" w:right="1134"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906" w:rsidRDefault="00750906">
      <w:r>
        <w:separator/>
      </w:r>
    </w:p>
  </w:endnote>
  <w:endnote w:type="continuationSeparator" w:id="0">
    <w:p w:rsidR="00750906" w:rsidRDefault="0075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2">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BC" w:rsidRDefault="00605CBC">
    <w:pPr>
      <w:pStyle w:val="Porat"/>
    </w:pPr>
  </w:p>
  <w:p w:rsidR="00605CBC" w:rsidRDefault="00605CBC">
    <w:pPr>
      <w:pStyle w:val="Porat"/>
    </w:pPr>
  </w:p>
  <w:p w:rsidR="00605CBC" w:rsidRDefault="00605C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93" w:rsidRPr="00BB2F72" w:rsidRDefault="00854493" w:rsidP="00854493">
    <w:pPr>
      <w:pBdr>
        <w:top w:val="single" w:sz="4" w:space="1" w:color="auto"/>
      </w:pBdr>
      <w:rPr>
        <w:sz w:val="18"/>
      </w:rPr>
    </w:pPr>
    <w:r>
      <w:rPr>
        <w:noProof/>
        <w:lang w:eastAsia="lt-LT"/>
      </w:rPr>
      <w:drawing>
        <wp:anchor distT="0" distB="0" distL="114300" distR="114300" simplePos="0" relativeHeight="251659264" behindDoc="0" locked="0" layoutInCell="1" allowOverlap="1" wp14:anchorId="6D6E72F6" wp14:editId="413D44A6">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854493" w:rsidRPr="00BB2F72" w:rsidRDefault="00854493" w:rsidP="00854493">
    <w:pPr>
      <w:pBdr>
        <w:top w:val="single" w:sz="4" w:space="1" w:color="auto"/>
      </w:pBdr>
      <w:jc w:val="both"/>
      <w:rPr>
        <w:sz w:val="18"/>
      </w:rPr>
    </w:pPr>
    <w:r>
      <w:rPr>
        <w:sz w:val="18"/>
      </w:rPr>
      <w:t xml:space="preserve">Kareivių g. 1, LT-08221 Vilnius          Faks. (8 5) 213 6213          </w:t>
    </w:r>
    <w:r w:rsidRPr="00BB2F72">
      <w:rPr>
        <w:sz w:val="18"/>
      </w:rPr>
      <w:t xml:space="preserve">Juridinių asmenų registre </w:t>
    </w:r>
  </w:p>
  <w:p w:rsidR="00854493" w:rsidRPr="00BB2F72" w:rsidRDefault="00854493" w:rsidP="00854493">
    <w:pPr>
      <w:pBdr>
        <w:top w:val="single" w:sz="4" w:space="1" w:color="auto"/>
      </w:pBdr>
      <w:jc w:val="both"/>
      <w:rPr>
        <w:sz w:val="18"/>
      </w:rPr>
    </w:pPr>
    <w:r w:rsidRPr="00FD7CCD">
      <w:rPr>
        <w:sz w:val="18"/>
      </w:rPr>
      <w:t>http://www.vpt.l</w:t>
    </w:r>
    <w:r>
      <w:rPr>
        <w:sz w:val="18"/>
      </w:rPr>
      <w:t xml:space="preserve">t                                  El. p. info@vpt.lt       </w:t>
    </w:r>
    <w:r w:rsidRPr="00BB2F72">
      <w:rPr>
        <w:sz w:val="18"/>
      </w:rPr>
      <w:t xml:space="preserve">          </w:t>
    </w:r>
    <w:r>
      <w:rPr>
        <w:sz w:val="18"/>
      </w:rPr>
      <w:t>Kodas 188656261</w:t>
    </w:r>
  </w:p>
  <w:p w:rsidR="00605CBC" w:rsidRPr="00854493" w:rsidRDefault="00605CBC" w:rsidP="0085449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906" w:rsidRDefault="00750906">
      <w:r>
        <w:separator/>
      </w:r>
    </w:p>
  </w:footnote>
  <w:footnote w:type="continuationSeparator" w:id="0">
    <w:p w:rsidR="00750906" w:rsidRDefault="00750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BC" w:rsidRDefault="00BD538C">
    <w:pPr>
      <w:pStyle w:val="Antrats"/>
      <w:framePr w:wrap="around" w:vAnchor="text" w:hAnchor="margin" w:xAlign="center" w:y="1"/>
      <w:rPr>
        <w:rStyle w:val="Puslapionumeris"/>
      </w:rPr>
    </w:pPr>
    <w:r>
      <w:rPr>
        <w:rStyle w:val="Puslapionumeris"/>
      </w:rPr>
      <w:fldChar w:fldCharType="begin"/>
    </w:r>
    <w:r w:rsidR="00605CBC">
      <w:rPr>
        <w:rStyle w:val="Puslapionumeris"/>
      </w:rPr>
      <w:instrText xml:space="preserve">PAGE  </w:instrText>
    </w:r>
    <w:r>
      <w:rPr>
        <w:rStyle w:val="Puslapionumeris"/>
      </w:rPr>
      <w:fldChar w:fldCharType="end"/>
    </w:r>
  </w:p>
  <w:p w:rsidR="00605CBC" w:rsidRDefault="00605C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BC" w:rsidRDefault="00BD538C">
    <w:pPr>
      <w:pStyle w:val="Antrats"/>
      <w:framePr w:wrap="around" w:vAnchor="text" w:hAnchor="margin" w:xAlign="center" w:y="1"/>
      <w:rPr>
        <w:rStyle w:val="Puslapionumeris"/>
      </w:rPr>
    </w:pPr>
    <w:r>
      <w:rPr>
        <w:rStyle w:val="Puslapionumeris"/>
      </w:rPr>
      <w:fldChar w:fldCharType="begin"/>
    </w:r>
    <w:r w:rsidR="00605CBC">
      <w:rPr>
        <w:rStyle w:val="Puslapionumeris"/>
      </w:rPr>
      <w:instrText xml:space="preserve">PAGE  </w:instrText>
    </w:r>
    <w:r>
      <w:rPr>
        <w:rStyle w:val="Puslapionumeris"/>
      </w:rPr>
      <w:fldChar w:fldCharType="separate"/>
    </w:r>
    <w:r w:rsidR="00EE2471">
      <w:rPr>
        <w:rStyle w:val="Puslapionumeris"/>
        <w:noProof/>
      </w:rPr>
      <w:t>2</w:t>
    </w:r>
    <w:r>
      <w:rPr>
        <w:rStyle w:val="Puslapionumeris"/>
      </w:rPr>
      <w:fldChar w:fldCharType="end"/>
    </w:r>
  </w:p>
  <w:p w:rsidR="00605CBC" w:rsidRDefault="00605C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17A2"/>
    <w:multiLevelType w:val="hybridMultilevel"/>
    <w:tmpl w:val="9DCE89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9BA2034"/>
    <w:multiLevelType w:val="hybridMultilevel"/>
    <w:tmpl w:val="35B83F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ED5B14"/>
    <w:multiLevelType w:val="hybridMultilevel"/>
    <w:tmpl w:val="B3E030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A06E58"/>
    <w:multiLevelType w:val="hybridMultilevel"/>
    <w:tmpl w:val="FB4C2FA6"/>
    <w:lvl w:ilvl="0" w:tplc="8B907C1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209A6BB9"/>
    <w:multiLevelType w:val="hybridMultilevel"/>
    <w:tmpl w:val="375889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9E5D55"/>
    <w:multiLevelType w:val="hybridMultilevel"/>
    <w:tmpl w:val="989ABEEC"/>
    <w:lvl w:ilvl="0" w:tplc="EDAEDEA8">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268F0509"/>
    <w:multiLevelType w:val="hybridMultilevel"/>
    <w:tmpl w:val="69044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A3564F5"/>
    <w:multiLevelType w:val="multilevel"/>
    <w:tmpl w:val="B02C2C8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DCF6D38"/>
    <w:multiLevelType w:val="hybridMultilevel"/>
    <w:tmpl w:val="F36040A2"/>
    <w:lvl w:ilvl="0" w:tplc="A92433D6">
      <w:start w:val="1"/>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nsid w:val="40D03A37"/>
    <w:multiLevelType w:val="hybridMultilevel"/>
    <w:tmpl w:val="0910E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98A0979"/>
    <w:multiLevelType w:val="multilevel"/>
    <w:tmpl w:val="11C40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nsid w:val="4B7936E5"/>
    <w:multiLevelType w:val="hybridMultilevel"/>
    <w:tmpl w:val="375889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9765991"/>
    <w:multiLevelType w:val="hybridMultilevel"/>
    <w:tmpl w:val="28EAF51E"/>
    <w:lvl w:ilvl="0" w:tplc="6EB2160C">
      <w:start w:val="1"/>
      <w:numFmt w:val="decimal"/>
      <w:lvlText w:val="%1)"/>
      <w:lvlJc w:val="left"/>
      <w:pPr>
        <w:ind w:left="1070"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5B360E8"/>
    <w:multiLevelType w:val="hybridMultilevel"/>
    <w:tmpl w:val="F1723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7364CBB"/>
    <w:multiLevelType w:val="multilevel"/>
    <w:tmpl w:val="4642E6D0"/>
    <w:lvl w:ilvl="0">
      <w:start w:val="1"/>
      <w:numFmt w:val="decimal"/>
      <w:lvlText w:val="%1."/>
      <w:lvlJc w:val="left"/>
      <w:pPr>
        <w:ind w:left="1759" w:hanging="1050"/>
      </w:pPr>
      <w:rPr>
        <w:rFonts w:hint="default"/>
      </w:rPr>
    </w:lvl>
    <w:lvl w:ilvl="1">
      <w:start w:val="1"/>
      <w:numFmt w:val="decimal"/>
      <w:isLgl/>
      <w:lvlText w:val="%1.%2."/>
      <w:lvlJc w:val="left"/>
      <w:pPr>
        <w:ind w:left="2119" w:hanging="360"/>
      </w:pPr>
      <w:rPr>
        <w:rFonts w:hint="default"/>
      </w:rPr>
    </w:lvl>
    <w:lvl w:ilvl="2">
      <w:start w:val="1"/>
      <w:numFmt w:val="decimal"/>
      <w:isLgl/>
      <w:lvlText w:val="%1.%2.%3."/>
      <w:lvlJc w:val="left"/>
      <w:pPr>
        <w:ind w:left="3529" w:hanging="720"/>
      </w:pPr>
      <w:rPr>
        <w:rFonts w:hint="default"/>
      </w:rPr>
    </w:lvl>
    <w:lvl w:ilvl="3">
      <w:start w:val="1"/>
      <w:numFmt w:val="decimal"/>
      <w:isLgl/>
      <w:lvlText w:val="%1.%2.%3.%4."/>
      <w:lvlJc w:val="left"/>
      <w:pPr>
        <w:ind w:left="4579" w:hanging="720"/>
      </w:pPr>
      <w:rPr>
        <w:rFonts w:hint="default"/>
      </w:rPr>
    </w:lvl>
    <w:lvl w:ilvl="4">
      <w:start w:val="1"/>
      <w:numFmt w:val="decimal"/>
      <w:isLgl/>
      <w:lvlText w:val="%1.%2.%3.%4.%5."/>
      <w:lvlJc w:val="left"/>
      <w:pPr>
        <w:ind w:left="5989" w:hanging="1080"/>
      </w:pPr>
      <w:rPr>
        <w:rFonts w:hint="default"/>
      </w:rPr>
    </w:lvl>
    <w:lvl w:ilvl="5">
      <w:start w:val="1"/>
      <w:numFmt w:val="decimal"/>
      <w:isLgl/>
      <w:lvlText w:val="%1.%2.%3.%4.%5.%6."/>
      <w:lvlJc w:val="left"/>
      <w:pPr>
        <w:ind w:left="7039" w:hanging="1080"/>
      </w:pPr>
      <w:rPr>
        <w:rFonts w:hint="default"/>
      </w:rPr>
    </w:lvl>
    <w:lvl w:ilvl="6">
      <w:start w:val="1"/>
      <w:numFmt w:val="decimal"/>
      <w:isLgl/>
      <w:lvlText w:val="%1.%2.%3.%4.%5.%6.%7."/>
      <w:lvlJc w:val="left"/>
      <w:pPr>
        <w:ind w:left="8449" w:hanging="1440"/>
      </w:pPr>
      <w:rPr>
        <w:rFonts w:hint="default"/>
      </w:rPr>
    </w:lvl>
    <w:lvl w:ilvl="7">
      <w:start w:val="1"/>
      <w:numFmt w:val="decimal"/>
      <w:isLgl/>
      <w:lvlText w:val="%1.%2.%3.%4.%5.%6.%7.%8."/>
      <w:lvlJc w:val="left"/>
      <w:pPr>
        <w:ind w:left="9499" w:hanging="1440"/>
      </w:pPr>
      <w:rPr>
        <w:rFonts w:hint="default"/>
      </w:rPr>
    </w:lvl>
    <w:lvl w:ilvl="8">
      <w:start w:val="1"/>
      <w:numFmt w:val="decimal"/>
      <w:isLgl/>
      <w:lvlText w:val="%1.%2.%3.%4.%5.%6.%7.%8.%9."/>
      <w:lvlJc w:val="left"/>
      <w:pPr>
        <w:ind w:left="10909" w:hanging="1800"/>
      </w:pPr>
      <w:rPr>
        <w:rFonts w:hint="default"/>
      </w:rPr>
    </w:lvl>
  </w:abstractNum>
  <w:abstractNum w:abstractNumId="16">
    <w:nsid w:val="7A3109F8"/>
    <w:multiLevelType w:val="hybridMultilevel"/>
    <w:tmpl w:val="ED72C3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DB5635E"/>
    <w:multiLevelType w:val="hybridMultilevel"/>
    <w:tmpl w:val="A0509018"/>
    <w:lvl w:ilvl="0" w:tplc="EDAEDE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
  </w:num>
  <w:num w:numId="9">
    <w:abstractNumId w:val="2"/>
  </w:num>
  <w:num w:numId="10">
    <w:abstractNumId w:val="17"/>
  </w:num>
  <w:num w:numId="11">
    <w:abstractNumId w:val="6"/>
  </w:num>
  <w:num w:numId="12">
    <w:abstractNumId w:val="14"/>
  </w:num>
  <w:num w:numId="13">
    <w:abstractNumId w:val="15"/>
  </w:num>
  <w:num w:numId="14">
    <w:abstractNumId w:val="9"/>
  </w:num>
  <w:num w:numId="15">
    <w:abstractNumId w:val="11"/>
  </w:num>
  <w:num w:numId="16">
    <w:abstractNumId w:val="4"/>
  </w:num>
  <w:num w:numId="17">
    <w:abstractNumId w:val="5"/>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3642"/>
    <w:rsid w:val="000069E5"/>
    <w:rsid w:val="00007372"/>
    <w:rsid w:val="0001344F"/>
    <w:rsid w:val="00015D24"/>
    <w:rsid w:val="00021053"/>
    <w:rsid w:val="00023B43"/>
    <w:rsid w:val="0003254C"/>
    <w:rsid w:val="000327A3"/>
    <w:rsid w:val="00033CC7"/>
    <w:rsid w:val="00035EB7"/>
    <w:rsid w:val="00044AFE"/>
    <w:rsid w:val="00045184"/>
    <w:rsid w:val="0004796B"/>
    <w:rsid w:val="000506A7"/>
    <w:rsid w:val="0005254D"/>
    <w:rsid w:val="00052E3B"/>
    <w:rsid w:val="000568F4"/>
    <w:rsid w:val="00063289"/>
    <w:rsid w:val="000639F6"/>
    <w:rsid w:val="00064BFD"/>
    <w:rsid w:val="00065FA7"/>
    <w:rsid w:val="0006780E"/>
    <w:rsid w:val="0006791B"/>
    <w:rsid w:val="00071C64"/>
    <w:rsid w:val="00072509"/>
    <w:rsid w:val="00072A9A"/>
    <w:rsid w:val="0008296E"/>
    <w:rsid w:val="000845C2"/>
    <w:rsid w:val="000906F0"/>
    <w:rsid w:val="00090B80"/>
    <w:rsid w:val="00097A68"/>
    <w:rsid w:val="000A2689"/>
    <w:rsid w:val="000A43F8"/>
    <w:rsid w:val="000B0BDA"/>
    <w:rsid w:val="000B0EED"/>
    <w:rsid w:val="000C1292"/>
    <w:rsid w:val="000C5586"/>
    <w:rsid w:val="000C6711"/>
    <w:rsid w:val="000D03D2"/>
    <w:rsid w:val="000D1BFB"/>
    <w:rsid w:val="000E1045"/>
    <w:rsid w:val="000E3472"/>
    <w:rsid w:val="000E365D"/>
    <w:rsid w:val="000E4366"/>
    <w:rsid w:val="000E5192"/>
    <w:rsid w:val="000E5D45"/>
    <w:rsid w:val="000F6785"/>
    <w:rsid w:val="000F6F42"/>
    <w:rsid w:val="00103DFB"/>
    <w:rsid w:val="00107894"/>
    <w:rsid w:val="00107954"/>
    <w:rsid w:val="00110963"/>
    <w:rsid w:val="0011248A"/>
    <w:rsid w:val="00112D7F"/>
    <w:rsid w:val="00113BB4"/>
    <w:rsid w:val="00117AAD"/>
    <w:rsid w:val="00123128"/>
    <w:rsid w:val="00131702"/>
    <w:rsid w:val="001355D4"/>
    <w:rsid w:val="00135C44"/>
    <w:rsid w:val="00140E56"/>
    <w:rsid w:val="0014334B"/>
    <w:rsid w:val="00155FFD"/>
    <w:rsid w:val="001656FB"/>
    <w:rsid w:val="00166FD8"/>
    <w:rsid w:val="0017077F"/>
    <w:rsid w:val="001729D0"/>
    <w:rsid w:val="00173228"/>
    <w:rsid w:val="0018121A"/>
    <w:rsid w:val="00181DF8"/>
    <w:rsid w:val="00183006"/>
    <w:rsid w:val="0018731C"/>
    <w:rsid w:val="001878BE"/>
    <w:rsid w:val="00187F88"/>
    <w:rsid w:val="0019092B"/>
    <w:rsid w:val="00191527"/>
    <w:rsid w:val="001947C6"/>
    <w:rsid w:val="001975B1"/>
    <w:rsid w:val="0019786D"/>
    <w:rsid w:val="001A0128"/>
    <w:rsid w:val="001A2A3C"/>
    <w:rsid w:val="001A6420"/>
    <w:rsid w:val="001A768A"/>
    <w:rsid w:val="001B0276"/>
    <w:rsid w:val="001B0EC5"/>
    <w:rsid w:val="001B23FD"/>
    <w:rsid w:val="001B4245"/>
    <w:rsid w:val="001B4E59"/>
    <w:rsid w:val="001B6775"/>
    <w:rsid w:val="001C64A9"/>
    <w:rsid w:val="001D1F68"/>
    <w:rsid w:val="001D3AB9"/>
    <w:rsid w:val="001D3DED"/>
    <w:rsid w:val="001E18C9"/>
    <w:rsid w:val="001F02B4"/>
    <w:rsid w:val="001F6B00"/>
    <w:rsid w:val="00200245"/>
    <w:rsid w:val="0021232A"/>
    <w:rsid w:val="002237A0"/>
    <w:rsid w:val="00223E47"/>
    <w:rsid w:val="002251E0"/>
    <w:rsid w:val="00225780"/>
    <w:rsid w:val="002346BA"/>
    <w:rsid w:val="00234DB7"/>
    <w:rsid w:val="002352CB"/>
    <w:rsid w:val="00236876"/>
    <w:rsid w:val="002413AB"/>
    <w:rsid w:val="0025221C"/>
    <w:rsid w:val="002549E9"/>
    <w:rsid w:val="00254BA4"/>
    <w:rsid w:val="00255CB7"/>
    <w:rsid w:val="00256CEF"/>
    <w:rsid w:val="002571B3"/>
    <w:rsid w:val="00262344"/>
    <w:rsid w:val="002628DB"/>
    <w:rsid w:val="00263D40"/>
    <w:rsid w:val="002664AE"/>
    <w:rsid w:val="00275325"/>
    <w:rsid w:val="00286682"/>
    <w:rsid w:val="00287365"/>
    <w:rsid w:val="002878B6"/>
    <w:rsid w:val="00292629"/>
    <w:rsid w:val="00297410"/>
    <w:rsid w:val="002A06B0"/>
    <w:rsid w:val="002A552C"/>
    <w:rsid w:val="002B0D9C"/>
    <w:rsid w:val="002B18CF"/>
    <w:rsid w:val="002B3848"/>
    <w:rsid w:val="002B3E2E"/>
    <w:rsid w:val="002B5310"/>
    <w:rsid w:val="002B5A3F"/>
    <w:rsid w:val="002B5FFD"/>
    <w:rsid w:val="002B6A22"/>
    <w:rsid w:val="002B7056"/>
    <w:rsid w:val="002C4854"/>
    <w:rsid w:val="002C4A68"/>
    <w:rsid w:val="002D1F71"/>
    <w:rsid w:val="002D49DE"/>
    <w:rsid w:val="002D5119"/>
    <w:rsid w:val="002D6838"/>
    <w:rsid w:val="002E1DC1"/>
    <w:rsid w:val="002E5350"/>
    <w:rsid w:val="002F2373"/>
    <w:rsid w:val="002F54A1"/>
    <w:rsid w:val="002F6247"/>
    <w:rsid w:val="002F6A88"/>
    <w:rsid w:val="0030232F"/>
    <w:rsid w:val="00310F9A"/>
    <w:rsid w:val="003114E2"/>
    <w:rsid w:val="00313FC6"/>
    <w:rsid w:val="0031581A"/>
    <w:rsid w:val="00316C72"/>
    <w:rsid w:val="003175ED"/>
    <w:rsid w:val="00324768"/>
    <w:rsid w:val="003256CD"/>
    <w:rsid w:val="00333EFE"/>
    <w:rsid w:val="00335036"/>
    <w:rsid w:val="00343B5C"/>
    <w:rsid w:val="00351E8D"/>
    <w:rsid w:val="00354DE5"/>
    <w:rsid w:val="0035640A"/>
    <w:rsid w:val="00357A1F"/>
    <w:rsid w:val="00361DA1"/>
    <w:rsid w:val="003634FB"/>
    <w:rsid w:val="00363575"/>
    <w:rsid w:val="00364784"/>
    <w:rsid w:val="003670DA"/>
    <w:rsid w:val="00372B72"/>
    <w:rsid w:val="00375D4C"/>
    <w:rsid w:val="0037629F"/>
    <w:rsid w:val="003775CE"/>
    <w:rsid w:val="0038110C"/>
    <w:rsid w:val="00382B30"/>
    <w:rsid w:val="00382DA5"/>
    <w:rsid w:val="003840EB"/>
    <w:rsid w:val="003910F0"/>
    <w:rsid w:val="00391456"/>
    <w:rsid w:val="00392F10"/>
    <w:rsid w:val="00396B0F"/>
    <w:rsid w:val="003B3873"/>
    <w:rsid w:val="003C0E65"/>
    <w:rsid w:val="003C41EF"/>
    <w:rsid w:val="003D3D13"/>
    <w:rsid w:val="003D663E"/>
    <w:rsid w:val="003E67BF"/>
    <w:rsid w:val="003F2940"/>
    <w:rsid w:val="003F302D"/>
    <w:rsid w:val="003F5351"/>
    <w:rsid w:val="003F6C0B"/>
    <w:rsid w:val="00403D1E"/>
    <w:rsid w:val="00404D4D"/>
    <w:rsid w:val="0040540E"/>
    <w:rsid w:val="00407574"/>
    <w:rsid w:val="00410023"/>
    <w:rsid w:val="00412661"/>
    <w:rsid w:val="004134D8"/>
    <w:rsid w:val="004142A9"/>
    <w:rsid w:val="00414C3C"/>
    <w:rsid w:val="004172F3"/>
    <w:rsid w:val="00422065"/>
    <w:rsid w:val="0042307F"/>
    <w:rsid w:val="004248DE"/>
    <w:rsid w:val="00424F17"/>
    <w:rsid w:val="00426F4B"/>
    <w:rsid w:val="004318F7"/>
    <w:rsid w:val="004324B3"/>
    <w:rsid w:val="00440E9C"/>
    <w:rsid w:val="004434D2"/>
    <w:rsid w:val="0044432B"/>
    <w:rsid w:val="00447A0B"/>
    <w:rsid w:val="004501C9"/>
    <w:rsid w:val="00454D65"/>
    <w:rsid w:val="00456F53"/>
    <w:rsid w:val="004574B4"/>
    <w:rsid w:val="00462A10"/>
    <w:rsid w:val="0046342C"/>
    <w:rsid w:val="004718DE"/>
    <w:rsid w:val="00474A6E"/>
    <w:rsid w:val="0047577B"/>
    <w:rsid w:val="00476398"/>
    <w:rsid w:val="0048148B"/>
    <w:rsid w:val="0048541F"/>
    <w:rsid w:val="004902FC"/>
    <w:rsid w:val="00493B64"/>
    <w:rsid w:val="00496412"/>
    <w:rsid w:val="004A78DE"/>
    <w:rsid w:val="004B19F0"/>
    <w:rsid w:val="004B40AF"/>
    <w:rsid w:val="004C0BFE"/>
    <w:rsid w:val="004C4F34"/>
    <w:rsid w:val="004C5BD0"/>
    <w:rsid w:val="004D03A6"/>
    <w:rsid w:val="004D1BAD"/>
    <w:rsid w:val="004D1CC2"/>
    <w:rsid w:val="004D2A00"/>
    <w:rsid w:val="004D2CBE"/>
    <w:rsid w:val="004D36BF"/>
    <w:rsid w:val="004D4A56"/>
    <w:rsid w:val="004D53DE"/>
    <w:rsid w:val="004D798E"/>
    <w:rsid w:val="004E009C"/>
    <w:rsid w:val="004E01A2"/>
    <w:rsid w:val="004E0D46"/>
    <w:rsid w:val="004E2840"/>
    <w:rsid w:val="004E4B39"/>
    <w:rsid w:val="004E7698"/>
    <w:rsid w:val="004E7B61"/>
    <w:rsid w:val="004F502D"/>
    <w:rsid w:val="004F6C3A"/>
    <w:rsid w:val="00500616"/>
    <w:rsid w:val="005014BF"/>
    <w:rsid w:val="005044D4"/>
    <w:rsid w:val="00507E37"/>
    <w:rsid w:val="00510C55"/>
    <w:rsid w:val="0051348D"/>
    <w:rsid w:val="00514D4C"/>
    <w:rsid w:val="00526AC7"/>
    <w:rsid w:val="00541FB5"/>
    <w:rsid w:val="00543D08"/>
    <w:rsid w:val="00544820"/>
    <w:rsid w:val="00547AF3"/>
    <w:rsid w:val="00547E65"/>
    <w:rsid w:val="0055014B"/>
    <w:rsid w:val="00551077"/>
    <w:rsid w:val="00554003"/>
    <w:rsid w:val="00556C50"/>
    <w:rsid w:val="0056474F"/>
    <w:rsid w:val="00565D47"/>
    <w:rsid w:val="00567722"/>
    <w:rsid w:val="00574131"/>
    <w:rsid w:val="0058142A"/>
    <w:rsid w:val="00596206"/>
    <w:rsid w:val="005A7E96"/>
    <w:rsid w:val="005B0379"/>
    <w:rsid w:val="005B0D1F"/>
    <w:rsid w:val="005B1514"/>
    <w:rsid w:val="005B1A4D"/>
    <w:rsid w:val="005B1DD2"/>
    <w:rsid w:val="005B5FD0"/>
    <w:rsid w:val="005B6FCB"/>
    <w:rsid w:val="005C4A06"/>
    <w:rsid w:val="005C51BD"/>
    <w:rsid w:val="005C5DC8"/>
    <w:rsid w:val="005C63A9"/>
    <w:rsid w:val="005D2327"/>
    <w:rsid w:val="005D3BB3"/>
    <w:rsid w:val="005D4126"/>
    <w:rsid w:val="005E03B0"/>
    <w:rsid w:val="005E1A0B"/>
    <w:rsid w:val="005E1BEE"/>
    <w:rsid w:val="005E2142"/>
    <w:rsid w:val="005E2A50"/>
    <w:rsid w:val="005F5F03"/>
    <w:rsid w:val="005F5F70"/>
    <w:rsid w:val="0060054C"/>
    <w:rsid w:val="00604645"/>
    <w:rsid w:val="00605CBC"/>
    <w:rsid w:val="00610AD8"/>
    <w:rsid w:val="00617673"/>
    <w:rsid w:val="0062641A"/>
    <w:rsid w:val="00626943"/>
    <w:rsid w:val="006278C5"/>
    <w:rsid w:val="00631EC8"/>
    <w:rsid w:val="00635C39"/>
    <w:rsid w:val="006416BB"/>
    <w:rsid w:val="006416CE"/>
    <w:rsid w:val="00643C73"/>
    <w:rsid w:val="006445B1"/>
    <w:rsid w:val="00650E13"/>
    <w:rsid w:val="00653884"/>
    <w:rsid w:val="00654BAE"/>
    <w:rsid w:val="006551FC"/>
    <w:rsid w:val="0065535D"/>
    <w:rsid w:val="00656D17"/>
    <w:rsid w:val="00656E05"/>
    <w:rsid w:val="00656FCF"/>
    <w:rsid w:val="0065742E"/>
    <w:rsid w:val="00663222"/>
    <w:rsid w:val="00664877"/>
    <w:rsid w:val="00664A98"/>
    <w:rsid w:val="006736E3"/>
    <w:rsid w:val="00691084"/>
    <w:rsid w:val="006911EE"/>
    <w:rsid w:val="006914BA"/>
    <w:rsid w:val="00693D78"/>
    <w:rsid w:val="00693F43"/>
    <w:rsid w:val="00694199"/>
    <w:rsid w:val="00696315"/>
    <w:rsid w:val="00696D86"/>
    <w:rsid w:val="0069794B"/>
    <w:rsid w:val="006A43E0"/>
    <w:rsid w:val="006A5AF0"/>
    <w:rsid w:val="006B3726"/>
    <w:rsid w:val="006B5BA8"/>
    <w:rsid w:val="006B77D3"/>
    <w:rsid w:val="006C0A7C"/>
    <w:rsid w:val="006C5CBD"/>
    <w:rsid w:val="006C7A1A"/>
    <w:rsid w:val="006D3351"/>
    <w:rsid w:val="006D4B8C"/>
    <w:rsid w:val="006D503C"/>
    <w:rsid w:val="006D6F78"/>
    <w:rsid w:val="006E018E"/>
    <w:rsid w:val="006E2189"/>
    <w:rsid w:val="006F30C5"/>
    <w:rsid w:val="007021FC"/>
    <w:rsid w:val="00702D8F"/>
    <w:rsid w:val="00702DFF"/>
    <w:rsid w:val="00710CF5"/>
    <w:rsid w:val="0071250B"/>
    <w:rsid w:val="00717FCC"/>
    <w:rsid w:val="00721399"/>
    <w:rsid w:val="007216EE"/>
    <w:rsid w:val="00725B0A"/>
    <w:rsid w:val="00726351"/>
    <w:rsid w:val="00726CA3"/>
    <w:rsid w:val="00727CA6"/>
    <w:rsid w:val="0073021F"/>
    <w:rsid w:val="007345CB"/>
    <w:rsid w:val="00736479"/>
    <w:rsid w:val="00740495"/>
    <w:rsid w:val="00744A95"/>
    <w:rsid w:val="00744E44"/>
    <w:rsid w:val="00750416"/>
    <w:rsid w:val="00750906"/>
    <w:rsid w:val="00752C91"/>
    <w:rsid w:val="00754034"/>
    <w:rsid w:val="00754D55"/>
    <w:rsid w:val="00756BA1"/>
    <w:rsid w:val="0076011E"/>
    <w:rsid w:val="00761214"/>
    <w:rsid w:val="00761E66"/>
    <w:rsid w:val="0076213A"/>
    <w:rsid w:val="00783263"/>
    <w:rsid w:val="007849B2"/>
    <w:rsid w:val="007855EF"/>
    <w:rsid w:val="00786A72"/>
    <w:rsid w:val="00790E0B"/>
    <w:rsid w:val="00791609"/>
    <w:rsid w:val="00793677"/>
    <w:rsid w:val="007A1E40"/>
    <w:rsid w:val="007A284B"/>
    <w:rsid w:val="007A3192"/>
    <w:rsid w:val="007A5C0B"/>
    <w:rsid w:val="007A7FEC"/>
    <w:rsid w:val="007B1843"/>
    <w:rsid w:val="007B5D7E"/>
    <w:rsid w:val="007C0B49"/>
    <w:rsid w:val="007C49CD"/>
    <w:rsid w:val="007C4CD8"/>
    <w:rsid w:val="007C7427"/>
    <w:rsid w:val="007C75A7"/>
    <w:rsid w:val="007D46E8"/>
    <w:rsid w:val="007E0697"/>
    <w:rsid w:val="007E52B2"/>
    <w:rsid w:val="007E6268"/>
    <w:rsid w:val="007F03EF"/>
    <w:rsid w:val="007F23C3"/>
    <w:rsid w:val="007F3396"/>
    <w:rsid w:val="007F3B75"/>
    <w:rsid w:val="007F41E6"/>
    <w:rsid w:val="007F62F4"/>
    <w:rsid w:val="0080190F"/>
    <w:rsid w:val="00802AE6"/>
    <w:rsid w:val="008049D9"/>
    <w:rsid w:val="00810182"/>
    <w:rsid w:val="00811F60"/>
    <w:rsid w:val="00814560"/>
    <w:rsid w:val="00816072"/>
    <w:rsid w:val="00817BFB"/>
    <w:rsid w:val="008277B6"/>
    <w:rsid w:val="0083054A"/>
    <w:rsid w:val="008320E7"/>
    <w:rsid w:val="00832DBE"/>
    <w:rsid w:val="00837627"/>
    <w:rsid w:val="008440FB"/>
    <w:rsid w:val="008465EF"/>
    <w:rsid w:val="00847063"/>
    <w:rsid w:val="00847F9F"/>
    <w:rsid w:val="00854493"/>
    <w:rsid w:val="00854AB5"/>
    <w:rsid w:val="00854F66"/>
    <w:rsid w:val="00855C90"/>
    <w:rsid w:val="008615E7"/>
    <w:rsid w:val="00872DA0"/>
    <w:rsid w:val="008752D5"/>
    <w:rsid w:val="00877384"/>
    <w:rsid w:val="008820E3"/>
    <w:rsid w:val="008829CB"/>
    <w:rsid w:val="008940B0"/>
    <w:rsid w:val="008955A9"/>
    <w:rsid w:val="00896E41"/>
    <w:rsid w:val="00897C17"/>
    <w:rsid w:val="008A01E7"/>
    <w:rsid w:val="008A0CE6"/>
    <w:rsid w:val="008A12A3"/>
    <w:rsid w:val="008A3104"/>
    <w:rsid w:val="008A49CE"/>
    <w:rsid w:val="008A4A92"/>
    <w:rsid w:val="008A5A7B"/>
    <w:rsid w:val="008B014D"/>
    <w:rsid w:val="008B369B"/>
    <w:rsid w:val="008B4605"/>
    <w:rsid w:val="008C0710"/>
    <w:rsid w:val="008C07C7"/>
    <w:rsid w:val="008C08DC"/>
    <w:rsid w:val="008C419D"/>
    <w:rsid w:val="008D4832"/>
    <w:rsid w:val="008D5548"/>
    <w:rsid w:val="008D5AB8"/>
    <w:rsid w:val="008E607E"/>
    <w:rsid w:val="008E793E"/>
    <w:rsid w:val="008F10BE"/>
    <w:rsid w:val="00900135"/>
    <w:rsid w:val="00900EE0"/>
    <w:rsid w:val="009035DF"/>
    <w:rsid w:val="00907C82"/>
    <w:rsid w:val="0091218F"/>
    <w:rsid w:val="00914BFB"/>
    <w:rsid w:val="009166F9"/>
    <w:rsid w:val="00921D13"/>
    <w:rsid w:val="009310AB"/>
    <w:rsid w:val="009326F6"/>
    <w:rsid w:val="00943DBD"/>
    <w:rsid w:val="00944A9C"/>
    <w:rsid w:val="00947780"/>
    <w:rsid w:val="009523CE"/>
    <w:rsid w:val="009526BE"/>
    <w:rsid w:val="009529C8"/>
    <w:rsid w:val="009536A1"/>
    <w:rsid w:val="00954C55"/>
    <w:rsid w:val="0095504B"/>
    <w:rsid w:val="00956368"/>
    <w:rsid w:val="0095689C"/>
    <w:rsid w:val="009607FC"/>
    <w:rsid w:val="00963549"/>
    <w:rsid w:val="0096574C"/>
    <w:rsid w:val="00967B63"/>
    <w:rsid w:val="00971B06"/>
    <w:rsid w:val="00973F75"/>
    <w:rsid w:val="0097458E"/>
    <w:rsid w:val="00976A66"/>
    <w:rsid w:val="00977E7F"/>
    <w:rsid w:val="009831BF"/>
    <w:rsid w:val="00983555"/>
    <w:rsid w:val="009852CA"/>
    <w:rsid w:val="0098570E"/>
    <w:rsid w:val="0098642E"/>
    <w:rsid w:val="00987111"/>
    <w:rsid w:val="00987251"/>
    <w:rsid w:val="009918FA"/>
    <w:rsid w:val="00995024"/>
    <w:rsid w:val="0099549F"/>
    <w:rsid w:val="009A6CCB"/>
    <w:rsid w:val="009A7413"/>
    <w:rsid w:val="009A7CC2"/>
    <w:rsid w:val="009B0830"/>
    <w:rsid w:val="009B603E"/>
    <w:rsid w:val="009D152B"/>
    <w:rsid w:val="009D1E49"/>
    <w:rsid w:val="009D2EDB"/>
    <w:rsid w:val="009D6640"/>
    <w:rsid w:val="009E0358"/>
    <w:rsid w:val="009E1B01"/>
    <w:rsid w:val="009E797F"/>
    <w:rsid w:val="009F1576"/>
    <w:rsid w:val="009F3D57"/>
    <w:rsid w:val="009F54A0"/>
    <w:rsid w:val="009F7468"/>
    <w:rsid w:val="00A00148"/>
    <w:rsid w:val="00A00C76"/>
    <w:rsid w:val="00A02647"/>
    <w:rsid w:val="00A02AAE"/>
    <w:rsid w:val="00A07134"/>
    <w:rsid w:val="00A16113"/>
    <w:rsid w:val="00A16EDA"/>
    <w:rsid w:val="00A174B1"/>
    <w:rsid w:val="00A20C85"/>
    <w:rsid w:val="00A2165E"/>
    <w:rsid w:val="00A22ADE"/>
    <w:rsid w:val="00A24EC4"/>
    <w:rsid w:val="00A26FAE"/>
    <w:rsid w:val="00A41F79"/>
    <w:rsid w:val="00A53E01"/>
    <w:rsid w:val="00A55DBF"/>
    <w:rsid w:val="00A610ED"/>
    <w:rsid w:val="00A630A8"/>
    <w:rsid w:val="00A634ED"/>
    <w:rsid w:val="00A63915"/>
    <w:rsid w:val="00A67714"/>
    <w:rsid w:val="00A7478F"/>
    <w:rsid w:val="00A75123"/>
    <w:rsid w:val="00A77753"/>
    <w:rsid w:val="00A77BDD"/>
    <w:rsid w:val="00A90FDD"/>
    <w:rsid w:val="00A9217A"/>
    <w:rsid w:val="00AA3A35"/>
    <w:rsid w:val="00AA4FDC"/>
    <w:rsid w:val="00AB4A9D"/>
    <w:rsid w:val="00AB646D"/>
    <w:rsid w:val="00AC516A"/>
    <w:rsid w:val="00AC6852"/>
    <w:rsid w:val="00AC720E"/>
    <w:rsid w:val="00AD1421"/>
    <w:rsid w:val="00AD4FCC"/>
    <w:rsid w:val="00AD65F4"/>
    <w:rsid w:val="00AD6B9F"/>
    <w:rsid w:val="00AE1A79"/>
    <w:rsid w:val="00AF12E5"/>
    <w:rsid w:val="00B003AF"/>
    <w:rsid w:val="00B10EC3"/>
    <w:rsid w:val="00B11314"/>
    <w:rsid w:val="00B1182C"/>
    <w:rsid w:val="00B122C0"/>
    <w:rsid w:val="00B13D09"/>
    <w:rsid w:val="00B2350A"/>
    <w:rsid w:val="00B23540"/>
    <w:rsid w:val="00B2384C"/>
    <w:rsid w:val="00B27418"/>
    <w:rsid w:val="00B275A6"/>
    <w:rsid w:val="00B36DDA"/>
    <w:rsid w:val="00B37B28"/>
    <w:rsid w:val="00B432C3"/>
    <w:rsid w:val="00B5198A"/>
    <w:rsid w:val="00B53DC4"/>
    <w:rsid w:val="00B63EDB"/>
    <w:rsid w:val="00B64650"/>
    <w:rsid w:val="00B64871"/>
    <w:rsid w:val="00B676A1"/>
    <w:rsid w:val="00B67F07"/>
    <w:rsid w:val="00B71A8B"/>
    <w:rsid w:val="00B7268A"/>
    <w:rsid w:val="00B74A9A"/>
    <w:rsid w:val="00B76DAF"/>
    <w:rsid w:val="00B82C61"/>
    <w:rsid w:val="00B8482F"/>
    <w:rsid w:val="00B87238"/>
    <w:rsid w:val="00B90BAF"/>
    <w:rsid w:val="00B9109B"/>
    <w:rsid w:val="00B93330"/>
    <w:rsid w:val="00B96835"/>
    <w:rsid w:val="00BA34D3"/>
    <w:rsid w:val="00BA504C"/>
    <w:rsid w:val="00BA54CC"/>
    <w:rsid w:val="00BB0636"/>
    <w:rsid w:val="00BB3371"/>
    <w:rsid w:val="00BB4BC0"/>
    <w:rsid w:val="00BB6D51"/>
    <w:rsid w:val="00BC2347"/>
    <w:rsid w:val="00BC2A65"/>
    <w:rsid w:val="00BC6778"/>
    <w:rsid w:val="00BD538C"/>
    <w:rsid w:val="00BE3470"/>
    <w:rsid w:val="00BE5F43"/>
    <w:rsid w:val="00BE7E9B"/>
    <w:rsid w:val="00BF7022"/>
    <w:rsid w:val="00C1075C"/>
    <w:rsid w:val="00C11535"/>
    <w:rsid w:val="00C1477B"/>
    <w:rsid w:val="00C178DC"/>
    <w:rsid w:val="00C20070"/>
    <w:rsid w:val="00C20E49"/>
    <w:rsid w:val="00C267ED"/>
    <w:rsid w:val="00C27B1A"/>
    <w:rsid w:val="00C3102D"/>
    <w:rsid w:val="00C403D4"/>
    <w:rsid w:val="00C4245A"/>
    <w:rsid w:val="00C44966"/>
    <w:rsid w:val="00C47A6F"/>
    <w:rsid w:val="00C533BA"/>
    <w:rsid w:val="00C53947"/>
    <w:rsid w:val="00C5407A"/>
    <w:rsid w:val="00C561DB"/>
    <w:rsid w:val="00C572AF"/>
    <w:rsid w:val="00C64587"/>
    <w:rsid w:val="00C65AFA"/>
    <w:rsid w:val="00C66520"/>
    <w:rsid w:val="00C6740F"/>
    <w:rsid w:val="00C67FAE"/>
    <w:rsid w:val="00C71B4A"/>
    <w:rsid w:val="00C74E53"/>
    <w:rsid w:val="00C75DB7"/>
    <w:rsid w:val="00C8081C"/>
    <w:rsid w:val="00C81CB9"/>
    <w:rsid w:val="00C86B6A"/>
    <w:rsid w:val="00C87648"/>
    <w:rsid w:val="00C90046"/>
    <w:rsid w:val="00C90E82"/>
    <w:rsid w:val="00C9438A"/>
    <w:rsid w:val="00C96CAB"/>
    <w:rsid w:val="00C9787D"/>
    <w:rsid w:val="00CA6229"/>
    <w:rsid w:val="00CB2958"/>
    <w:rsid w:val="00CB2C4E"/>
    <w:rsid w:val="00CB4478"/>
    <w:rsid w:val="00CB48EE"/>
    <w:rsid w:val="00CB61E8"/>
    <w:rsid w:val="00CB6D07"/>
    <w:rsid w:val="00CB784F"/>
    <w:rsid w:val="00CC00C2"/>
    <w:rsid w:val="00CC18A4"/>
    <w:rsid w:val="00CC72C0"/>
    <w:rsid w:val="00CD0D68"/>
    <w:rsid w:val="00CD3B66"/>
    <w:rsid w:val="00CD589D"/>
    <w:rsid w:val="00CE6BC8"/>
    <w:rsid w:val="00CE6C1E"/>
    <w:rsid w:val="00CF5107"/>
    <w:rsid w:val="00CF65EB"/>
    <w:rsid w:val="00D0606D"/>
    <w:rsid w:val="00D07A24"/>
    <w:rsid w:val="00D12908"/>
    <w:rsid w:val="00D13379"/>
    <w:rsid w:val="00D160CE"/>
    <w:rsid w:val="00D17289"/>
    <w:rsid w:val="00D1744F"/>
    <w:rsid w:val="00D215F6"/>
    <w:rsid w:val="00D22C3C"/>
    <w:rsid w:val="00D257E2"/>
    <w:rsid w:val="00D2580E"/>
    <w:rsid w:val="00D26C7E"/>
    <w:rsid w:val="00D27685"/>
    <w:rsid w:val="00D30739"/>
    <w:rsid w:val="00D31D12"/>
    <w:rsid w:val="00D32FEF"/>
    <w:rsid w:val="00D37AE0"/>
    <w:rsid w:val="00D414C0"/>
    <w:rsid w:val="00D504FA"/>
    <w:rsid w:val="00D5057E"/>
    <w:rsid w:val="00D517B6"/>
    <w:rsid w:val="00D55E41"/>
    <w:rsid w:val="00D578D8"/>
    <w:rsid w:val="00D61767"/>
    <w:rsid w:val="00D6196B"/>
    <w:rsid w:val="00D63250"/>
    <w:rsid w:val="00D645F6"/>
    <w:rsid w:val="00D65325"/>
    <w:rsid w:val="00D72415"/>
    <w:rsid w:val="00D73CF3"/>
    <w:rsid w:val="00D74661"/>
    <w:rsid w:val="00D80567"/>
    <w:rsid w:val="00D811FD"/>
    <w:rsid w:val="00D8378F"/>
    <w:rsid w:val="00D87661"/>
    <w:rsid w:val="00D87FA9"/>
    <w:rsid w:val="00D917BE"/>
    <w:rsid w:val="00D95F2D"/>
    <w:rsid w:val="00DA1B5E"/>
    <w:rsid w:val="00DA5306"/>
    <w:rsid w:val="00DA6EE1"/>
    <w:rsid w:val="00DB3D63"/>
    <w:rsid w:val="00DB4341"/>
    <w:rsid w:val="00DB56ED"/>
    <w:rsid w:val="00DB5C38"/>
    <w:rsid w:val="00DB7287"/>
    <w:rsid w:val="00DB798E"/>
    <w:rsid w:val="00DC3724"/>
    <w:rsid w:val="00DC3E39"/>
    <w:rsid w:val="00DC4898"/>
    <w:rsid w:val="00DD69B9"/>
    <w:rsid w:val="00DE4D75"/>
    <w:rsid w:val="00DE7300"/>
    <w:rsid w:val="00DF19CD"/>
    <w:rsid w:val="00DF445E"/>
    <w:rsid w:val="00DF7FF4"/>
    <w:rsid w:val="00E00FC8"/>
    <w:rsid w:val="00E10488"/>
    <w:rsid w:val="00E119F6"/>
    <w:rsid w:val="00E11AA7"/>
    <w:rsid w:val="00E13989"/>
    <w:rsid w:val="00E14243"/>
    <w:rsid w:val="00E1788F"/>
    <w:rsid w:val="00E2497F"/>
    <w:rsid w:val="00E26694"/>
    <w:rsid w:val="00E306EB"/>
    <w:rsid w:val="00E3521E"/>
    <w:rsid w:val="00E35CDB"/>
    <w:rsid w:val="00E4624F"/>
    <w:rsid w:val="00E5518F"/>
    <w:rsid w:val="00E559A8"/>
    <w:rsid w:val="00E61D37"/>
    <w:rsid w:val="00E6246B"/>
    <w:rsid w:val="00E62DF7"/>
    <w:rsid w:val="00E63035"/>
    <w:rsid w:val="00E6713B"/>
    <w:rsid w:val="00E71E84"/>
    <w:rsid w:val="00E72986"/>
    <w:rsid w:val="00E731D2"/>
    <w:rsid w:val="00E742F2"/>
    <w:rsid w:val="00E819EF"/>
    <w:rsid w:val="00E83536"/>
    <w:rsid w:val="00E84BC5"/>
    <w:rsid w:val="00E867E7"/>
    <w:rsid w:val="00E87F43"/>
    <w:rsid w:val="00E949C4"/>
    <w:rsid w:val="00E94FA0"/>
    <w:rsid w:val="00E97127"/>
    <w:rsid w:val="00EA4D14"/>
    <w:rsid w:val="00EA6EA2"/>
    <w:rsid w:val="00EA770C"/>
    <w:rsid w:val="00EB566A"/>
    <w:rsid w:val="00EC1185"/>
    <w:rsid w:val="00EC36C2"/>
    <w:rsid w:val="00EC3B31"/>
    <w:rsid w:val="00EC6FD7"/>
    <w:rsid w:val="00ED67BD"/>
    <w:rsid w:val="00EE1A9F"/>
    <w:rsid w:val="00EE2471"/>
    <w:rsid w:val="00EE4AA7"/>
    <w:rsid w:val="00EE6B66"/>
    <w:rsid w:val="00EF0529"/>
    <w:rsid w:val="00EF390C"/>
    <w:rsid w:val="00EF583E"/>
    <w:rsid w:val="00F032E7"/>
    <w:rsid w:val="00F15474"/>
    <w:rsid w:val="00F15F41"/>
    <w:rsid w:val="00F17E15"/>
    <w:rsid w:val="00F20F6A"/>
    <w:rsid w:val="00F2347E"/>
    <w:rsid w:val="00F313F4"/>
    <w:rsid w:val="00F34035"/>
    <w:rsid w:val="00F407D1"/>
    <w:rsid w:val="00F44044"/>
    <w:rsid w:val="00F46E89"/>
    <w:rsid w:val="00F4741C"/>
    <w:rsid w:val="00F5026A"/>
    <w:rsid w:val="00F533C8"/>
    <w:rsid w:val="00F5651E"/>
    <w:rsid w:val="00F606BC"/>
    <w:rsid w:val="00F61E4C"/>
    <w:rsid w:val="00F6404C"/>
    <w:rsid w:val="00F64C4A"/>
    <w:rsid w:val="00F67752"/>
    <w:rsid w:val="00F75893"/>
    <w:rsid w:val="00F813CD"/>
    <w:rsid w:val="00F90553"/>
    <w:rsid w:val="00F90D16"/>
    <w:rsid w:val="00F940E1"/>
    <w:rsid w:val="00F94496"/>
    <w:rsid w:val="00FA057B"/>
    <w:rsid w:val="00FA5EDA"/>
    <w:rsid w:val="00FA76E1"/>
    <w:rsid w:val="00FB2697"/>
    <w:rsid w:val="00FB2961"/>
    <w:rsid w:val="00FB582D"/>
    <w:rsid w:val="00FC303D"/>
    <w:rsid w:val="00FC3637"/>
    <w:rsid w:val="00FC7904"/>
    <w:rsid w:val="00FD1E49"/>
    <w:rsid w:val="00FD4C62"/>
    <w:rsid w:val="00FD5CD3"/>
    <w:rsid w:val="00FE30FF"/>
    <w:rsid w:val="00FE5F53"/>
    <w:rsid w:val="00FE73E5"/>
    <w:rsid w:val="00FF0BE0"/>
    <w:rsid w:val="00FF249A"/>
    <w:rsid w:val="00FF29F4"/>
    <w:rsid w:val="00FF6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56D17"/>
    <w:pPr>
      <w:ind w:left="720"/>
      <w:contextualSpacing/>
    </w:pPr>
  </w:style>
  <w:style w:type="character" w:styleId="Komentaronuoroda">
    <w:name w:val="annotation reference"/>
    <w:basedOn w:val="Numatytasispastraiposriftas"/>
    <w:rsid w:val="00E35CDB"/>
    <w:rPr>
      <w:sz w:val="16"/>
      <w:szCs w:val="16"/>
    </w:rPr>
  </w:style>
  <w:style w:type="paragraph" w:styleId="Komentarotekstas">
    <w:name w:val="annotation text"/>
    <w:basedOn w:val="prastasis"/>
    <w:link w:val="KomentarotekstasDiagrama"/>
    <w:rsid w:val="00E35CDB"/>
  </w:style>
  <w:style w:type="character" w:customStyle="1" w:styleId="KomentarotekstasDiagrama">
    <w:name w:val="Komentaro tekstas Diagrama"/>
    <w:basedOn w:val="Numatytasispastraiposriftas"/>
    <w:link w:val="Komentarotekstas"/>
    <w:rsid w:val="00E35CDB"/>
    <w:rPr>
      <w:lang w:eastAsia="en-US"/>
    </w:rPr>
  </w:style>
  <w:style w:type="paragraph" w:styleId="Komentarotema">
    <w:name w:val="annotation subject"/>
    <w:basedOn w:val="Komentarotekstas"/>
    <w:next w:val="Komentarotekstas"/>
    <w:link w:val="KomentarotemaDiagrama"/>
    <w:rsid w:val="00E35CDB"/>
    <w:rPr>
      <w:b/>
      <w:bCs/>
    </w:rPr>
  </w:style>
  <w:style w:type="character" w:customStyle="1" w:styleId="KomentarotemaDiagrama">
    <w:name w:val="Komentaro tema Diagrama"/>
    <w:basedOn w:val="KomentarotekstasDiagrama"/>
    <w:link w:val="Komentarotema"/>
    <w:rsid w:val="00E35CDB"/>
    <w:rPr>
      <w:b/>
      <w:bCs/>
      <w:lang w:eastAsia="en-US"/>
    </w:rPr>
  </w:style>
  <w:style w:type="character" w:customStyle="1" w:styleId="Antrat1Diagrama">
    <w:name w:val="Antraštė 1 Diagrama"/>
    <w:basedOn w:val="Numatytasispastraiposriftas"/>
    <w:link w:val="Antrat1"/>
    <w:rsid w:val="00015D24"/>
    <w:rPr>
      <w:b/>
      <w:bCs/>
      <w:sz w:val="32"/>
      <w:szCs w:val="32"/>
      <w:lang w:eastAsia="en-US"/>
    </w:rPr>
  </w:style>
  <w:style w:type="paragraph" w:styleId="Pagrindinistekstas">
    <w:name w:val="Body Text"/>
    <w:aliases w:val="Char,Char Char Char Diagrama Diagrama Diagrama Diagrama Diagrama,Char Char Char Diagrama Diagrama Diagrama Diagrama Diagrama Diagrama Diagrama Diagrama Diagrama Diagrama,body indent,ändrad,Body single,b,body text,contents,bt"/>
    <w:basedOn w:val="prastasis"/>
    <w:link w:val="PagrindinistekstasDiagrama"/>
    <w:rsid w:val="0060054C"/>
    <w:pPr>
      <w:jc w:val="both"/>
    </w:pPr>
    <w:rPr>
      <w:sz w:val="24"/>
    </w:rPr>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body indent Diagrama"/>
    <w:basedOn w:val="Numatytasispastraiposriftas"/>
    <w:link w:val="Pagrindinistekstas"/>
    <w:rsid w:val="0060054C"/>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56D17"/>
    <w:pPr>
      <w:ind w:left="720"/>
      <w:contextualSpacing/>
    </w:pPr>
  </w:style>
  <w:style w:type="character" w:styleId="Komentaronuoroda">
    <w:name w:val="annotation reference"/>
    <w:basedOn w:val="Numatytasispastraiposriftas"/>
    <w:rsid w:val="00E35CDB"/>
    <w:rPr>
      <w:sz w:val="16"/>
      <w:szCs w:val="16"/>
    </w:rPr>
  </w:style>
  <w:style w:type="paragraph" w:styleId="Komentarotekstas">
    <w:name w:val="annotation text"/>
    <w:basedOn w:val="prastasis"/>
    <w:link w:val="KomentarotekstasDiagrama"/>
    <w:rsid w:val="00E35CDB"/>
  </w:style>
  <w:style w:type="character" w:customStyle="1" w:styleId="KomentarotekstasDiagrama">
    <w:name w:val="Komentaro tekstas Diagrama"/>
    <w:basedOn w:val="Numatytasispastraiposriftas"/>
    <w:link w:val="Komentarotekstas"/>
    <w:rsid w:val="00E35CDB"/>
    <w:rPr>
      <w:lang w:eastAsia="en-US"/>
    </w:rPr>
  </w:style>
  <w:style w:type="paragraph" w:styleId="Komentarotema">
    <w:name w:val="annotation subject"/>
    <w:basedOn w:val="Komentarotekstas"/>
    <w:next w:val="Komentarotekstas"/>
    <w:link w:val="KomentarotemaDiagrama"/>
    <w:rsid w:val="00E35CDB"/>
    <w:rPr>
      <w:b/>
      <w:bCs/>
    </w:rPr>
  </w:style>
  <w:style w:type="character" w:customStyle="1" w:styleId="KomentarotemaDiagrama">
    <w:name w:val="Komentaro tema Diagrama"/>
    <w:basedOn w:val="KomentarotekstasDiagrama"/>
    <w:link w:val="Komentarotema"/>
    <w:rsid w:val="00E35CDB"/>
    <w:rPr>
      <w:b/>
      <w:bCs/>
      <w:lang w:eastAsia="en-US"/>
    </w:rPr>
  </w:style>
  <w:style w:type="character" w:customStyle="1" w:styleId="Antrat1Diagrama">
    <w:name w:val="Antraštė 1 Diagrama"/>
    <w:basedOn w:val="Numatytasispastraiposriftas"/>
    <w:link w:val="Antrat1"/>
    <w:rsid w:val="00015D24"/>
    <w:rPr>
      <w:b/>
      <w:bCs/>
      <w:sz w:val="32"/>
      <w:szCs w:val="32"/>
      <w:lang w:eastAsia="en-US"/>
    </w:rPr>
  </w:style>
  <w:style w:type="paragraph" w:styleId="Pagrindinistekstas">
    <w:name w:val="Body Text"/>
    <w:aliases w:val="Char,Char Char Char Diagrama Diagrama Diagrama Diagrama Diagrama,Char Char Char Diagrama Diagrama Diagrama Diagrama Diagrama Diagrama Diagrama Diagrama Diagrama Diagrama,body indent,ändrad,Body single,b,body text,contents,bt"/>
    <w:basedOn w:val="prastasis"/>
    <w:link w:val="PagrindinistekstasDiagrama"/>
    <w:rsid w:val="0060054C"/>
    <w:pPr>
      <w:jc w:val="both"/>
    </w:pPr>
    <w:rPr>
      <w:sz w:val="24"/>
    </w:rPr>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body indent Diagrama"/>
    <w:basedOn w:val="Numatytasispastraiposriftas"/>
    <w:link w:val="Pagrindinistekstas"/>
    <w:rsid w:val="0060054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D0814-A903-4999-9D30-E90F8207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0</TotalTime>
  <Pages>2</Pages>
  <Words>523</Words>
  <Characters>3807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Henrika Šileikė</cp:lastModifiedBy>
  <cp:revision>2</cp:revision>
  <cp:lastPrinted>2017-06-02T10:59:00Z</cp:lastPrinted>
  <dcterms:created xsi:type="dcterms:W3CDTF">2017-06-02T11:14:00Z</dcterms:created>
  <dcterms:modified xsi:type="dcterms:W3CDTF">2017-06-02T11:14:00Z</dcterms:modified>
</cp:coreProperties>
</file>