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051956295"/>
    <w:bookmarkEnd w:id="0"/>
    <w:p w14:paraId="7570DBA7" w14:textId="77777777" w:rsidR="00486801" w:rsidRPr="00BD6B0B" w:rsidRDefault="00486801" w:rsidP="0048680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D6B0B">
        <w:rPr>
          <w:rFonts w:ascii="Times New Roman" w:eastAsia="Times New Roman" w:hAnsi="Times New Roman"/>
          <w:sz w:val="24"/>
          <w:szCs w:val="24"/>
        </w:rPr>
        <w:object w:dxaOrig="871" w:dyaOrig="886" w14:anchorId="2F7516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9" o:title=""/>
          </v:shape>
          <o:OLEObject Type="Embed" ProgID="Word.Picture.8" ShapeID="_x0000_i1025" DrawAspect="Content" ObjectID="_1530621739" r:id="rId10"/>
        </w:object>
      </w:r>
    </w:p>
    <w:p w14:paraId="05A77B6D" w14:textId="77777777" w:rsidR="00486801" w:rsidRPr="00BD6B0B" w:rsidRDefault="00486801" w:rsidP="0048680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536AB7D" w14:textId="77777777" w:rsidR="00486801" w:rsidRPr="00BD6B0B" w:rsidRDefault="00486801" w:rsidP="00486801">
      <w:pPr>
        <w:keepNext/>
        <w:tabs>
          <w:tab w:val="left" w:pos="90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BD6B0B">
        <w:rPr>
          <w:rFonts w:ascii="Times New Roman" w:eastAsia="Times New Roman" w:hAnsi="Times New Roman"/>
          <w:b/>
          <w:bCs/>
          <w:sz w:val="24"/>
          <w:szCs w:val="24"/>
        </w:rPr>
        <w:t>VIEŠŲJŲ PIRKIMŲ TARNYBA</w:t>
      </w:r>
    </w:p>
    <w:p w14:paraId="21A209E9" w14:textId="77777777" w:rsidR="00486801" w:rsidRPr="00BD6B0B" w:rsidRDefault="00486801" w:rsidP="00772006">
      <w:pPr>
        <w:keepLines/>
        <w:suppressAutoHyphens/>
        <w:autoSpaceDE w:val="0"/>
        <w:autoSpaceDN w:val="0"/>
        <w:adjustRightInd w:val="0"/>
        <w:spacing w:after="0" w:line="283" w:lineRule="auto"/>
        <w:textAlignment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14:paraId="6062E537" w14:textId="77777777" w:rsidR="00772006" w:rsidRPr="00BD6B0B" w:rsidRDefault="00486801" w:rsidP="00486801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hAnsi="Times New Roman"/>
          <w:b/>
          <w:bCs/>
          <w:sz w:val="24"/>
          <w:szCs w:val="24"/>
        </w:rPr>
      </w:pPr>
      <w:r w:rsidRPr="00BD6B0B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SPRENDIMAS </w:t>
      </w:r>
      <w:r w:rsidR="00772006" w:rsidRPr="00BD6B0B">
        <w:rPr>
          <w:rFonts w:ascii="Times New Roman" w:hAnsi="Times New Roman"/>
          <w:b/>
          <w:bCs/>
          <w:sz w:val="24"/>
          <w:szCs w:val="24"/>
        </w:rPr>
        <w:t>DĖL SUTIKIMO VYKDYTI PIRKIMĄ</w:t>
      </w:r>
    </w:p>
    <w:p w14:paraId="4D006A50" w14:textId="77777777" w:rsidR="00486801" w:rsidRPr="00BD6B0B" w:rsidRDefault="00772006" w:rsidP="00486801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 w:rsidRPr="00BD6B0B">
        <w:rPr>
          <w:rFonts w:ascii="Times New Roman" w:hAnsi="Times New Roman"/>
          <w:b/>
          <w:bCs/>
          <w:sz w:val="24"/>
          <w:szCs w:val="24"/>
        </w:rPr>
        <w:t>NESKELBIAMŲ DERYBŲ BŪDU</w:t>
      </w:r>
    </w:p>
    <w:p w14:paraId="23FB5827" w14:textId="77777777" w:rsidR="00486801" w:rsidRPr="00BD6B0B" w:rsidRDefault="00486801" w:rsidP="00486801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</w:p>
    <w:p w14:paraId="2F68C257" w14:textId="5C750C03" w:rsidR="00486801" w:rsidRPr="00BD6B0B" w:rsidRDefault="00947250" w:rsidP="00486801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BD6B0B">
        <w:rPr>
          <w:rFonts w:ascii="Times New Roman" w:eastAsia="Times New Roman" w:hAnsi="Times New Roman"/>
          <w:sz w:val="24"/>
          <w:szCs w:val="24"/>
        </w:rPr>
        <w:t>2016-0</w:t>
      </w:r>
      <w:r w:rsidR="00D62504">
        <w:rPr>
          <w:rFonts w:ascii="Times New Roman" w:eastAsia="Times New Roman" w:hAnsi="Times New Roman"/>
          <w:sz w:val="24"/>
          <w:szCs w:val="24"/>
        </w:rPr>
        <w:t>7</w:t>
      </w:r>
      <w:r w:rsidR="00486801" w:rsidRPr="00BD6B0B">
        <w:rPr>
          <w:rFonts w:ascii="Times New Roman" w:eastAsia="Times New Roman" w:hAnsi="Times New Roman"/>
          <w:sz w:val="24"/>
          <w:szCs w:val="24"/>
        </w:rPr>
        <w:t>-    Nr. 4S-</w:t>
      </w:r>
    </w:p>
    <w:p w14:paraId="60F44E28" w14:textId="77777777" w:rsidR="00486801" w:rsidRPr="00BD6B0B" w:rsidRDefault="00486801" w:rsidP="00486801">
      <w:pPr>
        <w:keepLines/>
        <w:suppressAutoHyphens/>
        <w:autoSpaceDE w:val="0"/>
        <w:autoSpaceDN w:val="0"/>
        <w:adjustRightInd w:val="0"/>
        <w:spacing w:after="0" w:line="240" w:lineRule="auto"/>
        <w:ind w:left="3888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BD6B0B">
        <w:rPr>
          <w:rFonts w:ascii="Times New Roman" w:eastAsia="Times New Roman" w:hAnsi="Times New Roman"/>
          <w:sz w:val="24"/>
          <w:szCs w:val="24"/>
        </w:rPr>
        <w:t xml:space="preserve">          Vilnius</w:t>
      </w:r>
    </w:p>
    <w:p w14:paraId="17674A79" w14:textId="77777777" w:rsidR="00486801" w:rsidRPr="00BD6B0B" w:rsidRDefault="00486801" w:rsidP="008E7C81">
      <w:pPr>
        <w:suppressAutoHyphens/>
        <w:autoSpaceDE w:val="0"/>
        <w:autoSpaceDN w:val="0"/>
        <w:adjustRightInd w:val="0"/>
        <w:spacing w:after="0" w:line="240" w:lineRule="auto"/>
        <w:ind w:firstLine="1296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</w:p>
    <w:p w14:paraId="601A3576" w14:textId="3EDCAD85" w:rsidR="00947250" w:rsidRPr="00E03FA9" w:rsidRDefault="008E7C81" w:rsidP="00E03FA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03FA9">
        <w:rPr>
          <w:rFonts w:ascii="Times New Roman" w:hAnsi="Times New Roman"/>
          <w:sz w:val="24"/>
          <w:szCs w:val="24"/>
        </w:rPr>
        <w:t xml:space="preserve">Viešųjų pirkimų tarnyba (toliau – Tarnyba), vadovaudamasi Lietuvos Respublikos viešųjų pirkimų įstatymo </w:t>
      </w:r>
      <w:r w:rsidR="00947250" w:rsidRPr="00E03FA9">
        <w:rPr>
          <w:rFonts w:ascii="Times New Roman" w:hAnsi="Times New Roman"/>
          <w:sz w:val="24"/>
          <w:szCs w:val="24"/>
        </w:rPr>
        <w:t xml:space="preserve">(toliau – Įstatymas) </w:t>
      </w:r>
      <w:r w:rsidRPr="00E03FA9">
        <w:rPr>
          <w:rFonts w:ascii="Times New Roman" w:hAnsi="Times New Roman"/>
          <w:sz w:val="24"/>
          <w:szCs w:val="24"/>
        </w:rPr>
        <w:t>8</w:t>
      </w:r>
      <w:r w:rsidRPr="00E03FA9">
        <w:rPr>
          <w:rFonts w:ascii="Times New Roman" w:hAnsi="Times New Roman"/>
          <w:sz w:val="24"/>
          <w:szCs w:val="24"/>
          <w:vertAlign w:val="superscript"/>
        </w:rPr>
        <w:t>2</w:t>
      </w:r>
      <w:r w:rsidRPr="00E03FA9">
        <w:rPr>
          <w:rFonts w:ascii="Times New Roman" w:hAnsi="Times New Roman"/>
          <w:sz w:val="24"/>
          <w:szCs w:val="24"/>
        </w:rPr>
        <w:t xml:space="preserve"> straipsnio 2 dalies 7 punkto nuostatomis, išnagrinėjo </w:t>
      </w:r>
      <w:r w:rsidR="008F0DEF" w:rsidRPr="00E03FA9">
        <w:rPr>
          <w:rFonts w:ascii="Times New Roman" w:hAnsi="Times New Roman"/>
          <w:sz w:val="24"/>
          <w:szCs w:val="24"/>
        </w:rPr>
        <w:t>Lietuvos Respublikos aplinkos ministerijos</w:t>
      </w:r>
      <w:r w:rsidR="00947250" w:rsidRPr="00E03FA9">
        <w:rPr>
          <w:rFonts w:ascii="Times New Roman" w:hAnsi="Times New Roman"/>
          <w:sz w:val="24"/>
          <w:szCs w:val="24"/>
        </w:rPr>
        <w:t xml:space="preserve"> (toliau – Perkančioji organizacija) </w:t>
      </w:r>
      <w:r w:rsidRPr="00E03FA9">
        <w:rPr>
          <w:rFonts w:ascii="Times New Roman" w:hAnsi="Times New Roman"/>
          <w:sz w:val="24"/>
          <w:szCs w:val="24"/>
        </w:rPr>
        <w:t>pateiktą prašymą sutikti, kad</w:t>
      </w:r>
      <w:r w:rsidR="00947250" w:rsidRPr="00E03FA9">
        <w:rPr>
          <w:rFonts w:ascii="Times New Roman" w:hAnsi="Times New Roman"/>
          <w:sz w:val="24"/>
          <w:szCs w:val="24"/>
        </w:rPr>
        <w:t xml:space="preserve"> </w:t>
      </w:r>
      <w:r w:rsidR="008F0DEF" w:rsidRPr="00E03FA9">
        <w:rPr>
          <w:rFonts w:ascii="Times New Roman" w:eastAsia="Times New Roman" w:hAnsi="Times New Roman"/>
          <w:i/>
          <w:sz w:val="24"/>
          <w:szCs w:val="24"/>
        </w:rPr>
        <w:t xml:space="preserve">Statybos techninių reglamentų STR 2.01.10:2007 „Išorinės tinkuojamos sudėtinės termoizoliacinės sistemos“, STR 2.01.11:2012 „Išorinės vėdinamos termoizoliacinės sistemos“, STR 2.05.02:2008 „Statinių konstrukcijos. Stogai“ ir STR 2.05.20:2006 „Langai ir išorinės įėjimo durys“ konsolidavimo į reglamentą „Statinių </w:t>
      </w:r>
      <w:proofErr w:type="spellStart"/>
      <w:r w:rsidR="008F0DEF" w:rsidRPr="00E03FA9">
        <w:rPr>
          <w:rFonts w:ascii="Times New Roman" w:eastAsia="Times New Roman" w:hAnsi="Times New Roman"/>
          <w:i/>
          <w:sz w:val="24"/>
          <w:szCs w:val="24"/>
        </w:rPr>
        <w:t>atitvaros</w:t>
      </w:r>
      <w:proofErr w:type="spellEnd"/>
      <w:r w:rsidR="008F0DEF" w:rsidRPr="00E03FA9">
        <w:rPr>
          <w:rFonts w:ascii="Times New Roman" w:eastAsia="Times New Roman" w:hAnsi="Times New Roman"/>
          <w:i/>
          <w:sz w:val="24"/>
          <w:szCs w:val="24"/>
        </w:rPr>
        <w:t>. Sienos, stogai, langai ir išorinės įėjimo durys“ paslaugų</w:t>
      </w:r>
      <w:r w:rsidR="008F0DEF" w:rsidRPr="00E03FA9">
        <w:rPr>
          <w:rFonts w:ascii="Times New Roman" w:eastAsia="Times New Roman" w:hAnsi="Times New Roman"/>
          <w:sz w:val="24"/>
          <w:szCs w:val="24"/>
        </w:rPr>
        <w:t xml:space="preserve"> (toliau – Paslaugos) </w:t>
      </w:r>
      <w:r w:rsidRPr="00E03FA9">
        <w:rPr>
          <w:rFonts w:ascii="Times New Roman" w:hAnsi="Times New Roman"/>
          <w:sz w:val="24"/>
          <w:szCs w:val="24"/>
        </w:rPr>
        <w:t xml:space="preserve">viešasis pirkimas būtų vykdomas neskelbiamų derybų būdu vadovaujantis </w:t>
      </w:r>
      <w:r w:rsidRPr="00E03FA9">
        <w:rPr>
          <w:rFonts w:ascii="Times New Roman" w:hAnsi="Times New Roman"/>
          <w:b/>
          <w:sz w:val="24"/>
          <w:szCs w:val="24"/>
        </w:rPr>
        <w:t xml:space="preserve">Įstatymo 56 straipsnio </w:t>
      </w:r>
      <w:r w:rsidR="008F0DEF" w:rsidRPr="00E03FA9">
        <w:rPr>
          <w:rFonts w:ascii="Times New Roman" w:hAnsi="Times New Roman"/>
          <w:b/>
          <w:sz w:val="24"/>
          <w:szCs w:val="24"/>
        </w:rPr>
        <w:t>1</w:t>
      </w:r>
      <w:r w:rsidRPr="00E03FA9">
        <w:rPr>
          <w:rFonts w:ascii="Times New Roman" w:hAnsi="Times New Roman"/>
          <w:b/>
          <w:sz w:val="24"/>
          <w:szCs w:val="24"/>
        </w:rPr>
        <w:t xml:space="preserve"> dalies </w:t>
      </w:r>
      <w:r w:rsidR="00947250" w:rsidRPr="00E03FA9">
        <w:rPr>
          <w:rFonts w:ascii="Times New Roman" w:hAnsi="Times New Roman"/>
          <w:b/>
          <w:sz w:val="24"/>
          <w:szCs w:val="24"/>
        </w:rPr>
        <w:t>1</w:t>
      </w:r>
      <w:r w:rsidRPr="00E03FA9">
        <w:rPr>
          <w:rFonts w:ascii="Times New Roman" w:hAnsi="Times New Roman"/>
          <w:b/>
          <w:sz w:val="24"/>
          <w:szCs w:val="24"/>
        </w:rPr>
        <w:t xml:space="preserve"> punkto</w:t>
      </w:r>
      <w:r w:rsidRPr="00E03FA9">
        <w:rPr>
          <w:rFonts w:ascii="Times New Roman" w:hAnsi="Times New Roman"/>
          <w:sz w:val="24"/>
          <w:szCs w:val="24"/>
        </w:rPr>
        <w:t xml:space="preserve"> nuostatomis</w:t>
      </w:r>
      <w:r w:rsidR="00D34180" w:rsidRPr="00E03FA9">
        <w:rPr>
          <w:rFonts w:ascii="Times New Roman" w:hAnsi="Times New Roman"/>
          <w:sz w:val="24"/>
          <w:szCs w:val="24"/>
        </w:rPr>
        <w:t>, kadangi atviro konkurso būdu vykdytame pirkime (</w:t>
      </w:r>
      <w:r w:rsidR="00D34180" w:rsidRPr="00E03FA9">
        <w:rPr>
          <w:rFonts w:ascii="Times New Roman" w:eastAsia="Times New Roman" w:hAnsi="Times New Roman"/>
          <w:sz w:val="24"/>
          <w:szCs w:val="24"/>
        </w:rPr>
        <w:t>skelbtas Centrinėje viešųjų pirkimų informacinėje sistemoje 2016 m. kovo 18 d., Nr. 172488; toliau – Pirkimas</w:t>
      </w:r>
      <w:r w:rsidR="00D34180" w:rsidRPr="00E03FA9">
        <w:rPr>
          <w:rFonts w:ascii="Times New Roman" w:hAnsi="Times New Roman"/>
          <w:sz w:val="24"/>
          <w:szCs w:val="24"/>
        </w:rPr>
        <w:t>) visi (šiuo atveju vienintelio tiekėjo, pateikusio pasiūlymą) gauti pasiūlymai buvo atmesti dėl per didelės, perkančiajai organizacijai nepriimtinos kainos.</w:t>
      </w:r>
    </w:p>
    <w:p w14:paraId="47A52E95" w14:textId="40510FE8" w:rsidR="00E03FA9" w:rsidRPr="00E03FA9" w:rsidRDefault="00E03FA9" w:rsidP="00E03FA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1" w:name="part_2c0ae286febf4cf4bafebbebb5cf1ed6"/>
      <w:bookmarkEnd w:id="1"/>
      <w:r w:rsidRPr="00E03FA9">
        <w:rPr>
          <w:rFonts w:ascii="Times New Roman" w:eastAsia="Times New Roman" w:hAnsi="Times New Roman"/>
          <w:sz w:val="24"/>
          <w:szCs w:val="24"/>
          <w:lang w:eastAsia="lt-LT"/>
        </w:rPr>
        <w:t>Vadovaujantis Įstatymo 56 straipsnio 1 dalies 1 punktu pirkimą galima vykdyti neskelbiamų derybų būdu tik „</w:t>
      </w:r>
      <w:r w:rsidRPr="00E03FA9">
        <w:rPr>
          <w:rFonts w:ascii="Times New Roman" w:eastAsia="Times New Roman" w:hAnsi="Times New Roman"/>
          <w:i/>
          <w:sz w:val="24"/>
          <w:szCs w:val="24"/>
          <w:lang w:eastAsia="lt-LT"/>
        </w:rPr>
        <w:t>jeigu atviram ar ribotam konkursui ar konkurenciniam dialogui pateikti pasiūlymai visi nepriimtini arba nevisiškai atitiko pirkimo dokumentuose nustatytus reikalavimus, pirkimo sąlygos iš esmės nekeičiamos, ir į derybas kviečiami visi vykusiam atviram, ribotam konkursui ar konkurenciniam dialogui pasiūlymus pateikę tiekėjai, atitinkantys perkančiosios organizacijos nustatytus minimalius kvalifikacijos ir pasiūlymo pateikimo reikalavimus</w:t>
      </w:r>
      <w:r w:rsidRPr="00E03FA9">
        <w:rPr>
          <w:rFonts w:ascii="Times New Roman" w:eastAsia="Times New Roman" w:hAnsi="Times New Roman"/>
          <w:sz w:val="24"/>
          <w:szCs w:val="24"/>
          <w:lang w:eastAsia="lt-LT"/>
        </w:rPr>
        <w:t>“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43BDEDFC" w14:textId="00DC176B" w:rsidR="003D4AD3" w:rsidRPr="00E03FA9" w:rsidRDefault="003D4AD3" w:rsidP="00E03FA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03FA9">
        <w:rPr>
          <w:rFonts w:ascii="Times New Roman" w:hAnsi="Times New Roman"/>
          <w:sz w:val="24"/>
          <w:szCs w:val="24"/>
        </w:rPr>
        <w:t xml:space="preserve">Tarnyba atliko Pirkimo procedūrų vertinimą, </w:t>
      </w:r>
      <w:r w:rsidR="00D34180" w:rsidRPr="00E03FA9">
        <w:rPr>
          <w:rFonts w:ascii="Times New Roman" w:hAnsi="Times New Roman"/>
          <w:sz w:val="24"/>
          <w:szCs w:val="24"/>
        </w:rPr>
        <w:t xml:space="preserve">kurio metu </w:t>
      </w:r>
      <w:r w:rsidRPr="00E03FA9">
        <w:rPr>
          <w:rFonts w:ascii="Times New Roman" w:hAnsi="Times New Roman"/>
          <w:sz w:val="24"/>
          <w:szCs w:val="24"/>
        </w:rPr>
        <w:t xml:space="preserve">Perkančiosios organizacijos </w:t>
      </w:r>
      <w:r w:rsidRPr="00E03FA9">
        <w:rPr>
          <w:rFonts w:ascii="Times New Roman" w:eastAsia="Times New Roman" w:hAnsi="Times New Roman"/>
          <w:sz w:val="24"/>
          <w:szCs w:val="24"/>
        </w:rPr>
        <w:t xml:space="preserve">2016 m. gegužės 18 d. pateikto </w:t>
      </w:r>
      <w:r w:rsidRPr="00E03FA9">
        <w:rPr>
          <w:rFonts w:ascii="Times New Roman" w:hAnsi="Times New Roman"/>
          <w:sz w:val="24"/>
          <w:szCs w:val="24"/>
        </w:rPr>
        <w:t xml:space="preserve">prašymo </w:t>
      </w:r>
      <w:r w:rsidRPr="00E03FA9">
        <w:rPr>
          <w:rFonts w:ascii="Times New Roman" w:eastAsia="Times New Roman" w:hAnsi="Times New Roman"/>
          <w:sz w:val="24"/>
          <w:szCs w:val="24"/>
        </w:rPr>
        <w:t xml:space="preserve">Nr. (20-1)-D8-3862 </w:t>
      </w:r>
      <w:r w:rsidRPr="00E03FA9">
        <w:rPr>
          <w:rFonts w:ascii="Times New Roman" w:hAnsi="Times New Roman"/>
          <w:sz w:val="24"/>
          <w:szCs w:val="24"/>
        </w:rPr>
        <w:t xml:space="preserve">dėl </w:t>
      </w:r>
      <w:r w:rsidRPr="00E03FA9">
        <w:rPr>
          <w:rFonts w:ascii="Times New Roman" w:eastAsia="Times New Roman" w:hAnsi="Times New Roman"/>
          <w:sz w:val="24"/>
          <w:szCs w:val="24"/>
        </w:rPr>
        <w:t xml:space="preserve">sutikimo Paslaugų pirkimą vykdyti neskelbiamų derybų būdu </w:t>
      </w:r>
      <w:r w:rsidR="00D34180" w:rsidRPr="00E03FA9">
        <w:rPr>
          <w:rFonts w:ascii="Times New Roman" w:eastAsia="Times New Roman" w:hAnsi="Times New Roman"/>
          <w:sz w:val="24"/>
          <w:szCs w:val="24"/>
        </w:rPr>
        <w:t xml:space="preserve">nagrinėjimas </w:t>
      </w:r>
      <w:r w:rsidRPr="00E03FA9">
        <w:rPr>
          <w:rFonts w:ascii="Times New Roman" w:eastAsia="Times New Roman" w:hAnsi="Times New Roman"/>
          <w:sz w:val="24"/>
          <w:szCs w:val="24"/>
        </w:rPr>
        <w:t>buvo sustabdytas</w:t>
      </w:r>
      <w:r w:rsidR="00D34180" w:rsidRPr="00E03FA9">
        <w:rPr>
          <w:rFonts w:ascii="Times New Roman" w:eastAsia="Times New Roman" w:hAnsi="Times New Roman"/>
          <w:sz w:val="24"/>
          <w:szCs w:val="24"/>
        </w:rPr>
        <w:t xml:space="preserve"> (2016 m. birželio 13  d. Tarnybos raštas Nr. 4S-1979)</w:t>
      </w:r>
      <w:r w:rsidRPr="00E03FA9">
        <w:rPr>
          <w:rFonts w:ascii="Times New Roman" w:eastAsia="Times New Roman" w:hAnsi="Times New Roman"/>
          <w:sz w:val="24"/>
          <w:szCs w:val="24"/>
        </w:rPr>
        <w:t>.</w:t>
      </w:r>
    </w:p>
    <w:p w14:paraId="4F22F5EA" w14:textId="3AB5634E" w:rsidR="00B129DF" w:rsidRDefault="00D34180" w:rsidP="00E03FA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03FA9">
        <w:rPr>
          <w:rFonts w:ascii="Times New Roman" w:eastAsia="Times New Roman" w:hAnsi="Times New Roman"/>
          <w:sz w:val="24"/>
          <w:szCs w:val="24"/>
        </w:rPr>
        <w:t xml:space="preserve">Tarnyba atlikusi Pirkimo vertinimą nustatė (2016 m. liepos 18 d. vertinimo išvada Nr. 4S-2414), kad vykdydama Pirkimą Perkančioji organizacija pažeidė </w:t>
      </w:r>
      <w:r w:rsidR="004D23E9" w:rsidRPr="00E03FA9">
        <w:rPr>
          <w:rFonts w:ascii="Times New Roman" w:eastAsia="Times New Roman" w:hAnsi="Times New Roman"/>
          <w:sz w:val="24"/>
          <w:szCs w:val="24"/>
        </w:rPr>
        <w:t>Įstatymo 32 straipsnio 2 dalies</w:t>
      </w:r>
      <w:r w:rsidR="00B129DF">
        <w:rPr>
          <w:rFonts w:ascii="Times New Roman" w:eastAsia="Times New Roman" w:hAnsi="Times New Roman"/>
          <w:sz w:val="24"/>
          <w:szCs w:val="24"/>
        </w:rPr>
        <w:t xml:space="preserve"> reikalavimą, kad „</w:t>
      </w:r>
      <w:r w:rsidR="00B129DF" w:rsidRPr="00B129DF">
        <w:rPr>
          <w:rFonts w:ascii="Times New Roman" w:eastAsia="Times New Roman" w:hAnsi="Times New Roman"/>
          <w:i/>
          <w:sz w:val="24"/>
          <w:szCs w:val="24"/>
        </w:rPr>
        <w:t>Perkančiosios organizacijos nustatyti minimalūs kandidatų ar dalyvių kvalifikacijos reikalavimai negali dirbtinai riboti konkurencijos</w:t>
      </w:r>
      <w:r w:rsidR="00B129DF">
        <w:rPr>
          <w:rFonts w:ascii="Times New Roman" w:eastAsia="Times New Roman" w:hAnsi="Times New Roman"/>
          <w:sz w:val="24"/>
          <w:szCs w:val="24"/>
        </w:rPr>
        <w:t>“</w:t>
      </w:r>
      <w:r w:rsidR="004D23E9" w:rsidRPr="00E03FA9">
        <w:rPr>
          <w:rFonts w:ascii="Times New Roman" w:eastAsia="Times New Roman" w:hAnsi="Times New Roman"/>
          <w:sz w:val="24"/>
          <w:szCs w:val="24"/>
        </w:rPr>
        <w:t xml:space="preserve"> </w:t>
      </w:r>
      <w:r w:rsidRPr="00E03FA9">
        <w:rPr>
          <w:rFonts w:ascii="Times New Roman" w:eastAsia="Times New Roman" w:hAnsi="Times New Roman"/>
          <w:sz w:val="24"/>
          <w:szCs w:val="24"/>
        </w:rPr>
        <w:t xml:space="preserve">bei 3 straipsnio 1 </w:t>
      </w:r>
      <w:r w:rsidR="00B129DF">
        <w:rPr>
          <w:rFonts w:ascii="Times New Roman" w:eastAsia="Times New Roman" w:hAnsi="Times New Roman"/>
          <w:sz w:val="24"/>
          <w:szCs w:val="24"/>
        </w:rPr>
        <w:t xml:space="preserve">dalyje nustatytus </w:t>
      </w:r>
      <w:r w:rsidR="000A71ED">
        <w:rPr>
          <w:rFonts w:ascii="Times New Roman" w:eastAsia="Times New Roman" w:hAnsi="Times New Roman"/>
          <w:sz w:val="24"/>
          <w:szCs w:val="24"/>
        </w:rPr>
        <w:t xml:space="preserve">skaidrumo, </w:t>
      </w:r>
      <w:r w:rsidR="00B129DF">
        <w:rPr>
          <w:rFonts w:ascii="Times New Roman" w:eastAsia="Times New Roman" w:hAnsi="Times New Roman"/>
          <w:sz w:val="24"/>
          <w:szCs w:val="24"/>
        </w:rPr>
        <w:t>lygiateisiškumo ir proporcingumo principus.</w:t>
      </w:r>
    </w:p>
    <w:p w14:paraId="1C14C9CC" w14:textId="4E4B2DBB" w:rsidR="002475CC" w:rsidRDefault="00D71D55" w:rsidP="00E1799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Pažymėtina, kad vykdant viešąjį pirkimą bet kuriuo </w:t>
      </w:r>
      <w:r w:rsidR="0083523A">
        <w:rPr>
          <w:rFonts w:ascii="Times New Roman" w:eastAsia="Times New Roman" w:hAnsi="Times New Roman"/>
          <w:sz w:val="24"/>
          <w:szCs w:val="24"/>
        </w:rPr>
        <w:t>Į</w:t>
      </w:r>
      <w:r>
        <w:rPr>
          <w:rFonts w:ascii="Times New Roman" w:eastAsia="Times New Roman" w:hAnsi="Times New Roman"/>
          <w:sz w:val="24"/>
          <w:szCs w:val="24"/>
        </w:rPr>
        <w:t>statyme nustatytu būdu Perkančioji organizacija privalo užtikrinti Įstatymo 3 straipsnio 1 dalyje nustatytų principų laikymąsi, kas šiuo atveju objektyviai neįmanoma, kadangi Perkančiosios organizacijos vykdyto Pirkimo sąlygos</w:t>
      </w:r>
      <w:r w:rsidR="000A71ED">
        <w:rPr>
          <w:rFonts w:ascii="Times New Roman" w:eastAsia="Times New Roman" w:hAnsi="Times New Roman"/>
          <w:sz w:val="24"/>
          <w:szCs w:val="24"/>
        </w:rPr>
        <w:t>, kuriomis nustatyti tiekėjų kvalifikacijos reikalavimai dirbtinai apribojo konkurenciją,</w:t>
      </w:r>
      <w:r>
        <w:rPr>
          <w:rFonts w:ascii="Times New Roman" w:eastAsia="Times New Roman" w:hAnsi="Times New Roman"/>
          <w:sz w:val="24"/>
          <w:szCs w:val="24"/>
        </w:rPr>
        <w:t xml:space="preserve"> šių principų neatitinka, o vykdant pirkimą neskelbiamų derybų būdu vadovaujantis Įstatymo 56 straipsnio 1 dalies 1 punktu pirkimo sąlygos iš esmės negali būti keičiamos.</w:t>
      </w:r>
      <w:r w:rsidR="00D6250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E1DB9B2" w14:textId="41FCCCFB" w:rsidR="005B0048" w:rsidRPr="00E03FA9" w:rsidRDefault="002475CC" w:rsidP="00E03FA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Šiuo atveju neskelbiamų derybų vykdymas </w:t>
      </w:r>
      <w:r w:rsidRPr="002475CC">
        <w:rPr>
          <w:rFonts w:ascii="Times New Roman" w:eastAsia="Times New Roman" w:hAnsi="Times New Roman"/>
          <w:sz w:val="24"/>
          <w:szCs w:val="24"/>
        </w:rPr>
        <w:t xml:space="preserve">negali būti pateisinamas, </w:t>
      </w:r>
      <w:r>
        <w:rPr>
          <w:rFonts w:ascii="Times New Roman" w:eastAsia="Times New Roman" w:hAnsi="Times New Roman"/>
          <w:sz w:val="24"/>
          <w:szCs w:val="24"/>
        </w:rPr>
        <w:t>kadangi</w:t>
      </w:r>
      <w:r w:rsidRPr="002475CC">
        <w:rPr>
          <w:rFonts w:ascii="Times New Roman" w:eastAsia="Times New Roman" w:hAnsi="Times New Roman"/>
          <w:sz w:val="24"/>
          <w:szCs w:val="24"/>
        </w:rPr>
        <w:t xml:space="preserve"> iš neteisėtų veiksmų negali kilti teisėtos pasekmės (</w:t>
      </w:r>
      <w:proofErr w:type="spellStart"/>
      <w:r w:rsidRPr="002475CC">
        <w:rPr>
          <w:rFonts w:ascii="Times New Roman" w:eastAsia="Times New Roman" w:hAnsi="Times New Roman"/>
          <w:i/>
          <w:sz w:val="24"/>
          <w:szCs w:val="24"/>
        </w:rPr>
        <w:t>ex</w:t>
      </w:r>
      <w:proofErr w:type="spellEnd"/>
      <w:r w:rsidRPr="002475CC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2475CC">
        <w:rPr>
          <w:rFonts w:ascii="Times New Roman" w:eastAsia="Times New Roman" w:hAnsi="Times New Roman"/>
          <w:i/>
          <w:sz w:val="24"/>
          <w:szCs w:val="24"/>
        </w:rPr>
        <w:t>iniuria</w:t>
      </w:r>
      <w:proofErr w:type="spellEnd"/>
      <w:r w:rsidRPr="002475CC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2475CC">
        <w:rPr>
          <w:rFonts w:ascii="Times New Roman" w:eastAsia="Times New Roman" w:hAnsi="Times New Roman"/>
          <w:i/>
          <w:sz w:val="24"/>
          <w:szCs w:val="24"/>
        </w:rPr>
        <w:t>ius</w:t>
      </w:r>
      <w:proofErr w:type="spellEnd"/>
      <w:r w:rsidRPr="002475CC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2475CC">
        <w:rPr>
          <w:rFonts w:ascii="Times New Roman" w:eastAsia="Times New Roman" w:hAnsi="Times New Roman"/>
          <w:i/>
          <w:sz w:val="24"/>
          <w:szCs w:val="24"/>
        </w:rPr>
        <w:t>non</w:t>
      </w:r>
      <w:proofErr w:type="spellEnd"/>
      <w:r w:rsidRPr="002475CC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2475CC">
        <w:rPr>
          <w:rFonts w:ascii="Times New Roman" w:eastAsia="Times New Roman" w:hAnsi="Times New Roman"/>
          <w:i/>
          <w:sz w:val="24"/>
          <w:szCs w:val="24"/>
        </w:rPr>
        <w:t>oritur</w:t>
      </w:r>
      <w:proofErr w:type="spellEnd"/>
      <w:r w:rsidRPr="002475CC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, todėl a</w:t>
      </w:r>
      <w:r w:rsidR="000D5494" w:rsidRPr="00E03FA9">
        <w:rPr>
          <w:rFonts w:ascii="Times New Roman" w:hAnsi="Times New Roman"/>
          <w:sz w:val="24"/>
          <w:szCs w:val="24"/>
        </w:rPr>
        <w:t>tsižvelgdama</w:t>
      </w:r>
      <w:r w:rsidR="005E08AB" w:rsidRPr="00E03FA9">
        <w:rPr>
          <w:rFonts w:ascii="Times New Roman" w:hAnsi="Times New Roman"/>
          <w:sz w:val="24"/>
          <w:szCs w:val="24"/>
        </w:rPr>
        <w:t xml:space="preserve"> į </w:t>
      </w:r>
      <w:r w:rsidR="00872D89">
        <w:rPr>
          <w:rFonts w:ascii="Times New Roman" w:hAnsi="Times New Roman"/>
          <w:sz w:val="24"/>
          <w:szCs w:val="24"/>
        </w:rPr>
        <w:t xml:space="preserve">visas </w:t>
      </w:r>
      <w:r w:rsidR="00410C61" w:rsidRPr="00E03FA9">
        <w:rPr>
          <w:rFonts w:ascii="Times New Roman" w:hAnsi="Times New Roman"/>
          <w:sz w:val="24"/>
          <w:szCs w:val="24"/>
        </w:rPr>
        <w:t>aukščiau nurodytas aplinkybes</w:t>
      </w:r>
      <w:r w:rsidR="005E08AB" w:rsidRPr="00E03FA9">
        <w:rPr>
          <w:rFonts w:ascii="Times New Roman" w:hAnsi="Times New Roman"/>
          <w:sz w:val="24"/>
          <w:szCs w:val="24"/>
        </w:rPr>
        <w:t xml:space="preserve"> </w:t>
      </w:r>
      <w:r w:rsidR="00410C61" w:rsidRPr="00E03FA9">
        <w:rPr>
          <w:rFonts w:ascii="Times New Roman" w:hAnsi="Times New Roman"/>
          <w:sz w:val="24"/>
          <w:szCs w:val="24"/>
        </w:rPr>
        <w:t>bei</w:t>
      </w:r>
      <w:r w:rsidR="005E08AB" w:rsidRPr="00E03FA9">
        <w:rPr>
          <w:rFonts w:ascii="Times New Roman" w:hAnsi="Times New Roman"/>
          <w:sz w:val="24"/>
          <w:szCs w:val="24"/>
        </w:rPr>
        <w:t xml:space="preserve"> </w:t>
      </w:r>
      <w:r w:rsidR="00410C61" w:rsidRPr="00E03FA9">
        <w:rPr>
          <w:rFonts w:ascii="Times New Roman" w:hAnsi="Times New Roman"/>
          <w:sz w:val="24"/>
          <w:szCs w:val="24"/>
        </w:rPr>
        <w:t>vadovaudamasi</w:t>
      </w:r>
      <w:r w:rsidR="005E08AB" w:rsidRPr="00E03FA9">
        <w:rPr>
          <w:rFonts w:ascii="Times New Roman" w:hAnsi="Times New Roman"/>
          <w:sz w:val="24"/>
          <w:szCs w:val="24"/>
        </w:rPr>
        <w:t xml:space="preserve"> Įstatymo 8</w:t>
      </w:r>
      <w:r w:rsidR="005E08AB" w:rsidRPr="00E03FA9">
        <w:rPr>
          <w:rFonts w:ascii="Times New Roman" w:hAnsi="Times New Roman"/>
          <w:sz w:val="24"/>
          <w:szCs w:val="24"/>
          <w:vertAlign w:val="superscript"/>
        </w:rPr>
        <w:t>2</w:t>
      </w:r>
      <w:r w:rsidR="005E08AB" w:rsidRPr="00E03FA9">
        <w:rPr>
          <w:rFonts w:ascii="Times New Roman" w:hAnsi="Times New Roman"/>
          <w:sz w:val="24"/>
          <w:szCs w:val="24"/>
        </w:rPr>
        <w:t xml:space="preserve"> straipsnio 2 dalies 7 punkto nuostatomis, </w:t>
      </w:r>
      <w:r w:rsidR="005E08AB" w:rsidRPr="00E03FA9">
        <w:rPr>
          <w:rFonts w:ascii="Times New Roman" w:hAnsi="Times New Roman"/>
          <w:b/>
          <w:sz w:val="24"/>
          <w:szCs w:val="24"/>
        </w:rPr>
        <w:t xml:space="preserve">Tarnyba </w:t>
      </w:r>
      <w:r w:rsidR="003E1984" w:rsidRPr="00E03FA9">
        <w:rPr>
          <w:rFonts w:ascii="Times New Roman" w:hAnsi="Times New Roman"/>
          <w:b/>
          <w:sz w:val="24"/>
          <w:szCs w:val="24"/>
        </w:rPr>
        <w:t>neturi pagrindo sutikti</w:t>
      </w:r>
      <w:r w:rsidR="005E08AB" w:rsidRPr="00E03FA9">
        <w:rPr>
          <w:rFonts w:ascii="Times New Roman" w:hAnsi="Times New Roman"/>
          <w:sz w:val="24"/>
          <w:szCs w:val="24"/>
        </w:rPr>
        <w:t xml:space="preserve">, kad </w:t>
      </w:r>
      <w:r w:rsidR="003E1984" w:rsidRPr="00E03FA9">
        <w:rPr>
          <w:rFonts w:ascii="Times New Roman" w:eastAsia="Times New Roman" w:hAnsi="Times New Roman"/>
          <w:i/>
          <w:sz w:val="24"/>
          <w:szCs w:val="24"/>
        </w:rPr>
        <w:t xml:space="preserve">Statybos techninių reglamentų STR </w:t>
      </w:r>
      <w:r w:rsidR="003E1984" w:rsidRPr="00E03FA9">
        <w:rPr>
          <w:rFonts w:ascii="Times New Roman" w:eastAsia="Times New Roman" w:hAnsi="Times New Roman"/>
          <w:i/>
          <w:sz w:val="24"/>
          <w:szCs w:val="24"/>
        </w:rPr>
        <w:lastRenderedPageBreak/>
        <w:t xml:space="preserve">2.01.10:2007 „Išorinės tinkuojamos sudėtinės termoizoliacinės sistemos“, STR 2.01.11:2012 „Išorinės vėdinamos termoizoliacinės sistemos“, STR 2.05.02:2008 „Statinių konstrukcijos. Stogai“ ir STR 2.05.20:2006 „Langai ir išorinės įėjimo durys“ konsolidavimo į reglamentą „Statinių </w:t>
      </w:r>
      <w:proofErr w:type="spellStart"/>
      <w:r w:rsidR="003E1984" w:rsidRPr="00E03FA9">
        <w:rPr>
          <w:rFonts w:ascii="Times New Roman" w:eastAsia="Times New Roman" w:hAnsi="Times New Roman"/>
          <w:i/>
          <w:sz w:val="24"/>
          <w:szCs w:val="24"/>
        </w:rPr>
        <w:t>atitvaros</w:t>
      </w:r>
      <w:proofErr w:type="spellEnd"/>
      <w:r w:rsidR="003E1984" w:rsidRPr="00E03FA9">
        <w:rPr>
          <w:rFonts w:ascii="Times New Roman" w:eastAsia="Times New Roman" w:hAnsi="Times New Roman"/>
          <w:i/>
          <w:sz w:val="24"/>
          <w:szCs w:val="24"/>
        </w:rPr>
        <w:t>. Sienos, stogai, langai ir išorinės įėjimo durys“ paslaugų</w:t>
      </w:r>
      <w:r w:rsidR="003E1984" w:rsidRPr="00E03FA9">
        <w:rPr>
          <w:rFonts w:ascii="Times New Roman" w:eastAsia="Times New Roman" w:hAnsi="Times New Roman"/>
          <w:sz w:val="24"/>
          <w:szCs w:val="24"/>
        </w:rPr>
        <w:t xml:space="preserve"> </w:t>
      </w:r>
      <w:r w:rsidR="00BE78A2" w:rsidRPr="00E03FA9">
        <w:rPr>
          <w:rFonts w:ascii="Times New Roman" w:hAnsi="Times New Roman"/>
          <w:sz w:val="24"/>
          <w:szCs w:val="24"/>
        </w:rPr>
        <w:t>viešasis pirkim</w:t>
      </w:r>
      <w:r w:rsidR="0083523A">
        <w:rPr>
          <w:rFonts w:ascii="Times New Roman" w:hAnsi="Times New Roman"/>
          <w:sz w:val="24"/>
          <w:szCs w:val="24"/>
        </w:rPr>
        <w:t>as</w:t>
      </w:r>
      <w:r w:rsidR="00BE78A2" w:rsidRPr="00E03FA9">
        <w:rPr>
          <w:rFonts w:ascii="Times New Roman" w:hAnsi="Times New Roman"/>
          <w:sz w:val="24"/>
          <w:szCs w:val="24"/>
        </w:rPr>
        <w:t xml:space="preserve"> </w:t>
      </w:r>
      <w:r w:rsidR="003E1984" w:rsidRPr="00E03FA9">
        <w:rPr>
          <w:rFonts w:ascii="Times New Roman" w:hAnsi="Times New Roman"/>
          <w:sz w:val="24"/>
          <w:szCs w:val="24"/>
        </w:rPr>
        <w:t>būtų vykdomas</w:t>
      </w:r>
      <w:r w:rsidR="00BE78A2" w:rsidRPr="00E03FA9">
        <w:rPr>
          <w:rFonts w:ascii="Times New Roman" w:hAnsi="Times New Roman"/>
          <w:sz w:val="24"/>
          <w:szCs w:val="24"/>
        </w:rPr>
        <w:t xml:space="preserve"> neskelbiamų derybų būdu, vadova</w:t>
      </w:r>
      <w:r w:rsidR="002E1545" w:rsidRPr="00E03FA9">
        <w:rPr>
          <w:rFonts w:ascii="Times New Roman" w:hAnsi="Times New Roman"/>
          <w:sz w:val="24"/>
          <w:szCs w:val="24"/>
        </w:rPr>
        <w:t>ujantis Įstatymo 56 straipsnio 1</w:t>
      </w:r>
      <w:r w:rsidR="00BE78A2" w:rsidRPr="00E03FA9">
        <w:rPr>
          <w:rFonts w:ascii="Times New Roman" w:hAnsi="Times New Roman"/>
          <w:sz w:val="24"/>
          <w:szCs w:val="24"/>
        </w:rPr>
        <w:t xml:space="preserve"> dalies 1 punkto nuostatomis</w:t>
      </w:r>
      <w:r w:rsidR="005E08AB" w:rsidRPr="00E03FA9">
        <w:rPr>
          <w:rFonts w:ascii="Times New Roman" w:hAnsi="Times New Roman"/>
          <w:sz w:val="24"/>
          <w:szCs w:val="24"/>
        </w:rPr>
        <w:t>.</w:t>
      </w:r>
    </w:p>
    <w:p w14:paraId="15786884" w14:textId="77777777" w:rsidR="00560503" w:rsidRPr="00F364E8" w:rsidRDefault="00560503" w:rsidP="0056050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364E8">
        <w:rPr>
          <w:rFonts w:ascii="Times New Roman" w:hAnsi="Times New Roman"/>
          <w:sz w:val="24"/>
          <w:szCs w:val="24"/>
        </w:rPr>
        <w:t>Vadovaujantis Lietuvos Respublikos administracinių bylų teisenos įstatymo 5 ir 15 straipsniais, nesutikę su šiuo Tarnybos sprendimu, Jūs galite jį apskųsti teismui šio įstatymo nustatyta tvarka.</w:t>
      </w:r>
    </w:p>
    <w:p w14:paraId="5B750319" w14:textId="77777777" w:rsidR="00486801" w:rsidRDefault="00486801" w:rsidP="002E15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6C6FC0" w14:textId="77777777" w:rsidR="00D71D55" w:rsidRPr="00BD6B0B" w:rsidRDefault="00D71D55" w:rsidP="002E15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983F860" w14:textId="77777777" w:rsidR="00772006" w:rsidRPr="00BD6B0B" w:rsidRDefault="00486801" w:rsidP="002E15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6B0B">
        <w:rPr>
          <w:rFonts w:ascii="Times New Roman" w:eastAsia="Times New Roman" w:hAnsi="Times New Roman"/>
          <w:sz w:val="24"/>
          <w:szCs w:val="24"/>
        </w:rPr>
        <w:t xml:space="preserve">Prevencijos ir pirkimo sutarčių priežiūros </w:t>
      </w:r>
      <w:r w:rsidR="00772006" w:rsidRPr="00BD6B0B">
        <w:rPr>
          <w:rFonts w:ascii="Times New Roman" w:eastAsia="Times New Roman" w:hAnsi="Times New Roman"/>
          <w:sz w:val="24"/>
          <w:szCs w:val="24"/>
        </w:rPr>
        <w:t>skyriaus</w:t>
      </w:r>
    </w:p>
    <w:p w14:paraId="36DC57A3" w14:textId="53EC1124" w:rsidR="00486801" w:rsidRPr="00BD6B0B" w:rsidRDefault="00DB4A3B" w:rsidP="002E15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6B0B">
        <w:rPr>
          <w:rFonts w:ascii="Times New Roman" w:eastAsia="Times New Roman" w:hAnsi="Times New Roman"/>
          <w:sz w:val="24"/>
          <w:szCs w:val="24"/>
        </w:rPr>
        <w:t>vyriausiasis specialistas</w:t>
      </w:r>
      <w:r w:rsidR="00486801" w:rsidRPr="00BD6B0B">
        <w:rPr>
          <w:rFonts w:ascii="Times New Roman" w:eastAsia="Times New Roman" w:hAnsi="Times New Roman"/>
          <w:sz w:val="24"/>
          <w:szCs w:val="24"/>
        </w:rPr>
        <w:tab/>
      </w:r>
      <w:r w:rsidR="00486801" w:rsidRPr="00BD6B0B">
        <w:rPr>
          <w:rFonts w:ascii="Times New Roman" w:eastAsia="Times New Roman" w:hAnsi="Times New Roman"/>
          <w:sz w:val="24"/>
          <w:szCs w:val="24"/>
        </w:rPr>
        <w:tab/>
      </w:r>
      <w:r w:rsidR="00772006" w:rsidRPr="00BD6B0B">
        <w:rPr>
          <w:rFonts w:ascii="Times New Roman" w:eastAsia="Times New Roman" w:hAnsi="Times New Roman"/>
          <w:sz w:val="24"/>
          <w:szCs w:val="24"/>
        </w:rPr>
        <w:tab/>
      </w:r>
      <w:r w:rsidR="00772006" w:rsidRPr="00BD6B0B">
        <w:rPr>
          <w:rFonts w:ascii="Times New Roman" w:eastAsia="Times New Roman" w:hAnsi="Times New Roman"/>
          <w:sz w:val="24"/>
          <w:szCs w:val="24"/>
        </w:rPr>
        <w:tab/>
        <w:t xml:space="preserve">             </w:t>
      </w:r>
      <w:r w:rsidR="00D62504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772006" w:rsidRPr="00BD6B0B">
        <w:rPr>
          <w:rFonts w:ascii="Times New Roman" w:eastAsia="Times New Roman" w:hAnsi="Times New Roman"/>
          <w:sz w:val="24"/>
          <w:szCs w:val="24"/>
        </w:rPr>
        <w:t xml:space="preserve"> </w:t>
      </w:r>
      <w:r w:rsidRPr="00BD6B0B">
        <w:rPr>
          <w:rFonts w:ascii="Times New Roman" w:eastAsia="Times New Roman" w:hAnsi="Times New Roman"/>
          <w:sz w:val="24"/>
          <w:szCs w:val="24"/>
        </w:rPr>
        <w:t>Gediminas Golcevas</w:t>
      </w:r>
    </w:p>
    <w:p w14:paraId="4C4F72E1" w14:textId="77777777" w:rsidR="006979B2" w:rsidRDefault="006979B2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1EDA7A9" w14:textId="77777777" w:rsidR="006979B2" w:rsidRDefault="006979B2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25A7EBA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4BC6796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ADE99F1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8C49215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825202D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3500B15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0C5E8F8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3871862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0BF3A7A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3331537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9C1AFFA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688F139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E9AE4A8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742EFC6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DF56AC0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B0D3032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3FEF675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741CFEE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2D2A6BE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653933B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F43E77E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B14BB4A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5620303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C1A711D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D725C60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74E85A6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A6A02AE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D843A35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2" w:name="_GoBack"/>
      <w:bookmarkEnd w:id="2"/>
    </w:p>
    <w:p w14:paraId="04B9E9FC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B521D38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837E1C8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A693AB4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1FDE349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348560A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87D74CD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545AF67" w14:textId="77777777" w:rsidR="006979B2" w:rsidRDefault="006979B2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E97C533" w14:textId="77777777" w:rsidR="00486801" w:rsidRPr="00BD6B0B" w:rsidRDefault="00342D3B" w:rsidP="002E15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B0B">
        <w:rPr>
          <w:rFonts w:ascii="Times New Roman" w:eastAsia="Times New Roman" w:hAnsi="Times New Roman"/>
          <w:sz w:val="24"/>
          <w:szCs w:val="24"/>
        </w:rPr>
        <w:t>Gedim</w:t>
      </w:r>
      <w:r w:rsidR="00DB4A3B" w:rsidRPr="00BD6B0B">
        <w:rPr>
          <w:rFonts w:ascii="Times New Roman" w:eastAsia="Times New Roman" w:hAnsi="Times New Roman"/>
          <w:sz w:val="24"/>
          <w:szCs w:val="24"/>
        </w:rPr>
        <w:t xml:space="preserve">inas </w:t>
      </w:r>
      <w:proofErr w:type="spellStart"/>
      <w:r w:rsidR="00DB4A3B" w:rsidRPr="00BD6B0B">
        <w:rPr>
          <w:rFonts w:ascii="Times New Roman" w:eastAsia="Times New Roman" w:hAnsi="Times New Roman"/>
          <w:sz w:val="24"/>
          <w:szCs w:val="24"/>
        </w:rPr>
        <w:t>Golcevas</w:t>
      </w:r>
      <w:proofErr w:type="spellEnd"/>
      <w:r w:rsidR="00DB4A3B" w:rsidRPr="00BD6B0B">
        <w:rPr>
          <w:rFonts w:ascii="Times New Roman" w:eastAsia="Times New Roman" w:hAnsi="Times New Roman"/>
          <w:sz w:val="24"/>
          <w:szCs w:val="24"/>
        </w:rPr>
        <w:t>, tel. (8 5) 203 4837, faks. (8 5) 213 6213, el. p.</w:t>
      </w:r>
      <w:r w:rsidR="00DB4A3B" w:rsidRPr="00BD6B0B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DB4A3B" w:rsidRPr="00BD6B0B">
          <w:rPr>
            <w:rStyle w:val="Hipersaitas"/>
            <w:rFonts w:ascii="Times New Roman" w:hAnsi="Times New Roman"/>
            <w:color w:val="auto"/>
            <w:sz w:val="24"/>
            <w:szCs w:val="24"/>
          </w:rPr>
          <w:t>Gediminas.Golcevas@vpt.lt</w:t>
        </w:r>
      </w:hyperlink>
    </w:p>
    <w:sectPr w:rsidR="00486801" w:rsidRPr="00BD6B0B" w:rsidSect="00303043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1134" w:right="567" w:bottom="1134" w:left="1701" w:header="567" w:footer="454" w:gutter="0"/>
      <w:cols w:space="1296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F79DA7B" w15:done="0"/>
  <w15:commentEx w15:paraId="5DEAF0D3" w15:done="0"/>
  <w15:commentEx w15:paraId="50B127F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8ACBD" w14:textId="77777777" w:rsidR="007E1ABD" w:rsidRDefault="007E1ABD">
      <w:pPr>
        <w:spacing w:after="0" w:line="240" w:lineRule="auto"/>
      </w:pPr>
      <w:r>
        <w:separator/>
      </w:r>
    </w:p>
  </w:endnote>
  <w:endnote w:type="continuationSeparator" w:id="0">
    <w:p w14:paraId="5C73E4D3" w14:textId="77777777" w:rsidR="007E1ABD" w:rsidRDefault="007E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42822" w14:textId="77777777" w:rsidR="00247DB5" w:rsidRDefault="00247DB5">
    <w:pPr>
      <w:pStyle w:val="Porat"/>
    </w:pPr>
  </w:p>
  <w:p w14:paraId="3DC48462" w14:textId="77777777" w:rsidR="00247DB5" w:rsidRDefault="00247DB5">
    <w:pPr>
      <w:pStyle w:val="Porat"/>
    </w:pPr>
  </w:p>
  <w:p w14:paraId="371769E3" w14:textId="77777777" w:rsidR="00247DB5" w:rsidRDefault="00247DB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85"/>
      <w:gridCol w:w="3285"/>
      <w:gridCol w:w="3285"/>
    </w:tblGrid>
    <w:tr w:rsidR="00247DB5" w:rsidRPr="00772006" w14:paraId="4D051FE0" w14:textId="77777777" w:rsidTr="008A2FC7">
      <w:tc>
        <w:tcPr>
          <w:tcW w:w="3225" w:type="dxa"/>
        </w:tcPr>
        <w:p w14:paraId="4D678222" w14:textId="77777777" w:rsidR="00247DB5" w:rsidRPr="00772006" w:rsidRDefault="00247DB5" w:rsidP="008A2FC7">
          <w:pPr>
            <w:pStyle w:val="Porat"/>
            <w:rPr>
              <w:rFonts w:ascii="Times New Roman" w:hAnsi="Times New Roman"/>
              <w:sz w:val="18"/>
              <w:szCs w:val="18"/>
            </w:rPr>
          </w:pPr>
          <w:r w:rsidRPr="00772006">
            <w:rPr>
              <w:rFonts w:ascii="Times New Roman" w:hAnsi="Times New Roman"/>
              <w:sz w:val="18"/>
              <w:szCs w:val="18"/>
            </w:rPr>
            <w:t>Biudžetinė įstaiga</w:t>
          </w:r>
        </w:p>
        <w:p w14:paraId="16F831E3" w14:textId="77777777" w:rsidR="00247DB5" w:rsidRPr="00772006" w:rsidRDefault="00247DB5" w:rsidP="008A2FC7">
          <w:pPr>
            <w:pStyle w:val="Porat"/>
            <w:rPr>
              <w:rFonts w:ascii="Times New Roman" w:hAnsi="Times New Roman"/>
              <w:sz w:val="18"/>
              <w:szCs w:val="18"/>
            </w:rPr>
          </w:pPr>
          <w:r w:rsidRPr="00772006">
            <w:rPr>
              <w:rFonts w:ascii="Times New Roman" w:hAnsi="Times New Roman"/>
              <w:sz w:val="18"/>
              <w:szCs w:val="18"/>
            </w:rPr>
            <w:t>Kareivių g. 1, 08221 Vilnius</w:t>
          </w:r>
        </w:p>
        <w:p w14:paraId="4A9E9BA5" w14:textId="77777777" w:rsidR="00247DB5" w:rsidRPr="00772006" w:rsidRDefault="00247DB5" w:rsidP="008A2FC7">
          <w:pPr>
            <w:pStyle w:val="Porat"/>
            <w:rPr>
              <w:rFonts w:ascii="Times New Roman" w:hAnsi="Times New Roman"/>
              <w:sz w:val="18"/>
              <w:szCs w:val="18"/>
            </w:rPr>
          </w:pPr>
          <w:r w:rsidRPr="00772006">
            <w:rPr>
              <w:rFonts w:ascii="Times New Roman" w:hAnsi="Times New Roman"/>
              <w:sz w:val="18"/>
              <w:szCs w:val="18"/>
            </w:rPr>
            <w:t>http://www.vpt.lt</w:t>
          </w:r>
        </w:p>
      </w:tc>
      <w:tc>
        <w:tcPr>
          <w:tcW w:w="3225" w:type="dxa"/>
        </w:tcPr>
        <w:p w14:paraId="41C5DC09" w14:textId="77777777" w:rsidR="00247DB5" w:rsidRPr="00772006" w:rsidRDefault="00247DB5" w:rsidP="008A2FC7">
          <w:pPr>
            <w:pStyle w:val="Porat"/>
            <w:rPr>
              <w:rFonts w:ascii="Times New Roman" w:hAnsi="Times New Roman"/>
              <w:sz w:val="18"/>
              <w:szCs w:val="18"/>
            </w:rPr>
          </w:pPr>
          <w:r w:rsidRPr="00772006">
            <w:rPr>
              <w:rFonts w:ascii="Times New Roman" w:hAnsi="Times New Roman"/>
              <w:sz w:val="18"/>
              <w:szCs w:val="18"/>
            </w:rPr>
            <w:t>Tel. (8 5) 219 7001</w:t>
          </w:r>
        </w:p>
        <w:p w14:paraId="5E972FF7" w14:textId="77777777" w:rsidR="00247DB5" w:rsidRPr="00772006" w:rsidRDefault="00247DB5" w:rsidP="008A2FC7">
          <w:pPr>
            <w:pStyle w:val="Porat"/>
            <w:rPr>
              <w:rFonts w:ascii="Times New Roman" w:hAnsi="Times New Roman"/>
              <w:sz w:val="18"/>
              <w:szCs w:val="18"/>
            </w:rPr>
          </w:pPr>
          <w:r w:rsidRPr="00772006">
            <w:rPr>
              <w:rFonts w:ascii="Times New Roman" w:hAnsi="Times New Roman"/>
              <w:sz w:val="18"/>
              <w:szCs w:val="18"/>
            </w:rPr>
            <w:t>Faks. (8 5) 213 6213</w:t>
          </w:r>
        </w:p>
        <w:p w14:paraId="691809BE" w14:textId="77777777" w:rsidR="00247DB5" w:rsidRPr="00772006" w:rsidRDefault="00247DB5" w:rsidP="008A2FC7">
          <w:pPr>
            <w:pStyle w:val="Porat"/>
            <w:rPr>
              <w:rFonts w:ascii="Times New Roman" w:hAnsi="Times New Roman"/>
              <w:sz w:val="18"/>
              <w:szCs w:val="18"/>
            </w:rPr>
          </w:pPr>
          <w:r w:rsidRPr="00772006">
            <w:rPr>
              <w:rFonts w:ascii="Times New Roman" w:hAnsi="Times New Roman"/>
              <w:sz w:val="18"/>
              <w:szCs w:val="18"/>
            </w:rPr>
            <w:t>El. p. info@vpt.lt</w:t>
          </w:r>
        </w:p>
      </w:tc>
      <w:tc>
        <w:tcPr>
          <w:tcW w:w="3225" w:type="dxa"/>
        </w:tcPr>
        <w:p w14:paraId="5A3AB742" w14:textId="77777777" w:rsidR="00247DB5" w:rsidRPr="00772006" w:rsidRDefault="00247DB5" w:rsidP="008A2FC7">
          <w:pPr>
            <w:pStyle w:val="Porat"/>
            <w:rPr>
              <w:rFonts w:ascii="Times New Roman" w:hAnsi="Times New Roman"/>
              <w:sz w:val="18"/>
              <w:szCs w:val="18"/>
            </w:rPr>
          </w:pPr>
          <w:r w:rsidRPr="00772006">
            <w:rPr>
              <w:rFonts w:ascii="Times New Roman" w:hAnsi="Times New Roman"/>
              <w:sz w:val="18"/>
              <w:szCs w:val="18"/>
            </w:rPr>
            <w:t>Duomenys kaupiami ir saugomi</w:t>
          </w:r>
        </w:p>
        <w:p w14:paraId="199534C6" w14:textId="77777777" w:rsidR="00247DB5" w:rsidRPr="00772006" w:rsidRDefault="00247DB5" w:rsidP="008A2FC7">
          <w:pPr>
            <w:pStyle w:val="Porat"/>
            <w:rPr>
              <w:rFonts w:ascii="Times New Roman" w:hAnsi="Times New Roman"/>
              <w:sz w:val="18"/>
              <w:szCs w:val="18"/>
            </w:rPr>
          </w:pPr>
          <w:r w:rsidRPr="00772006">
            <w:rPr>
              <w:rFonts w:ascii="Times New Roman" w:hAnsi="Times New Roman"/>
              <w:sz w:val="18"/>
              <w:szCs w:val="18"/>
            </w:rPr>
            <w:t>Juridinių asmenų registre</w:t>
          </w:r>
        </w:p>
        <w:p w14:paraId="0C164296" w14:textId="77777777" w:rsidR="00247DB5" w:rsidRPr="00772006" w:rsidRDefault="00247DB5" w:rsidP="008A2FC7">
          <w:pPr>
            <w:pStyle w:val="Porat"/>
            <w:rPr>
              <w:rFonts w:ascii="Times New Roman" w:hAnsi="Times New Roman"/>
              <w:sz w:val="18"/>
              <w:szCs w:val="18"/>
            </w:rPr>
          </w:pPr>
          <w:r w:rsidRPr="00772006">
            <w:rPr>
              <w:rFonts w:ascii="Times New Roman" w:hAnsi="Times New Roman"/>
              <w:sz w:val="18"/>
              <w:szCs w:val="18"/>
            </w:rPr>
            <w:t>Kodas 188656261</w:t>
          </w:r>
        </w:p>
      </w:tc>
    </w:tr>
  </w:tbl>
  <w:p w14:paraId="58A4B4BB" w14:textId="77777777" w:rsidR="00247DB5" w:rsidRPr="00DC371C" w:rsidRDefault="00247DB5" w:rsidP="008A2FC7">
    <w:pPr>
      <w:pStyle w:val="Pora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B61F1" w14:textId="77777777" w:rsidR="007E1ABD" w:rsidRDefault="007E1ABD">
      <w:pPr>
        <w:spacing w:after="0" w:line="240" w:lineRule="auto"/>
      </w:pPr>
      <w:r>
        <w:separator/>
      </w:r>
    </w:p>
  </w:footnote>
  <w:footnote w:type="continuationSeparator" w:id="0">
    <w:p w14:paraId="66A9486E" w14:textId="77777777" w:rsidR="007E1ABD" w:rsidRDefault="007E1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7D88F" w14:textId="77777777" w:rsidR="00247DB5" w:rsidRDefault="00247DB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2BC4A8" w14:textId="77777777" w:rsidR="00247DB5" w:rsidRDefault="00247DB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D2772" w14:textId="283215B8" w:rsidR="00247DB5" w:rsidRDefault="00247DB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6050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9BF0799" w14:textId="77777777" w:rsidR="00247DB5" w:rsidRDefault="00247DB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72DEA"/>
    <w:multiLevelType w:val="hybridMultilevel"/>
    <w:tmpl w:val="47D2D38A"/>
    <w:lvl w:ilvl="0" w:tplc="7722EB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vita Petkuvienė">
    <w15:presenceInfo w15:providerId="None" w15:userId="Jovita Petkuvien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01"/>
    <w:rsid w:val="00005A41"/>
    <w:rsid w:val="000365FA"/>
    <w:rsid w:val="000401B1"/>
    <w:rsid w:val="000825DF"/>
    <w:rsid w:val="000862B4"/>
    <w:rsid w:val="000A71ED"/>
    <w:rsid w:val="000B74CD"/>
    <w:rsid w:val="000D5494"/>
    <w:rsid w:val="000E08E7"/>
    <w:rsid w:val="000F7AD1"/>
    <w:rsid w:val="001069CE"/>
    <w:rsid w:val="0011731D"/>
    <w:rsid w:val="00120EEF"/>
    <w:rsid w:val="00153DE5"/>
    <w:rsid w:val="00164157"/>
    <w:rsid w:val="00165585"/>
    <w:rsid w:val="001851E8"/>
    <w:rsid w:val="00185C5E"/>
    <w:rsid w:val="00186F16"/>
    <w:rsid w:val="001C615B"/>
    <w:rsid w:val="002125B3"/>
    <w:rsid w:val="00227D54"/>
    <w:rsid w:val="00243B59"/>
    <w:rsid w:val="002475CC"/>
    <w:rsid w:val="00247DB5"/>
    <w:rsid w:val="002727D6"/>
    <w:rsid w:val="00286768"/>
    <w:rsid w:val="002E1545"/>
    <w:rsid w:val="00303043"/>
    <w:rsid w:val="00305792"/>
    <w:rsid w:val="003071F4"/>
    <w:rsid w:val="00316F98"/>
    <w:rsid w:val="00342D3B"/>
    <w:rsid w:val="00345CBE"/>
    <w:rsid w:val="00365779"/>
    <w:rsid w:val="003924FD"/>
    <w:rsid w:val="003C750A"/>
    <w:rsid w:val="003D4AD3"/>
    <w:rsid w:val="003D54EC"/>
    <w:rsid w:val="003E1984"/>
    <w:rsid w:val="003E3E31"/>
    <w:rsid w:val="003F5D4D"/>
    <w:rsid w:val="0041018A"/>
    <w:rsid w:val="00410C61"/>
    <w:rsid w:val="00413CCF"/>
    <w:rsid w:val="004141DD"/>
    <w:rsid w:val="00423B7B"/>
    <w:rsid w:val="00430D10"/>
    <w:rsid w:val="004476C5"/>
    <w:rsid w:val="00473630"/>
    <w:rsid w:val="00486801"/>
    <w:rsid w:val="0049112F"/>
    <w:rsid w:val="004953A4"/>
    <w:rsid w:val="00496C6E"/>
    <w:rsid w:val="004A6206"/>
    <w:rsid w:val="004C76D9"/>
    <w:rsid w:val="004C7753"/>
    <w:rsid w:val="004D23E9"/>
    <w:rsid w:val="004E30C7"/>
    <w:rsid w:val="00503DFE"/>
    <w:rsid w:val="00521C3F"/>
    <w:rsid w:val="00524817"/>
    <w:rsid w:val="0054428F"/>
    <w:rsid w:val="00551806"/>
    <w:rsid w:val="00560503"/>
    <w:rsid w:val="005B0048"/>
    <w:rsid w:val="005B7C6D"/>
    <w:rsid w:val="005C091D"/>
    <w:rsid w:val="005D1004"/>
    <w:rsid w:val="005E08AB"/>
    <w:rsid w:val="00621F6A"/>
    <w:rsid w:val="00626FC0"/>
    <w:rsid w:val="00633A41"/>
    <w:rsid w:val="0065132A"/>
    <w:rsid w:val="006533C5"/>
    <w:rsid w:val="006932E2"/>
    <w:rsid w:val="006979B2"/>
    <w:rsid w:val="006C7F8D"/>
    <w:rsid w:val="006E32CB"/>
    <w:rsid w:val="00717856"/>
    <w:rsid w:val="00731A10"/>
    <w:rsid w:val="00734614"/>
    <w:rsid w:val="00736BC7"/>
    <w:rsid w:val="0074541B"/>
    <w:rsid w:val="00772006"/>
    <w:rsid w:val="00796313"/>
    <w:rsid w:val="007A6FB6"/>
    <w:rsid w:val="007C631D"/>
    <w:rsid w:val="007E1ABD"/>
    <w:rsid w:val="007E63EC"/>
    <w:rsid w:val="0080136E"/>
    <w:rsid w:val="00803438"/>
    <w:rsid w:val="0083523A"/>
    <w:rsid w:val="00872D89"/>
    <w:rsid w:val="008A0429"/>
    <w:rsid w:val="008A2FC7"/>
    <w:rsid w:val="008B3F09"/>
    <w:rsid w:val="008D2C50"/>
    <w:rsid w:val="008D67E6"/>
    <w:rsid w:val="008E7C81"/>
    <w:rsid w:val="008F0DEF"/>
    <w:rsid w:val="008F7E08"/>
    <w:rsid w:val="00911A7A"/>
    <w:rsid w:val="00933BE4"/>
    <w:rsid w:val="00947250"/>
    <w:rsid w:val="00963719"/>
    <w:rsid w:val="00967681"/>
    <w:rsid w:val="009C3379"/>
    <w:rsid w:val="009D10D7"/>
    <w:rsid w:val="00A170EE"/>
    <w:rsid w:val="00A436CA"/>
    <w:rsid w:val="00A51074"/>
    <w:rsid w:val="00A71E6D"/>
    <w:rsid w:val="00A758DC"/>
    <w:rsid w:val="00A83615"/>
    <w:rsid w:val="00AA765A"/>
    <w:rsid w:val="00AB2DC9"/>
    <w:rsid w:val="00AB7669"/>
    <w:rsid w:val="00AD7B7C"/>
    <w:rsid w:val="00AF3406"/>
    <w:rsid w:val="00B06E3D"/>
    <w:rsid w:val="00B129DF"/>
    <w:rsid w:val="00B6033F"/>
    <w:rsid w:val="00B73FE2"/>
    <w:rsid w:val="00B769D0"/>
    <w:rsid w:val="00BA1959"/>
    <w:rsid w:val="00BA3713"/>
    <w:rsid w:val="00BD6B0B"/>
    <w:rsid w:val="00BE78A2"/>
    <w:rsid w:val="00BF233C"/>
    <w:rsid w:val="00C1726A"/>
    <w:rsid w:val="00C34754"/>
    <w:rsid w:val="00C672A6"/>
    <w:rsid w:val="00C7449D"/>
    <w:rsid w:val="00CB5AC2"/>
    <w:rsid w:val="00CC71B7"/>
    <w:rsid w:val="00CC7688"/>
    <w:rsid w:val="00CC7738"/>
    <w:rsid w:val="00CD6415"/>
    <w:rsid w:val="00D12EFE"/>
    <w:rsid w:val="00D314AD"/>
    <w:rsid w:val="00D34180"/>
    <w:rsid w:val="00D461BF"/>
    <w:rsid w:val="00D60111"/>
    <w:rsid w:val="00D62504"/>
    <w:rsid w:val="00D71D55"/>
    <w:rsid w:val="00D820F1"/>
    <w:rsid w:val="00DB4A3B"/>
    <w:rsid w:val="00DD52E4"/>
    <w:rsid w:val="00DE0398"/>
    <w:rsid w:val="00E03FA9"/>
    <w:rsid w:val="00E12384"/>
    <w:rsid w:val="00E12B93"/>
    <w:rsid w:val="00E1799C"/>
    <w:rsid w:val="00E27DDF"/>
    <w:rsid w:val="00E46A46"/>
    <w:rsid w:val="00E70493"/>
    <w:rsid w:val="00E71E97"/>
    <w:rsid w:val="00E77FF3"/>
    <w:rsid w:val="00E829A9"/>
    <w:rsid w:val="00E92682"/>
    <w:rsid w:val="00E9535D"/>
    <w:rsid w:val="00E953C0"/>
    <w:rsid w:val="00EB5239"/>
    <w:rsid w:val="00EF0D49"/>
    <w:rsid w:val="00F008F3"/>
    <w:rsid w:val="00F01E53"/>
    <w:rsid w:val="00F04690"/>
    <w:rsid w:val="00F053B4"/>
    <w:rsid w:val="00F31DCE"/>
    <w:rsid w:val="00F3290B"/>
    <w:rsid w:val="00F364E8"/>
    <w:rsid w:val="00F41F20"/>
    <w:rsid w:val="00F50AD7"/>
    <w:rsid w:val="00F84BEC"/>
    <w:rsid w:val="00F940CC"/>
    <w:rsid w:val="00FA5480"/>
    <w:rsid w:val="00FA763D"/>
    <w:rsid w:val="00FB419B"/>
    <w:rsid w:val="00FF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E7D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6801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6801"/>
  </w:style>
  <w:style w:type="paragraph" w:styleId="Porat">
    <w:name w:val="footer"/>
    <w:basedOn w:val="prastasis"/>
    <w:link w:val="PoratDiagrama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86801"/>
  </w:style>
  <w:style w:type="character" w:styleId="Puslapionumeris">
    <w:name w:val="page number"/>
    <w:basedOn w:val="Numatytasispastraiposriftas"/>
    <w:rsid w:val="00486801"/>
  </w:style>
  <w:style w:type="character" w:customStyle="1" w:styleId="Normal12ptChar">
    <w:name w:val="Normal + 12 pt Char"/>
    <w:basedOn w:val="Numatytasispastraiposriftas"/>
    <w:link w:val="Normal12pt"/>
    <w:locked/>
    <w:rsid w:val="004C7753"/>
    <w:rPr>
      <w:sz w:val="24"/>
      <w:szCs w:val="24"/>
      <w:lang w:eastAsia="en-US"/>
    </w:rPr>
  </w:style>
  <w:style w:type="paragraph" w:customStyle="1" w:styleId="Normal12pt">
    <w:name w:val="Normal + 12 pt"/>
    <w:basedOn w:val="prastasis"/>
    <w:link w:val="Normal12ptChar"/>
    <w:rsid w:val="004C7753"/>
    <w:pPr>
      <w:tabs>
        <w:tab w:val="left" w:pos="737"/>
      </w:tabs>
      <w:spacing w:after="0" w:line="240" w:lineRule="auto"/>
      <w:ind w:right="-283"/>
      <w:jc w:val="both"/>
    </w:pPr>
    <w:rPr>
      <w:sz w:val="24"/>
      <w:szCs w:val="24"/>
    </w:rPr>
  </w:style>
  <w:style w:type="character" w:customStyle="1" w:styleId="normal-h">
    <w:name w:val="normal-h"/>
    <w:basedOn w:val="Numatytasispastraiposriftas"/>
    <w:rsid w:val="004C7753"/>
  </w:style>
  <w:style w:type="paragraph" w:styleId="Sraopastraipa">
    <w:name w:val="List Paragraph"/>
    <w:basedOn w:val="prastasis"/>
    <w:uiPriority w:val="34"/>
    <w:qFormat/>
    <w:rsid w:val="00CC773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B4A3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F5D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F5D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F5D4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5D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5D4D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5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5D4D"/>
    <w:rPr>
      <w:rFonts w:ascii="Segoe UI" w:hAnsi="Segoe UI" w:cs="Segoe UI"/>
      <w:sz w:val="18"/>
      <w:szCs w:val="18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069C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069CE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069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6801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6801"/>
  </w:style>
  <w:style w:type="paragraph" w:styleId="Porat">
    <w:name w:val="footer"/>
    <w:basedOn w:val="prastasis"/>
    <w:link w:val="PoratDiagrama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86801"/>
  </w:style>
  <w:style w:type="character" w:styleId="Puslapionumeris">
    <w:name w:val="page number"/>
    <w:basedOn w:val="Numatytasispastraiposriftas"/>
    <w:rsid w:val="00486801"/>
  </w:style>
  <w:style w:type="character" w:customStyle="1" w:styleId="Normal12ptChar">
    <w:name w:val="Normal + 12 pt Char"/>
    <w:basedOn w:val="Numatytasispastraiposriftas"/>
    <w:link w:val="Normal12pt"/>
    <w:locked/>
    <w:rsid w:val="004C7753"/>
    <w:rPr>
      <w:sz w:val="24"/>
      <w:szCs w:val="24"/>
      <w:lang w:eastAsia="en-US"/>
    </w:rPr>
  </w:style>
  <w:style w:type="paragraph" w:customStyle="1" w:styleId="Normal12pt">
    <w:name w:val="Normal + 12 pt"/>
    <w:basedOn w:val="prastasis"/>
    <w:link w:val="Normal12ptChar"/>
    <w:rsid w:val="004C7753"/>
    <w:pPr>
      <w:tabs>
        <w:tab w:val="left" w:pos="737"/>
      </w:tabs>
      <w:spacing w:after="0" w:line="240" w:lineRule="auto"/>
      <w:ind w:right="-283"/>
      <w:jc w:val="both"/>
    </w:pPr>
    <w:rPr>
      <w:sz w:val="24"/>
      <w:szCs w:val="24"/>
    </w:rPr>
  </w:style>
  <w:style w:type="character" w:customStyle="1" w:styleId="normal-h">
    <w:name w:val="normal-h"/>
    <w:basedOn w:val="Numatytasispastraiposriftas"/>
    <w:rsid w:val="004C7753"/>
  </w:style>
  <w:style w:type="paragraph" w:styleId="Sraopastraipa">
    <w:name w:val="List Paragraph"/>
    <w:basedOn w:val="prastasis"/>
    <w:uiPriority w:val="34"/>
    <w:qFormat/>
    <w:rsid w:val="00CC773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B4A3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F5D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F5D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F5D4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5D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5D4D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5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5D4D"/>
    <w:rPr>
      <w:rFonts w:ascii="Segoe UI" w:hAnsi="Segoe UI" w:cs="Segoe UI"/>
      <w:sz w:val="18"/>
      <w:szCs w:val="18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069C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069CE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069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0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7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8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ediminas.Golcevas@vpt.l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E8D1B-3536-49EC-9E33-E4362C07C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2817</Words>
  <Characters>1607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4416</CharactersWithSpaces>
  <SharedDoc>false</SharedDoc>
  <HLinks>
    <vt:vector size="6" baseType="variant">
      <vt:variant>
        <vt:i4>655459</vt:i4>
      </vt:variant>
      <vt:variant>
        <vt:i4>3</vt:i4>
      </vt:variant>
      <vt:variant>
        <vt:i4>0</vt:i4>
      </vt:variant>
      <vt:variant>
        <vt:i4>5</vt:i4>
      </vt:variant>
      <vt:variant>
        <vt:lpwstr>mailto:Laura.Usinskaite@vpt.lt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Gediminas.Golcevas@vpt.lt</dc:creator>
  <cp:lastModifiedBy>Gediminas Golcevas</cp:lastModifiedBy>
  <cp:revision>14</cp:revision>
  <cp:lastPrinted>2016-07-21T12:08:00Z</cp:lastPrinted>
  <dcterms:created xsi:type="dcterms:W3CDTF">2016-07-14T07:55:00Z</dcterms:created>
  <dcterms:modified xsi:type="dcterms:W3CDTF">2016-07-21T12:55:00Z</dcterms:modified>
</cp:coreProperties>
</file>