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88265C" w:rsidRPr="00D814E3" w:rsidRDefault="0088265C" w:rsidP="0088265C">
      <w:pPr>
        <w:jc w:val="center"/>
        <w:rPr>
          <w:rFonts w:ascii="CG Times" w:hAnsi="CG Times"/>
          <w:sz w:val="24"/>
          <w:szCs w:val="24"/>
        </w:rPr>
      </w:pPr>
      <w:r w:rsidRPr="00D814E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3773436" r:id="rId7"/>
        </w:object>
      </w:r>
    </w:p>
    <w:p w:rsidR="0088265C" w:rsidRPr="00D814E3" w:rsidRDefault="0088265C" w:rsidP="0088265C">
      <w:pPr>
        <w:pStyle w:val="Antrat1"/>
        <w:jc w:val="center"/>
        <w:rPr>
          <w:sz w:val="24"/>
          <w:szCs w:val="24"/>
        </w:rPr>
      </w:pPr>
    </w:p>
    <w:p w:rsidR="0088265C" w:rsidRPr="00D814E3" w:rsidRDefault="0088265C" w:rsidP="0088265C">
      <w:pPr>
        <w:pStyle w:val="Antrat1"/>
        <w:tabs>
          <w:tab w:val="left" w:pos="2625"/>
          <w:tab w:val="center" w:pos="4819"/>
        </w:tabs>
        <w:rPr>
          <w:sz w:val="24"/>
          <w:szCs w:val="24"/>
        </w:rPr>
      </w:pPr>
      <w:r w:rsidRPr="00D814E3">
        <w:rPr>
          <w:sz w:val="24"/>
          <w:szCs w:val="24"/>
        </w:rPr>
        <w:tab/>
      </w:r>
      <w:r w:rsidRPr="00D814E3">
        <w:rPr>
          <w:sz w:val="24"/>
          <w:szCs w:val="24"/>
        </w:rPr>
        <w:tab/>
        <w:t>VIEŠŲJŲ PIRKIMŲ TARNYBA</w:t>
      </w:r>
    </w:p>
    <w:p w:rsidR="0088265C" w:rsidRPr="00D814E3" w:rsidRDefault="0088265C" w:rsidP="0088265C">
      <w:pPr>
        <w:jc w:val="center"/>
        <w:rPr>
          <w:b/>
          <w:sz w:val="24"/>
          <w:szCs w:val="24"/>
        </w:rPr>
      </w:pPr>
      <w:r w:rsidRPr="00D814E3">
        <w:rPr>
          <w:b/>
          <w:sz w:val="24"/>
          <w:szCs w:val="24"/>
        </w:rPr>
        <w:t>PREVENCIJOS IR PIRKIMO SUTARČIŲ PRIEŽIŪROS SKYRIUS</w:t>
      </w:r>
    </w:p>
    <w:p w:rsidR="0088265C" w:rsidRPr="00D814E3" w:rsidRDefault="0088265C" w:rsidP="0088265C">
      <w:pPr>
        <w:ind w:left="-284" w:firstLine="284"/>
        <w:jc w:val="center"/>
        <w:rPr>
          <w:b/>
          <w:bCs/>
          <w:sz w:val="24"/>
          <w:szCs w:val="24"/>
        </w:rPr>
      </w:pPr>
    </w:p>
    <w:p w:rsidR="0088265C" w:rsidRPr="00D814E3" w:rsidRDefault="0088265C" w:rsidP="0088265C">
      <w:pPr>
        <w:ind w:left="-284" w:firstLine="284"/>
        <w:jc w:val="center"/>
        <w:rPr>
          <w:b/>
          <w:bCs/>
          <w:sz w:val="24"/>
          <w:szCs w:val="24"/>
        </w:rPr>
      </w:pPr>
      <w:r w:rsidRPr="00D814E3">
        <w:rPr>
          <w:b/>
          <w:bCs/>
          <w:sz w:val="24"/>
          <w:szCs w:val="24"/>
        </w:rPr>
        <w:t xml:space="preserve">SPRENDIMAS </w:t>
      </w:r>
      <w:r w:rsidR="006825AA">
        <w:rPr>
          <w:b/>
          <w:bCs/>
          <w:sz w:val="24"/>
          <w:szCs w:val="24"/>
        </w:rPr>
        <w:t xml:space="preserve">DĖL </w:t>
      </w:r>
      <w:r w:rsidR="006E12C9">
        <w:rPr>
          <w:b/>
          <w:bCs/>
          <w:sz w:val="24"/>
          <w:szCs w:val="24"/>
        </w:rPr>
        <w:t>SUTIKIMO</w:t>
      </w:r>
      <w:r>
        <w:rPr>
          <w:b/>
          <w:bCs/>
          <w:sz w:val="24"/>
          <w:szCs w:val="24"/>
        </w:rPr>
        <w:t xml:space="preserve">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88265C" w:rsidRPr="00D814E3" w:rsidTr="003173AB">
        <w:trPr>
          <w:cantSplit/>
          <w:trHeight w:val="671"/>
        </w:trPr>
        <w:tc>
          <w:tcPr>
            <w:tcW w:w="3594" w:type="dxa"/>
          </w:tcPr>
          <w:p w:rsidR="0088265C" w:rsidRDefault="0088265C" w:rsidP="003173AB">
            <w:pPr>
              <w:pStyle w:val="Default"/>
              <w:jc w:val="center"/>
              <w:rPr>
                <w:u w:val="single"/>
                <w:lang w:val="lt-LT"/>
              </w:rPr>
            </w:pPr>
          </w:p>
          <w:p w:rsidR="0088265C" w:rsidRPr="00D814E3" w:rsidRDefault="0088265C" w:rsidP="003173AB">
            <w:pPr>
              <w:pStyle w:val="Default"/>
              <w:jc w:val="center"/>
              <w:rPr>
                <w:lang w:val="lt-LT"/>
              </w:rPr>
            </w:pPr>
            <w:r>
              <w:rPr>
                <w:u w:val="single"/>
                <w:lang w:val="lt-LT"/>
              </w:rPr>
              <w:t>2016-0</w:t>
            </w:r>
            <w:r w:rsidR="006825AA">
              <w:rPr>
                <w:u w:val="single"/>
                <w:lang w:val="lt-LT"/>
              </w:rPr>
              <w:t>5</w:t>
            </w:r>
            <w:r w:rsidRPr="00D814E3">
              <w:rPr>
                <w:u w:val="single"/>
                <w:lang w:val="lt-LT"/>
              </w:rPr>
              <w:t xml:space="preserve">-   </w:t>
            </w:r>
            <w:r w:rsidRPr="00D814E3">
              <w:rPr>
                <w:lang w:val="lt-LT"/>
              </w:rPr>
              <w:t xml:space="preserve"> Nr. 4S-______</w:t>
            </w:r>
          </w:p>
          <w:p w:rsidR="0088265C" w:rsidRPr="00D814E3" w:rsidRDefault="0088265C" w:rsidP="003173AB">
            <w:pPr>
              <w:pStyle w:val="Default"/>
              <w:jc w:val="center"/>
              <w:rPr>
                <w:lang w:val="lt-LT"/>
              </w:rPr>
            </w:pPr>
          </w:p>
          <w:p w:rsidR="0088265C" w:rsidRPr="00D814E3" w:rsidRDefault="0088265C" w:rsidP="003173AB">
            <w:pPr>
              <w:pStyle w:val="Default"/>
              <w:jc w:val="center"/>
              <w:rPr>
                <w:lang w:val="lt-LT"/>
              </w:rPr>
            </w:pPr>
            <w:r w:rsidRPr="00D814E3">
              <w:rPr>
                <w:lang w:val="lt-LT"/>
              </w:rPr>
              <w:t>Vilnius</w:t>
            </w:r>
          </w:p>
          <w:p w:rsidR="0088265C" w:rsidRPr="00D814E3" w:rsidRDefault="0088265C" w:rsidP="003173AB">
            <w:pPr>
              <w:jc w:val="center"/>
              <w:rPr>
                <w:sz w:val="24"/>
                <w:szCs w:val="24"/>
              </w:rPr>
            </w:pPr>
          </w:p>
        </w:tc>
        <w:tc>
          <w:tcPr>
            <w:tcW w:w="1182" w:type="dxa"/>
          </w:tcPr>
          <w:p w:rsidR="0088265C" w:rsidRPr="00D814E3" w:rsidRDefault="0088265C" w:rsidP="003173AB">
            <w:pPr>
              <w:rPr>
                <w:sz w:val="24"/>
                <w:szCs w:val="24"/>
              </w:rPr>
            </w:pPr>
          </w:p>
        </w:tc>
        <w:tc>
          <w:tcPr>
            <w:tcW w:w="386" w:type="dxa"/>
          </w:tcPr>
          <w:p w:rsidR="0088265C" w:rsidRPr="00D814E3" w:rsidRDefault="0088265C" w:rsidP="003173AB">
            <w:pPr>
              <w:rPr>
                <w:sz w:val="24"/>
                <w:szCs w:val="24"/>
              </w:rPr>
            </w:pPr>
          </w:p>
        </w:tc>
        <w:tc>
          <w:tcPr>
            <w:tcW w:w="1426" w:type="dxa"/>
          </w:tcPr>
          <w:p w:rsidR="0088265C" w:rsidRPr="00D814E3" w:rsidRDefault="0088265C" w:rsidP="003173AB">
            <w:pPr>
              <w:rPr>
                <w:sz w:val="24"/>
                <w:szCs w:val="24"/>
              </w:rPr>
            </w:pPr>
          </w:p>
        </w:tc>
      </w:tr>
    </w:tbl>
    <w:p w:rsidR="0088265C" w:rsidRPr="00F67744" w:rsidRDefault="0088265C" w:rsidP="0088265C">
      <w:pPr>
        <w:tabs>
          <w:tab w:val="left" w:pos="900"/>
        </w:tabs>
        <w:ind w:firstLine="539"/>
        <w:jc w:val="both"/>
        <w:rPr>
          <w:sz w:val="24"/>
          <w:szCs w:val="24"/>
        </w:rPr>
      </w:pPr>
      <w:r>
        <w:rPr>
          <w:sz w:val="24"/>
          <w:szCs w:val="24"/>
        </w:rPr>
        <w:t>Viešųjų pirkimų tarnyba (toliau – Tarnyba), vadovaudamasi Lietuvos Respublikos viešųjų pirkimų įstatymo (toliau – Įstatymas)</w:t>
      </w:r>
      <w:r w:rsidRPr="00E72CD4">
        <w:rPr>
          <w:sz w:val="24"/>
          <w:szCs w:val="24"/>
        </w:rPr>
        <w:t xml:space="preserve"> </w:t>
      </w:r>
      <w:r>
        <w:rPr>
          <w:sz w:val="24"/>
          <w:szCs w:val="24"/>
        </w:rPr>
        <w:t>8</w:t>
      </w:r>
      <w:r>
        <w:rPr>
          <w:sz w:val="24"/>
          <w:szCs w:val="24"/>
          <w:vertAlign w:val="superscript"/>
        </w:rPr>
        <w:t>2</w:t>
      </w:r>
      <w:r>
        <w:rPr>
          <w:sz w:val="24"/>
          <w:szCs w:val="24"/>
        </w:rPr>
        <w:t xml:space="preserve"> straipsnio 2 dalies 7 punkto nuostatomis, išnagrinėjo Lietuvos nacionalinės Martyno Mažvydo bibliotekos (toliau – Perkančioji organizacija) </w:t>
      </w:r>
      <w:r w:rsidR="006825AA">
        <w:rPr>
          <w:sz w:val="24"/>
          <w:szCs w:val="24"/>
        </w:rPr>
        <w:t>prašymą sutikti, kad 2008 m. rugsėjo 29 d. rangos sutarčiai Nr. TR-1139, sudarytai tarp Perkančiosios organizacijos ir AB „YIT Kausta“ (toliau - Rangovas), (toliau – pradinė Sutartis)</w:t>
      </w:r>
      <w:r>
        <w:rPr>
          <w:sz w:val="24"/>
          <w:szCs w:val="24"/>
        </w:rPr>
        <w:t xml:space="preserve"> </w:t>
      </w:r>
      <w:r w:rsidR="006825AA">
        <w:rPr>
          <w:sz w:val="24"/>
          <w:szCs w:val="24"/>
        </w:rPr>
        <w:t xml:space="preserve">užbaigti reikalingų papildomų darbų viešasis pirkimas būtų atliekamas </w:t>
      </w:r>
      <w:r>
        <w:rPr>
          <w:sz w:val="24"/>
          <w:szCs w:val="24"/>
        </w:rPr>
        <w:t>neskelbiamų derybų būdu, vadovaujantis Įstatymo 56 straipsnio 4 dalies 1 punkto nuostatomis.</w:t>
      </w:r>
    </w:p>
    <w:p w:rsidR="00885676" w:rsidRDefault="006825AA" w:rsidP="0088265C">
      <w:pPr>
        <w:tabs>
          <w:tab w:val="left" w:pos="900"/>
        </w:tabs>
        <w:ind w:firstLine="539"/>
        <w:jc w:val="both"/>
        <w:rPr>
          <w:sz w:val="24"/>
          <w:szCs w:val="24"/>
        </w:rPr>
      </w:pPr>
      <w:r>
        <w:rPr>
          <w:sz w:val="24"/>
          <w:szCs w:val="24"/>
        </w:rPr>
        <w:t xml:space="preserve">Perkančiosios organizacijos prašymas motyvuojamas tuo, kad techniniame pastato </w:t>
      </w:r>
      <w:r w:rsidR="001311B1">
        <w:rPr>
          <w:sz w:val="24"/>
          <w:szCs w:val="24"/>
        </w:rPr>
        <w:t>projekte, parengtame 2007 m.</w:t>
      </w:r>
      <w:r>
        <w:rPr>
          <w:sz w:val="24"/>
          <w:szCs w:val="24"/>
        </w:rPr>
        <w:t xml:space="preserve">, buvo numatyta 50 </w:t>
      </w:r>
      <w:r>
        <w:rPr>
          <w:sz w:val="24"/>
          <w:szCs w:val="24"/>
          <w:lang w:val="en-GB"/>
        </w:rPr>
        <w:t>%</w:t>
      </w:r>
      <w:r>
        <w:rPr>
          <w:sz w:val="24"/>
          <w:szCs w:val="24"/>
        </w:rPr>
        <w:t xml:space="preserve"> fasado rekonstrukcija. Dėl nepakankamo finansavimo užsitęsus</w:t>
      </w:r>
      <w:r w:rsidR="001311B1" w:rsidRPr="001311B1">
        <w:rPr>
          <w:sz w:val="24"/>
          <w:szCs w:val="24"/>
        </w:rPr>
        <w:t xml:space="preserve"> </w:t>
      </w:r>
      <w:r w:rsidR="001311B1">
        <w:rPr>
          <w:sz w:val="24"/>
          <w:szCs w:val="24"/>
        </w:rPr>
        <w:t>rekonstrukcijo</w:t>
      </w:r>
      <w:r w:rsidR="001311B1">
        <w:rPr>
          <w:sz w:val="24"/>
          <w:szCs w:val="24"/>
        </w:rPr>
        <w:t>s darbams</w:t>
      </w:r>
      <w:r w:rsidRPr="00A5285D">
        <w:rPr>
          <w:sz w:val="24"/>
          <w:szCs w:val="24"/>
        </w:rPr>
        <w:t>, fasadų tinko būklė ryškiai pablogėjo, atsirado pastato konstruktyvų pažeidimai, kurie įtakojo rekonstruojamo pastato būklę</w:t>
      </w:r>
      <w:r>
        <w:rPr>
          <w:sz w:val="24"/>
          <w:szCs w:val="24"/>
        </w:rPr>
        <w:t xml:space="preserve">. 2013 m. buvo atlikta pastato fasado ekspertizė, kurios metu nustatyta, kad 70 </w:t>
      </w:r>
      <w:r>
        <w:rPr>
          <w:sz w:val="24"/>
          <w:szCs w:val="24"/>
          <w:lang w:val="en-GB"/>
        </w:rPr>
        <w:t>%</w:t>
      </w:r>
      <w:r>
        <w:rPr>
          <w:sz w:val="24"/>
          <w:szCs w:val="24"/>
        </w:rPr>
        <w:t xml:space="preserve"> apdailos tinko yra atšokę nuo grunto. Paaiškėjus, kad anksčiau naudotas tinkas jau nebegaminamas, buvo nuspręsta tvarkyti fasadą visa apimtimi, nes, jeigu fasadas būtų tvarkomas techniniame projekte numatyta apimtimi, tai nebūtų galimybės išlaikyti vieningą apdailos tinko sudėtį, spalvą, tekstūrą, fasadas būtų dėmėtas.</w:t>
      </w:r>
      <w:r w:rsidR="00A5285D">
        <w:rPr>
          <w:sz w:val="24"/>
          <w:szCs w:val="24"/>
        </w:rPr>
        <w:t xml:space="preserve"> Pagal 2015 m. R</w:t>
      </w:r>
      <w:r w:rsidR="00885676">
        <w:rPr>
          <w:sz w:val="24"/>
          <w:szCs w:val="24"/>
        </w:rPr>
        <w:t xml:space="preserve">angovo pateiktą preliminarią sąmatą pastato fasado tvarkymui </w:t>
      </w:r>
      <w:r w:rsidR="00A5285D">
        <w:rPr>
          <w:sz w:val="24"/>
          <w:szCs w:val="24"/>
        </w:rPr>
        <w:t xml:space="preserve">buvo </w:t>
      </w:r>
      <w:r w:rsidR="00885676">
        <w:rPr>
          <w:sz w:val="24"/>
          <w:szCs w:val="24"/>
        </w:rPr>
        <w:t xml:space="preserve">numatyta 694 598,65 Eur su PVM. </w:t>
      </w:r>
      <w:r w:rsidR="00A5285D">
        <w:rPr>
          <w:sz w:val="24"/>
          <w:szCs w:val="24"/>
        </w:rPr>
        <w:t>Tarnyba 2015 m. gegužės 18 d. raštu Nr. 4S-1680</w:t>
      </w:r>
      <w:r w:rsidR="00885676">
        <w:rPr>
          <w:sz w:val="24"/>
          <w:szCs w:val="24"/>
        </w:rPr>
        <w:t xml:space="preserve"> </w:t>
      </w:r>
      <w:r w:rsidR="00A5285D">
        <w:rPr>
          <w:sz w:val="24"/>
          <w:szCs w:val="24"/>
        </w:rPr>
        <w:t>pritarė</w:t>
      </w:r>
      <w:r w:rsidR="00885676">
        <w:rPr>
          <w:sz w:val="24"/>
          <w:szCs w:val="24"/>
        </w:rPr>
        <w:t xml:space="preserve"> šių papildomų darbų pirkimui.</w:t>
      </w:r>
    </w:p>
    <w:p w:rsidR="00DB24C1" w:rsidRDefault="00DB24C1" w:rsidP="0088265C">
      <w:pPr>
        <w:tabs>
          <w:tab w:val="left" w:pos="900"/>
        </w:tabs>
        <w:ind w:firstLine="539"/>
        <w:jc w:val="both"/>
        <w:rPr>
          <w:sz w:val="24"/>
          <w:szCs w:val="24"/>
        </w:rPr>
      </w:pPr>
      <w:r>
        <w:rPr>
          <w:sz w:val="24"/>
          <w:szCs w:val="24"/>
        </w:rPr>
        <w:t>Priėmus sprendimą pastato fasadą tvarkyti pilna apimtimi, buvo parengtas techninis projektas „Lietuvos nacionalinės Martyno Mažvydo bibliotekos pastato rekonstrukcija“ A laidos dalis „Kultūros paveldo tvarkomieji darbai: Fasadų tvarkyba: projektavimas, restauracija, remontas“</w:t>
      </w:r>
      <w:r w:rsidR="001311B1">
        <w:rPr>
          <w:sz w:val="24"/>
          <w:szCs w:val="24"/>
        </w:rPr>
        <w:t>, kuris buvo</w:t>
      </w:r>
      <w:r>
        <w:rPr>
          <w:sz w:val="24"/>
          <w:szCs w:val="24"/>
        </w:rPr>
        <w:t xml:space="preserve"> suderintas su Kultūros paveldo departamentu. Kultūros paveldo departamentas 2016 m. sausio 28 d. išdavė leidimą atlikti Nacionalinės bibliotekos pastato fasado tvarkybos darbus. Vadovaujantis </w:t>
      </w:r>
      <w:r w:rsidRPr="00526BD5">
        <w:rPr>
          <w:sz w:val="24"/>
          <w:szCs w:val="24"/>
        </w:rPr>
        <w:t xml:space="preserve">parengto techninio projekto reikalavimais Rangovas perskaičiavo pastato fasado tvarkybos darbų kainą ir pateikė sąmatą </w:t>
      </w:r>
      <w:r w:rsidR="001311B1">
        <w:rPr>
          <w:sz w:val="24"/>
          <w:szCs w:val="24"/>
        </w:rPr>
        <w:t xml:space="preserve">lygią </w:t>
      </w:r>
      <w:r w:rsidRPr="00526BD5">
        <w:rPr>
          <w:sz w:val="24"/>
          <w:szCs w:val="24"/>
        </w:rPr>
        <w:t>1 394 598,65 Eur</w:t>
      </w:r>
      <w:r w:rsidR="001311B1">
        <w:rPr>
          <w:sz w:val="24"/>
          <w:szCs w:val="24"/>
        </w:rPr>
        <w:t xml:space="preserve"> sumai</w:t>
      </w:r>
      <w:r w:rsidRPr="00526BD5">
        <w:rPr>
          <w:sz w:val="24"/>
          <w:szCs w:val="24"/>
        </w:rPr>
        <w:t xml:space="preserve">. </w:t>
      </w:r>
      <w:r w:rsidR="00D33D94">
        <w:rPr>
          <w:sz w:val="24"/>
          <w:szCs w:val="24"/>
        </w:rPr>
        <w:t>Atsižvelgiant į tai, yra reikalinga vykdyti naują fasado apdailos darbų pirkimą pagal patikslintas reikalingų darbų apimtis. Planuojama šių darbų vertė yra apie 700 000 Eur su PVM.</w:t>
      </w:r>
    </w:p>
    <w:p w:rsidR="005D3CE7" w:rsidRPr="00AD63C2" w:rsidRDefault="00AD63C2" w:rsidP="005D3CE7">
      <w:pPr>
        <w:tabs>
          <w:tab w:val="left" w:pos="900"/>
        </w:tabs>
        <w:ind w:firstLine="539"/>
        <w:jc w:val="both"/>
        <w:rPr>
          <w:sz w:val="24"/>
          <w:szCs w:val="24"/>
        </w:rPr>
      </w:pPr>
      <w:r>
        <w:rPr>
          <w:sz w:val="24"/>
          <w:szCs w:val="24"/>
        </w:rPr>
        <w:t xml:space="preserve">Perkančioji organizacija, </w:t>
      </w:r>
      <w:r w:rsidR="00A5285D">
        <w:rPr>
          <w:sz w:val="24"/>
          <w:szCs w:val="24"/>
        </w:rPr>
        <w:t xml:space="preserve">atsižvelgdama į naujai paaiškėjusias aplinkybes, bei </w:t>
      </w:r>
      <w:r>
        <w:rPr>
          <w:sz w:val="24"/>
          <w:szCs w:val="24"/>
        </w:rPr>
        <w:t xml:space="preserve">vadovaudamasi Įstatymo 56 straipsnio 5 dalimi, prašo leisti vykdyti papildomų darbų, kurie būtini pagrindinės Sutarties užbaigimui (darbai paaiškėjo tik Sutarties vykdymo metu), pirkimą neskelbiamų derybų būdu, vadovaujantis Įstatymo 56 straipsnio 4 dalies 1 punkto nuostatomis. Papildomai sudarytos darbų pirkimo sutarties kaina neviršys 50 % pagrindinės Sutarties kainos, t. y. papildomi darbai sudarys apie 46,06 </w:t>
      </w:r>
      <w:r>
        <w:rPr>
          <w:sz w:val="24"/>
          <w:szCs w:val="24"/>
          <w:lang w:val="en-GB"/>
        </w:rPr>
        <w:t>%</w:t>
      </w:r>
      <w:r>
        <w:rPr>
          <w:sz w:val="24"/>
          <w:szCs w:val="24"/>
        </w:rPr>
        <w:t xml:space="preserve"> nuo koreguotos Sutarties kainos (</w:t>
      </w:r>
      <w:r w:rsidR="00526BD5" w:rsidRPr="00526BD5">
        <w:rPr>
          <w:sz w:val="24"/>
          <w:szCs w:val="24"/>
        </w:rPr>
        <w:t>2016 m. balandžio 6 d. Perkančiosios organizacijos viešojo pirkimo komisijos posėdžio protokolas Nr. 23</w:t>
      </w:r>
      <w:r>
        <w:rPr>
          <w:sz w:val="24"/>
          <w:szCs w:val="24"/>
        </w:rPr>
        <w:t>).</w:t>
      </w:r>
    </w:p>
    <w:p w:rsidR="0088265C" w:rsidRPr="00C15170" w:rsidRDefault="0088265C" w:rsidP="0088265C">
      <w:pPr>
        <w:tabs>
          <w:tab w:val="left" w:pos="900"/>
        </w:tabs>
        <w:ind w:firstLine="539"/>
        <w:jc w:val="both"/>
        <w:rPr>
          <w:b/>
          <w:i/>
          <w:sz w:val="24"/>
          <w:szCs w:val="24"/>
        </w:rPr>
      </w:pPr>
      <w:r w:rsidRPr="00402953">
        <w:rPr>
          <w:sz w:val="24"/>
          <w:szCs w:val="24"/>
        </w:rPr>
        <w:t xml:space="preserve">Tarnyba pažymi, kad Įstatymo </w:t>
      </w:r>
      <w:r w:rsidRPr="00402953">
        <w:rPr>
          <w:b/>
          <w:sz w:val="24"/>
          <w:szCs w:val="24"/>
        </w:rPr>
        <w:t>5</w:t>
      </w:r>
      <w:r>
        <w:rPr>
          <w:b/>
          <w:sz w:val="24"/>
          <w:szCs w:val="24"/>
        </w:rPr>
        <w:t>6 straipsnio 4 dalies 1 punktas</w:t>
      </w:r>
      <w:r w:rsidRPr="00402953">
        <w:rPr>
          <w:b/>
          <w:sz w:val="24"/>
          <w:szCs w:val="24"/>
        </w:rPr>
        <w:t xml:space="preserve"> </w:t>
      </w:r>
      <w:r>
        <w:rPr>
          <w:sz w:val="24"/>
          <w:szCs w:val="24"/>
        </w:rPr>
        <w:t xml:space="preserve">numato galimybę perkančiosioms organizacijoms neskelbiamų derybų būdu įsigyti paslaugas ar darbus, </w:t>
      </w:r>
      <w:r w:rsidRPr="00402953">
        <w:rPr>
          <w:i/>
          <w:sz w:val="24"/>
          <w:szCs w:val="24"/>
        </w:rPr>
        <w:t xml:space="preserve">„kai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w:t>
      </w:r>
      <w:r w:rsidRPr="00402953">
        <w:rPr>
          <w:i/>
          <w:sz w:val="24"/>
          <w:szCs w:val="24"/>
        </w:rPr>
        <w:lastRenderedPageBreak/>
        <w:t>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02953">
        <w:rPr>
          <w:sz w:val="24"/>
          <w:szCs w:val="24"/>
        </w:rPr>
        <w:t>.</w:t>
      </w:r>
    </w:p>
    <w:p w:rsidR="0088265C" w:rsidRDefault="0088265C" w:rsidP="0088265C">
      <w:pPr>
        <w:ind w:firstLine="697"/>
        <w:jc w:val="both"/>
        <w:rPr>
          <w:sz w:val="24"/>
          <w:szCs w:val="24"/>
        </w:rPr>
      </w:pPr>
      <w:r>
        <w:rPr>
          <w:sz w:val="24"/>
          <w:szCs w:val="24"/>
        </w:rPr>
        <w:t>Prašyme nurodytos</w:t>
      </w:r>
      <w:r w:rsidRPr="00402953">
        <w:rPr>
          <w:sz w:val="24"/>
          <w:szCs w:val="24"/>
        </w:rPr>
        <w:t xml:space="preserve"> </w:t>
      </w:r>
      <w:r>
        <w:rPr>
          <w:sz w:val="24"/>
          <w:szCs w:val="24"/>
        </w:rPr>
        <w:t>aplinkybės</w:t>
      </w:r>
      <w:r w:rsidR="00A5285D">
        <w:rPr>
          <w:sz w:val="24"/>
          <w:szCs w:val="24"/>
        </w:rPr>
        <w:t>, kad buvo priimtas sprendimas pastato fasadą tvarkyti pilna</w:t>
      </w:r>
      <w:r w:rsidR="00526BD5">
        <w:rPr>
          <w:sz w:val="24"/>
          <w:szCs w:val="24"/>
        </w:rPr>
        <w:t xml:space="preserve"> apimtimi, todėl buvo </w:t>
      </w:r>
      <w:r w:rsidR="00A5285D">
        <w:rPr>
          <w:sz w:val="24"/>
          <w:szCs w:val="24"/>
        </w:rPr>
        <w:t xml:space="preserve">parengtas </w:t>
      </w:r>
      <w:r w:rsidR="005D3CE7">
        <w:rPr>
          <w:sz w:val="24"/>
          <w:szCs w:val="24"/>
        </w:rPr>
        <w:t>techninis projektas „Lietuvos nacionalinės Martyno Mažvydo bibliotekos pastato rekonstrukcija“ A laidos dalis „Kultūros paveldo tvarkomieji darbai: Fasadų tvarkyba: projektavimas, restauracija, remontas“,</w:t>
      </w:r>
      <w:r w:rsidR="001311B1" w:rsidRPr="001311B1">
        <w:rPr>
          <w:sz w:val="24"/>
          <w:szCs w:val="24"/>
        </w:rPr>
        <w:t xml:space="preserve"> </w:t>
      </w:r>
      <w:r w:rsidR="001311B1">
        <w:rPr>
          <w:sz w:val="24"/>
          <w:szCs w:val="24"/>
        </w:rPr>
        <w:t xml:space="preserve">kuris </w:t>
      </w:r>
      <w:r w:rsidR="001311B1">
        <w:rPr>
          <w:sz w:val="24"/>
          <w:szCs w:val="24"/>
        </w:rPr>
        <w:t>buvo suderintas su Kultūros paveldo departamentu</w:t>
      </w:r>
      <w:r w:rsidR="001311B1">
        <w:rPr>
          <w:sz w:val="24"/>
          <w:szCs w:val="24"/>
        </w:rPr>
        <w:t>,</w:t>
      </w:r>
      <w:r w:rsidR="005D3CE7">
        <w:rPr>
          <w:sz w:val="24"/>
          <w:szCs w:val="24"/>
        </w:rPr>
        <w:t xml:space="preserve"> </w:t>
      </w:r>
      <w:r w:rsidR="00A5285D">
        <w:rPr>
          <w:sz w:val="24"/>
          <w:szCs w:val="24"/>
        </w:rPr>
        <w:t>bei patikslintos reikalingų darbų apimtys,</w:t>
      </w:r>
      <w:r w:rsidRPr="00402953">
        <w:rPr>
          <w:sz w:val="24"/>
          <w:szCs w:val="24"/>
        </w:rPr>
        <w:t xml:space="preserve"> </w:t>
      </w:r>
      <w:r>
        <w:rPr>
          <w:sz w:val="24"/>
          <w:szCs w:val="24"/>
        </w:rPr>
        <w:t xml:space="preserve">patvirtina, kad </w:t>
      </w:r>
      <w:r w:rsidR="00526BD5">
        <w:rPr>
          <w:sz w:val="24"/>
          <w:szCs w:val="24"/>
        </w:rPr>
        <w:t>atsirado</w:t>
      </w:r>
      <w:r w:rsidRPr="00402953">
        <w:rPr>
          <w:sz w:val="24"/>
          <w:szCs w:val="24"/>
        </w:rPr>
        <w:t xml:space="preserve"> papildom</w:t>
      </w:r>
      <w:r w:rsidR="00526BD5">
        <w:rPr>
          <w:sz w:val="24"/>
          <w:szCs w:val="24"/>
        </w:rPr>
        <w:t>ų</w:t>
      </w:r>
      <w:r w:rsidRPr="00402953">
        <w:rPr>
          <w:sz w:val="24"/>
          <w:szCs w:val="24"/>
        </w:rPr>
        <w:t xml:space="preserve"> </w:t>
      </w:r>
      <w:r w:rsidR="00526BD5">
        <w:rPr>
          <w:sz w:val="24"/>
          <w:szCs w:val="24"/>
        </w:rPr>
        <w:t>darbų</w:t>
      </w:r>
      <w:r w:rsidRPr="00402953">
        <w:rPr>
          <w:sz w:val="24"/>
          <w:szCs w:val="24"/>
        </w:rPr>
        <w:t>, kuri</w:t>
      </w:r>
      <w:r>
        <w:rPr>
          <w:sz w:val="24"/>
          <w:szCs w:val="24"/>
        </w:rPr>
        <w:t>e</w:t>
      </w:r>
      <w:r w:rsidRPr="00402953">
        <w:rPr>
          <w:sz w:val="24"/>
          <w:szCs w:val="24"/>
        </w:rPr>
        <w:t xml:space="preserve"> nebuvo įrašyt</w:t>
      </w:r>
      <w:r>
        <w:rPr>
          <w:sz w:val="24"/>
          <w:szCs w:val="24"/>
        </w:rPr>
        <w:t>i</w:t>
      </w:r>
      <w:r w:rsidRPr="00402953">
        <w:rPr>
          <w:sz w:val="24"/>
          <w:szCs w:val="24"/>
        </w:rPr>
        <w:t xml:space="preserve"> į pradinę Sutartį,</w:t>
      </w:r>
      <w:r>
        <w:rPr>
          <w:sz w:val="24"/>
          <w:szCs w:val="24"/>
        </w:rPr>
        <w:t xml:space="preserve"> tačiau jie yra reikalingi Sutarčiai užbaigti,</w:t>
      </w:r>
      <w:r w:rsidRPr="00402953">
        <w:rPr>
          <w:sz w:val="24"/>
          <w:szCs w:val="24"/>
        </w:rPr>
        <w:t xml:space="preserve"> </w:t>
      </w:r>
      <w:r>
        <w:rPr>
          <w:sz w:val="24"/>
          <w:szCs w:val="24"/>
        </w:rPr>
        <w:t xml:space="preserve">ir </w:t>
      </w:r>
      <w:r w:rsidRPr="00402953">
        <w:rPr>
          <w:sz w:val="24"/>
          <w:szCs w:val="24"/>
        </w:rPr>
        <w:t xml:space="preserve">šių </w:t>
      </w:r>
      <w:r>
        <w:rPr>
          <w:sz w:val="24"/>
          <w:szCs w:val="24"/>
        </w:rPr>
        <w:t>darbų</w:t>
      </w:r>
      <w:r w:rsidRPr="00402953">
        <w:rPr>
          <w:sz w:val="24"/>
          <w:szCs w:val="24"/>
        </w:rPr>
        <w:t xml:space="preserve"> techniškai ir ekonomiškai neįmanoma atskirti nuo </w:t>
      </w:r>
      <w:r>
        <w:rPr>
          <w:sz w:val="24"/>
          <w:szCs w:val="24"/>
        </w:rPr>
        <w:t>pagrindinės</w:t>
      </w:r>
      <w:r w:rsidRPr="00402953">
        <w:rPr>
          <w:sz w:val="24"/>
          <w:szCs w:val="24"/>
        </w:rPr>
        <w:t xml:space="preserve"> Sutarties, nesukeliant didelių nepatogumų Perkančiajai organizacijai</w:t>
      </w:r>
      <w:r w:rsidR="00526BD5">
        <w:rPr>
          <w:sz w:val="24"/>
          <w:szCs w:val="24"/>
        </w:rPr>
        <w:t xml:space="preserve"> (</w:t>
      </w:r>
      <w:r w:rsidR="001311B1">
        <w:rPr>
          <w:sz w:val="24"/>
          <w:szCs w:val="24"/>
        </w:rPr>
        <w:t xml:space="preserve">2016 m. sausio 4 d. Nekilnojamojo kultūros paveldo statinio tvarkomųjų statybos darbų projekto ar tvarkomųjų paveldosaugos darbų projekto paveldosaugos (specialiosios) ekspertizės aktas Nr. 04-01; 2016 m. sausio 28 d. Leidimas atlikti kultūros paveldo objekto ar kultūros paveldo statinio tvarkybos darbus; </w:t>
      </w:r>
      <w:r w:rsidR="00526BD5" w:rsidRPr="00526BD5">
        <w:rPr>
          <w:sz w:val="24"/>
          <w:szCs w:val="24"/>
        </w:rPr>
        <w:t>2016 m. balandžio 6 d. Perkančiosios organizacijos viešojo pirkimo komisijos posėdžio protokolas Nr. 23</w:t>
      </w:r>
      <w:r w:rsidR="00526BD5">
        <w:rPr>
          <w:sz w:val="24"/>
          <w:szCs w:val="24"/>
        </w:rPr>
        <w:t>)</w:t>
      </w:r>
      <w:r w:rsidRPr="00402953">
        <w:rPr>
          <w:sz w:val="24"/>
          <w:szCs w:val="24"/>
        </w:rPr>
        <w:t xml:space="preserve">. Pažymėtina, kad papildomų </w:t>
      </w:r>
      <w:r>
        <w:rPr>
          <w:sz w:val="24"/>
          <w:szCs w:val="24"/>
        </w:rPr>
        <w:t>darbų</w:t>
      </w:r>
      <w:r w:rsidRPr="00402953">
        <w:rPr>
          <w:sz w:val="24"/>
          <w:szCs w:val="24"/>
        </w:rPr>
        <w:t xml:space="preserve"> </w:t>
      </w:r>
      <w:r>
        <w:rPr>
          <w:sz w:val="24"/>
          <w:szCs w:val="24"/>
        </w:rPr>
        <w:t xml:space="preserve">vertė yra </w:t>
      </w:r>
      <w:r w:rsidR="00F92616">
        <w:rPr>
          <w:sz w:val="24"/>
          <w:szCs w:val="24"/>
        </w:rPr>
        <w:t>apie 700 000,00</w:t>
      </w:r>
      <w:r>
        <w:rPr>
          <w:sz w:val="24"/>
          <w:szCs w:val="24"/>
        </w:rPr>
        <w:t xml:space="preserve"> Eur su PVM </w:t>
      </w:r>
      <w:r w:rsidR="005D3CE7">
        <w:rPr>
          <w:sz w:val="24"/>
          <w:szCs w:val="24"/>
        </w:rPr>
        <w:t>ir</w:t>
      </w:r>
      <w:r>
        <w:rPr>
          <w:sz w:val="24"/>
          <w:szCs w:val="24"/>
        </w:rPr>
        <w:t xml:space="preserve"> tai neviršytų </w:t>
      </w:r>
      <w:r w:rsidRPr="00402953">
        <w:rPr>
          <w:sz w:val="24"/>
          <w:szCs w:val="24"/>
        </w:rPr>
        <w:t xml:space="preserve">50 </w:t>
      </w:r>
      <w:r w:rsidRPr="00402953">
        <w:rPr>
          <w:sz w:val="24"/>
          <w:szCs w:val="24"/>
          <w:lang w:val="en-US"/>
        </w:rPr>
        <w:t>%</w:t>
      </w:r>
      <w:r w:rsidRPr="00402953">
        <w:rPr>
          <w:sz w:val="24"/>
          <w:szCs w:val="24"/>
        </w:rPr>
        <w:t xml:space="preserve"> pagrindinės Sutarties vertės, todėl </w:t>
      </w:r>
      <w:r>
        <w:rPr>
          <w:sz w:val="24"/>
          <w:szCs w:val="24"/>
        </w:rPr>
        <w:t>yra tenkinamos</w:t>
      </w:r>
      <w:r w:rsidRPr="00402953">
        <w:rPr>
          <w:sz w:val="24"/>
          <w:szCs w:val="24"/>
        </w:rPr>
        <w:t xml:space="preserve"> sąlygos, nurodytos Įstatymo 56 straipsnio 4 dalies 1 punkte ir yra pagrindas </w:t>
      </w:r>
      <w:r w:rsidRPr="005D0647">
        <w:rPr>
          <w:sz w:val="24"/>
          <w:szCs w:val="24"/>
        </w:rPr>
        <w:t>prašyme nurodytų papildomų darbų pirkimą atlikti neskelbiamų derybų būdu iš Rangovo</w:t>
      </w:r>
      <w:r w:rsidRPr="00402953">
        <w:rPr>
          <w:sz w:val="24"/>
          <w:szCs w:val="24"/>
        </w:rPr>
        <w:t xml:space="preserve">, su kuriuo sudaryta </w:t>
      </w:r>
      <w:r>
        <w:rPr>
          <w:sz w:val="24"/>
          <w:szCs w:val="24"/>
        </w:rPr>
        <w:t xml:space="preserve">pagrindinė </w:t>
      </w:r>
      <w:r w:rsidRPr="00402953">
        <w:rPr>
          <w:sz w:val="24"/>
          <w:szCs w:val="24"/>
        </w:rPr>
        <w:t>Sutartis.</w:t>
      </w:r>
    </w:p>
    <w:p w:rsidR="0088265C" w:rsidRPr="00F67744" w:rsidRDefault="0088265C" w:rsidP="0088265C">
      <w:pPr>
        <w:tabs>
          <w:tab w:val="left" w:pos="900"/>
        </w:tabs>
        <w:ind w:firstLine="539"/>
        <w:jc w:val="both"/>
        <w:rPr>
          <w:sz w:val="24"/>
          <w:szCs w:val="24"/>
        </w:rPr>
      </w:pPr>
      <w:r w:rsidRPr="00D814E3">
        <w:rPr>
          <w:sz w:val="24"/>
          <w:szCs w:val="24"/>
        </w:rPr>
        <w:t>Atsižvelgdama į aukščiau išdėstytas aplinkybes bei vadovaudamasi Įstatymo 8</w:t>
      </w:r>
      <w:r w:rsidRPr="00D814E3">
        <w:rPr>
          <w:rFonts w:ascii="2" w:hAnsi="2"/>
          <w:sz w:val="24"/>
          <w:szCs w:val="24"/>
          <w:vertAlign w:val="superscript"/>
        </w:rPr>
        <w:t>2</w:t>
      </w:r>
      <w:r w:rsidRPr="00D814E3">
        <w:rPr>
          <w:sz w:val="24"/>
          <w:szCs w:val="24"/>
        </w:rPr>
        <w:t xml:space="preserve"> straipsnio 2 dalies 7 punkto nuostatomis, Tarnyba </w:t>
      </w:r>
      <w:r w:rsidRPr="00D814E3">
        <w:rPr>
          <w:b/>
          <w:sz w:val="24"/>
          <w:szCs w:val="24"/>
        </w:rPr>
        <w:t>sutinka</w:t>
      </w:r>
      <w:r w:rsidRPr="00D814E3">
        <w:rPr>
          <w:sz w:val="24"/>
          <w:szCs w:val="24"/>
        </w:rPr>
        <w:t xml:space="preserve">, kad </w:t>
      </w:r>
      <w:r w:rsidR="00A63708">
        <w:rPr>
          <w:sz w:val="24"/>
          <w:szCs w:val="24"/>
        </w:rPr>
        <w:t>Lietuvos nacionalinė Martyno Mažvydo biblioteka</w:t>
      </w:r>
      <w:r>
        <w:rPr>
          <w:sz w:val="24"/>
          <w:szCs w:val="24"/>
        </w:rPr>
        <w:t xml:space="preserve"> </w:t>
      </w:r>
      <w:r w:rsidR="00A63708">
        <w:rPr>
          <w:sz w:val="24"/>
          <w:szCs w:val="24"/>
        </w:rPr>
        <w:t>vykdytų fasado apdailos</w:t>
      </w:r>
      <w:r>
        <w:rPr>
          <w:sz w:val="24"/>
          <w:szCs w:val="24"/>
        </w:rPr>
        <w:t xml:space="preserve"> papildomų darbų </w:t>
      </w:r>
      <w:r w:rsidR="00A63708">
        <w:rPr>
          <w:sz w:val="24"/>
          <w:szCs w:val="24"/>
        </w:rPr>
        <w:t xml:space="preserve">viešąjį </w:t>
      </w:r>
      <w:r>
        <w:rPr>
          <w:sz w:val="24"/>
          <w:szCs w:val="24"/>
        </w:rPr>
        <w:t>pirkimą neskel</w:t>
      </w:r>
      <w:r w:rsidR="00A63708">
        <w:rPr>
          <w:sz w:val="24"/>
          <w:szCs w:val="24"/>
        </w:rPr>
        <w:t>biamų derybų būdu, vadovaudamasi</w:t>
      </w:r>
      <w:r>
        <w:rPr>
          <w:sz w:val="24"/>
          <w:szCs w:val="24"/>
        </w:rPr>
        <w:t xml:space="preserve"> Įstatymo 56 straipsnio 4 dalies 1 punkto nuostatomis.</w:t>
      </w:r>
    </w:p>
    <w:tbl>
      <w:tblPr>
        <w:tblW w:w="0" w:type="auto"/>
        <w:tblLook w:val="01E0" w:firstRow="1" w:lastRow="1" w:firstColumn="1" w:lastColumn="1" w:noHBand="0" w:noVBand="0"/>
      </w:tblPr>
      <w:tblGrid>
        <w:gridCol w:w="4821"/>
        <w:gridCol w:w="565"/>
        <w:gridCol w:w="934"/>
        <w:gridCol w:w="3319"/>
      </w:tblGrid>
      <w:tr w:rsidR="0088265C" w:rsidRPr="00D814E3" w:rsidTr="003173AB">
        <w:tc>
          <w:tcPr>
            <w:tcW w:w="5386" w:type="dxa"/>
            <w:gridSpan w:val="2"/>
            <w:hideMark/>
          </w:tcPr>
          <w:p w:rsidR="0088265C" w:rsidRPr="00D814E3" w:rsidRDefault="0088265C" w:rsidP="003173AB">
            <w:pPr>
              <w:spacing w:line="256" w:lineRule="auto"/>
              <w:rPr>
                <w:sz w:val="24"/>
                <w:szCs w:val="24"/>
              </w:rPr>
            </w:pPr>
          </w:p>
          <w:p w:rsidR="0088265C" w:rsidRPr="00D814E3" w:rsidRDefault="0088265C" w:rsidP="003173AB">
            <w:pPr>
              <w:spacing w:line="256" w:lineRule="auto"/>
              <w:rPr>
                <w:sz w:val="24"/>
                <w:szCs w:val="24"/>
              </w:rPr>
            </w:pPr>
          </w:p>
          <w:p w:rsidR="0088265C" w:rsidRPr="00D814E3" w:rsidRDefault="0088265C" w:rsidP="003173AB">
            <w:pPr>
              <w:spacing w:line="256" w:lineRule="auto"/>
              <w:rPr>
                <w:sz w:val="24"/>
                <w:szCs w:val="24"/>
              </w:rPr>
            </w:pPr>
          </w:p>
          <w:p w:rsidR="0088265C" w:rsidRPr="00D814E3" w:rsidRDefault="0088265C" w:rsidP="003173AB">
            <w:pPr>
              <w:spacing w:line="256" w:lineRule="auto"/>
              <w:rPr>
                <w:sz w:val="24"/>
                <w:szCs w:val="24"/>
              </w:rPr>
            </w:pPr>
            <w:r w:rsidRPr="00D814E3">
              <w:rPr>
                <w:sz w:val="24"/>
                <w:szCs w:val="24"/>
              </w:rPr>
              <w:t>Prevencijos ir pirkimo sutarčių priežiūros skyriaus</w:t>
            </w:r>
          </w:p>
          <w:p w:rsidR="0088265C" w:rsidRPr="00D814E3" w:rsidRDefault="0088265C" w:rsidP="003173AB">
            <w:pPr>
              <w:spacing w:line="256" w:lineRule="auto"/>
              <w:rPr>
                <w:sz w:val="24"/>
                <w:szCs w:val="24"/>
              </w:rPr>
            </w:pPr>
            <w:r w:rsidRPr="00D814E3">
              <w:rPr>
                <w:sz w:val="24"/>
                <w:szCs w:val="24"/>
              </w:rPr>
              <w:t xml:space="preserve">Vyriausioji specialistė                                                                         </w:t>
            </w:r>
          </w:p>
        </w:tc>
        <w:tc>
          <w:tcPr>
            <w:tcW w:w="934" w:type="dxa"/>
          </w:tcPr>
          <w:p w:rsidR="0088265C" w:rsidRPr="00D814E3" w:rsidRDefault="0088265C" w:rsidP="003173AB">
            <w:pPr>
              <w:spacing w:line="256" w:lineRule="auto"/>
              <w:rPr>
                <w:sz w:val="24"/>
                <w:szCs w:val="24"/>
              </w:rPr>
            </w:pPr>
          </w:p>
        </w:tc>
        <w:tc>
          <w:tcPr>
            <w:tcW w:w="3319" w:type="dxa"/>
            <w:hideMark/>
          </w:tcPr>
          <w:p w:rsidR="0088265C" w:rsidRPr="00D814E3" w:rsidRDefault="0088265C" w:rsidP="003173AB">
            <w:pPr>
              <w:spacing w:line="256" w:lineRule="auto"/>
              <w:rPr>
                <w:sz w:val="24"/>
                <w:szCs w:val="24"/>
              </w:rPr>
            </w:pPr>
            <w:r w:rsidRPr="00D814E3">
              <w:rPr>
                <w:sz w:val="24"/>
                <w:szCs w:val="24"/>
              </w:rPr>
              <w:t xml:space="preserve">                         </w:t>
            </w:r>
          </w:p>
          <w:p w:rsidR="0088265C" w:rsidRPr="00D814E3" w:rsidRDefault="0088265C" w:rsidP="003173AB">
            <w:pPr>
              <w:spacing w:line="256" w:lineRule="auto"/>
              <w:rPr>
                <w:sz w:val="24"/>
                <w:szCs w:val="24"/>
              </w:rPr>
            </w:pPr>
            <w:r w:rsidRPr="00D814E3">
              <w:rPr>
                <w:sz w:val="24"/>
                <w:szCs w:val="24"/>
              </w:rPr>
              <w:t xml:space="preserve">                    </w:t>
            </w:r>
          </w:p>
          <w:p w:rsidR="0088265C" w:rsidRPr="00D814E3" w:rsidRDefault="0088265C" w:rsidP="003173AB">
            <w:pPr>
              <w:spacing w:line="256" w:lineRule="auto"/>
              <w:rPr>
                <w:sz w:val="24"/>
                <w:szCs w:val="24"/>
              </w:rPr>
            </w:pPr>
          </w:p>
          <w:p w:rsidR="0088265C" w:rsidRPr="00D814E3" w:rsidRDefault="0088265C" w:rsidP="003173AB">
            <w:pPr>
              <w:spacing w:line="256" w:lineRule="auto"/>
              <w:rPr>
                <w:sz w:val="24"/>
                <w:szCs w:val="24"/>
              </w:rPr>
            </w:pPr>
            <w:r w:rsidRPr="00D814E3">
              <w:rPr>
                <w:sz w:val="24"/>
                <w:szCs w:val="24"/>
              </w:rPr>
              <w:t xml:space="preserve">   Lina Klingienė</w:t>
            </w:r>
          </w:p>
        </w:tc>
      </w:tr>
      <w:tr w:rsidR="0088265C" w:rsidRPr="00D814E3" w:rsidTr="003173AB">
        <w:tc>
          <w:tcPr>
            <w:tcW w:w="4821" w:type="dxa"/>
          </w:tcPr>
          <w:p w:rsidR="0088265C" w:rsidRPr="00D814E3" w:rsidRDefault="0088265C" w:rsidP="003173AB">
            <w:pPr>
              <w:rPr>
                <w:sz w:val="24"/>
                <w:szCs w:val="24"/>
              </w:rPr>
            </w:pPr>
          </w:p>
        </w:tc>
        <w:tc>
          <w:tcPr>
            <w:tcW w:w="4818" w:type="dxa"/>
            <w:gridSpan w:val="3"/>
          </w:tcPr>
          <w:p w:rsidR="0088265C" w:rsidRPr="00D814E3" w:rsidRDefault="0088265C" w:rsidP="003173AB">
            <w:pPr>
              <w:rPr>
                <w:sz w:val="24"/>
                <w:szCs w:val="24"/>
              </w:rPr>
            </w:pPr>
          </w:p>
        </w:tc>
      </w:tr>
    </w:tbl>
    <w:p w:rsidR="0088265C" w:rsidRPr="00D814E3" w:rsidRDefault="0088265C" w:rsidP="0088265C">
      <w:pPr>
        <w:tabs>
          <w:tab w:val="left" w:pos="900"/>
        </w:tabs>
        <w:jc w:val="both"/>
        <w:rPr>
          <w:sz w:val="24"/>
          <w:szCs w:val="24"/>
        </w:rPr>
      </w:pPr>
    </w:p>
    <w:p w:rsidR="0088265C" w:rsidRPr="00D814E3"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bookmarkStart w:id="2" w:name="_GoBack"/>
      <w:bookmarkEnd w:id="2"/>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Pr="00D814E3"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Default="0088265C" w:rsidP="0088265C">
      <w:pPr>
        <w:tabs>
          <w:tab w:val="left" w:pos="900"/>
        </w:tabs>
        <w:jc w:val="both"/>
        <w:rPr>
          <w:sz w:val="24"/>
          <w:szCs w:val="24"/>
        </w:rPr>
      </w:pPr>
    </w:p>
    <w:p w:rsidR="0088265C" w:rsidRPr="00D814E3" w:rsidRDefault="0088265C" w:rsidP="0088265C">
      <w:pPr>
        <w:tabs>
          <w:tab w:val="left" w:pos="900"/>
        </w:tabs>
        <w:jc w:val="both"/>
        <w:rPr>
          <w:sz w:val="24"/>
          <w:szCs w:val="24"/>
        </w:rPr>
      </w:pPr>
    </w:p>
    <w:p w:rsidR="0088265C" w:rsidRPr="00D814E3" w:rsidRDefault="0088265C" w:rsidP="0088265C">
      <w:pPr>
        <w:tabs>
          <w:tab w:val="left" w:pos="900"/>
        </w:tabs>
        <w:jc w:val="both"/>
        <w:rPr>
          <w:sz w:val="24"/>
          <w:szCs w:val="24"/>
        </w:rPr>
      </w:pPr>
    </w:p>
    <w:p w:rsidR="00C93E5B" w:rsidRDefault="0088265C" w:rsidP="00F92616">
      <w:pPr>
        <w:ind w:right="-544"/>
        <w:jc w:val="both"/>
      </w:pPr>
      <w:r w:rsidRPr="00D814E3">
        <w:t xml:space="preserve">Lina Klingienė, tel. (8 5) 219 7050, faks. (85) 213 6213, el. p. </w:t>
      </w:r>
      <w:hyperlink r:id="rId8" w:history="1">
        <w:r w:rsidRPr="00D814E3">
          <w:rPr>
            <w:rStyle w:val="Hipersaitas"/>
            <w:color w:val="auto"/>
          </w:rPr>
          <w:t>Lina.Klingiene</w:t>
        </w:r>
        <w:r w:rsidRPr="00D814E3">
          <w:rPr>
            <w:rStyle w:val="Hipersaitas"/>
            <w:color w:val="auto"/>
            <w:lang w:val="en-GB"/>
          </w:rPr>
          <w:t>@</w:t>
        </w:r>
        <w:proofErr w:type="spellStart"/>
        <w:r w:rsidRPr="00D814E3">
          <w:rPr>
            <w:rStyle w:val="Hipersaitas"/>
            <w:color w:val="auto"/>
          </w:rPr>
          <w:t>vpt.lt</w:t>
        </w:r>
        <w:proofErr w:type="spellEnd"/>
      </w:hyperlink>
    </w:p>
    <w:sectPr w:rsidR="00C93E5B" w:rsidSect="00F92616">
      <w:headerReference w:type="even" r:id="rId9"/>
      <w:headerReference w:type="default" r:id="rId10"/>
      <w:footerReference w:type="default" r:id="rId11"/>
      <w:footerReference w:type="first" r:id="rId12"/>
      <w:pgSz w:w="11907" w:h="16840" w:code="9"/>
      <w:pgMar w:top="1134" w:right="567" w:bottom="1134" w:left="1701" w:header="567" w:footer="34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3F5" w:rsidRDefault="004D03F5">
      <w:r>
        <w:separator/>
      </w:r>
    </w:p>
  </w:endnote>
  <w:endnote w:type="continuationSeparator" w:id="0">
    <w:p w:rsidR="004D03F5" w:rsidRDefault="004D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2">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4D03F5">
    <w:pPr>
      <w:pStyle w:val="Porat"/>
    </w:pPr>
  </w:p>
  <w:p w:rsidR="000F6358" w:rsidRDefault="004D03F5">
    <w:pPr>
      <w:pStyle w:val="Porat"/>
    </w:pPr>
  </w:p>
  <w:p w:rsidR="000F6358" w:rsidRDefault="004D03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0F6358" w:rsidRPr="009A2212" w:rsidTr="00B5549B">
      <w:tc>
        <w:tcPr>
          <w:tcW w:w="3225" w:type="dxa"/>
        </w:tcPr>
        <w:p w:rsidR="000F6358" w:rsidRPr="003D4C0E" w:rsidRDefault="002B48DB" w:rsidP="00B5549B">
          <w:pPr>
            <w:pStyle w:val="Porat"/>
            <w:rPr>
              <w:lang w:val="lt-LT"/>
            </w:rPr>
          </w:pPr>
          <w:r w:rsidRPr="003D4C0E">
            <w:rPr>
              <w:lang w:val="lt-LT"/>
            </w:rPr>
            <w:t>Biudžetinė įstaiga</w:t>
          </w:r>
        </w:p>
        <w:p w:rsidR="000F6358" w:rsidRPr="003D4C0E" w:rsidRDefault="002B48DB" w:rsidP="00B5549B">
          <w:pPr>
            <w:pStyle w:val="Porat"/>
            <w:rPr>
              <w:lang w:val="lt-LT"/>
            </w:rPr>
          </w:pPr>
          <w:r w:rsidRPr="003D4C0E">
            <w:rPr>
              <w:lang w:val="lt-LT"/>
            </w:rPr>
            <w:t>Kareivių g. 1, 08221 Vilnius</w:t>
          </w:r>
        </w:p>
        <w:p w:rsidR="000F6358" w:rsidRPr="003D4C0E" w:rsidRDefault="002B48DB" w:rsidP="00B5549B">
          <w:pPr>
            <w:pStyle w:val="Porat"/>
            <w:rPr>
              <w:lang w:val="lt-LT"/>
            </w:rPr>
          </w:pPr>
          <w:r w:rsidRPr="003D4C0E">
            <w:rPr>
              <w:lang w:val="lt-LT"/>
            </w:rPr>
            <w:t>http://www.vpt.lt</w:t>
          </w:r>
        </w:p>
      </w:tc>
      <w:tc>
        <w:tcPr>
          <w:tcW w:w="3225" w:type="dxa"/>
        </w:tcPr>
        <w:p w:rsidR="000F6358" w:rsidRPr="003D4C0E" w:rsidRDefault="002B48DB" w:rsidP="00B5549B">
          <w:pPr>
            <w:pStyle w:val="Porat"/>
            <w:rPr>
              <w:lang w:val="lt-LT"/>
            </w:rPr>
          </w:pPr>
          <w:r w:rsidRPr="003D4C0E">
            <w:rPr>
              <w:lang w:val="lt-LT"/>
            </w:rPr>
            <w:t>Tel. (8 5) 219 7001</w:t>
          </w:r>
        </w:p>
        <w:p w:rsidR="000F6358" w:rsidRPr="003D4C0E" w:rsidRDefault="002B48DB" w:rsidP="00B5549B">
          <w:pPr>
            <w:pStyle w:val="Porat"/>
            <w:rPr>
              <w:lang w:val="lt-LT"/>
            </w:rPr>
          </w:pPr>
          <w:r w:rsidRPr="003D4C0E">
            <w:rPr>
              <w:lang w:val="lt-LT"/>
            </w:rPr>
            <w:t>Faks. (8 5) 213 6213</w:t>
          </w:r>
        </w:p>
        <w:p w:rsidR="000F6358" w:rsidRPr="003D4C0E" w:rsidRDefault="002B48DB" w:rsidP="00B5549B">
          <w:pPr>
            <w:pStyle w:val="Porat"/>
            <w:rPr>
              <w:lang w:val="lt-LT"/>
            </w:rPr>
          </w:pPr>
          <w:r w:rsidRPr="003D4C0E">
            <w:rPr>
              <w:lang w:val="lt-LT"/>
            </w:rPr>
            <w:t>El. p. info@vpt.lt</w:t>
          </w:r>
        </w:p>
      </w:tc>
      <w:tc>
        <w:tcPr>
          <w:tcW w:w="3225" w:type="dxa"/>
        </w:tcPr>
        <w:p w:rsidR="000F6358" w:rsidRPr="003D4C0E" w:rsidRDefault="002B48DB" w:rsidP="00B5549B">
          <w:pPr>
            <w:pStyle w:val="Porat"/>
            <w:rPr>
              <w:lang w:val="lt-LT"/>
            </w:rPr>
          </w:pPr>
          <w:r w:rsidRPr="003D4C0E">
            <w:rPr>
              <w:lang w:val="lt-LT"/>
            </w:rPr>
            <w:t>Duomenys kaupiami ir saugomi</w:t>
          </w:r>
        </w:p>
        <w:p w:rsidR="000F6358" w:rsidRPr="003D4C0E" w:rsidRDefault="002B48DB" w:rsidP="00B5549B">
          <w:pPr>
            <w:pStyle w:val="Porat"/>
            <w:rPr>
              <w:lang w:val="lt-LT"/>
            </w:rPr>
          </w:pPr>
          <w:r w:rsidRPr="003D4C0E">
            <w:rPr>
              <w:lang w:val="lt-LT"/>
            </w:rPr>
            <w:t>Juridinių asmenų registre</w:t>
          </w:r>
        </w:p>
        <w:p w:rsidR="000F6358" w:rsidRPr="003D4C0E" w:rsidRDefault="002B48DB" w:rsidP="00B5549B">
          <w:pPr>
            <w:pStyle w:val="Porat"/>
            <w:rPr>
              <w:lang w:val="lt-LT"/>
            </w:rPr>
          </w:pPr>
          <w:r w:rsidRPr="003D4C0E">
            <w:rPr>
              <w:lang w:val="lt-LT"/>
            </w:rPr>
            <w:t>Kodas 188656261</w:t>
          </w:r>
        </w:p>
      </w:tc>
    </w:tr>
  </w:tbl>
  <w:p w:rsidR="00413066" w:rsidRPr="00D1239C" w:rsidRDefault="004D03F5" w:rsidP="006765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3F5" w:rsidRDefault="004D03F5">
      <w:r>
        <w:separator/>
      </w:r>
    </w:p>
  </w:footnote>
  <w:footnote w:type="continuationSeparator" w:id="0">
    <w:p w:rsidR="004D03F5" w:rsidRDefault="004D0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2B48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F6358" w:rsidRDefault="004D03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2B48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4D0D">
      <w:rPr>
        <w:rStyle w:val="Puslapionumeris"/>
        <w:noProof/>
      </w:rPr>
      <w:t>2</w:t>
    </w:r>
    <w:r>
      <w:rPr>
        <w:rStyle w:val="Puslapionumeris"/>
      </w:rPr>
      <w:fldChar w:fldCharType="end"/>
    </w:r>
  </w:p>
  <w:p w:rsidR="000F6358" w:rsidRDefault="004D03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5C"/>
    <w:rsid w:val="000A0F00"/>
    <w:rsid w:val="001311B1"/>
    <w:rsid w:val="002B48DB"/>
    <w:rsid w:val="004D03F5"/>
    <w:rsid w:val="00526BD5"/>
    <w:rsid w:val="00544D0D"/>
    <w:rsid w:val="005D3CE7"/>
    <w:rsid w:val="00617BD9"/>
    <w:rsid w:val="006825AA"/>
    <w:rsid w:val="006E12C9"/>
    <w:rsid w:val="0088265C"/>
    <w:rsid w:val="00885676"/>
    <w:rsid w:val="00A5285D"/>
    <w:rsid w:val="00A63708"/>
    <w:rsid w:val="00AD63C2"/>
    <w:rsid w:val="00C93E5B"/>
    <w:rsid w:val="00D33D94"/>
    <w:rsid w:val="00D537D2"/>
    <w:rsid w:val="00DB24C1"/>
    <w:rsid w:val="00F136AD"/>
    <w:rsid w:val="00F92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93F57-E91A-4846-A617-C56AF15A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265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8265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265C"/>
    <w:rPr>
      <w:rFonts w:ascii="Times New Roman" w:eastAsia="Times New Roman" w:hAnsi="Times New Roman" w:cs="Times New Roman"/>
      <w:b/>
      <w:bCs/>
      <w:sz w:val="32"/>
      <w:szCs w:val="32"/>
    </w:rPr>
  </w:style>
  <w:style w:type="paragraph" w:styleId="Antrats">
    <w:name w:val="header"/>
    <w:basedOn w:val="prastasis"/>
    <w:link w:val="AntratsDiagrama"/>
    <w:rsid w:val="0088265C"/>
    <w:pPr>
      <w:tabs>
        <w:tab w:val="center" w:pos="4320"/>
        <w:tab w:val="right" w:pos="8640"/>
      </w:tabs>
    </w:pPr>
    <w:rPr>
      <w:lang w:val="x-none"/>
    </w:rPr>
  </w:style>
  <w:style w:type="character" w:customStyle="1" w:styleId="AntratsDiagrama">
    <w:name w:val="Antraštės Diagrama"/>
    <w:basedOn w:val="Numatytasispastraiposriftas"/>
    <w:link w:val="Antrats"/>
    <w:rsid w:val="0088265C"/>
    <w:rPr>
      <w:rFonts w:ascii="Times New Roman" w:eastAsia="Times New Roman" w:hAnsi="Times New Roman" w:cs="Times New Roman"/>
      <w:sz w:val="20"/>
      <w:szCs w:val="20"/>
      <w:lang w:val="x-none"/>
    </w:rPr>
  </w:style>
  <w:style w:type="paragraph" w:styleId="Porat">
    <w:name w:val="footer"/>
    <w:basedOn w:val="prastasis"/>
    <w:link w:val="PoratDiagrama"/>
    <w:rsid w:val="0088265C"/>
    <w:pPr>
      <w:tabs>
        <w:tab w:val="center" w:pos="4320"/>
        <w:tab w:val="right" w:pos="8640"/>
      </w:tabs>
    </w:pPr>
    <w:rPr>
      <w:lang w:val="x-none"/>
    </w:rPr>
  </w:style>
  <w:style w:type="character" w:customStyle="1" w:styleId="PoratDiagrama">
    <w:name w:val="Poraštė Diagrama"/>
    <w:basedOn w:val="Numatytasispastraiposriftas"/>
    <w:link w:val="Porat"/>
    <w:rsid w:val="0088265C"/>
    <w:rPr>
      <w:rFonts w:ascii="Times New Roman" w:eastAsia="Times New Roman" w:hAnsi="Times New Roman" w:cs="Times New Roman"/>
      <w:sz w:val="20"/>
      <w:szCs w:val="20"/>
      <w:lang w:val="x-none"/>
    </w:rPr>
  </w:style>
  <w:style w:type="character" w:styleId="Hipersaitas">
    <w:name w:val="Hyperlink"/>
    <w:rsid w:val="0088265C"/>
    <w:rPr>
      <w:color w:val="0000FF"/>
      <w:u w:val="single"/>
    </w:rPr>
  </w:style>
  <w:style w:type="character" w:styleId="Puslapionumeris">
    <w:name w:val="page number"/>
    <w:basedOn w:val="Numatytasispastraiposriftas"/>
    <w:rsid w:val="0088265C"/>
  </w:style>
  <w:style w:type="paragraph" w:customStyle="1" w:styleId="Default">
    <w:name w:val="Default"/>
    <w:rsid w:val="008826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3980</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cp:revision>
  <dcterms:created xsi:type="dcterms:W3CDTF">2016-04-28T07:59:00Z</dcterms:created>
  <dcterms:modified xsi:type="dcterms:W3CDTF">2016-05-03T06:38:00Z</dcterms:modified>
</cp:coreProperties>
</file>