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7D37EB" w:rsidRPr="00D17C71" w:rsidRDefault="007D37EB" w:rsidP="007D37EB">
      <w:pPr>
        <w:jc w:val="center"/>
        <w:rPr>
          <w:sz w:val="24"/>
          <w:szCs w:val="24"/>
        </w:rPr>
      </w:pPr>
      <w:r w:rsidRPr="00D17C71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6" o:title=""/>
          </v:shape>
          <o:OLEObject Type="Embed" ProgID="Word.Picture.8" ShapeID="_x0000_i1025" DrawAspect="Content" ObjectID="_1499663034" r:id="rId7"/>
        </w:object>
      </w: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pStyle w:val="Heading1"/>
        <w:tabs>
          <w:tab w:val="left" w:pos="2625"/>
          <w:tab w:val="center" w:pos="4819"/>
        </w:tabs>
        <w:rPr>
          <w:sz w:val="24"/>
          <w:szCs w:val="24"/>
        </w:rPr>
      </w:pPr>
      <w:r w:rsidRPr="00D17C71">
        <w:rPr>
          <w:sz w:val="24"/>
          <w:szCs w:val="24"/>
        </w:rPr>
        <w:tab/>
      </w:r>
      <w:r w:rsidRPr="00D17C71">
        <w:rPr>
          <w:sz w:val="24"/>
          <w:szCs w:val="24"/>
        </w:rPr>
        <w:tab/>
        <w:t>VIEŠŲJŲ PIRKIMŲ TARNYBA</w:t>
      </w:r>
    </w:p>
    <w:p w:rsidR="007D37EB" w:rsidRPr="00D17C71" w:rsidRDefault="007D37EB" w:rsidP="007D37EB">
      <w:pPr>
        <w:jc w:val="center"/>
        <w:rPr>
          <w:b/>
          <w:sz w:val="24"/>
          <w:szCs w:val="24"/>
        </w:rPr>
      </w:pPr>
      <w:r w:rsidRPr="00D17C71">
        <w:rPr>
          <w:b/>
          <w:sz w:val="24"/>
          <w:szCs w:val="24"/>
        </w:rPr>
        <w:t>PREVENCIJOS IR PIRKIMO SUTARČIŲ PRIEŽIŪROS SKYRIUS</w:t>
      </w:r>
    </w:p>
    <w:p w:rsidR="003C2A06" w:rsidRDefault="003C2A06" w:rsidP="007D37EB">
      <w:pPr>
        <w:ind w:left="-284" w:firstLine="284"/>
        <w:jc w:val="center"/>
        <w:rPr>
          <w:b/>
          <w:bCs/>
          <w:sz w:val="24"/>
          <w:szCs w:val="24"/>
        </w:rPr>
      </w:pPr>
    </w:p>
    <w:p w:rsidR="003C2A06" w:rsidRPr="00D17C71" w:rsidRDefault="003C2A06" w:rsidP="007D37EB">
      <w:pPr>
        <w:ind w:left="-284" w:firstLine="284"/>
        <w:jc w:val="center"/>
        <w:rPr>
          <w:b/>
          <w:bCs/>
          <w:sz w:val="24"/>
          <w:szCs w:val="24"/>
        </w:rPr>
      </w:pP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  <w:r w:rsidRPr="00D17C71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/>
      </w:tblPr>
      <w:tblGrid>
        <w:gridCol w:w="3594"/>
        <w:gridCol w:w="1182"/>
        <w:gridCol w:w="386"/>
        <w:gridCol w:w="1426"/>
      </w:tblGrid>
      <w:tr w:rsidR="00D17C71" w:rsidRPr="00D17C71" w:rsidTr="008739B5">
        <w:trPr>
          <w:cantSplit/>
          <w:trHeight w:val="671"/>
        </w:trPr>
        <w:tc>
          <w:tcPr>
            <w:tcW w:w="3594" w:type="dxa"/>
          </w:tcPr>
          <w:p w:rsidR="007D37EB" w:rsidRPr="00D17C71" w:rsidRDefault="007D37EB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</w:p>
          <w:p w:rsidR="007D37EB" w:rsidRPr="00D17C71" w:rsidRDefault="00653255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>
              <w:rPr>
                <w:color w:val="auto"/>
                <w:u w:val="single"/>
                <w:lang w:val="lt-LT"/>
              </w:rPr>
              <w:t>2015-07</w:t>
            </w:r>
            <w:r w:rsidR="007D37EB" w:rsidRPr="00D17C71">
              <w:rPr>
                <w:color w:val="auto"/>
                <w:u w:val="single"/>
                <w:lang w:val="lt-LT"/>
              </w:rPr>
              <w:t xml:space="preserve">-    </w:t>
            </w:r>
            <w:r w:rsidR="007D37EB" w:rsidRPr="00D17C71">
              <w:rPr>
                <w:color w:val="auto"/>
                <w:lang w:val="lt-LT"/>
              </w:rPr>
              <w:t>Nr. 4S-______</w:t>
            </w:r>
          </w:p>
          <w:p w:rsidR="003C2A06" w:rsidRDefault="007D37EB" w:rsidP="003C2A06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 w:rsidRPr="00D17C71">
              <w:rPr>
                <w:color w:val="auto"/>
                <w:lang w:val="lt-LT"/>
              </w:rPr>
              <w:t>Vilnius</w:t>
            </w:r>
          </w:p>
          <w:p w:rsidR="003C2A06" w:rsidRPr="003C2A06" w:rsidRDefault="003C2A06" w:rsidP="003C2A06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</w:p>
        </w:tc>
        <w:tc>
          <w:tcPr>
            <w:tcW w:w="1182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92DBB" w:rsidRPr="00992DBB" w:rsidRDefault="00C406E1" w:rsidP="00C83123">
      <w:pPr>
        <w:tabs>
          <w:tab w:val="left" w:pos="900"/>
        </w:tabs>
        <w:ind w:firstLine="864"/>
        <w:jc w:val="both"/>
        <w:rPr>
          <w:sz w:val="24"/>
          <w:szCs w:val="24"/>
        </w:rPr>
      </w:pPr>
      <w:r w:rsidRPr="00992DBB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992DBB">
        <w:rPr>
          <w:sz w:val="24"/>
          <w:szCs w:val="24"/>
          <w:vertAlign w:val="superscript"/>
        </w:rPr>
        <w:t>2</w:t>
      </w:r>
      <w:r w:rsidRPr="00992DBB">
        <w:rPr>
          <w:sz w:val="24"/>
          <w:szCs w:val="24"/>
        </w:rPr>
        <w:t xml:space="preserve"> straipsnio 2 dalies 7 punkto nuostatomis, išnagrinėjo </w:t>
      </w:r>
      <w:r w:rsidR="00B00BCD" w:rsidRPr="00992DBB">
        <w:rPr>
          <w:sz w:val="24"/>
          <w:szCs w:val="24"/>
        </w:rPr>
        <w:t>Plungės rajono savivaldybės administracijos (toliau – Perkančioji organizacija)</w:t>
      </w:r>
      <w:r w:rsidRPr="00992DBB">
        <w:rPr>
          <w:sz w:val="24"/>
          <w:szCs w:val="24"/>
        </w:rPr>
        <w:t xml:space="preserve"> prašymą sutikti, kad </w:t>
      </w:r>
      <w:r w:rsidR="00465C69" w:rsidRPr="00992DBB">
        <w:rPr>
          <w:sz w:val="24"/>
          <w:szCs w:val="24"/>
        </w:rPr>
        <w:t xml:space="preserve">viešasis pirkimas </w:t>
      </w:r>
      <w:r w:rsidRPr="00992DBB">
        <w:rPr>
          <w:i/>
          <w:sz w:val="24"/>
          <w:szCs w:val="24"/>
        </w:rPr>
        <w:t>„</w:t>
      </w:r>
      <w:r w:rsidR="00454F9A" w:rsidRPr="00992DBB">
        <w:rPr>
          <w:i/>
          <w:sz w:val="24"/>
          <w:szCs w:val="24"/>
        </w:rPr>
        <w:t>Daugiabučių namų atnaujinimo (modernizavimo) investicijų planų tikslinimas</w:t>
      </w:r>
      <w:r w:rsidR="00465C69" w:rsidRPr="00992DBB">
        <w:rPr>
          <w:i/>
          <w:sz w:val="24"/>
          <w:szCs w:val="24"/>
        </w:rPr>
        <w:t>“</w:t>
      </w:r>
      <w:r w:rsidRPr="00992DBB">
        <w:rPr>
          <w:sz w:val="24"/>
          <w:szCs w:val="24"/>
        </w:rPr>
        <w:t xml:space="preserve"> būtų </w:t>
      </w:r>
      <w:r w:rsidR="00465C69" w:rsidRPr="00992DBB">
        <w:rPr>
          <w:sz w:val="24"/>
          <w:szCs w:val="24"/>
        </w:rPr>
        <w:t>vykdomas</w:t>
      </w:r>
      <w:r w:rsidRPr="00992DBB">
        <w:rPr>
          <w:sz w:val="24"/>
          <w:szCs w:val="24"/>
        </w:rPr>
        <w:t xml:space="preserve"> neskelbiamų derybų būdu, vadovaujantis Įstatymo 56 straipsnio 1 dalies 3 punkto nuostatomis, </w:t>
      </w:r>
      <w:r w:rsidR="00F4099C" w:rsidRPr="00992DBB">
        <w:rPr>
          <w:sz w:val="24"/>
          <w:szCs w:val="24"/>
        </w:rPr>
        <w:t xml:space="preserve">į derybas kviečiant </w:t>
      </w:r>
      <w:r w:rsidRPr="00992DBB">
        <w:rPr>
          <w:sz w:val="24"/>
          <w:szCs w:val="24"/>
        </w:rPr>
        <w:t>UAB „</w:t>
      </w:r>
      <w:r w:rsidR="00454F9A" w:rsidRPr="00992DBB">
        <w:rPr>
          <w:sz w:val="24"/>
          <w:szCs w:val="24"/>
        </w:rPr>
        <w:t>Projektų rengimo centras</w:t>
      </w:r>
      <w:r w:rsidR="00465C69" w:rsidRPr="00992DBB">
        <w:rPr>
          <w:sz w:val="24"/>
          <w:szCs w:val="24"/>
        </w:rPr>
        <w:t>“</w:t>
      </w:r>
      <w:r w:rsidRPr="00992DBB">
        <w:rPr>
          <w:sz w:val="24"/>
          <w:szCs w:val="24"/>
        </w:rPr>
        <w:t>.</w:t>
      </w:r>
    </w:p>
    <w:p w:rsidR="00B27EE2" w:rsidRPr="00992DBB" w:rsidRDefault="00FC2F9D" w:rsidP="00C83123">
      <w:pPr>
        <w:tabs>
          <w:tab w:val="left" w:pos="900"/>
        </w:tabs>
        <w:ind w:firstLine="864"/>
        <w:jc w:val="both"/>
        <w:rPr>
          <w:sz w:val="24"/>
          <w:szCs w:val="24"/>
        </w:rPr>
      </w:pPr>
      <w:r w:rsidRPr="00992DBB">
        <w:rPr>
          <w:sz w:val="24"/>
          <w:szCs w:val="24"/>
        </w:rPr>
        <w:t xml:space="preserve">Iš </w:t>
      </w:r>
      <w:r w:rsidR="00C406E1" w:rsidRPr="00992DBB">
        <w:rPr>
          <w:sz w:val="24"/>
          <w:szCs w:val="24"/>
        </w:rPr>
        <w:t>Perkančio</w:t>
      </w:r>
      <w:r w:rsidRPr="00992DBB">
        <w:rPr>
          <w:sz w:val="24"/>
          <w:szCs w:val="24"/>
        </w:rPr>
        <w:t xml:space="preserve">sios </w:t>
      </w:r>
      <w:r w:rsidR="00C406E1" w:rsidRPr="00992DBB">
        <w:rPr>
          <w:sz w:val="24"/>
          <w:szCs w:val="24"/>
        </w:rPr>
        <w:t>organizaci</w:t>
      </w:r>
      <w:r w:rsidRPr="00992DBB">
        <w:rPr>
          <w:sz w:val="24"/>
          <w:szCs w:val="24"/>
        </w:rPr>
        <w:t>jos pateiktų dokumentų nustatyta,</w:t>
      </w:r>
      <w:r w:rsidR="00C406E1" w:rsidRPr="00992DBB">
        <w:rPr>
          <w:sz w:val="24"/>
          <w:szCs w:val="24"/>
        </w:rPr>
        <w:t xml:space="preserve"> kad </w:t>
      </w:r>
      <w:r w:rsidR="007C53F8" w:rsidRPr="00992DBB">
        <w:rPr>
          <w:sz w:val="24"/>
          <w:szCs w:val="24"/>
        </w:rPr>
        <w:t>UAB „</w:t>
      </w:r>
      <w:r w:rsidR="00454F9A" w:rsidRPr="00992DBB">
        <w:rPr>
          <w:sz w:val="24"/>
          <w:szCs w:val="24"/>
        </w:rPr>
        <w:t>Projektų rengimo centras</w:t>
      </w:r>
      <w:r w:rsidR="007C53F8" w:rsidRPr="00992DBB">
        <w:rPr>
          <w:sz w:val="24"/>
          <w:szCs w:val="24"/>
        </w:rPr>
        <w:t>“ laimėjo supaprastintą atvirą konkursą „</w:t>
      </w:r>
      <w:r w:rsidR="00A4247A" w:rsidRPr="00992DBB">
        <w:rPr>
          <w:sz w:val="24"/>
          <w:szCs w:val="24"/>
        </w:rPr>
        <w:t>Investicijų planų, energinio naudingumo sertifikatų ir energijos vartojimo auditų parengimo pirkimai per CPO</w:t>
      </w:r>
      <w:r w:rsidR="007C53F8" w:rsidRPr="00992DBB">
        <w:rPr>
          <w:sz w:val="24"/>
          <w:szCs w:val="24"/>
        </w:rPr>
        <w:t>“</w:t>
      </w:r>
      <w:r w:rsidR="00D7794F" w:rsidRPr="00992DBB">
        <w:rPr>
          <w:sz w:val="24"/>
          <w:szCs w:val="24"/>
        </w:rPr>
        <w:t xml:space="preserve"> ir </w:t>
      </w:r>
      <w:r w:rsidR="00951507" w:rsidRPr="00992DBB">
        <w:rPr>
          <w:sz w:val="24"/>
          <w:szCs w:val="24"/>
        </w:rPr>
        <w:t xml:space="preserve">pagal </w:t>
      </w:r>
      <w:r w:rsidR="00A4247A" w:rsidRPr="00992DBB">
        <w:rPr>
          <w:sz w:val="24"/>
          <w:szCs w:val="24"/>
        </w:rPr>
        <w:t>2</w:t>
      </w:r>
      <w:r w:rsidR="00D7794F" w:rsidRPr="00992DBB">
        <w:rPr>
          <w:sz w:val="24"/>
          <w:szCs w:val="24"/>
        </w:rPr>
        <w:t>0</w:t>
      </w:r>
      <w:r w:rsidR="00A4247A" w:rsidRPr="00992DBB">
        <w:rPr>
          <w:sz w:val="24"/>
          <w:szCs w:val="24"/>
        </w:rPr>
        <w:t>14</w:t>
      </w:r>
      <w:r w:rsidR="00D7794F" w:rsidRPr="00992DBB">
        <w:rPr>
          <w:sz w:val="24"/>
          <w:szCs w:val="24"/>
        </w:rPr>
        <w:t xml:space="preserve"> m. </w:t>
      </w:r>
      <w:r w:rsidR="00D04833" w:rsidRPr="00992DBB">
        <w:rPr>
          <w:sz w:val="24"/>
          <w:szCs w:val="24"/>
        </w:rPr>
        <w:t>vasario</w:t>
      </w:r>
      <w:r w:rsidR="00D7794F" w:rsidRPr="00992DBB">
        <w:rPr>
          <w:sz w:val="24"/>
          <w:szCs w:val="24"/>
        </w:rPr>
        <w:t xml:space="preserve"> </w:t>
      </w:r>
      <w:r w:rsidR="00D04833" w:rsidRPr="00992DBB">
        <w:rPr>
          <w:sz w:val="24"/>
          <w:szCs w:val="24"/>
        </w:rPr>
        <w:t>4</w:t>
      </w:r>
      <w:r w:rsidR="00D7794F" w:rsidRPr="00992DBB">
        <w:rPr>
          <w:sz w:val="24"/>
          <w:szCs w:val="24"/>
        </w:rPr>
        <w:t xml:space="preserve"> d. </w:t>
      </w:r>
      <w:r w:rsidR="00D04A30" w:rsidRPr="00992DBB">
        <w:rPr>
          <w:sz w:val="24"/>
          <w:szCs w:val="24"/>
        </w:rPr>
        <w:t>s</w:t>
      </w:r>
      <w:r w:rsidR="00951507" w:rsidRPr="00992DBB">
        <w:rPr>
          <w:sz w:val="24"/>
          <w:szCs w:val="24"/>
        </w:rPr>
        <w:t xml:space="preserve">utartį Nr. </w:t>
      </w:r>
      <w:r w:rsidR="00D04833" w:rsidRPr="00992DBB">
        <w:rPr>
          <w:sz w:val="24"/>
          <w:szCs w:val="24"/>
        </w:rPr>
        <w:t>BT6-01-42</w:t>
      </w:r>
      <w:r w:rsidR="00D04A30" w:rsidRPr="00992DBB">
        <w:rPr>
          <w:sz w:val="24"/>
          <w:szCs w:val="24"/>
        </w:rPr>
        <w:t xml:space="preserve"> (toliau – Sutartis)</w:t>
      </w:r>
      <w:r w:rsidR="00951507" w:rsidRPr="00992DBB">
        <w:rPr>
          <w:sz w:val="24"/>
          <w:szCs w:val="24"/>
        </w:rPr>
        <w:t xml:space="preserve"> parengė </w:t>
      </w:r>
      <w:r w:rsidR="00D04833" w:rsidRPr="00992DBB">
        <w:rPr>
          <w:sz w:val="24"/>
          <w:szCs w:val="24"/>
        </w:rPr>
        <w:t>45 daugiabučių namų Plungėje investicijų planus, iš kurių</w:t>
      </w:r>
      <w:r w:rsidR="003F22DC" w:rsidRPr="00992DBB">
        <w:rPr>
          <w:sz w:val="24"/>
          <w:szCs w:val="24"/>
        </w:rPr>
        <w:t xml:space="preserve"> </w:t>
      </w:r>
      <w:r w:rsidR="00D04833" w:rsidRPr="00992DBB">
        <w:rPr>
          <w:sz w:val="24"/>
          <w:szCs w:val="24"/>
        </w:rPr>
        <w:t>27 reikalinga tikslinti, pasikeitus teikiamai valstybės paramai, o investicijų sumas, įkainius bei</w:t>
      </w:r>
      <w:r w:rsidR="00B00BCD" w:rsidRPr="00992DBB">
        <w:rPr>
          <w:sz w:val="24"/>
          <w:szCs w:val="24"/>
        </w:rPr>
        <w:t xml:space="preserve"> kainas reikalinga perskaičiuoti eurais. V</w:t>
      </w:r>
      <w:r w:rsidR="00AB0631" w:rsidRPr="00992DBB">
        <w:rPr>
          <w:sz w:val="24"/>
          <w:szCs w:val="24"/>
        </w:rPr>
        <w:t>adovaudamasi Įstatymo 56 straipsnio 5 dalimi Perkančioji organizacija prašo</w:t>
      </w:r>
      <w:r w:rsidR="0025151B" w:rsidRPr="00992DBB">
        <w:rPr>
          <w:sz w:val="24"/>
          <w:szCs w:val="24"/>
        </w:rPr>
        <w:t xml:space="preserve"> </w:t>
      </w:r>
      <w:r w:rsidR="00B00BCD" w:rsidRPr="00992DBB">
        <w:rPr>
          <w:i/>
          <w:sz w:val="24"/>
          <w:szCs w:val="24"/>
        </w:rPr>
        <w:t>„Daugiabučių namų atnaujinimo (modernizavimo) investicijų planų tikslinimas“</w:t>
      </w:r>
      <w:r w:rsidR="00B00BCD" w:rsidRPr="00992DBB">
        <w:rPr>
          <w:sz w:val="24"/>
          <w:szCs w:val="24"/>
        </w:rPr>
        <w:t xml:space="preserve"> </w:t>
      </w:r>
      <w:r w:rsidR="0025151B" w:rsidRPr="00992DBB">
        <w:rPr>
          <w:sz w:val="24"/>
          <w:szCs w:val="24"/>
        </w:rPr>
        <w:t xml:space="preserve">viešąjį pirkimą atlikti neskelbiamų derybų būdu, vadovaujantis Įstatymo 56 straipsnio 1 dalies 3 punkto nuostatomis ir į derybas </w:t>
      </w:r>
      <w:r w:rsidR="00AB0631" w:rsidRPr="00992DBB">
        <w:rPr>
          <w:sz w:val="24"/>
          <w:szCs w:val="24"/>
        </w:rPr>
        <w:t xml:space="preserve">leisti </w:t>
      </w:r>
      <w:r w:rsidR="0025151B" w:rsidRPr="00992DBB">
        <w:rPr>
          <w:sz w:val="24"/>
          <w:szCs w:val="24"/>
        </w:rPr>
        <w:t xml:space="preserve">kviesti </w:t>
      </w:r>
      <w:r w:rsidR="000F2DC3" w:rsidRPr="00992DBB">
        <w:rPr>
          <w:sz w:val="24"/>
          <w:szCs w:val="24"/>
        </w:rPr>
        <w:t xml:space="preserve">projektuotoją </w:t>
      </w:r>
      <w:r w:rsidR="0025151B" w:rsidRPr="00992DBB">
        <w:rPr>
          <w:sz w:val="24"/>
          <w:szCs w:val="24"/>
        </w:rPr>
        <w:t>UAB „</w:t>
      </w:r>
      <w:r w:rsidR="00B00BCD" w:rsidRPr="00992DBB">
        <w:rPr>
          <w:sz w:val="24"/>
          <w:szCs w:val="24"/>
        </w:rPr>
        <w:t>Projektų rengimo centras</w:t>
      </w:r>
      <w:r w:rsidR="0025151B" w:rsidRPr="00992DBB">
        <w:rPr>
          <w:sz w:val="24"/>
          <w:szCs w:val="24"/>
        </w:rPr>
        <w:t>“</w:t>
      </w:r>
      <w:r w:rsidR="001E7EB1" w:rsidRPr="00992DBB">
        <w:rPr>
          <w:sz w:val="24"/>
          <w:szCs w:val="24"/>
        </w:rPr>
        <w:t xml:space="preserve"> (2015 m. </w:t>
      </w:r>
      <w:r w:rsidR="00B00BCD" w:rsidRPr="00992DBB">
        <w:rPr>
          <w:sz w:val="24"/>
          <w:szCs w:val="24"/>
        </w:rPr>
        <w:t>liepos 8</w:t>
      </w:r>
      <w:r w:rsidR="001E7EB1" w:rsidRPr="00992DBB">
        <w:rPr>
          <w:sz w:val="24"/>
          <w:szCs w:val="24"/>
        </w:rPr>
        <w:t xml:space="preserve"> d. Perkančiosios organizacijos </w:t>
      </w:r>
      <w:r w:rsidR="00B00BCD" w:rsidRPr="00992DBB">
        <w:rPr>
          <w:sz w:val="24"/>
          <w:szCs w:val="24"/>
        </w:rPr>
        <w:t>Viešojo „Daugiabučių namų atnaujinimo (modernizavimo) investicijų planų tikslinimas“ pirkimo komisijos posėdžio protokolas</w:t>
      </w:r>
      <w:r w:rsidR="001E7EB1" w:rsidRPr="00992DBB">
        <w:rPr>
          <w:sz w:val="24"/>
          <w:szCs w:val="24"/>
        </w:rPr>
        <w:t xml:space="preserve"> </w:t>
      </w:r>
      <w:r w:rsidR="00B00BCD" w:rsidRPr="00992DBB">
        <w:rPr>
          <w:sz w:val="24"/>
          <w:szCs w:val="24"/>
        </w:rPr>
        <w:t>Nr. A8</w:t>
      </w:r>
      <w:r w:rsidR="001E7EB1" w:rsidRPr="00992DBB">
        <w:rPr>
          <w:sz w:val="24"/>
          <w:szCs w:val="24"/>
        </w:rPr>
        <w:t>-1</w:t>
      </w:r>
      <w:r w:rsidR="00B00BCD" w:rsidRPr="00992DBB">
        <w:rPr>
          <w:sz w:val="24"/>
          <w:szCs w:val="24"/>
        </w:rPr>
        <w:t>05</w:t>
      </w:r>
      <w:r w:rsidR="001E7EB1" w:rsidRPr="00992DBB">
        <w:rPr>
          <w:sz w:val="24"/>
          <w:szCs w:val="24"/>
        </w:rPr>
        <w:t>).</w:t>
      </w:r>
    </w:p>
    <w:p w:rsidR="003B7EB5" w:rsidRPr="00992DBB" w:rsidRDefault="00C406E1" w:rsidP="00C83123">
      <w:pPr>
        <w:tabs>
          <w:tab w:val="left" w:pos="900"/>
        </w:tabs>
        <w:ind w:firstLine="864"/>
        <w:jc w:val="both"/>
        <w:rPr>
          <w:sz w:val="24"/>
          <w:szCs w:val="24"/>
        </w:rPr>
      </w:pPr>
      <w:r w:rsidRPr="00992DBB">
        <w:rPr>
          <w:sz w:val="24"/>
          <w:szCs w:val="24"/>
        </w:rPr>
        <w:t xml:space="preserve">Tarnyba pažymi, kad Įstatymo 56 straipsnio 1 dalies 3 punktas numato, </w:t>
      </w:r>
      <w:r w:rsidR="00B27EE2" w:rsidRPr="00992DBB">
        <w:rPr>
          <w:sz w:val="24"/>
          <w:szCs w:val="24"/>
        </w:rPr>
        <w:t>jog</w:t>
      </w:r>
      <w:r w:rsidRPr="00992DBB">
        <w:rPr>
          <w:sz w:val="24"/>
          <w:szCs w:val="24"/>
        </w:rPr>
        <w:t xml:space="preserve"> paslaugos iš konkretaus tiekėjo neskelbiamų derybų būdu gali būti perkamos: </w:t>
      </w:r>
      <w:r w:rsidRPr="00992DBB">
        <w:rPr>
          <w:i/>
          <w:sz w:val="24"/>
          <w:szCs w:val="24"/>
        </w:rPr>
        <w:t xml:space="preserve">„jeigu dėl techninių ar meninių priežasčių arba dėl priežasčių, susijusių su išimtinių teisių apsauga, prekes pateikti, </w:t>
      </w:r>
      <w:r w:rsidRPr="00992DBB">
        <w:rPr>
          <w:i/>
          <w:sz w:val="24"/>
          <w:szCs w:val="24"/>
          <w:u w:val="single"/>
        </w:rPr>
        <w:t>paslaugas pateikti</w:t>
      </w:r>
      <w:r w:rsidRPr="00992DBB">
        <w:rPr>
          <w:i/>
          <w:sz w:val="24"/>
          <w:szCs w:val="24"/>
        </w:rPr>
        <w:t xml:space="preserve"> ar darbus atlikti </w:t>
      </w:r>
      <w:r w:rsidRPr="00992DBB">
        <w:rPr>
          <w:i/>
          <w:sz w:val="24"/>
          <w:szCs w:val="24"/>
          <w:u w:val="single"/>
        </w:rPr>
        <w:t>gali tik konkretus tiekėjas</w:t>
      </w:r>
      <w:r w:rsidRPr="00992DBB">
        <w:rPr>
          <w:i/>
          <w:sz w:val="24"/>
          <w:szCs w:val="24"/>
        </w:rPr>
        <w:t>“</w:t>
      </w:r>
      <w:r w:rsidR="003B7EB5" w:rsidRPr="00992DBB">
        <w:rPr>
          <w:sz w:val="24"/>
          <w:szCs w:val="24"/>
        </w:rPr>
        <w:t>.</w:t>
      </w:r>
      <w:r w:rsidR="00BA1940" w:rsidRPr="00992DBB">
        <w:rPr>
          <w:sz w:val="24"/>
          <w:szCs w:val="24"/>
        </w:rPr>
        <w:t xml:space="preserve"> </w:t>
      </w:r>
      <w:r w:rsidR="003B7EB5" w:rsidRPr="00992DBB">
        <w:rPr>
          <w:sz w:val="24"/>
          <w:szCs w:val="24"/>
        </w:rPr>
        <w:t xml:space="preserve">Pažymėtina, kad neskelbiamų derybų vykdymas yra Įstatymo išimtis, todėl sąlygos, leidžiančios atlikti pirkimus neskelbiamų derybų būdu, turi būti aiškinamos itin siaurai. </w:t>
      </w:r>
    </w:p>
    <w:p w:rsidR="00F960D1" w:rsidRDefault="000E78DB" w:rsidP="00C83123">
      <w:pPr>
        <w:tabs>
          <w:tab w:val="left" w:pos="900"/>
        </w:tabs>
        <w:ind w:firstLine="864"/>
        <w:jc w:val="both"/>
        <w:rPr>
          <w:sz w:val="24"/>
          <w:szCs w:val="24"/>
        </w:rPr>
      </w:pPr>
      <w:r w:rsidRPr="00992DBB">
        <w:rPr>
          <w:sz w:val="24"/>
          <w:szCs w:val="24"/>
        </w:rPr>
        <w:t>Išnagrinėjusi Perkančiosios organizacijos pateiktus ir kitus su</w:t>
      </w:r>
      <w:r w:rsidR="003C2A06" w:rsidRPr="00992DBB">
        <w:rPr>
          <w:sz w:val="24"/>
          <w:szCs w:val="24"/>
        </w:rPr>
        <w:t xml:space="preserve"> šiuo</w:t>
      </w:r>
      <w:r w:rsidRPr="00992DBB">
        <w:rPr>
          <w:sz w:val="24"/>
          <w:szCs w:val="24"/>
        </w:rPr>
        <w:t xml:space="preserve"> pirkimu susijusi</w:t>
      </w:r>
      <w:r w:rsidR="00F960D1">
        <w:rPr>
          <w:sz w:val="24"/>
          <w:szCs w:val="24"/>
        </w:rPr>
        <w:t>us  dokumentus, Tarnyba nustatė, kad</w:t>
      </w:r>
      <w:r w:rsidR="001F5409">
        <w:rPr>
          <w:sz w:val="24"/>
          <w:szCs w:val="24"/>
        </w:rPr>
        <w:t xml:space="preserve"> 2015 m. liepos 2 d. </w:t>
      </w:r>
      <w:r w:rsidR="00E338C8">
        <w:rPr>
          <w:sz w:val="24"/>
          <w:szCs w:val="24"/>
        </w:rPr>
        <w:t>Perkančioji organizacija</w:t>
      </w:r>
      <w:r w:rsidR="001F5409">
        <w:rPr>
          <w:sz w:val="24"/>
          <w:szCs w:val="24"/>
        </w:rPr>
        <w:t xml:space="preserve"> raštu Nr. AS3826 kreipėsi į </w:t>
      </w:r>
      <w:r w:rsidR="001F5409" w:rsidRPr="00992DBB">
        <w:rPr>
          <w:sz w:val="24"/>
          <w:szCs w:val="24"/>
        </w:rPr>
        <w:t>UAB „Projektų rengimo centras“</w:t>
      </w:r>
      <w:r w:rsidR="001F5409">
        <w:rPr>
          <w:sz w:val="24"/>
          <w:szCs w:val="24"/>
        </w:rPr>
        <w:t xml:space="preserve"> dėl</w:t>
      </w:r>
      <w:r w:rsidR="0094599B">
        <w:rPr>
          <w:sz w:val="24"/>
          <w:szCs w:val="24"/>
        </w:rPr>
        <w:t xml:space="preserve"> 27</w:t>
      </w:r>
      <w:r w:rsidR="001F5409">
        <w:rPr>
          <w:sz w:val="24"/>
          <w:szCs w:val="24"/>
        </w:rPr>
        <w:t xml:space="preserve"> daugiabučių namų</w:t>
      </w:r>
      <w:r w:rsidR="0094599B">
        <w:rPr>
          <w:sz w:val="24"/>
          <w:szCs w:val="24"/>
        </w:rPr>
        <w:t xml:space="preserve"> Plungėje</w:t>
      </w:r>
      <w:r w:rsidR="001F5409">
        <w:rPr>
          <w:sz w:val="24"/>
          <w:szCs w:val="24"/>
        </w:rPr>
        <w:t xml:space="preserve"> atnaujinimo (modernizavimo) investicijų planų tikslini</w:t>
      </w:r>
      <w:r w:rsidR="00F86886">
        <w:rPr>
          <w:sz w:val="24"/>
          <w:szCs w:val="24"/>
        </w:rPr>
        <w:t>mo atlikimo ir autorinių teisių</w:t>
      </w:r>
      <w:r w:rsidR="001F5409">
        <w:rPr>
          <w:sz w:val="24"/>
          <w:szCs w:val="24"/>
        </w:rPr>
        <w:t xml:space="preserve"> bei prievolių dėl investicijų planų pe</w:t>
      </w:r>
      <w:r w:rsidR="00146EEC">
        <w:rPr>
          <w:sz w:val="24"/>
          <w:szCs w:val="24"/>
        </w:rPr>
        <w:t>r</w:t>
      </w:r>
      <w:r w:rsidR="001F5409">
        <w:rPr>
          <w:sz w:val="24"/>
          <w:szCs w:val="24"/>
        </w:rPr>
        <w:t>leidimo kitai įmonei ar asmeniui, k</w:t>
      </w:r>
      <w:r w:rsidR="00146EEC">
        <w:rPr>
          <w:sz w:val="24"/>
          <w:szCs w:val="24"/>
        </w:rPr>
        <w:t>urie nėra šių investicijų planų projektuotojai. 2015 m</w:t>
      </w:r>
      <w:r w:rsidR="00C83123">
        <w:rPr>
          <w:sz w:val="24"/>
          <w:szCs w:val="24"/>
        </w:rPr>
        <w:t>.</w:t>
      </w:r>
      <w:r w:rsidR="00146EEC">
        <w:rPr>
          <w:sz w:val="24"/>
          <w:szCs w:val="24"/>
        </w:rPr>
        <w:t xml:space="preserve"> liepos 7 d. </w:t>
      </w:r>
      <w:r w:rsidR="00146EEC" w:rsidRPr="00992DBB">
        <w:rPr>
          <w:sz w:val="24"/>
          <w:szCs w:val="24"/>
        </w:rPr>
        <w:t>UAB „Projektų rengimo centras“</w:t>
      </w:r>
      <w:r w:rsidR="00146EEC">
        <w:rPr>
          <w:sz w:val="24"/>
          <w:szCs w:val="24"/>
        </w:rPr>
        <w:t xml:space="preserve"> rašte Nr. 15-228 nurodė, kad sutinka atli</w:t>
      </w:r>
      <w:r w:rsidR="00F86886">
        <w:rPr>
          <w:sz w:val="24"/>
          <w:szCs w:val="24"/>
        </w:rPr>
        <w:t>kti numatytų 27 daugiabučių namų</w:t>
      </w:r>
      <w:r w:rsidR="00146EEC">
        <w:rPr>
          <w:sz w:val="24"/>
          <w:szCs w:val="24"/>
        </w:rPr>
        <w:t xml:space="preserve"> Plungėje atnaujinimo (modernizavimo) investicinių planų tikslinimą, o autorinių teisių ir prievolių nėra perleidusi ir neketina perleisti kitai įmonei ar fiziniam asmeniui, kurie nėra šių investicinių planų rengėjui.</w:t>
      </w:r>
    </w:p>
    <w:p w:rsidR="00D04A30" w:rsidRPr="00F960D1" w:rsidRDefault="00F86886" w:rsidP="00C83123">
      <w:pPr>
        <w:tabs>
          <w:tab w:val="left" w:pos="900"/>
        </w:tabs>
        <w:ind w:firstLine="864"/>
        <w:jc w:val="both"/>
        <w:rPr>
          <w:sz w:val="24"/>
          <w:szCs w:val="24"/>
        </w:rPr>
      </w:pPr>
      <w:r>
        <w:rPr>
          <w:sz w:val="24"/>
          <w:szCs w:val="24"/>
        </w:rPr>
        <w:t>Pažymėtina, kad</w:t>
      </w:r>
      <w:r w:rsidR="000E78DB" w:rsidRPr="00992DBB">
        <w:rPr>
          <w:sz w:val="24"/>
          <w:szCs w:val="24"/>
        </w:rPr>
        <w:t xml:space="preserve"> Sutarties sąlygų 19 punkte įtvirtinta</w:t>
      </w:r>
      <w:r w:rsidR="00F960D1">
        <w:rPr>
          <w:sz w:val="24"/>
          <w:szCs w:val="24"/>
        </w:rPr>
        <w:t xml:space="preserve"> nuostata</w:t>
      </w:r>
      <w:r w:rsidR="000E78DB" w:rsidRPr="00992DBB">
        <w:rPr>
          <w:sz w:val="24"/>
          <w:szCs w:val="24"/>
        </w:rPr>
        <w:t xml:space="preserve">, kad </w:t>
      </w:r>
      <w:r w:rsidR="000E78DB" w:rsidRPr="00992DBB">
        <w:rPr>
          <w:i/>
          <w:sz w:val="24"/>
          <w:szCs w:val="24"/>
        </w:rPr>
        <w:t xml:space="preserve">Visi rezultatai ir su jais susijusios teisės, įgytos vykdant šią Pagrindinę sutartį, įskaitant </w:t>
      </w:r>
      <w:r w:rsidR="000E78DB" w:rsidRPr="003022EA">
        <w:rPr>
          <w:i/>
          <w:sz w:val="24"/>
          <w:szCs w:val="24"/>
          <w:u w:val="single"/>
        </w:rPr>
        <w:t>autorines</w:t>
      </w:r>
      <w:r w:rsidR="000E78DB" w:rsidRPr="00992DBB">
        <w:rPr>
          <w:i/>
          <w:sz w:val="24"/>
          <w:szCs w:val="24"/>
        </w:rPr>
        <w:t xml:space="preserve"> ir kitas intelektinės ar </w:t>
      </w:r>
      <w:r w:rsidR="000E78DB" w:rsidRPr="00992DBB">
        <w:rPr>
          <w:i/>
          <w:sz w:val="24"/>
          <w:szCs w:val="24"/>
        </w:rPr>
        <w:lastRenderedPageBreak/>
        <w:t>pramoninės nuosavybės teises, yra UŽSAKOVO nuosavybė.</w:t>
      </w:r>
      <w:r w:rsidR="00F960D1">
        <w:rPr>
          <w:sz w:val="24"/>
          <w:szCs w:val="24"/>
        </w:rPr>
        <w:t xml:space="preserve"> </w:t>
      </w:r>
      <w:r w:rsidR="003A0698" w:rsidRPr="00992DBB">
        <w:rPr>
          <w:sz w:val="24"/>
          <w:szCs w:val="24"/>
        </w:rPr>
        <w:t>Šiuo atveju, UAB „Projektų rengimo centras“</w:t>
      </w:r>
      <w:r w:rsidR="003022EA">
        <w:rPr>
          <w:sz w:val="24"/>
          <w:szCs w:val="24"/>
        </w:rPr>
        <w:t>,</w:t>
      </w:r>
      <w:r w:rsidR="003A0698" w:rsidRPr="00992DBB">
        <w:rPr>
          <w:sz w:val="24"/>
          <w:szCs w:val="24"/>
        </w:rPr>
        <w:t xml:space="preserve"> pareng</w:t>
      </w:r>
      <w:r w:rsidR="003022EA">
        <w:rPr>
          <w:sz w:val="24"/>
          <w:szCs w:val="24"/>
        </w:rPr>
        <w:t>ęs</w:t>
      </w:r>
      <w:r w:rsidR="003A0698" w:rsidRPr="00992DBB">
        <w:rPr>
          <w:sz w:val="24"/>
          <w:szCs w:val="24"/>
        </w:rPr>
        <w:t xml:space="preserve"> 45 daugiabučių namų </w:t>
      </w:r>
      <w:r w:rsidR="000C57BD">
        <w:rPr>
          <w:sz w:val="24"/>
          <w:szCs w:val="24"/>
        </w:rPr>
        <w:t xml:space="preserve">Plungėje </w:t>
      </w:r>
      <w:r w:rsidR="003A0698" w:rsidRPr="00992DBB">
        <w:rPr>
          <w:sz w:val="24"/>
          <w:szCs w:val="24"/>
        </w:rPr>
        <w:t>investicinius planus</w:t>
      </w:r>
      <w:r w:rsidR="003022EA">
        <w:rPr>
          <w:sz w:val="24"/>
          <w:szCs w:val="24"/>
        </w:rPr>
        <w:t>,</w:t>
      </w:r>
      <w:r w:rsidR="003A0698" w:rsidRPr="00992DBB">
        <w:rPr>
          <w:sz w:val="24"/>
          <w:szCs w:val="24"/>
        </w:rPr>
        <w:t xml:space="preserve"> vadovaudamasi</w:t>
      </w:r>
      <w:r w:rsidR="003022EA">
        <w:rPr>
          <w:sz w:val="24"/>
          <w:szCs w:val="24"/>
        </w:rPr>
        <w:t>s</w:t>
      </w:r>
      <w:r w:rsidR="003A0698" w:rsidRPr="00992DBB">
        <w:rPr>
          <w:sz w:val="24"/>
          <w:szCs w:val="24"/>
        </w:rPr>
        <w:t xml:space="preserve"> Sutartyje įtvirtintomis nuostatomis, perdavė (turėjo perduoti) visas teises, </w:t>
      </w:r>
      <w:r w:rsidR="003A0698" w:rsidRPr="003022EA">
        <w:rPr>
          <w:sz w:val="24"/>
          <w:szCs w:val="24"/>
          <w:u w:val="single"/>
        </w:rPr>
        <w:t>įskaitant</w:t>
      </w:r>
      <w:r w:rsidR="003C4255" w:rsidRPr="003022EA">
        <w:rPr>
          <w:sz w:val="24"/>
          <w:szCs w:val="24"/>
          <w:u w:val="single"/>
        </w:rPr>
        <w:t xml:space="preserve"> autorines</w:t>
      </w:r>
      <w:r w:rsidR="003022EA">
        <w:rPr>
          <w:sz w:val="24"/>
          <w:szCs w:val="24"/>
        </w:rPr>
        <w:t>,</w:t>
      </w:r>
      <w:r w:rsidR="003C4255" w:rsidRPr="00992DBB">
        <w:rPr>
          <w:sz w:val="24"/>
          <w:szCs w:val="24"/>
        </w:rPr>
        <w:t xml:space="preserve"> </w:t>
      </w:r>
      <w:r w:rsidR="003A0698" w:rsidRPr="00992DBB">
        <w:rPr>
          <w:sz w:val="24"/>
          <w:szCs w:val="24"/>
        </w:rPr>
        <w:t>į daugiabučių namų atnaujinimo (modernizavimo) investicinius planus Perkančiajai organizacijai.</w:t>
      </w:r>
      <w:r w:rsidR="0094599B">
        <w:rPr>
          <w:sz w:val="24"/>
          <w:szCs w:val="24"/>
        </w:rPr>
        <w:t xml:space="preserve"> Vadovaujantis Sutarties </w:t>
      </w:r>
      <w:r w:rsidR="0069250C">
        <w:rPr>
          <w:sz w:val="24"/>
          <w:szCs w:val="24"/>
        </w:rPr>
        <w:t>sąlygų 19 punkto nuostata</w:t>
      </w:r>
      <w:r w:rsidR="0094599B">
        <w:rPr>
          <w:sz w:val="24"/>
          <w:szCs w:val="24"/>
        </w:rPr>
        <w:t xml:space="preserve"> visos autorinės ir kitos intelektinės ar pramoninės nuosavybės teisės priklauso Perkančiajai organizacijai. </w:t>
      </w:r>
      <w:r w:rsidR="003A0698" w:rsidRPr="00992DBB">
        <w:rPr>
          <w:sz w:val="24"/>
          <w:szCs w:val="24"/>
        </w:rPr>
        <w:t>Atsižvelgiant į tai,</w:t>
      </w:r>
      <w:r w:rsidR="003B7EB5" w:rsidRPr="00992DBB">
        <w:rPr>
          <w:sz w:val="24"/>
          <w:szCs w:val="24"/>
        </w:rPr>
        <w:t xml:space="preserve"> </w:t>
      </w:r>
      <w:r w:rsidR="00821A38" w:rsidRPr="00992DBB">
        <w:rPr>
          <w:sz w:val="24"/>
          <w:szCs w:val="24"/>
        </w:rPr>
        <w:t xml:space="preserve">Perkančiosios organizacijos </w:t>
      </w:r>
      <w:r w:rsidR="003B7EB5" w:rsidRPr="00992DBB">
        <w:rPr>
          <w:sz w:val="24"/>
          <w:szCs w:val="24"/>
        </w:rPr>
        <w:t>nurodytos aplinkybės neatitinka</w:t>
      </w:r>
      <w:r w:rsidR="003A0698" w:rsidRPr="00992DBB">
        <w:rPr>
          <w:sz w:val="24"/>
          <w:szCs w:val="24"/>
        </w:rPr>
        <w:t xml:space="preserve"> </w:t>
      </w:r>
      <w:r w:rsidR="003B7EB5" w:rsidRPr="00992DBB">
        <w:rPr>
          <w:sz w:val="24"/>
          <w:szCs w:val="24"/>
        </w:rPr>
        <w:t xml:space="preserve">Įstatymo 56 straipsnio 1 dalies 3 punkto privalomų sąlygų, </w:t>
      </w:r>
      <w:r w:rsidR="003022EA">
        <w:rPr>
          <w:sz w:val="24"/>
          <w:szCs w:val="24"/>
        </w:rPr>
        <w:t>to</w:t>
      </w:r>
      <w:r w:rsidR="003B7EB5" w:rsidRPr="00992DBB">
        <w:rPr>
          <w:sz w:val="24"/>
          <w:szCs w:val="24"/>
        </w:rPr>
        <w:t xml:space="preserve">dėl </w:t>
      </w:r>
      <w:r w:rsidR="003022EA">
        <w:rPr>
          <w:sz w:val="24"/>
          <w:szCs w:val="24"/>
        </w:rPr>
        <w:t>negalima teigti, kad nėra</w:t>
      </w:r>
      <w:r w:rsidR="003B7EB5" w:rsidRPr="00992DBB">
        <w:rPr>
          <w:sz w:val="24"/>
          <w:szCs w:val="24"/>
        </w:rPr>
        <w:t xml:space="preserve"> jokių kitų alternatyvų, dėl ko šių paslaugų Perkančioji organizacija negalėtų pirkti kitais Įstatyme nustatytais būdais. Šiuo atveju, Tarnybos nuomone, perkant paslaugas iš vienintelio tiekėjo būtų neužtikrintas Įstatymo 3 straipsnyje nustatytų lygiateisiškumo ir skaidrumo principų laikymasis, kadangi būtų dirbtinai apribota kitų tiekėjų, galinčių pasiūlyti šias paslaugas, konkurencija.</w:t>
      </w:r>
    </w:p>
    <w:p w:rsidR="00CF75F0" w:rsidRPr="00992DBB" w:rsidRDefault="00C406E1" w:rsidP="00C83123">
      <w:pPr>
        <w:tabs>
          <w:tab w:val="left" w:pos="900"/>
        </w:tabs>
        <w:ind w:firstLine="864"/>
        <w:jc w:val="both"/>
        <w:rPr>
          <w:sz w:val="24"/>
          <w:szCs w:val="24"/>
        </w:rPr>
      </w:pPr>
      <w:r w:rsidRPr="00992DBB">
        <w:rPr>
          <w:sz w:val="24"/>
          <w:szCs w:val="24"/>
        </w:rPr>
        <w:t>Atsižvelgdama į aukščiau nurodytas aplinkybes ir vadovaudamasi Įstatymo 8</w:t>
      </w:r>
      <w:r w:rsidRPr="00992DBB">
        <w:rPr>
          <w:sz w:val="24"/>
          <w:szCs w:val="24"/>
          <w:vertAlign w:val="superscript"/>
        </w:rPr>
        <w:t>2</w:t>
      </w:r>
      <w:r w:rsidRPr="00992DBB">
        <w:rPr>
          <w:sz w:val="24"/>
          <w:szCs w:val="24"/>
        </w:rPr>
        <w:t xml:space="preserve"> straipsnio 2 dalies 7 punkto nuostatomis, Tarnyba</w:t>
      </w:r>
      <w:r w:rsidR="00B00BCD" w:rsidRPr="00992DBB">
        <w:rPr>
          <w:sz w:val="24"/>
          <w:szCs w:val="24"/>
        </w:rPr>
        <w:t xml:space="preserve"> </w:t>
      </w:r>
      <w:r w:rsidR="00B00BCD" w:rsidRPr="00992DBB">
        <w:rPr>
          <w:b/>
          <w:sz w:val="24"/>
          <w:szCs w:val="24"/>
        </w:rPr>
        <w:t>neturi pagrindo</w:t>
      </w:r>
      <w:r w:rsidRPr="00992DBB">
        <w:rPr>
          <w:sz w:val="24"/>
          <w:szCs w:val="24"/>
        </w:rPr>
        <w:t xml:space="preserve"> </w:t>
      </w:r>
      <w:r w:rsidRPr="00992DBB">
        <w:rPr>
          <w:b/>
          <w:sz w:val="24"/>
          <w:szCs w:val="24"/>
        </w:rPr>
        <w:t>suti</w:t>
      </w:r>
      <w:r w:rsidR="00B00BCD" w:rsidRPr="00992DBB">
        <w:rPr>
          <w:b/>
          <w:sz w:val="24"/>
          <w:szCs w:val="24"/>
        </w:rPr>
        <w:t>kti</w:t>
      </w:r>
      <w:r w:rsidRPr="00992DBB">
        <w:rPr>
          <w:sz w:val="24"/>
          <w:szCs w:val="24"/>
        </w:rPr>
        <w:t xml:space="preserve">, kad </w:t>
      </w:r>
      <w:r w:rsidR="00B00BCD" w:rsidRPr="00992DBB">
        <w:rPr>
          <w:sz w:val="24"/>
          <w:szCs w:val="24"/>
        </w:rPr>
        <w:t>Plungės rajono savivaldybės administracija</w:t>
      </w:r>
      <w:r w:rsidRPr="00992DBB">
        <w:rPr>
          <w:sz w:val="24"/>
          <w:szCs w:val="24"/>
        </w:rPr>
        <w:t xml:space="preserve"> </w:t>
      </w:r>
      <w:r w:rsidR="00B27EE2" w:rsidRPr="00992DBB">
        <w:rPr>
          <w:sz w:val="24"/>
          <w:szCs w:val="24"/>
        </w:rPr>
        <w:t xml:space="preserve">viešąjį pirkimą </w:t>
      </w:r>
      <w:r w:rsidR="00B27EE2" w:rsidRPr="00992DBB">
        <w:rPr>
          <w:i/>
          <w:sz w:val="24"/>
          <w:szCs w:val="24"/>
        </w:rPr>
        <w:t>„</w:t>
      </w:r>
      <w:r w:rsidR="00B00BCD" w:rsidRPr="00992DBB">
        <w:rPr>
          <w:i/>
          <w:sz w:val="24"/>
          <w:szCs w:val="24"/>
        </w:rPr>
        <w:t>Daugiabučių namų atnaujinimo (modernizavimo) investicijų planų tikslinimas</w:t>
      </w:r>
      <w:r w:rsidR="00B27EE2" w:rsidRPr="00992DBB">
        <w:rPr>
          <w:i/>
          <w:sz w:val="24"/>
          <w:szCs w:val="24"/>
        </w:rPr>
        <w:t>“</w:t>
      </w:r>
      <w:r w:rsidR="00B00BCD" w:rsidRPr="00992DBB">
        <w:rPr>
          <w:i/>
          <w:sz w:val="24"/>
          <w:szCs w:val="24"/>
        </w:rPr>
        <w:t xml:space="preserve"> </w:t>
      </w:r>
      <w:r w:rsidR="00B27EE2" w:rsidRPr="00992DBB">
        <w:rPr>
          <w:sz w:val="24"/>
          <w:szCs w:val="24"/>
        </w:rPr>
        <w:t>atliktų</w:t>
      </w:r>
      <w:r w:rsidRPr="00992DBB">
        <w:rPr>
          <w:sz w:val="24"/>
          <w:szCs w:val="24"/>
        </w:rPr>
        <w:t xml:space="preserve"> neskelbiamų dery</w:t>
      </w:r>
      <w:r w:rsidR="00B00BCD" w:rsidRPr="00992DBB">
        <w:rPr>
          <w:sz w:val="24"/>
          <w:szCs w:val="24"/>
        </w:rPr>
        <w:t>bų būdu, vadovaujantis Įstatymo</w:t>
      </w:r>
      <w:r w:rsidRPr="00992DBB">
        <w:rPr>
          <w:sz w:val="24"/>
          <w:szCs w:val="24"/>
        </w:rPr>
        <w:t xml:space="preserve"> 56 straipsni</w:t>
      </w:r>
      <w:r w:rsidR="00B27EE2" w:rsidRPr="00992DBB">
        <w:rPr>
          <w:sz w:val="24"/>
          <w:szCs w:val="24"/>
        </w:rPr>
        <w:t>o 1 dalies 3 punkto nuostatomis, į derybas kviečiant UAB „</w:t>
      </w:r>
      <w:r w:rsidR="00B00BCD" w:rsidRPr="00992DBB">
        <w:rPr>
          <w:sz w:val="24"/>
          <w:szCs w:val="24"/>
        </w:rPr>
        <w:t>Projektų rengimo centras</w:t>
      </w:r>
      <w:r w:rsidR="00B27EE2" w:rsidRPr="00992DBB">
        <w:rPr>
          <w:sz w:val="24"/>
          <w:szCs w:val="24"/>
        </w:rPr>
        <w:t>“.</w:t>
      </w:r>
    </w:p>
    <w:p w:rsidR="007D37EB" w:rsidRPr="00992DBB" w:rsidRDefault="00CA0365" w:rsidP="00C83123">
      <w:pPr>
        <w:ind w:firstLine="864"/>
        <w:jc w:val="both"/>
        <w:rPr>
          <w:sz w:val="24"/>
          <w:szCs w:val="24"/>
        </w:rPr>
      </w:pPr>
      <w:r w:rsidRPr="00992DBB">
        <w:rPr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1214AC" w:rsidRDefault="001214AC" w:rsidP="00C83123">
      <w:pPr>
        <w:tabs>
          <w:tab w:val="left" w:pos="900"/>
        </w:tabs>
        <w:rPr>
          <w:sz w:val="24"/>
          <w:szCs w:val="24"/>
        </w:rPr>
      </w:pPr>
    </w:p>
    <w:p w:rsidR="00C83123" w:rsidRDefault="00C83123" w:rsidP="00C83123">
      <w:pPr>
        <w:tabs>
          <w:tab w:val="left" w:pos="900"/>
        </w:tabs>
        <w:rPr>
          <w:sz w:val="24"/>
          <w:szCs w:val="24"/>
        </w:rPr>
      </w:pPr>
    </w:p>
    <w:p w:rsidR="00C83123" w:rsidRPr="00992DBB" w:rsidRDefault="00C83123" w:rsidP="00C83123">
      <w:pPr>
        <w:tabs>
          <w:tab w:val="left" w:pos="900"/>
        </w:tabs>
        <w:rPr>
          <w:sz w:val="24"/>
          <w:szCs w:val="24"/>
        </w:rPr>
      </w:pPr>
    </w:p>
    <w:p w:rsidR="00B00BCD" w:rsidRPr="00992DBB" w:rsidRDefault="00B00BCD" w:rsidP="00C83123">
      <w:pPr>
        <w:jc w:val="both"/>
        <w:rPr>
          <w:sz w:val="24"/>
          <w:szCs w:val="24"/>
        </w:rPr>
      </w:pPr>
      <w:r w:rsidRPr="00992DBB">
        <w:rPr>
          <w:sz w:val="24"/>
          <w:szCs w:val="24"/>
        </w:rPr>
        <w:t>Prevencijos ir pirkimo sutarčių priežiūros skyriaus</w:t>
      </w:r>
    </w:p>
    <w:p w:rsidR="00B00BCD" w:rsidRPr="00992DBB" w:rsidRDefault="00B00BCD" w:rsidP="00C83123">
      <w:pPr>
        <w:jc w:val="both"/>
        <w:rPr>
          <w:sz w:val="24"/>
          <w:szCs w:val="24"/>
        </w:rPr>
      </w:pPr>
      <w:r w:rsidRPr="00992DBB">
        <w:rPr>
          <w:sz w:val="24"/>
          <w:szCs w:val="24"/>
        </w:rPr>
        <w:t>vyriausiasis specialistas</w:t>
      </w:r>
      <w:r w:rsidRPr="00992DBB">
        <w:rPr>
          <w:sz w:val="24"/>
          <w:szCs w:val="24"/>
        </w:rPr>
        <w:tab/>
      </w:r>
      <w:r w:rsidRPr="00992DBB">
        <w:rPr>
          <w:sz w:val="24"/>
          <w:szCs w:val="24"/>
        </w:rPr>
        <w:tab/>
      </w:r>
      <w:r w:rsidRPr="00992DBB">
        <w:rPr>
          <w:sz w:val="24"/>
          <w:szCs w:val="24"/>
        </w:rPr>
        <w:tab/>
        <w:t xml:space="preserve">                            </w:t>
      </w:r>
      <w:r w:rsidR="00F86886">
        <w:rPr>
          <w:sz w:val="24"/>
          <w:szCs w:val="24"/>
        </w:rPr>
        <w:t xml:space="preserve">       </w:t>
      </w:r>
      <w:r w:rsidR="0069250C">
        <w:rPr>
          <w:sz w:val="24"/>
          <w:szCs w:val="24"/>
        </w:rPr>
        <w:t xml:space="preserve">     Edmundas Sadovskis</w:t>
      </w:r>
    </w:p>
    <w:p w:rsidR="00B00BCD" w:rsidRDefault="00B00BCD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Default="00C83123" w:rsidP="00C83123">
      <w:pPr>
        <w:ind w:right="284"/>
        <w:jc w:val="both"/>
        <w:rPr>
          <w:sz w:val="24"/>
          <w:szCs w:val="24"/>
        </w:rPr>
      </w:pPr>
    </w:p>
    <w:p w:rsidR="00C83123" w:rsidRPr="00992DBB" w:rsidRDefault="00C83123" w:rsidP="00C83123">
      <w:pPr>
        <w:ind w:right="284"/>
        <w:jc w:val="both"/>
        <w:rPr>
          <w:sz w:val="24"/>
          <w:szCs w:val="24"/>
        </w:rPr>
      </w:pPr>
    </w:p>
    <w:p w:rsidR="00C03F2A" w:rsidRPr="00992DBB" w:rsidRDefault="00B00BCD" w:rsidP="00C83123">
      <w:pPr>
        <w:tabs>
          <w:tab w:val="left" w:pos="900"/>
        </w:tabs>
        <w:rPr>
          <w:color w:val="000000"/>
          <w:sz w:val="24"/>
          <w:szCs w:val="24"/>
        </w:rPr>
      </w:pPr>
      <w:r w:rsidRPr="00992DBB">
        <w:rPr>
          <w:sz w:val="24"/>
          <w:szCs w:val="24"/>
        </w:rPr>
        <w:t xml:space="preserve">E. Sadovskis, tel. (8 5) 2133483, faks. (8 5) 213 6213, el. p. </w:t>
      </w:r>
      <w:hyperlink r:id="rId8" w:history="1">
        <w:r w:rsidRPr="00992DBB">
          <w:rPr>
            <w:rStyle w:val="Hyperlink"/>
            <w:sz w:val="24"/>
            <w:szCs w:val="24"/>
          </w:rPr>
          <w:t>Edmundas.Sadovskis@vpt.lt</w:t>
        </w:r>
      </w:hyperlink>
    </w:p>
    <w:sectPr w:rsidR="00C03F2A" w:rsidRPr="00992DBB" w:rsidSect="007D37EB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8CA" w:rsidRDefault="00A528CA">
      <w:r>
        <w:separator/>
      </w:r>
    </w:p>
  </w:endnote>
  <w:endnote w:type="continuationSeparator" w:id="0">
    <w:p w:rsidR="00A528CA" w:rsidRDefault="00A5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96" w:rsidRDefault="00A528CA">
    <w:pPr>
      <w:pStyle w:val="Footer"/>
    </w:pPr>
  </w:p>
  <w:p w:rsidR="00C43B96" w:rsidRDefault="00A528CA">
    <w:pPr>
      <w:pStyle w:val="Footer"/>
    </w:pPr>
  </w:p>
  <w:p w:rsidR="00C43B96" w:rsidRDefault="00A528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C43B96" w:rsidRPr="009A2212" w:rsidTr="00F068EE">
      <w:tc>
        <w:tcPr>
          <w:tcW w:w="3225" w:type="dxa"/>
        </w:tcPr>
        <w:p w:rsidR="00C43B96" w:rsidRPr="009A2212" w:rsidRDefault="00FC362B" w:rsidP="00F068EE">
          <w:pPr>
            <w:pStyle w:val="Footer"/>
          </w:pPr>
          <w:r w:rsidRPr="009A2212">
            <w:t>Biudžetinė įstaiga</w:t>
          </w:r>
        </w:p>
        <w:p w:rsidR="00C43B96" w:rsidRPr="009A2212" w:rsidRDefault="00FC362B" w:rsidP="00F068EE">
          <w:pPr>
            <w:pStyle w:val="Footer"/>
          </w:pPr>
          <w:r w:rsidRPr="009A2212">
            <w:t>Kareivių g. 1, 08221 Vilnius</w:t>
          </w:r>
        </w:p>
        <w:p w:rsidR="00C43B96" w:rsidRPr="009A2212" w:rsidRDefault="00FC362B" w:rsidP="00F068EE">
          <w:pPr>
            <w:pStyle w:val="Footer"/>
          </w:pPr>
          <w:r w:rsidRPr="009A2212">
            <w:t>http://www.vpt.lt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Footer"/>
          </w:pPr>
          <w:r w:rsidRPr="009A2212">
            <w:t>Tel. (8 5) 219 7001</w:t>
          </w:r>
        </w:p>
        <w:p w:rsidR="00C43B96" w:rsidRPr="009A2212" w:rsidRDefault="00FC362B" w:rsidP="00F068EE">
          <w:pPr>
            <w:pStyle w:val="Footer"/>
          </w:pPr>
          <w:r w:rsidRPr="009A2212">
            <w:t>Faks. (8 5) 213 6213</w:t>
          </w:r>
        </w:p>
        <w:p w:rsidR="00C43B96" w:rsidRPr="009A2212" w:rsidRDefault="00FC362B" w:rsidP="00F068EE">
          <w:pPr>
            <w:pStyle w:val="Footer"/>
          </w:pPr>
          <w:r w:rsidRPr="009A2212">
            <w:t>El. p. info@vpt.lt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Footer"/>
          </w:pPr>
          <w:r w:rsidRPr="009A2212">
            <w:t>Duomenys kaupiami ir saugomi</w:t>
          </w:r>
        </w:p>
        <w:p w:rsidR="00C43B96" w:rsidRPr="009A2212" w:rsidRDefault="00FC362B" w:rsidP="00F068EE">
          <w:pPr>
            <w:pStyle w:val="Footer"/>
          </w:pPr>
          <w:r w:rsidRPr="009A2212">
            <w:t>Juridinių asmenų registre</w:t>
          </w:r>
        </w:p>
        <w:p w:rsidR="00C43B96" w:rsidRPr="009A2212" w:rsidRDefault="00FC362B" w:rsidP="00F068EE">
          <w:pPr>
            <w:pStyle w:val="Footer"/>
          </w:pPr>
          <w:r w:rsidRPr="009A2212">
            <w:t>Kodas 188656261</w:t>
          </w:r>
        </w:p>
      </w:tc>
    </w:tr>
  </w:tbl>
  <w:p w:rsidR="00C43B96" w:rsidRDefault="00A528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8CA" w:rsidRDefault="00A528CA">
      <w:r>
        <w:separator/>
      </w:r>
    </w:p>
  </w:footnote>
  <w:footnote w:type="continuationSeparator" w:id="0">
    <w:p w:rsidR="00A528CA" w:rsidRDefault="00A52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96" w:rsidRDefault="00FB0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6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3B96" w:rsidRDefault="00A528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96" w:rsidRDefault="00FB0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6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2EA">
      <w:rPr>
        <w:rStyle w:val="PageNumber"/>
        <w:noProof/>
      </w:rPr>
      <w:t>2</w:t>
    </w:r>
    <w:r>
      <w:rPr>
        <w:rStyle w:val="PageNumber"/>
      </w:rPr>
      <w:fldChar w:fldCharType="end"/>
    </w:r>
  </w:p>
  <w:p w:rsidR="00C43B96" w:rsidRDefault="00A528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6E1"/>
    <w:rsid w:val="00094374"/>
    <w:rsid w:val="000C57BD"/>
    <w:rsid w:val="000D23C6"/>
    <w:rsid w:val="000E4677"/>
    <w:rsid w:val="000E78DB"/>
    <w:rsid w:val="000F2DC3"/>
    <w:rsid w:val="001214AC"/>
    <w:rsid w:val="00146EEC"/>
    <w:rsid w:val="00147364"/>
    <w:rsid w:val="00161ACF"/>
    <w:rsid w:val="00171C57"/>
    <w:rsid w:val="001E7EB1"/>
    <w:rsid w:val="001F1270"/>
    <w:rsid w:val="001F5409"/>
    <w:rsid w:val="0025151B"/>
    <w:rsid w:val="002D2916"/>
    <w:rsid w:val="003022EA"/>
    <w:rsid w:val="003110A0"/>
    <w:rsid w:val="003120C7"/>
    <w:rsid w:val="0033654B"/>
    <w:rsid w:val="003415D5"/>
    <w:rsid w:val="00344844"/>
    <w:rsid w:val="00370FFF"/>
    <w:rsid w:val="00386FD8"/>
    <w:rsid w:val="003A0698"/>
    <w:rsid w:val="003B7EB5"/>
    <w:rsid w:val="003C2A06"/>
    <w:rsid w:val="003C4255"/>
    <w:rsid w:val="003D79FF"/>
    <w:rsid w:val="003E1923"/>
    <w:rsid w:val="003F0F6E"/>
    <w:rsid w:val="003F22DC"/>
    <w:rsid w:val="00424132"/>
    <w:rsid w:val="00454F9A"/>
    <w:rsid w:val="00465C69"/>
    <w:rsid w:val="004A0D60"/>
    <w:rsid w:val="005857DB"/>
    <w:rsid w:val="005A3B71"/>
    <w:rsid w:val="005B5FB3"/>
    <w:rsid w:val="005D6ADD"/>
    <w:rsid w:val="005E609B"/>
    <w:rsid w:val="0064760E"/>
    <w:rsid w:val="00653255"/>
    <w:rsid w:val="0066434E"/>
    <w:rsid w:val="00687FB0"/>
    <w:rsid w:val="0069250C"/>
    <w:rsid w:val="006A467B"/>
    <w:rsid w:val="007C53F8"/>
    <w:rsid w:val="007D2391"/>
    <w:rsid w:val="007D37EB"/>
    <w:rsid w:val="00821A38"/>
    <w:rsid w:val="00887B58"/>
    <w:rsid w:val="008A6C2D"/>
    <w:rsid w:val="008F50DC"/>
    <w:rsid w:val="0094599B"/>
    <w:rsid w:val="00947B84"/>
    <w:rsid w:val="00951507"/>
    <w:rsid w:val="00992DBB"/>
    <w:rsid w:val="00A4247A"/>
    <w:rsid w:val="00A44121"/>
    <w:rsid w:val="00A44A81"/>
    <w:rsid w:val="00A528CA"/>
    <w:rsid w:val="00A71330"/>
    <w:rsid w:val="00AB0631"/>
    <w:rsid w:val="00B00BCD"/>
    <w:rsid w:val="00B17538"/>
    <w:rsid w:val="00B27EE2"/>
    <w:rsid w:val="00B56BE7"/>
    <w:rsid w:val="00B84F36"/>
    <w:rsid w:val="00B8560E"/>
    <w:rsid w:val="00BA1940"/>
    <w:rsid w:val="00C03F2A"/>
    <w:rsid w:val="00C406E1"/>
    <w:rsid w:val="00C83123"/>
    <w:rsid w:val="00CA0365"/>
    <w:rsid w:val="00CA445A"/>
    <w:rsid w:val="00CF75F0"/>
    <w:rsid w:val="00D04833"/>
    <w:rsid w:val="00D04A30"/>
    <w:rsid w:val="00D04B38"/>
    <w:rsid w:val="00D17C71"/>
    <w:rsid w:val="00D7794F"/>
    <w:rsid w:val="00DE5983"/>
    <w:rsid w:val="00E32686"/>
    <w:rsid w:val="00E338C8"/>
    <w:rsid w:val="00F021ED"/>
    <w:rsid w:val="00F33E55"/>
    <w:rsid w:val="00F4099C"/>
    <w:rsid w:val="00F86886"/>
    <w:rsid w:val="00F960D1"/>
    <w:rsid w:val="00FB0331"/>
    <w:rsid w:val="00FC0ACB"/>
    <w:rsid w:val="00FC2F9D"/>
    <w:rsid w:val="00FC362B"/>
    <w:rsid w:val="00FE7AA3"/>
    <w:rsid w:val="00FF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37E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06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06E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406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06E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406E1"/>
  </w:style>
  <w:style w:type="character" w:styleId="Hyperlink">
    <w:name w:val="Hyperlink"/>
    <w:rsid w:val="00C406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D37E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7D3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undas.Sadovskis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ESadovskis</cp:lastModifiedBy>
  <cp:revision>32</cp:revision>
  <cp:lastPrinted>2015-07-28T11:01:00Z</cp:lastPrinted>
  <dcterms:created xsi:type="dcterms:W3CDTF">2015-07-13T13:03:00Z</dcterms:created>
  <dcterms:modified xsi:type="dcterms:W3CDTF">2015-07-29T05:17:00Z</dcterms:modified>
</cp:coreProperties>
</file>