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p w:rsidR="00486801" w:rsidRPr="00383351" w:rsidRDefault="00486801" w:rsidP="00D3747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.4pt" o:ole="" fillcolor="window">
            <v:imagedata r:id="rId7" o:title=""/>
          </v:shape>
          <o:OLEObject Type="Embed" ProgID="Word.Picture.8" ShapeID="_x0000_i1025" DrawAspect="Content" ObjectID="_1497415585" r:id="rId8"/>
        </w:object>
      </w:r>
    </w:p>
    <w:p w:rsidR="00486801" w:rsidRPr="00383351" w:rsidRDefault="00486801" w:rsidP="00D3747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Default="00486801" w:rsidP="00D37478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C62432" w:rsidRDefault="00C62432" w:rsidP="00D37478">
      <w:pPr>
        <w:keepNext/>
        <w:keepLines/>
        <w:suppressAutoHyphens/>
        <w:autoSpaceDE w:val="0"/>
        <w:autoSpaceDN w:val="0"/>
        <w:adjustRightInd w:val="0"/>
        <w:spacing w:after="0" w:line="28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486801" w:rsidRPr="00383351" w:rsidRDefault="00486801" w:rsidP="00D37478">
      <w:pPr>
        <w:keepNext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6801" w:rsidRPr="00383351" w:rsidRDefault="00486801" w:rsidP="00D37478">
      <w:pPr>
        <w:keepNext/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486801" w:rsidRPr="004015F6" w:rsidRDefault="00486801" w:rsidP="00D37478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4015F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="004015F6" w:rsidRPr="004015F6">
        <w:rPr>
          <w:rFonts w:ascii="Times New Roman" w:hAnsi="Times New Roman" w:cs="Times New Roman"/>
          <w:b/>
          <w:bCs/>
          <w:sz w:val="24"/>
          <w:szCs w:val="24"/>
        </w:rPr>
        <w:t>SUTIKIMO ATLIKTI PIRKIMĄ NESKELBIAMŲ DERYBŲ BŪDU</w:t>
      </w:r>
    </w:p>
    <w:p w:rsidR="00CB15F9" w:rsidRDefault="00CB15F9" w:rsidP="00D37478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23D7E" w:rsidRPr="004015F6" w:rsidRDefault="00423D7E" w:rsidP="00D37478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86801" w:rsidRPr="00383351" w:rsidRDefault="00486801" w:rsidP="00D37478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A71461">
        <w:rPr>
          <w:rFonts w:ascii="Times New Roman" w:eastAsia="Times New Roman" w:hAnsi="Times New Roman" w:cs="Times New Roman"/>
          <w:color w:val="000000"/>
          <w:sz w:val="24"/>
          <w:szCs w:val="24"/>
        </w:rPr>
        <w:t>5-0</w:t>
      </w:r>
      <w:r w:rsidR="006612B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38335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383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40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2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0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3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383351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486801" w:rsidRPr="00383351" w:rsidRDefault="00486801" w:rsidP="00D2687F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486801" w:rsidRPr="00383351" w:rsidRDefault="00486801" w:rsidP="00D2687F">
      <w:pPr>
        <w:keepNext/>
        <w:suppressAutoHyphens/>
        <w:autoSpaceDE w:val="0"/>
        <w:autoSpaceDN w:val="0"/>
        <w:adjustRightInd w:val="0"/>
        <w:spacing w:after="0"/>
        <w:ind w:firstLine="69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5B26" w:rsidRPr="00075B26" w:rsidRDefault="004015F6" w:rsidP="00D2687F">
      <w:pPr>
        <w:keepNext/>
        <w:tabs>
          <w:tab w:val="left" w:pos="567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075B26">
        <w:rPr>
          <w:rFonts w:ascii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075B2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5B26">
        <w:rPr>
          <w:rFonts w:ascii="Times New Roman" w:hAnsi="Times New Roman" w:cs="Times New Roman"/>
          <w:sz w:val="24"/>
          <w:szCs w:val="24"/>
        </w:rPr>
        <w:t xml:space="preserve"> straipsnio 2 dalies 7 punkto nuostatomis, išnagrinėjo Jūsų prašymą sutikti </w:t>
      </w:r>
      <w:r w:rsidR="004021C7">
        <w:rPr>
          <w:rFonts w:ascii="Times New Roman" w:hAnsi="Times New Roman" w:cs="Times New Roman"/>
          <w:sz w:val="24"/>
          <w:szCs w:val="24"/>
        </w:rPr>
        <w:t xml:space="preserve">viešąjį pirkimą „Komplekso B19-1 programinės įrangos priežiūros ir modifikavimo paslaugų pirkimas“ </w:t>
      </w:r>
      <w:r w:rsidR="00A902F7">
        <w:rPr>
          <w:rFonts w:ascii="Times New Roman" w:hAnsi="Times New Roman" w:cs="Times New Roman"/>
          <w:sz w:val="24"/>
          <w:szCs w:val="24"/>
        </w:rPr>
        <w:t xml:space="preserve"> (</w:t>
      </w:r>
      <w:r w:rsidR="004021C7">
        <w:rPr>
          <w:rFonts w:ascii="Times New Roman" w:hAnsi="Times New Roman" w:cs="Times New Roman"/>
          <w:sz w:val="24"/>
          <w:szCs w:val="24"/>
        </w:rPr>
        <w:t xml:space="preserve">toliau – Pirkimas) atlikti neskelbiamų derybų būdu </w:t>
      </w:r>
      <w:r w:rsidRPr="00075B26">
        <w:rPr>
          <w:rFonts w:ascii="Times New Roman" w:hAnsi="Times New Roman" w:cs="Times New Roman"/>
          <w:sz w:val="24"/>
          <w:szCs w:val="24"/>
        </w:rPr>
        <w:t>vadovaujantis Įstatymo 5</w:t>
      </w:r>
      <w:r w:rsidR="004021C7">
        <w:rPr>
          <w:rFonts w:ascii="Times New Roman" w:hAnsi="Times New Roman" w:cs="Times New Roman"/>
          <w:sz w:val="24"/>
          <w:szCs w:val="24"/>
        </w:rPr>
        <w:t xml:space="preserve">6 straipsnio 1 dalies 3 punktu. </w:t>
      </w:r>
    </w:p>
    <w:p w:rsidR="00AD0A3D" w:rsidRDefault="004021C7" w:rsidP="00D2687F">
      <w:pPr>
        <w:keepNext/>
        <w:tabs>
          <w:tab w:val="left" w:pos="567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Valstybės įmonės </w:t>
      </w:r>
      <w:r w:rsidR="00AD0A3D">
        <w:rPr>
          <w:rFonts w:ascii="Times New Roman" w:hAnsi="Times New Roman" w:cs="Times New Roman"/>
          <w:sz w:val="24"/>
          <w:szCs w:val="24"/>
        </w:rPr>
        <w:t>Ignalinos atominės elektrinės</w:t>
      </w:r>
      <w:r w:rsidR="004015F6" w:rsidRPr="00075B26">
        <w:rPr>
          <w:rFonts w:ascii="Times New Roman" w:hAnsi="Times New Roman" w:cs="Times New Roman"/>
          <w:sz w:val="24"/>
          <w:szCs w:val="24"/>
        </w:rPr>
        <w:t xml:space="preserve"> (toliau – Perkančioji organizacija) prašymas motyvuojamas tuo, kad </w:t>
      </w:r>
      <w:r w:rsidR="00135667">
        <w:rPr>
          <w:rFonts w:ascii="Times New Roman" w:hAnsi="Times New Roman" w:cs="Times New Roman"/>
          <w:sz w:val="24"/>
          <w:szCs w:val="24"/>
        </w:rPr>
        <w:t xml:space="preserve">2007 m. gruodžio 29 d. Perkančioji organizacija, UAB „Specialusis montažas“ </w:t>
      </w:r>
      <w:r w:rsidR="00443198">
        <w:rPr>
          <w:rFonts w:ascii="Times New Roman" w:hAnsi="Times New Roman" w:cs="Times New Roman"/>
          <w:sz w:val="24"/>
          <w:szCs w:val="24"/>
        </w:rPr>
        <w:t xml:space="preserve">(toliau – Rangovas) </w:t>
      </w:r>
      <w:r w:rsidR="00135667">
        <w:rPr>
          <w:rFonts w:ascii="Times New Roman" w:hAnsi="Times New Roman" w:cs="Times New Roman"/>
          <w:sz w:val="24"/>
          <w:szCs w:val="24"/>
        </w:rPr>
        <w:t>ir VšĮ Centrinė projektų valdymo agentūra pasirašė trišalę sutartį</w:t>
      </w:r>
      <w:proofErr w:type="gramStart"/>
      <w:r w:rsidR="00DD7C5B">
        <w:rPr>
          <w:rFonts w:ascii="Times New Roman" w:hAnsi="Times New Roman" w:cs="Times New Roman"/>
          <w:sz w:val="24"/>
          <w:szCs w:val="24"/>
        </w:rPr>
        <w:t xml:space="preserve"> </w:t>
      </w:r>
      <w:r w:rsidR="001356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35667">
        <w:rPr>
          <w:rFonts w:ascii="Times New Roman" w:hAnsi="Times New Roman" w:cs="Times New Roman"/>
          <w:sz w:val="24"/>
          <w:szCs w:val="24"/>
        </w:rPr>
        <w:t>Nr. PI</w:t>
      </w:r>
      <w:r w:rsidR="00443198">
        <w:rPr>
          <w:rFonts w:ascii="Times New Roman" w:hAnsi="Times New Roman" w:cs="Times New Roman"/>
          <w:sz w:val="24"/>
          <w:szCs w:val="24"/>
        </w:rPr>
        <w:t>.</w:t>
      </w:r>
      <w:r w:rsidR="00135667">
        <w:rPr>
          <w:rFonts w:ascii="Times New Roman" w:hAnsi="Times New Roman" w:cs="Times New Roman"/>
          <w:sz w:val="24"/>
          <w:szCs w:val="24"/>
        </w:rPr>
        <w:t>05</w:t>
      </w:r>
      <w:r w:rsidR="00443198">
        <w:rPr>
          <w:rFonts w:ascii="Times New Roman" w:hAnsi="Times New Roman" w:cs="Times New Roman"/>
          <w:sz w:val="24"/>
          <w:szCs w:val="24"/>
        </w:rPr>
        <w:t>.</w:t>
      </w:r>
      <w:r w:rsidR="00135667">
        <w:rPr>
          <w:rFonts w:ascii="Times New Roman" w:hAnsi="Times New Roman" w:cs="Times New Roman"/>
          <w:sz w:val="24"/>
          <w:szCs w:val="24"/>
        </w:rPr>
        <w:t>02</w:t>
      </w:r>
      <w:r w:rsidR="00443198">
        <w:rPr>
          <w:rFonts w:ascii="Times New Roman" w:hAnsi="Times New Roman" w:cs="Times New Roman"/>
          <w:sz w:val="24"/>
          <w:szCs w:val="24"/>
        </w:rPr>
        <w:t>.</w:t>
      </w:r>
      <w:r w:rsidR="00135667">
        <w:rPr>
          <w:rFonts w:ascii="Times New Roman" w:hAnsi="Times New Roman" w:cs="Times New Roman"/>
          <w:sz w:val="24"/>
          <w:szCs w:val="24"/>
        </w:rPr>
        <w:t>02</w:t>
      </w:r>
      <w:r w:rsidR="00443198">
        <w:rPr>
          <w:rFonts w:ascii="Times New Roman" w:hAnsi="Times New Roman" w:cs="Times New Roman"/>
          <w:sz w:val="24"/>
          <w:szCs w:val="24"/>
        </w:rPr>
        <w:t>.</w:t>
      </w:r>
      <w:r w:rsidR="00135667">
        <w:rPr>
          <w:rFonts w:ascii="Times New Roman" w:hAnsi="Times New Roman" w:cs="Times New Roman"/>
          <w:sz w:val="24"/>
          <w:szCs w:val="24"/>
        </w:rPr>
        <w:t>01</w:t>
      </w:r>
      <w:r w:rsidR="00443198">
        <w:rPr>
          <w:rFonts w:ascii="Times New Roman" w:hAnsi="Times New Roman" w:cs="Times New Roman"/>
          <w:sz w:val="24"/>
          <w:szCs w:val="24"/>
        </w:rPr>
        <w:t>.</w:t>
      </w:r>
      <w:r w:rsidR="00135667">
        <w:rPr>
          <w:rFonts w:ascii="Times New Roman" w:hAnsi="Times New Roman" w:cs="Times New Roman"/>
          <w:sz w:val="24"/>
          <w:szCs w:val="24"/>
        </w:rPr>
        <w:t>0001/10Sp-15(15</w:t>
      </w:r>
      <w:r w:rsidR="00443198">
        <w:rPr>
          <w:rFonts w:ascii="Times New Roman" w:hAnsi="Times New Roman" w:cs="Times New Roman"/>
          <w:sz w:val="24"/>
          <w:szCs w:val="24"/>
        </w:rPr>
        <w:t>.</w:t>
      </w:r>
      <w:r w:rsidR="00135667">
        <w:rPr>
          <w:rFonts w:ascii="Times New Roman" w:hAnsi="Times New Roman" w:cs="Times New Roman"/>
          <w:sz w:val="24"/>
          <w:szCs w:val="24"/>
        </w:rPr>
        <w:t>46)</w:t>
      </w:r>
      <w:r w:rsidR="00DC3B8C">
        <w:rPr>
          <w:rFonts w:ascii="Times New Roman" w:hAnsi="Times New Roman" w:cs="Times New Roman"/>
          <w:sz w:val="24"/>
          <w:szCs w:val="24"/>
        </w:rPr>
        <w:t xml:space="preserve"> (toliau – Sutartis)</w:t>
      </w:r>
      <w:r w:rsidR="00135667">
        <w:rPr>
          <w:rFonts w:ascii="Times New Roman" w:hAnsi="Times New Roman" w:cs="Times New Roman"/>
          <w:sz w:val="24"/>
          <w:szCs w:val="24"/>
        </w:rPr>
        <w:t xml:space="preserve">, pagal kurią </w:t>
      </w:r>
      <w:r w:rsidR="00443198">
        <w:rPr>
          <w:rFonts w:ascii="Times New Roman" w:hAnsi="Times New Roman" w:cs="Times New Roman"/>
          <w:sz w:val="24"/>
          <w:szCs w:val="24"/>
        </w:rPr>
        <w:t xml:space="preserve">Rangovas </w:t>
      </w:r>
      <w:proofErr w:type="gramStart"/>
      <w:r w:rsidR="00443198">
        <w:rPr>
          <w:rFonts w:ascii="Times New Roman" w:hAnsi="Times New Roman" w:cs="Times New Roman"/>
          <w:sz w:val="24"/>
          <w:szCs w:val="24"/>
        </w:rPr>
        <w:t>įsipareigojo</w:t>
      </w:r>
      <w:proofErr w:type="gramEnd"/>
      <w:r w:rsidR="00443198">
        <w:rPr>
          <w:rFonts w:ascii="Times New Roman" w:hAnsi="Times New Roman" w:cs="Times New Roman"/>
          <w:sz w:val="24"/>
          <w:szCs w:val="24"/>
        </w:rPr>
        <w:t xml:space="preserve"> sukurti labai mažo aktyvumo radioaktyviųjų atliekų kapinyno Landfill programinę įrangą. Programinės įrangos sukūrimui Rangovas buvo pasitelkęs subrangovą RAB MGĮ Radico (toliau – Radico). 2010 m. kovo 9 d. Rangovas ir Radico pasirašė licencinę sutartį Nr. 9.19.6.3-10 dėl neišimtinės teisės suteikimo naudoti programinę įrangą (toliau – licencinė sutartis), kurios pagrindu Radico VĮ IAE komplekso B19-1 programinės įrangos naudojimui išdavė </w:t>
      </w:r>
      <w:r w:rsidR="00D326E3">
        <w:rPr>
          <w:rFonts w:ascii="Times New Roman" w:hAnsi="Times New Roman" w:cs="Times New Roman"/>
          <w:sz w:val="24"/>
          <w:szCs w:val="24"/>
        </w:rPr>
        <w:t xml:space="preserve">tris licencijas, kuriomis Perkančiajai organizacijai </w:t>
      </w:r>
      <w:r w:rsidR="003D0AE8">
        <w:rPr>
          <w:rFonts w:ascii="Times New Roman" w:hAnsi="Times New Roman" w:cs="Times New Roman"/>
          <w:sz w:val="24"/>
          <w:szCs w:val="24"/>
        </w:rPr>
        <w:t>suteikė teisę produktą įdiegti, atsižvelgiant į licencinės sutarties sąlygas</w:t>
      </w:r>
      <w:r w:rsidR="00A64D96">
        <w:rPr>
          <w:rFonts w:ascii="Times New Roman" w:hAnsi="Times New Roman" w:cs="Times New Roman"/>
          <w:sz w:val="24"/>
          <w:szCs w:val="24"/>
        </w:rPr>
        <w:t xml:space="preserve"> (</w:t>
      </w:r>
      <w:r w:rsidR="00DE5A29">
        <w:rPr>
          <w:rFonts w:ascii="Times New Roman" w:hAnsi="Times New Roman" w:cs="Times New Roman"/>
          <w:sz w:val="24"/>
          <w:szCs w:val="24"/>
        </w:rPr>
        <w:t>2012 m. rugsėjo 26 d</w:t>
      </w:r>
      <w:r w:rsidR="003D0AE8">
        <w:rPr>
          <w:rFonts w:ascii="Times New Roman" w:hAnsi="Times New Roman" w:cs="Times New Roman"/>
          <w:sz w:val="24"/>
          <w:szCs w:val="24"/>
        </w:rPr>
        <w:t>.</w:t>
      </w:r>
      <w:r w:rsidR="00DE5A29">
        <w:rPr>
          <w:rFonts w:ascii="Times New Roman" w:hAnsi="Times New Roman" w:cs="Times New Roman"/>
          <w:sz w:val="24"/>
          <w:szCs w:val="24"/>
        </w:rPr>
        <w:t xml:space="preserve"> licencija Nr. RA.005</w:t>
      </w:r>
      <w:r w:rsidR="00A5030D">
        <w:rPr>
          <w:rFonts w:ascii="Times New Roman" w:hAnsi="Times New Roman" w:cs="Times New Roman"/>
          <w:sz w:val="24"/>
          <w:szCs w:val="24"/>
        </w:rPr>
        <w:t xml:space="preserve"> „</w:t>
      </w:r>
      <w:r w:rsidR="00DE5A29">
        <w:rPr>
          <w:rFonts w:ascii="Times New Roman" w:hAnsi="Times New Roman" w:cs="Times New Roman"/>
          <w:sz w:val="24"/>
          <w:szCs w:val="24"/>
        </w:rPr>
        <w:t xml:space="preserve">Registracijos sistema ir radiacinės kontrolės duomenų pateikimas“, 2012 m. rugsėjo 26 d. licencija Nr. RA.006 „Atliekų saugojimo, apskaitos ir valdymo sistema“ ir 2012 m. rugsėjo 26 d. licencija </w:t>
      </w:r>
      <w:r w:rsidR="002F625F">
        <w:rPr>
          <w:rFonts w:ascii="Times New Roman" w:hAnsi="Times New Roman" w:cs="Times New Roman"/>
          <w:sz w:val="24"/>
          <w:szCs w:val="24"/>
        </w:rPr>
        <w:t>N</w:t>
      </w:r>
      <w:r w:rsidR="00DE5A29">
        <w:rPr>
          <w:rFonts w:ascii="Times New Roman" w:hAnsi="Times New Roman" w:cs="Times New Roman"/>
          <w:sz w:val="24"/>
          <w:szCs w:val="24"/>
        </w:rPr>
        <w:t xml:space="preserve">r. RA.007 „Radioaktyvių atliekų charakterizavimo įrenginio valdymo sistema“). </w:t>
      </w:r>
      <w:r w:rsidR="003D0A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BB7" w:rsidRDefault="003D0AE8" w:rsidP="00D2687F">
      <w:pPr>
        <w:keepNext/>
        <w:tabs>
          <w:tab w:val="left" w:pos="567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Prašyme nurodyta, kad Perkančiajai organizacijai iškilo būtinybė modifikuoti Komplekso B19-1 programinę įrangą, pritaika</w:t>
      </w:r>
      <w:r w:rsidR="00A5030D">
        <w:rPr>
          <w:rFonts w:ascii="Times New Roman" w:hAnsi="Times New Roman" w:cs="Times New Roman"/>
          <w:sz w:val="24"/>
          <w:szCs w:val="24"/>
        </w:rPr>
        <w:t xml:space="preserve">nt ją pasikeitusiems poreikiams, todėl Perkančioji organizacija, siekdama išsiaiškinti intelektinės nuosavybės apsaugos ribas, kreipėsi į Rangovą dėl licencinės sutarties kopijos </w:t>
      </w:r>
      <w:r w:rsidR="0077413F">
        <w:rPr>
          <w:rFonts w:ascii="Times New Roman" w:hAnsi="Times New Roman" w:cs="Times New Roman"/>
          <w:sz w:val="24"/>
          <w:szCs w:val="24"/>
        </w:rPr>
        <w:t xml:space="preserve">bei Komplekso B19-1 programinės įrangos išeities tekstų pateikimo, tačiau Rangovas pateikti licencinę sutartį atsisakė bei paaiškino, kad </w:t>
      </w:r>
      <w:r w:rsidR="000C55EA">
        <w:rPr>
          <w:rFonts w:ascii="Times New Roman" w:hAnsi="Times New Roman" w:cs="Times New Roman"/>
          <w:sz w:val="24"/>
          <w:szCs w:val="24"/>
        </w:rPr>
        <w:t xml:space="preserve">Radico neturi įsipareigojimų perduoti išeities tekstus. </w:t>
      </w:r>
    </w:p>
    <w:p w:rsidR="003D0AE8" w:rsidRDefault="00056BB7" w:rsidP="00D2687F">
      <w:pPr>
        <w:keepNext/>
        <w:tabs>
          <w:tab w:val="left" w:pos="567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Perkančioji organizacija, atsižvelgdama į išdėstytą ir į tai, kad:</w:t>
      </w:r>
    </w:p>
    <w:p w:rsidR="00056BB7" w:rsidRDefault="00056BB7" w:rsidP="00D2687F">
      <w:pPr>
        <w:pStyle w:val="ListParagraph"/>
        <w:keepNext/>
        <w:tabs>
          <w:tab w:val="left" w:pos="567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Komplekse B19-1 naudojama įranga yra unikali;</w:t>
      </w:r>
    </w:p>
    <w:p w:rsidR="00056BB7" w:rsidRDefault="00056BB7" w:rsidP="00D2687F">
      <w:pPr>
        <w:pStyle w:val="ListParagraph"/>
        <w:keepNext/>
        <w:tabs>
          <w:tab w:val="left" w:pos="567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Perkančioji organizacija neturi programinės įrangos išeities tekstų, o Radico atsisako juos pateikti;</w:t>
      </w:r>
    </w:p>
    <w:p w:rsidR="00056BB7" w:rsidRDefault="00056BB7" w:rsidP="00D2687F">
      <w:pPr>
        <w:pStyle w:val="ListParagraph"/>
        <w:keepNext/>
        <w:tabs>
          <w:tab w:val="left" w:pos="567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Perkančiosios organizacijos turimos licencijos nesuteikia jai teisių atlikti programinės įrangos pakeitimų;</w:t>
      </w:r>
    </w:p>
    <w:p w:rsidR="00056BB7" w:rsidRDefault="00056BB7" w:rsidP="00D2687F">
      <w:pPr>
        <w:pStyle w:val="ListParagraph"/>
        <w:keepNext/>
        <w:tabs>
          <w:tab w:val="left" w:pos="567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atsižvelgiant į laiko ir lėšų sąnaudas, įsigyti naują programinę įrangą Perkančiajai organizacijai būtų neracionalu;</w:t>
      </w:r>
    </w:p>
    <w:p w:rsidR="00056BB7" w:rsidRDefault="00056BB7" w:rsidP="00D2687F">
      <w:pPr>
        <w:pStyle w:val="ListParagraph"/>
        <w:keepNext/>
        <w:tabs>
          <w:tab w:val="left" w:pos="567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Komplekso B19-1 programinė įranga kartu su programinės įrangos išeities tekstais, remiantis Sutartimi yra Radico nuosavybė, todėl modifikavimo paslaugas gali atlikti tik šios programin</w:t>
      </w:r>
      <w:r w:rsidR="00B65BC5">
        <w:rPr>
          <w:rFonts w:ascii="Times New Roman" w:hAnsi="Times New Roman" w:cs="Times New Roman"/>
          <w:sz w:val="24"/>
          <w:szCs w:val="24"/>
        </w:rPr>
        <w:t>ės įrangos autorius</w:t>
      </w:r>
      <w:r>
        <w:rPr>
          <w:rFonts w:ascii="Times New Roman" w:hAnsi="Times New Roman" w:cs="Times New Roman"/>
          <w:sz w:val="24"/>
          <w:szCs w:val="24"/>
        </w:rPr>
        <w:t>, t. y. Radico yra vienintelis tiekėjas, galintis suteikti Pirkimu siekiamas įsigyti paslaugas,</w:t>
      </w:r>
    </w:p>
    <w:p w:rsidR="00D2687F" w:rsidRDefault="007857B1" w:rsidP="00D2687F">
      <w:pPr>
        <w:pStyle w:val="ListParagraph"/>
        <w:keepNext/>
        <w:tabs>
          <w:tab w:val="left" w:pos="567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963288" w:rsidRPr="00963288">
        <w:rPr>
          <w:rFonts w:ascii="Times New Roman" w:hAnsi="Times New Roman" w:cs="Times New Roman"/>
          <w:sz w:val="24"/>
          <w:szCs w:val="24"/>
        </w:rPr>
        <w:t xml:space="preserve">adovaudamasi </w:t>
      </w:r>
      <w:r w:rsidR="00963288" w:rsidRPr="00963288">
        <w:rPr>
          <w:rFonts w:ascii="Times New Roman" w:eastAsia="Calibri" w:hAnsi="Times New Roman" w:cs="Times New Roman"/>
          <w:sz w:val="24"/>
          <w:szCs w:val="24"/>
        </w:rPr>
        <w:t>Įstatymo 56 straipsnio 1 dalies 3 punkt</w:t>
      </w:r>
      <w:r w:rsidR="00963288" w:rsidRPr="00963288">
        <w:rPr>
          <w:rFonts w:ascii="Times New Roman" w:hAnsi="Times New Roman" w:cs="Times New Roman"/>
          <w:sz w:val="24"/>
          <w:szCs w:val="24"/>
        </w:rPr>
        <w:t xml:space="preserve">u, nustatančiu, kad </w:t>
      </w:r>
      <w:r w:rsidR="00963288" w:rsidRPr="00963288">
        <w:rPr>
          <w:rFonts w:ascii="Times New Roman" w:eastAsia="Calibri" w:hAnsi="Times New Roman" w:cs="Times New Roman"/>
          <w:bCs/>
          <w:sz w:val="24"/>
          <w:szCs w:val="24"/>
        </w:rPr>
        <w:t>prekės, paslaugos ar darbai</w:t>
      </w:r>
      <w:r w:rsidR="00963288" w:rsidRPr="00963288">
        <w:rPr>
          <w:rFonts w:ascii="Times New Roman" w:eastAsia="Calibri" w:hAnsi="Times New Roman" w:cs="Times New Roman"/>
          <w:b/>
          <w:bCs/>
        </w:rPr>
        <w:t xml:space="preserve"> </w:t>
      </w:r>
      <w:r w:rsidR="00963288" w:rsidRPr="00963288">
        <w:rPr>
          <w:rFonts w:ascii="Times New Roman" w:eastAsia="Calibri" w:hAnsi="Times New Roman" w:cs="Times New Roman"/>
          <w:sz w:val="24"/>
          <w:szCs w:val="24"/>
        </w:rPr>
        <w:t>neskelbiamų derybų būdu gali būti perkami</w:t>
      </w:r>
      <w:r w:rsidR="00963288" w:rsidRPr="00963288">
        <w:rPr>
          <w:rFonts w:ascii="Times New Roman" w:hAnsi="Times New Roman" w:cs="Times New Roman"/>
          <w:sz w:val="24"/>
          <w:szCs w:val="24"/>
        </w:rPr>
        <w:t xml:space="preserve"> esant bent vienai iš šių sąlygų</w:t>
      </w:r>
      <w:r w:rsidR="00963288" w:rsidRPr="00963288">
        <w:rPr>
          <w:rFonts w:ascii="Times New Roman" w:eastAsia="Calibri" w:hAnsi="Times New Roman" w:cs="Times New Roman"/>
          <w:sz w:val="24"/>
          <w:szCs w:val="24"/>
        </w:rPr>
        <w:t>:</w:t>
      </w:r>
      <w:r w:rsidR="00963288" w:rsidRPr="00963288">
        <w:rPr>
          <w:rFonts w:ascii="Times New Roman" w:hAnsi="Times New Roman" w:cs="Times New Roman"/>
          <w:sz w:val="24"/>
          <w:szCs w:val="24"/>
        </w:rPr>
        <w:t xml:space="preserve"> </w:t>
      </w:r>
      <w:r w:rsidR="00B65BC5">
        <w:rPr>
          <w:rFonts w:ascii="Times New Roman" w:hAnsi="Times New Roman" w:cs="Times New Roman"/>
          <w:sz w:val="24"/>
          <w:szCs w:val="24"/>
        </w:rPr>
        <w:t>„</w:t>
      </w:r>
      <w:r w:rsidR="00963288" w:rsidRPr="00963288">
        <w:rPr>
          <w:rFonts w:ascii="Times New Roman" w:hAnsi="Times New Roman" w:cs="Times New Roman"/>
          <w:sz w:val="24"/>
          <w:szCs w:val="24"/>
        </w:rPr>
        <w:t xml:space="preserve">&lt;...&gt; </w:t>
      </w:r>
      <w:r w:rsidR="00963288" w:rsidRPr="00963288">
        <w:rPr>
          <w:rFonts w:ascii="Times New Roman" w:eastAsia="Calibri" w:hAnsi="Times New Roman" w:cs="Times New Roman"/>
          <w:i/>
          <w:sz w:val="24"/>
          <w:szCs w:val="24"/>
        </w:rPr>
        <w:t>jeigu dėl techninių ar meninių priežasčių arba dėl priežasčių, susijusių su išimtinių teisių apsauga, prekes patiekti, paslaugas pateikti ar darbus atlikti gali tik konkretus tiekėjas</w:t>
      </w:r>
      <w:r w:rsidR="00B65BC5" w:rsidRPr="00B65BC5">
        <w:rPr>
          <w:rFonts w:ascii="Times New Roman" w:eastAsia="Calibri" w:hAnsi="Times New Roman" w:cs="Times New Roman"/>
          <w:sz w:val="24"/>
          <w:szCs w:val="24"/>
        </w:rPr>
        <w:t>“</w:t>
      </w:r>
      <w:r w:rsidR="00963288" w:rsidRPr="00963288">
        <w:rPr>
          <w:rFonts w:ascii="Times New Roman" w:hAnsi="Times New Roman" w:cs="Times New Roman"/>
          <w:sz w:val="24"/>
          <w:szCs w:val="24"/>
        </w:rPr>
        <w:t xml:space="preserve">, </w:t>
      </w:r>
      <w:r w:rsidR="004015F6" w:rsidRPr="00251770"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proofErr w:type="gramStart"/>
      <w:r w:rsidR="004015F6" w:rsidRPr="00251770">
        <w:rPr>
          <w:rFonts w:ascii="Times New Roman" w:hAnsi="Times New Roman" w:cs="Times New Roman"/>
          <w:sz w:val="24"/>
          <w:szCs w:val="24"/>
        </w:rPr>
        <w:t>prašo</w:t>
      </w:r>
      <w:proofErr w:type="gramEnd"/>
      <w:r w:rsidR="004015F6" w:rsidRPr="00251770">
        <w:rPr>
          <w:rFonts w:ascii="Times New Roman" w:hAnsi="Times New Roman" w:cs="Times New Roman"/>
          <w:sz w:val="24"/>
          <w:szCs w:val="24"/>
        </w:rPr>
        <w:t xml:space="preserve"> Tarnybos sutikimo</w:t>
      </w:r>
      <w:r w:rsidR="004015F6" w:rsidRPr="0025177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015F6" w:rsidRPr="00251770">
        <w:rPr>
          <w:rFonts w:ascii="Times New Roman" w:hAnsi="Times New Roman" w:cs="Times New Roman"/>
          <w:color w:val="000000"/>
          <w:sz w:val="24"/>
          <w:szCs w:val="24"/>
        </w:rPr>
        <w:t xml:space="preserve">atlikti Pirkimą neskelbiamų derybų būdu </w:t>
      </w:r>
      <w:r w:rsidR="00963288">
        <w:rPr>
          <w:rFonts w:ascii="Times New Roman" w:hAnsi="Times New Roman" w:cs="Times New Roman"/>
          <w:color w:val="000000"/>
          <w:sz w:val="24"/>
          <w:szCs w:val="24"/>
        </w:rPr>
        <w:t xml:space="preserve">, kreipiantis į vienintelį tiekėją, </w:t>
      </w:r>
      <w:r w:rsidR="00963288" w:rsidRPr="00DE4B85">
        <w:rPr>
          <w:rFonts w:ascii="Times New Roman" w:hAnsi="Times New Roman" w:cs="Times New Roman"/>
          <w:color w:val="000000"/>
          <w:sz w:val="24"/>
          <w:szCs w:val="24"/>
        </w:rPr>
        <w:t>programinės įrangos gamintoją –</w:t>
      </w:r>
      <w:r w:rsidR="00DE4B85" w:rsidRPr="00DE4B85">
        <w:rPr>
          <w:rFonts w:ascii="Times New Roman" w:hAnsi="Times New Roman" w:cs="Times New Roman"/>
          <w:color w:val="000000"/>
          <w:sz w:val="24"/>
          <w:szCs w:val="24"/>
        </w:rPr>
        <w:t xml:space="preserve"> Radico </w:t>
      </w:r>
      <w:r w:rsidR="004015F6" w:rsidRPr="00DE4B85">
        <w:rPr>
          <w:rFonts w:ascii="Times New Roman" w:hAnsi="Times New Roman" w:cs="Times New Roman"/>
          <w:color w:val="000000"/>
          <w:sz w:val="24"/>
          <w:szCs w:val="24"/>
        </w:rPr>
        <w:t>(Viešųjų pirkimų komisijos 201</w:t>
      </w:r>
      <w:r w:rsidR="00B37CDB" w:rsidRPr="00DE4B8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015F6" w:rsidRPr="00DE4B85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B37CDB" w:rsidRPr="00DE4B85">
        <w:rPr>
          <w:rFonts w:ascii="Times New Roman" w:hAnsi="Times New Roman" w:cs="Times New Roman"/>
          <w:color w:val="000000"/>
          <w:sz w:val="24"/>
          <w:szCs w:val="24"/>
        </w:rPr>
        <w:t>vasario</w:t>
      </w:r>
      <w:r w:rsidR="004015F6" w:rsidRPr="00DE4B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4B85" w:rsidRPr="00DE4B8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4015F6" w:rsidRPr="00DE4B85">
        <w:rPr>
          <w:rFonts w:ascii="Times New Roman" w:hAnsi="Times New Roman" w:cs="Times New Roman"/>
          <w:color w:val="000000"/>
          <w:sz w:val="24"/>
          <w:szCs w:val="24"/>
        </w:rPr>
        <w:t xml:space="preserve"> d. posėdžio protokol</w:t>
      </w:r>
      <w:r w:rsidR="00DE4B85" w:rsidRPr="00DE4B85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4015F6" w:rsidRPr="00DE4B85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r w:rsidR="00DE4B85" w:rsidRPr="00DE4B85">
        <w:rPr>
          <w:rFonts w:ascii="Times New Roman" w:hAnsi="Times New Roman" w:cs="Times New Roman"/>
          <w:color w:val="000000"/>
          <w:sz w:val="24"/>
          <w:szCs w:val="24"/>
        </w:rPr>
        <w:t>VšPPr-106(13.62)</w:t>
      </w:r>
      <w:r w:rsidR="004015F6" w:rsidRPr="00DE4B8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C3B8C" w:rsidRPr="00B1538F" w:rsidRDefault="008A2632" w:rsidP="00D2687F">
      <w:pPr>
        <w:pStyle w:val="ListParagraph"/>
        <w:keepNext/>
        <w:tabs>
          <w:tab w:val="left" w:pos="567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1538F">
        <w:rPr>
          <w:rFonts w:ascii="Times New Roman" w:hAnsi="Times New Roman" w:cs="Times New Roman"/>
          <w:sz w:val="24"/>
          <w:szCs w:val="24"/>
        </w:rPr>
        <w:t xml:space="preserve">Tarnyba, išnagrinėjusi Perkančiosios organizacijos prašymą ir pateiktą informaciją, nustatė, </w:t>
      </w:r>
      <w:r w:rsidR="00DC3B8C" w:rsidRPr="00B1538F">
        <w:rPr>
          <w:rFonts w:ascii="Times New Roman" w:hAnsi="Times New Roman" w:cs="Times New Roman"/>
          <w:sz w:val="24"/>
          <w:szCs w:val="24"/>
        </w:rPr>
        <w:t xml:space="preserve">kad Sutartimi Perkančioji organizacija </w:t>
      </w:r>
      <w:proofErr w:type="gramStart"/>
      <w:r w:rsidR="00DC3B8C" w:rsidRPr="00B1538F">
        <w:rPr>
          <w:rFonts w:ascii="Times New Roman" w:hAnsi="Times New Roman" w:cs="Times New Roman"/>
          <w:sz w:val="24"/>
          <w:szCs w:val="24"/>
        </w:rPr>
        <w:t>įsigijo</w:t>
      </w:r>
      <w:proofErr w:type="gramEnd"/>
      <w:r w:rsidR="00DC3B8C" w:rsidRPr="00B1538F">
        <w:rPr>
          <w:rFonts w:ascii="Times New Roman" w:hAnsi="Times New Roman" w:cs="Times New Roman"/>
          <w:sz w:val="24"/>
          <w:szCs w:val="24"/>
        </w:rPr>
        <w:t xml:space="preserve"> </w:t>
      </w:r>
      <w:r w:rsidR="007B1E0B" w:rsidRPr="00B1538F">
        <w:rPr>
          <w:rFonts w:ascii="Times New Roman" w:hAnsi="Times New Roman" w:cs="Times New Roman"/>
          <w:sz w:val="24"/>
          <w:szCs w:val="24"/>
        </w:rPr>
        <w:t xml:space="preserve">Landfill tipo kapinyno komplekso, susidedančio iš buferinės saugyklos ir „Landfill“ tipo laidojimo skyrių projektavimo bei buferinės saugyklos tiekimą ir statybą </w:t>
      </w:r>
      <w:r w:rsidR="00324F7D" w:rsidRPr="00B1538F">
        <w:rPr>
          <w:rFonts w:ascii="Times New Roman" w:hAnsi="Times New Roman" w:cs="Times New Roman"/>
          <w:sz w:val="24"/>
          <w:szCs w:val="24"/>
        </w:rPr>
        <w:t>(įskaitant charakteri</w:t>
      </w:r>
      <w:r w:rsidR="00D15743" w:rsidRPr="00B1538F">
        <w:rPr>
          <w:rFonts w:ascii="Times New Roman" w:hAnsi="Times New Roman" w:cs="Times New Roman"/>
          <w:sz w:val="24"/>
          <w:szCs w:val="24"/>
        </w:rPr>
        <w:t>z</w:t>
      </w:r>
      <w:r w:rsidR="00324F7D" w:rsidRPr="00B1538F">
        <w:rPr>
          <w:rFonts w:ascii="Times New Roman" w:hAnsi="Times New Roman" w:cs="Times New Roman"/>
          <w:sz w:val="24"/>
          <w:szCs w:val="24"/>
        </w:rPr>
        <w:t>acijos įrengimo i</w:t>
      </w:r>
      <w:r w:rsidR="00DF6571" w:rsidRPr="00B1538F">
        <w:rPr>
          <w:rFonts w:ascii="Times New Roman" w:hAnsi="Times New Roman" w:cs="Times New Roman"/>
          <w:sz w:val="24"/>
          <w:szCs w:val="24"/>
        </w:rPr>
        <w:t>r</w:t>
      </w:r>
      <w:r w:rsidR="00324F7D" w:rsidRPr="00B1538F">
        <w:rPr>
          <w:rFonts w:ascii="Times New Roman" w:hAnsi="Times New Roman" w:cs="Times New Roman"/>
          <w:sz w:val="24"/>
          <w:szCs w:val="24"/>
        </w:rPr>
        <w:t xml:space="preserve"> atliekų konteinerių tiekimą)</w:t>
      </w:r>
      <w:r w:rsidR="00A116BB" w:rsidRPr="00B1538F">
        <w:rPr>
          <w:rFonts w:ascii="Times New Roman" w:hAnsi="Times New Roman" w:cs="Times New Roman"/>
          <w:sz w:val="24"/>
          <w:szCs w:val="24"/>
        </w:rPr>
        <w:t xml:space="preserve">. </w:t>
      </w:r>
      <w:r w:rsidR="001C6729" w:rsidRPr="00B1538F">
        <w:rPr>
          <w:rFonts w:ascii="Times New Roman" w:hAnsi="Times New Roman" w:cs="Times New Roman"/>
          <w:sz w:val="24"/>
          <w:szCs w:val="24"/>
        </w:rPr>
        <w:t xml:space="preserve">Labai mažo aktyvumo radioaktyviųjų atliekų kapinyno Landfill programinės įrangos kaina nebuvo detalizuota </w:t>
      </w:r>
      <w:r w:rsidR="000812AF" w:rsidRPr="00B1538F">
        <w:rPr>
          <w:rFonts w:ascii="Times New Roman" w:hAnsi="Times New Roman" w:cs="Times New Roman"/>
          <w:sz w:val="24"/>
          <w:szCs w:val="24"/>
        </w:rPr>
        <w:t>b</w:t>
      </w:r>
      <w:r w:rsidR="001C6729" w:rsidRPr="00B1538F">
        <w:rPr>
          <w:rFonts w:ascii="Times New Roman" w:hAnsi="Times New Roman" w:cs="Times New Roman"/>
          <w:sz w:val="24"/>
          <w:szCs w:val="24"/>
        </w:rPr>
        <w:t>e</w:t>
      </w:r>
      <w:r w:rsidR="00885F24">
        <w:rPr>
          <w:rFonts w:ascii="Times New Roman" w:hAnsi="Times New Roman" w:cs="Times New Roman"/>
          <w:sz w:val="24"/>
          <w:szCs w:val="24"/>
        </w:rPr>
        <w:t>n</w:t>
      </w:r>
      <w:r w:rsidR="001C6729" w:rsidRPr="00B1538F">
        <w:rPr>
          <w:rFonts w:ascii="Times New Roman" w:hAnsi="Times New Roman" w:cs="Times New Roman"/>
          <w:sz w:val="24"/>
          <w:szCs w:val="24"/>
        </w:rPr>
        <w:t>droje Sutarties kainoje (</w:t>
      </w:r>
      <w:r w:rsidR="00B63526" w:rsidRPr="00B63526">
        <w:rPr>
          <w:rFonts w:ascii="Times New Roman" w:hAnsi="Times New Roman" w:cs="Times New Roman"/>
          <w:sz w:val="24"/>
          <w:szCs w:val="24"/>
        </w:rPr>
        <w:t>6 189 750,00</w:t>
      </w:r>
      <w:r w:rsidR="001C6729" w:rsidRPr="00B63526">
        <w:rPr>
          <w:rFonts w:ascii="Times New Roman" w:hAnsi="Times New Roman" w:cs="Times New Roman"/>
          <w:sz w:val="24"/>
          <w:szCs w:val="24"/>
        </w:rPr>
        <w:t xml:space="preserve"> Eur</w:t>
      </w:r>
      <w:r w:rsidR="00213409" w:rsidRPr="00B63526">
        <w:rPr>
          <w:rFonts w:ascii="Times New Roman" w:hAnsi="Times New Roman" w:cs="Times New Roman"/>
          <w:sz w:val="24"/>
          <w:szCs w:val="24"/>
        </w:rPr>
        <w:t xml:space="preserve"> be PVM</w:t>
      </w:r>
      <w:r w:rsidR="001C6729" w:rsidRPr="00B1538F">
        <w:rPr>
          <w:rFonts w:ascii="Times New Roman" w:hAnsi="Times New Roman" w:cs="Times New Roman"/>
          <w:sz w:val="24"/>
          <w:szCs w:val="24"/>
        </w:rPr>
        <w:t>)</w:t>
      </w:r>
      <w:r w:rsidR="00A116BB" w:rsidRPr="00B153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2397" w:rsidRDefault="0095383F" w:rsidP="00CE322C">
      <w:pPr>
        <w:keepNext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1538F">
        <w:rPr>
          <w:rFonts w:ascii="Times New Roman" w:hAnsi="Times New Roman" w:cs="Times New Roman"/>
          <w:sz w:val="24"/>
          <w:szCs w:val="24"/>
        </w:rPr>
        <w:t xml:space="preserve">Pažymėtina, kad Perkančiosios organizacijos nurodyti argumentai, jog </w:t>
      </w:r>
      <w:r w:rsidR="005752D5" w:rsidRPr="005D2D3B">
        <w:rPr>
          <w:rFonts w:ascii="Times New Roman" w:hAnsi="Times New Roman" w:cs="Times New Roman"/>
          <w:i/>
          <w:sz w:val="24"/>
          <w:szCs w:val="24"/>
        </w:rPr>
        <w:t xml:space="preserve">Komplekso B19-1 programinės įrangos priežiūros ir modifikavimo </w:t>
      </w:r>
      <w:r w:rsidR="00BB7C52" w:rsidRPr="005D2D3B">
        <w:rPr>
          <w:rFonts w:ascii="Times New Roman" w:hAnsi="Times New Roman" w:cs="Times New Roman"/>
          <w:i/>
          <w:sz w:val="24"/>
          <w:szCs w:val="24"/>
        </w:rPr>
        <w:t>paslaugas</w:t>
      </w:r>
      <w:r w:rsidR="00BB7C52" w:rsidRPr="00B1538F">
        <w:rPr>
          <w:rFonts w:ascii="Times New Roman" w:hAnsi="Times New Roman" w:cs="Times New Roman"/>
          <w:sz w:val="24"/>
          <w:szCs w:val="24"/>
        </w:rPr>
        <w:t xml:space="preserve"> </w:t>
      </w:r>
      <w:r w:rsidR="00C45C78">
        <w:rPr>
          <w:rFonts w:ascii="Times New Roman" w:hAnsi="Times New Roman" w:cs="Times New Roman"/>
          <w:sz w:val="24"/>
          <w:szCs w:val="24"/>
        </w:rPr>
        <w:t>tikslinga pirkti iš Radic</w:t>
      </w:r>
      <w:r w:rsidRPr="00B1538F">
        <w:rPr>
          <w:rFonts w:ascii="Times New Roman" w:hAnsi="Times New Roman" w:cs="Times New Roman"/>
          <w:sz w:val="24"/>
          <w:szCs w:val="24"/>
        </w:rPr>
        <w:t xml:space="preserve">o, </w:t>
      </w:r>
      <w:r w:rsidRPr="00C708E1">
        <w:rPr>
          <w:rFonts w:ascii="Times New Roman" w:hAnsi="Times New Roman" w:cs="Times New Roman"/>
          <w:sz w:val="24"/>
          <w:szCs w:val="24"/>
          <w:u w:val="single"/>
        </w:rPr>
        <w:t>nes atsižvelgiant į laiko ir lėšų sąnaudas, įsigyti naują programinę įrangą Perkančiajai organizacijai būtų neracionalu</w:t>
      </w:r>
      <w:r w:rsidRPr="00B1538F">
        <w:rPr>
          <w:rFonts w:ascii="Times New Roman" w:hAnsi="Times New Roman" w:cs="Times New Roman"/>
          <w:sz w:val="24"/>
          <w:szCs w:val="24"/>
        </w:rPr>
        <w:t xml:space="preserve">, yra tik prielaidos, </w:t>
      </w:r>
      <w:r w:rsidRPr="00C45C78">
        <w:rPr>
          <w:rFonts w:ascii="Times New Roman" w:hAnsi="Times New Roman" w:cs="Times New Roman"/>
          <w:sz w:val="24"/>
          <w:szCs w:val="24"/>
        </w:rPr>
        <w:t xml:space="preserve">kurios nėra </w:t>
      </w:r>
      <w:r w:rsidR="00BB0299" w:rsidRPr="00C45C78">
        <w:rPr>
          <w:rFonts w:ascii="Times New Roman" w:hAnsi="Times New Roman" w:cs="Times New Roman"/>
          <w:sz w:val="24"/>
          <w:szCs w:val="24"/>
        </w:rPr>
        <w:t>pagrįstos j</w:t>
      </w:r>
      <w:r w:rsidR="003777C6" w:rsidRPr="00C45C78">
        <w:rPr>
          <w:rFonts w:ascii="Times New Roman" w:hAnsi="Times New Roman" w:cs="Times New Roman"/>
          <w:sz w:val="24"/>
          <w:szCs w:val="24"/>
        </w:rPr>
        <w:t>o</w:t>
      </w:r>
      <w:r w:rsidR="00BB0299" w:rsidRPr="00C45C78">
        <w:rPr>
          <w:rFonts w:ascii="Times New Roman" w:hAnsi="Times New Roman" w:cs="Times New Roman"/>
          <w:sz w:val="24"/>
          <w:szCs w:val="24"/>
        </w:rPr>
        <w:t xml:space="preserve">kiais </w:t>
      </w:r>
      <w:r w:rsidRPr="00C45C78">
        <w:rPr>
          <w:rFonts w:ascii="Times New Roman" w:hAnsi="Times New Roman" w:cs="Times New Roman"/>
          <w:sz w:val="24"/>
          <w:szCs w:val="24"/>
        </w:rPr>
        <w:t>objektyviai</w:t>
      </w:r>
      <w:r w:rsidR="00BB0299" w:rsidRPr="00C45C78">
        <w:rPr>
          <w:rFonts w:ascii="Times New Roman" w:hAnsi="Times New Roman" w:cs="Times New Roman"/>
          <w:sz w:val="24"/>
          <w:szCs w:val="24"/>
        </w:rPr>
        <w:t xml:space="preserve">s </w:t>
      </w:r>
      <w:r w:rsidR="00FD46BD">
        <w:rPr>
          <w:rFonts w:ascii="Times New Roman" w:hAnsi="Times New Roman" w:cs="Times New Roman"/>
          <w:sz w:val="24"/>
          <w:szCs w:val="24"/>
        </w:rPr>
        <w:t>skaičiavimais</w:t>
      </w:r>
      <w:r w:rsidR="003777C6" w:rsidRPr="00C45C78">
        <w:rPr>
          <w:rFonts w:ascii="Times New Roman" w:hAnsi="Times New Roman" w:cs="Times New Roman"/>
          <w:sz w:val="24"/>
          <w:szCs w:val="24"/>
        </w:rPr>
        <w:t>.</w:t>
      </w:r>
      <w:r w:rsidR="003777C6">
        <w:rPr>
          <w:rFonts w:ascii="Times New Roman" w:hAnsi="Times New Roman" w:cs="Times New Roman"/>
          <w:sz w:val="24"/>
          <w:szCs w:val="24"/>
        </w:rPr>
        <w:t xml:space="preserve"> </w:t>
      </w:r>
      <w:r w:rsidR="00BB7C52">
        <w:rPr>
          <w:rFonts w:ascii="Times New Roman" w:hAnsi="Times New Roman" w:cs="Times New Roman"/>
          <w:sz w:val="24"/>
          <w:szCs w:val="24"/>
        </w:rPr>
        <w:t>Atsižvelgiant į</w:t>
      </w:r>
      <w:r w:rsidR="008A2632" w:rsidRPr="00B1538F">
        <w:rPr>
          <w:rFonts w:ascii="Times New Roman" w:hAnsi="Times New Roman" w:cs="Times New Roman"/>
          <w:sz w:val="24"/>
          <w:szCs w:val="24"/>
        </w:rPr>
        <w:t xml:space="preserve"> naujam viešajam </w:t>
      </w:r>
      <w:r w:rsidR="008A2632" w:rsidRPr="00E40DAF">
        <w:rPr>
          <w:rFonts w:ascii="Times New Roman" w:hAnsi="Times New Roman" w:cs="Times New Roman"/>
          <w:sz w:val="24"/>
          <w:szCs w:val="24"/>
        </w:rPr>
        <w:t xml:space="preserve">pirkimui planuojamą skirti lėšų dydį </w:t>
      </w:r>
      <w:r w:rsidR="000812AF" w:rsidRPr="00E40DAF">
        <w:rPr>
          <w:rFonts w:ascii="Times New Roman" w:hAnsi="Times New Roman" w:cs="Times New Roman"/>
          <w:sz w:val="24"/>
          <w:szCs w:val="24"/>
        </w:rPr>
        <w:t>(</w:t>
      </w:r>
      <w:r w:rsidR="00B34DF7" w:rsidRPr="00E40DAF">
        <w:rPr>
          <w:rFonts w:ascii="Times New Roman" w:hAnsi="Times New Roman" w:cs="Times New Roman"/>
          <w:sz w:val="24"/>
          <w:szCs w:val="24"/>
        </w:rPr>
        <w:t>130 329,01 Eur be PVM</w:t>
      </w:r>
      <w:r w:rsidR="00E52FB4" w:rsidRPr="00E40DAF">
        <w:rPr>
          <w:rFonts w:ascii="Times New Roman" w:hAnsi="Times New Roman" w:cs="Times New Roman"/>
          <w:sz w:val="24"/>
          <w:szCs w:val="24"/>
        </w:rPr>
        <w:t xml:space="preserve"> tr</w:t>
      </w:r>
      <w:r w:rsidR="001922F1" w:rsidRPr="00E40DAF">
        <w:rPr>
          <w:rFonts w:ascii="Times New Roman" w:hAnsi="Times New Roman" w:cs="Times New Roman"/>
          <w:sz w:val="24"/>
          <w:szCs w:val="24"/>
        </w:rPr>
        <w:t>i</w:t>
      </w:r>
      <w:r w:rsidR="00E52FB4" w:rsidRPr="00E40DAF">
        <w:rPr>
          <w:rFonts w:ascii="Times New Roman" w:hAnsi="Times New Roman" w:cs="Times New Roman"/>
          <w:sz w:val="24"/>
          <w:szCs w:val="24"/>
        </w:rPr>
        <w:t>jų metų sutarčiai</w:t>
      </w:r>
      <w:r w:rsidR="00CE7356" w:rsidRPr="00E40DAF">
        <w:rPr>
          <w:rFonts w:ascii="Times New Roman" w:hAnsi="Times New Roman" w:cs="Times New Roman"/>
          <w:sz w:val="24"/>
          <w:szCs w:val="24"/>
        </w:rPr>
        <w:t>)</w:t>
      </w:r>
      <w:r w:rsidR="00E52FB4" w:rsidRPr="00E40DAF">
        <w:rPr>
          <w:rFonts w:ascii="Times New Roman" w:hAnsi="Times New Roman" w:cs="Times New Roman"/>
          <w:sz w:val="24"/>
          <w:szCs w:val="24"/>
        </w:rPr>
        <w:t xml:space="preserve">, </w:t>
      </w:r>
      <w:r w:rsidR="00CE7356" w:rsidRPr="00E40DAF">
        <w:rPr>
          <w:rFonts w:ascii="Times New Roman" w:hAnsi="Times New Roman" w:cs="Times New Roman"/>
          <w:sz w:val="24"/>
          <w:szCs w:val="24"/>
        </w:rPr>
        <w:t xml:space="preserve">Radico </w:t>
      </w:r>
      <w:r w:rsidR="00267AD1">
        <w:rPr>
          <w:rFonts w:ascii="Times New Roman" w:hAnsi="Times New Roman" w:cs="Times New Roman"/>
          <w:sz w:val="24"/>
          <w:szCs w:val="24"/>
        </w:rPr>
        <w:t>atviram</w:t>
      </w:r>
      <w:r w:rsidR="00E40DAF" w:rsidRPr="00E40DAF">
        <w:rPr>
          <w:rFonts w:ascii="Times New Roman" w:hAnsi="Times New Roman" w:cs="Times New Roman"/>
          <w:sz w:val="24"/>
          <w:szCs w:val="24"/>
        </w:rPr>
        <w:t xml:space="preserve"> konkursui „Komplekso B19-1 programinės įrangos priežiūros ir modifikavimo paslaugų pirkimas“ (pirkimo Nr. 148676) </w:t>
      </w:r>
      <w:r w:rsidR="00CE7356" w:rsidRPr="00E40DAF">
        <w:rPr>
          <w:rFonts w:ascii="Times New Roman" w:hAnsi="Times New Roman" w:cs="Times New Roman"/>
          <w:sz w:val="24"/>
          <w:szCs w:val="24"/>
        </w:rPr>
        <w:t>pateiktą pasiūlymą (</w:t>
      </w:r>
      <w:r w:rsidR="00EF31F2" w:rsidRPr="00E40DAF">
        <w:rPr>
          <w:rFonts w:ascii="Times New Roman" w:hAnsi="Times New Roman" w:cs="Times New Roman"/>
          <w:sz w:val="24"/>
          <w:szCs w:val="24"/>
        </w:rPr>
        <w:t>230 239,22 Eur</w:t>
      </w:r>
      <w:r w:rsidR="00CE7356" w:rsidRPr="00E40DAF">
        <w:rPr>
          <w:rFonts w:ascii="Times New Roman" w:hAnsi="Times New Roman" w:cs="Times New Roman"/>
          <w:sz w:val="24"/>
          <w:szCs w:val="24"/>
        </w:rPr>
        <w:t>)</w:t>
      </w:r>
      <w:r w:rsidR="004074EF" w:rsidRPr="00E40DAF">
        <w:rPr>
          <w:rFonts w:ascii="Times New Roman" w:hAnsi="Times New Roman" w:cs="Times New Roman"/>
          <w:sz w:val="24"/>
          <w:szCs w:val="24"/>
        </w:rPr>
        <w:t xml:space="preserve">, </w:t>
      </w:r>
      <w:r w:rsidR="00E67211" w:rsidRPr="00E40DAF">
        <w:rPr>
          <w:rFonts w:ascii="Times New Roman" w:hAnsi="Times New Roman" w:cs="Times New Roman"/>
          <w:sz w:val="24"/>
          <w:szCs w:val="24"/>
        </w:rPr>
        <w:t>Komplekso B19-1 programinės įrangos priežiūros ir modifikavimo</w:t>
      </w:r>
      <w:r w:rsidR="00E67211" w:rsidRPr="00B1538F">
        <w:rPr>
          <w:rFonts w:ascii="Times New Roman" w:hAnsi="Times New Roman" w:cs="Times New Roman"/>
          <w:sz w:val="24"/>
          <w:szCs w:val="24"/>
        </w:rPr>
        <w:t xml:space="preserve"> paslaugų pirkimo </w:t>
      </w:r>
      <w:r w:rsidR="008A2632" w:rsidRPr="00B1538F">
        <w:rPr>
          <w:rFonts w:ascii="Times New Roman" w:hAnsi="Times New Roman" w:cs="Times New Roman"/>
          <w:sz w:val="24"/>
          <w:szCs w:val="24"/>
        </w:rPr>
        <w:t xml:space="preserve">techninėje specifikacijoje nurodytus reikalavimus, </w:t>
      </w:r>
      <w:r w:rsidR="00E718DB" w:rsidRPr="00B1538F">
        <w:rPr>
          <w:rFonts w:ascii="Times New Roman" w:hAnsi="Times New Roman" w:cs="Times New Roman"/>
          <w:sz w:val="24"/>
          <w:szCs w:val="24"/>
        </w:rPr>
        <w:t xml:space="preserve">bei </w:t>
      </w:r>
      <w:r w:rsidR="0094019A">
        <w:rPr>
          <w:rFonts w:ascii="Times New Roman" w:hAnsi="Times New Roman" w:cs="Times New Roman"/>
          <w:sz w:val="24"/>
          <w:szCs w:val="24"/>
        </w:rPr>
        <w:t>įvertinus</w:t>
      </w:r>
      <w:r w:rsidR="00E718DB" w:rsidRPr="00B1538F">
        <w:rPr>
          <w:rFonts w:ascii="Times New Roman" w:hAnsi="Times New Roman" w:cs="Times New Roman"/>
          <w:sz w:val="24"/>
          <w:szCs w:val="24"/>
        </w:rPr>
        <w:t xml:space="preserve"> tai, kad įdiegtos </w:t>
      </w:r>
      <w:r w:rsidR="00FD6137" w:rsidRPr="008D675A">
        <w:rPr>
          <w:rFonts w:ascii="Times New Roman" w:hAnsi="Times New Roman" w:cs="Times New Roman"/>
          <w:sz w:val="24"/>
          <w:szCs w:val="24"/>
        </w:rPr>
        <w:t>Landfill programinės įrangos</w:t>
      </w:r>
      <w:r w:rsidR="00E718DB" w:rsidRPr="00B1538F">
        <w:rPr>
          <w:rFonts w:ascii="Times New Roman" w:hAnsi="Times New Roman" w:cs="Times New Roman"/>
          <w:sz w:val="24"/>
          <w:szCs w:val="24"/>
        </w:rPr>
        <w:t xml:space="preserve"> priežiūros ir modifikavimo paslaugų poreikis gali išlikti</w:t>
      </w:r>
      <w:r w:rsidR="00193B54">
        <w:rPr>
          <w:rFonts w:ascii="Times New Roman" w:hAnsi="Times New Roman" w:cs="Times New Roman"/>
          <w:sz w:val="24"/>
          <w:szCs w:val="24"/>
        </w:rPr>
        <w:t xml:space="preserve"> (išliks)</w:t>
      </w:r>
      <w:r w:rsidR="00E718DB" w:rsidRPr="00B1538F">
        <w:rPr>
          <w:rFonts w:ascii="Times New Roman" w:hAnsi="Times New Roman" w:cs="Times New Roman"/>
          <w:sz w:val="24"/>
          <w:szCs w:val="24"/>
        </w:rPr>
        <w:t xml:space="preserve"> ir ateityje, </w:t>
      </w:r>
      <w:r w:rsidR="00097F0C" w:rsidRPr="00B1538F">
        <w:rPr>
          <w:rFonts w:ascii="Times New Roman" w:hAnsi="Times New Roman" w:cs="Times New Roman"/>
          <w:sz w:val="24"/>
          <w:szCs w:val="24"/>
        </w:rPr>
        <w:t>Tarnybos nuomone, Perkančioji organizacija</w:t>
      </w:r>
      <w:r w:rsidR="00225EFC">
        <w:rPr>
          <w:rFonts w:ascii="Times New Roman" w:hAnsi="Times New Roman" w:cs="Times New Roman"/>
          <w:sz w:val="24"/>
          <w:szCs w:val="24"/>
        </w:rPr>
        <w:t>, atsižvelgdama į tai, kad neskelbiamos derybos yra išimtinis pirkimo būdas</w:t>
      </w:r>
      <w:r w:rsidR="00F9474F">
        <w:rPr>
          <w:rFonts w:ascii="Times New Roman" w:hAnsi="Times New Roman" w:cs="Times New Roman"/>
          <w:sz w:val="24"/>
          <w:szCs w:val="24"/>
        </w:rPr>
        <w:t>, naudojamas, kai nėra jokios kitos alternatyvos,</w:t>
      </w:r>
      <w:proofErr w:type="gramStart"/>
      <w:r w:rsidR="00F9474F">
        <w:rPr>
          <w:rFonts w:ascii="Times New Roman" w:hAnsi="Times New Roman" w:cs="Times New Roman"/>
          <w:sz w:val="24"/>
          <w:szCs w:val="24"/>
        </w:rPr>
        <w:t xml:space="preserve"> </w:t>
      </w:r>
      <w:r w:rsidR="00225E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9474F">
        <w:rPr>
          <w:rFonts w:ascii="Times New Roman" w:hAnsi="Times New Roman" w:cs="Times New Roman"/>
          <w:sz w:val="24"/>
          <w:szCs w:val="24"/>
        </w:rPr>
        <w:t xml:space="preserve">pirmiausia </w:t>
      </w:r>
      <w:r w:rsidR="00097F0C" w:rsidRPr="00B1538F">
        <w:rPr>
          <w:rFonts w:ascii="Times New Roman" w:hAnsi="Times New Roman" w:cs="Times New Roman"/>
          <w:sz w:val="24"/>
          <w:szCs w:val="24"/>
        </w:rPr>
        <w:t xml:space="preserve">turėtų atlikti </w:t>
      </w:r>
      <w:r w:rsidR="00B24DCA">
        <w:rPr>
          <w:rFonts w:ascii="Times New Roman" w:hAnsi="Times New Roman" w:cs="Times New Roman"/>
          <w:sz w:val="24"/>
          <w:szCs w:val="24"/>
        </w:rPr>
        <w:t>sąnaudų ir</w:t>
      </w:r>
      <w:r w:rsidR="00097F0C" w:rsidRPr="00B1538F">
        <w:rPr>
          <w:rFonts w:ascii="Times New Roman" w:hAnsi="Times New Roman" w:cs="Times New Roman"/>
          <w:sz w:val="24"/>
          <w:szCs w:val="24"/>
        </w:rPr>
        <w:t xml:space="preserve"> naudos analizę ir svarstyti galimybę pirkti </w:t>
      </w:r>
      <w:r w:rsidR="00097F0C" w:rsidRPr="002A349F">
        <w:rPr>
          <w:rFonts w:ascii="Times New Roman" w:hAnsi="Times New Roman" w:cs="Times New Roman"/>
          <w:sz w:val="24"/>
          <w:szCs w:val="24"/>
          <w:u w:val="single"/>
        </w:rPr>
        <w:t>naujos inform</w:t>
      </w:r>
      <w:r w:rsidR="00267AD1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097F0C" w:rsidRPr="002A349F">
        <w:rPr>
          <w:rFonts w:ascii="Times New Roman" w:hAnsi="Times New Roman" w:cs="Times New Roman"/>
          <w:sz w:val="24"/>
          <w:szCs w:val="24"/>
          <w:u w:val="single"/>
        </w:rPr>
        <w:t>cinės sistemos</w:t>
      </w:r>
      <w:r w:rsidR="00097F0C" w:rsidRPr="00B1538F">
        <w:rPr>
          <w:rFonts w:ascii="Times New Roman" w:hAnsi="Times New Roman" w:cs="Times New Roman"/>
          <w:sz w:val="24"/>
          <w:szCs w:val="24"/>
        </w:rPr>
        <w:t>, atitinkančios Perkančiosios organizacijos poreikius, sukūrimą, perimant visas intelektinės nuosavybės teis</w:t>
      </w:r>
      <w:r w:rsidR="00CE322C">
        <w:rPr>
          <w:rFonts w:ascii="Times New Roman" w:hAnsi="Times New Roman" w:cs="Times New Roman"/>
          <w:sz w:val="24"/>
          <w:szCs w:val="24"/>
        </w:rPr>
        <w:t>e</w:t>
      </w:r>
      <w:r w:rsidR="00097F0C" w:rsidRPr="00B1538F">
        <w:rPr>
          <w:rFonts w:ascii="Times New Roman" w:hAnsi="Times New Roman" w:cs="Times New Roman"/>
          <w:sz w:val="24"/>
          <w:szCs w:val="24"/>
        </w:rPr>
        <w:t>s, įskaitant autorines teises, į sukurtą sistemą ir tokiu būdu nesusisaistyti su konkrečiu tiekėju</w:t>
      </w:r>
      <w:r w:rsidR="00CE322C">
        <w:rPr>
          <w:rFonts w:ascii="Times New Roman" w:hAnsi="Times New Roman" w:cs="Times New Roman"/>
          <w:sz w:val="24"/>
          <w:szCs w:val="24"/>
        </w:rPr>
        <w:t xml:space="preserve"> ir taip užtikrinti </w:t>
      </w:r>
      <w:r w:rsidR="00451136" w:rsidRPr="00B1538F">
        <w:rPr>
          <w:rFonts w:ascii="Times New Roman" w:hAnsi="Times New Roman" w:cs="Times New Roman"/>
          <w:sz w:val="24"/>
          <w:szCs w:val="24"/>
        </w:rPr>
        <w:t xml:space="preserve">Įstatymo 3 straipsnyje nustatytų </w:t>
      </w:r>
      <w:r w:rsidR="00097F0C" w:rsidRPr="00B1538F">
        <w:rPr>
          <w:rFonts w:ascii="Times New Roman" w:hAnsi="Times New Roman" w:cs="Times New Roman"/>
          <w:sz w:val="24"/>
          <w:szCs w:val="24"/>
        </w:rPr>
        <w:t>lygiateisiškumo princip</w:t>
      </w:r>
      <w:r w:rsidR="00505EFA">
        <w:rPr>
          <w:rFonts w:ascii="Times New Roman" w:hAnsi="Times New Roman" w:cs="Times New Roman"/>
          <w:sz w:val="24"/>
          <w:szCs w:val="24"/>
        </w:rPr>
        <w:t>o</w:t>
      </w:r>
      <w:r w:rsidR="00097F0C" w:rsidRPr="00B1538F">
        <w:rPr>
          <w:rFonts w:ascii="Times New Roman" w:hAnsi="Times New Roman" w:cs="Times New Roman"/>
          <w:sz w:val="24"/>
          <w:szCs w:val="24"/>
        </w:rPr>
        <w:t xml:space="preserve"> laikymąsi</w:t>
      </w:r>
      <w:r w:rsidR="00505EFA">
        <w:rPr>
          <w:rFonts w:ascii="Times New Roman" w:hAnsi="Times New Roman" w:cs="Times New Roman"/>
          <w:sz w:val="24"/>
          <w:szCs w:val="24"/>
        </w:rPr>
        <w:t xml:space="preserve"> ir racionalaus lėšų panaudojimo tikslo pasiekimą</w:t>
      </w:r>
      <w:r w:rsidR="00097F0C" w:rsidRPr="00B1538F">
        <w:rPr>
          <w:rFonts w:ascii="Times New Roman" w:hAnsi="Times New Roman" w:cs="Times New Roman"/>
          <w:sz w:val="24"/>
          <w:szCs w:val="24"/>
        </w:rPr>
        <w:t>.</w:t>
      </w:r>
      <w:r w:rsidR="00202397">
        <w:rPr>
          <w:rFonts w:ascii="Times New Roman" w:hAnsi="Times New Roman" w:cs="Times New Roman"/>
          <w:sz w:val="24"/>
          <w:szCs w:val="24"/>
        </w:rPr>
        <w:t xml:space="preserve"> Atsižvelgiant į tai, Perkančioji organizacija nepagrindė, kad vieš</w:t>
      </w:r>
      <w:r w:rsidR="00C4240E">
        <w:rPr>
          <w:rFonts w:ascii="Times New Roman" w:hAnsi="Times New Roman" w:cs="Times New Roman"/>
          <w:sz w:val="24"/>
          <w:szCs w:val="24"/>
        </w:rPr>
        <w:t>ojo</w:t>
      </w:r>
      <w:r w:rsidR="00202397">
        <w:rPr>
          <w:rFonts w:ascii="Times New Roman" w:hAnsi="Times New Roman" w:cs="Times New Roman"/>
          <w:sz w:val="24"/>
          <w:szCs w:val="24"/>
        </w:rPr>
        <w:t xml:space="preserve"> pirkim</w:t>
      </w:r>
      <w:r w:rsidR="00C4240E">
        <w:rPr>
          <w:rFonts w:ascii="Times New Roman" w:hAnsi="Times New Roman" w:cs="Times New Roman"/>
          <w:sz w:val="24"/>
          <w:szCs w:val="24"/>
        </w:rPr>
        <w:t>o</w:t>
      </w:r>
      <w:r w:rsidR="00202397">
        <w:rPr>
          <w:rFonts w:ascii="Times New Roman" w:hAnsi="Times New Roman" w:cs="Times New Roman"/>
          <w:sz w:val="24"/>
          <w:szCs w:val="24"/>
        </w:rPr>
        <w:t xml:space="preserve"> </w:t>
      </w:r>
      <w:r w:rsidR="00202397" w:rsidRPr="00E7346D">
        <w:rPr>
          <w:rFonts w:ascii="Times New Roman" w:hAnsi="Times New Roman" w:cs="Times New Roman"/>
          <w:sz w:val="24"/>
          <w:szCs w:val="24"/>
        </w:rPr>
        <w:t>„Komplekso B19-1 programinės įrangos priežiūros ir modifikavimo paslaugų pirkimas“</w:t>
      </w:r>
      <w:r w:rsidR="002023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240E">
        <w:rPr>
          <w:rFonts w:ascii="Times New Roman" w:hAnsi="Times New Roman" w:cs="Times New Roman"/>
          <w:sz w:val="24"/>
          <w:szCs w:val="24"/>
        </w:rPr>
        <w:t>vykdymas</w:t>
      </w:r>
      <w:r w:rsidR="00C4240E" w:rsidRPr="001A769F">
        <w:rPr>
          <w:rFonts w:ascii="Times New Roman" w:hAnsi="Times New Roman" w:cs="Times New Roman"/>
          <w:sz w:val="24"/>
          <w:szCs w:val="24"/>
        </w:rPr>
        <w:t xml:space="preserve"> </w:t>
      </w:r>
      <w:r w:rsidR="00202397" w:rsidRPr="001A769F">
        <w:rPr>
          <w:rFonts w:ascii="Times New Roman" w:hAnsi="Times New Roman" w:cs="Times New Roman"/>
          <w:sz w:val="24"/>
          <w:szCs w:val="24"/>
        </w:rPr>
        <w:t>iš</w:t>
      </w:r>
      <w:r w:rsidR="002023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2397">
        <w:rPr>
          <w:rFonts w:ascii="Times New Roman" w:hAnsi="Times New Roman" w:cs="Times New Roman"/>
          <w:sz w:val="24"/>
          <w:szCs w:val="24"/>
        </w:rPr>
        <w:t xml:space="preserve">konkretaus tiekėjo </w:t>
      </w:r>
      <w:r w:rsidR="003D3134">
        <w:rPr>
          <w:rFonts w:ascii="Times New Roman" w:hAnsi="Times New Roman" w:cs="Times New Roman"/>
          <w:sz w:val="24"/>
          <w:szCs w:val="24"/>
        </w:rPr>
        <w:t>yra vienintelė galimybė ir</w:t>
      </w:r>
      <w:r w:rsidR="00C4240E">
        <w:rPr>
          <w:rFonts w:ascii="Times New Roman" w:hAnsi="Times New Roman" w:cs="Times New Roman"/>
          <w:sz w:val="24"/>
          <w:szCs w:val="24"/>
        </w:rPr>
        <w:t xml:space="preserve"> kad </w:t>
      </w:r>
      <w:r w:rsidR="00202397">
        <w:rPr>
          <w:rFonts w:ascii="Times New Roman" w:hAnsi="Times New Roman" w:cs="Times New Roman"/>
          <w:sz w:val="24"/>
          <w:szCs w:val="24"/>
        </w:rPr>
        <w:t xml:space="preserve">bus pasiektas </w:t>
      </w:r>
      <w:r w:rsidR="00202397" w:rsidRPr="00B1538F">
        <w:rPr>
          <w:rFonts w:ascii="Times New Roman" w:hAnsi="Times New Roman" w:cs="Times New Roman"/>
          <w:sz w:val="24"/>
          <w:szCs w:val="24"/>
        </w:rPr>
        <w:t xml:space="preserve">Įstatymo 3 straipsnyje </w:t>
      </w:r>
      <w:r w:rsidR="00202397">
        <w:rPr>
          <w:rFonts w:ascii="Times New Roman" w:hAnsi="Times New Roman" w:cs="Times New Roman"/>
          <w:sz w:val="24"/>
          <w:szCs w:val="24"/>
        </w:rPr>
        <w:t xml:space="preserve">nustatytas </w:t>
      </w:r>
      <w:r w:rsidR="00202397" w:rsidRPr="00AB6C60">
        <w:rPr>
          <w:rFonts w:ascii="Times New Roman" w:hAnsi="Times New Roman" w:cs="Times New Roman"/>
          <w:sz w:val="24"/>
          <w:szCs w:val="24"/>
        </w:rPr>
        <w:t>viešųjų pirkimų tikslas</w:t>
      </w:r>
      <w:r w:rsidR="00267AD1">
        <w:rPr>
          <w:rFonts w:ascii="Times New Roman" w:hAnsi="Times New Roman" w:cs="Times New Roman"/>
          <w:sz w:val="24"/>
          <w:szCs w:val="24"/>
        </w:rPr>
        <w:t xml:space="preserve"> – </w:t>
      </w:r>
      <w:r w:rsidR="00202397" w:rsidRPr="00AB6C60">
        <w:rPr>
          <w:rFonts w:ascii="Times New Roman" w:hAnsi="Times New Roman" w:cs="Times New Roman"/>
          <w:sz w:val="24"/>
          <w:szCs w:val="24"/>
        </w:rPr>
        <w:t>vadovaujantis Įstatymo reikalavimais įsigyt</w:t>
      </w:r>
      <w:r w:rsidR="00202397">
        <w:rPr>
          <w:rFonts w:ascii="Times New Roman" w:hAnsi="Times New Roman" w:cs="Times New Roman"/>
          <w:sz w:val="24"/>
          <w:szCs w:val="24"/>
        </w:rPr>
        <w:t>os</w:t>
      </w:r>
      <w:r w:rsidR="00202397" w:rsidRPr="00AB6C60">
        <w:rPr>
          <w:rFonts w:ascii="Times New Roman" w:hAnsi="Times New Roman" w:cs="Times New Roman"/>
          <w:sz w:val="24"/>
          <w:szCs w:val="24"/>
        </w:rPr>
        <w:t xml:space="preserve"> Perkančiajai organizacijai reikaling</w:t>
      </w:r>
      <w:r w:rsidR="00202397">
        <w:rPr>
          <w:rFonts w:ascii="Times New Roman" w:hAnsi="Times New Roman" w:cs="Times New Roman"/>
          <w:sz w:val="24"/>
          <w:szCs w:val="24"/>
        </w:rPr>
        <w:t>os</w:t>
      </w:r>
      <w:r w:rsidR="00202397" w:rsidRPr="00AB6C60">
        <w:rPr>
          <w:rFonts w:ascii="Times New Roman" w:hAnsi="Times New Roman" w:cs="Times New Roman"/>
          <w:sz w:val="24"/>
          <w:szCs w:val="24"/>
        </w:rPr>
        <w:t xml:space="preserve"> </w:t>
      </w:r>
      <w:r w:rsidR="00202397">
        <w:rPr>
          <w:rFonts w:ascii="Times New Roman" w:hAnsi="Times New Roman" w:cs="Times New Roman"/>
          <w:sz w:val="24"/>
          <w:szCs w:val="24"/>
        </w:rPr>
        <w:t>paslaugos</w:t>
      </w:r>
      <w:r w:rsidR="00202397" w:rsidRPr="00AB6C60">
        <w:rPr>
          <w:rFonts w:ascii="Times New Roman" w:hAnsi="Times New Roman" w:cs="Times New Roman"/>
          <w:sz w:val="24"/>
          <w:szCs w:val="24"/>
        </w:rPr>
        <w:t>, racionaliai naudojant tam skirtas lėšas</w:t>
      </w:r>
      <w:r w:rsidR="009A5E15">
        <w:rPr>
          <w:rFonts w:ascii="Times New Roman" w:hAnsi="Times New Roman" w:cs="Times New Roman"/>
          <w:sz w:val="24"/>
          <w:szCs w:val="24"/>
        </w:rPr>
        <w:t>.</w:t>
      </w:r>
    </w:p>
    <w:p w:rsidR="005829E6" w:rsidRDefault="00974EDA" w:rsidP="00D2687F">
      <w:pPr>
        <w:keepNext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Įvertinus</w:t>
      </w:r>
      <w:r w:rsidR="009A5E1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išdėstytą</w:t>
      </w:r>
      <w:r w:rsidR="00963711">
        <w:rPr>
          <w:rFonts w:ascii="Times New Roman" w:hAnsi="Times New Roman" w:cs="Times New Roman"/>
          <w:sz w:val="24"/>
          <w:szCs w:val="24"/>
        </w:rPr>
        <w:t xml:space="preserve"> </w:t>
      </w:r>
      <w:r w:rsidR="00963711" w:rsidRPr="00B1538F">
        <w:rPr>
          <w:rFonts w:ascii="Times New Roman" w:hAnsi="Times New Roman" w:cs="Times New Roman"/>
          <w:sz w:val="24"/>
          <w:szCs w:val="24"/>
        </w:rPr>
        <w:t>ir vadovaudamasi Įstatymo 8</w:t>
      </w:r>
      <w:r w:rsidR="00963711" w:rsidRPr="00B1538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63711" w:rsidRPr="00B1538F">
        <w:rPr>
          <w:rFonts w:ascii="Times New Roman" w:hAnsi="Times New Roman" w:cs="Times New Roman"/>
          <w:sz w:val="24"/>
          <w:szCs w:val="24"/>
        </w:rPr>
        <w:t xml:space="preserve"> straipsnio 2 dalies 7 punkto nuostatomis, Tarnyba </w:t>
      </w:r>
      <w:r w:rsidR="00963711" w:rsidRPr="00B1538F">
        <w:rPr>
          <w:rFonts w:ascii="Times New Roman" w:hAnsi="Times New Roman" w:cs="Times New Roman"/>
          <w:b/>
          <w:sz w:val="24"/>
          <w:szCs w:val="24"/>
        </w:rPr>
        <w:t>neturi pagrindo sutikti</w:t>
      </w:r>
      <w:r w:rsidR="005829E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829E6" w:rsidRPr="00DE4B85">
        <w:rPr>
          <w:rFonts w:ascii="Times New Roman" w:eastAsia="Calibri" w:hAnsi="Times New Roman" w:cs="Times New Roman"/>
          <w:sz w:val="24"/>
          <w:szCs w:val="24"/>
        </w:rPr>
        <w:t xml:space="preserve">kad </w:t>
      </w:r>
      <w:r w:rsidR="005829E6">
        <w:rPr>
          <w:rFonts w:ascii="Times New Roman" w:hAnsi="Times New Roman" w:cs="Times New Roman"/>
          <w:sz w:val="24"/>
          <w:szCs w:val="24"/>
        </w:rPr>
        <w:t xml:space="preserve">Valstybės įmonė Ignalinos atominės elektrinė atliktų viešąjį pirkimą „Komplekso B19-1 programinės įrangos priežiūros ir modifikavimo paslaugų pirkimas“ </w:t>
      </w:r>
      <w:r w:rsidR="005829E6" w:rsidRPr="00332F36">
        <w:rPr>
          <w:rFonts w:ascii="Times New Roman" w:hAnsi="Times New Roman" w:cs="Times New Roman"/>
          <w:sz w:val="24"/>
          <w:szCs w:val="24"/>
        </w:rPr>
        <w:t>neskelbiamų derybų būdu, vadovaudamasi Įstatymo 56 straipsnio 1 dalies 3 punkto nuostatomis</w:t>
      </w:r>
      <w:r w:rsidR="005829E6">
        <w:rPr>
          <w:rFonts w:ascii="Times New Roman" w:hAnsi="Times New Roman" w:cs="Times New Roman"/>
          <w:sz w:val="24"/>
          <w:szCs w:val="24"/>
        </w:rPr>
        <w:t>,</w:t>
      </w:r>
      <w:r w:rsidR="005829E6" w:rsidRPr="00332F36">
        <w:rPr>
          <w:rFonts w:ascii="Times New Roman" w:hAnsi="Times New Roman" w:cs="Times New Roman"/>
          <w:sz w:val="24"/>
          <w:szCs w:val="24"/>
        </w:rPr>
        <w:t xml:space="preserve"> į derybas kviečiant konkretų tiekėją </w:t>
      </w:r>
      <w:r w:rsidR="005829E6">
        <w:rPr>
          <w:rFonts w:ascii="Times New Roman" w:hAnsi="Times New Roman" w:cs="Times New Roman"/>
          <w:sz w:val="24"/>
          <w:szCs w:val="24"/>
        </w:rPr>
        <w:t>RAB MGĮ Radico.</w:t>
      </w:r>
    </w:p>
    <w:p w:rsidR="00D2687F" w:rsidRDefault="00D2687F" w:rsidP="00D2687F">
      <w:pPr>
        <w:keepNext/>
        <w:tabs>
          <w:tab w:val="left" w:pos="900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EB1EE2">
        <w:rPr>
          <w:rFonts w:ascii="Times New Roman" w:hAnsi="Times New Roman" w:cs="Times New Roman"/>
          <w:sz w:val="24"/>
          <w:szCs w:val="24"/>
        </w:rPr>
        <w:t>Vadovaujantis Lietuvos Respublikos administracinių bylų teisenos įstatymo 5 ir 15 straipsniais, nesutikę su šiuo Tarnybos sprendimu, Jūs galite jį apskųsti teismui šio įstatymo nustatyta tvarka.</w:t>
      </w:r>
    </w:p>
    <w:p w:rsidR="003E3CDB" w:rsidRPr="00383351" w:rsidRDefault="003E3CDB" w:rsidP="00D2687F">
      <w:pPr>
        <w:keepNext/>
        <w:tabs>
          <w:tab w:val="left" w:pos="900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Pr="00383351" w:rsidRDefault="00486801" w:rsidP="00D2687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vyriausioji</w:t>
      </w:r>
    </w:p>
    <w:p w:rsidR="00486801" w:rsidRPr="00383351" w:rsidRDefault="00486801" w:rsidP="00D2687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specialistė</w:t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CC1061" w:rsidRPr="0038335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End"/>
      <w:r w:rsidR="00CC1061" w:rsidRPr="00383351">
        <w:rPr>
          <w:rFonts w:ascii="Times New Roman" w:eastAsia="Times New Roman" w:hAnsi="Times New Roman" w:cs="Times New Roman"/>
          <w:sz w:val="24"/>
          <w:szCs w:val="24"/>
        </w:rPr>
        <w:t>Inga Noreikienė</w:t>
      </w:r>
    </w:p>
    <w:p w:rsidR="00486801" w:rsidRDefault="00486801" w:rsidP="00D2687F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2687F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134" w:rsidRDefault="003D3134" w:rsidP="00D2687F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6E5D" w:rsidRDefault="00986E5D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96D" w:rsidRPr="00640DA7" w:rsidRDefault="00CC1061" w:rsidP="00D37478">
      <w:pPr>
        <w:keepNext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640DA7">
        <w:rPr>
          <w:rFonts w:ascii="Times New Roman" w:hAnsi="Times New Roman" w:cs="Times New Roman"/>
        </w:rPr>
        <w:t>Inga Noreikienė, tel. (8 5) 205 2967, faks. (8 5) 213 6213, el. p. Inga.Noreikiene</w:t>
      </w:r>
      <w:r w:rsidRPr="00640DA7">
        <w:rPr>
          <w:rFonts w:ascii="Times New Roman" w:hAnsi="Times New Roman" w:cs="Times New Roman"/>
          <w:lang w:val="en-US"/>
        </w:rPr>
        <w:t>@</w:t>
      </w:r>
      <w:proofErr w:type="spellStart"/>
      <w:r w:rsidRPr="00640DA7">
        <w:rPr>
          <w:rFonts w:ascii="Times New Roman" w:hAnsi="Times New Roman" w:cs="Times New Roman"/>
          <w:lang w:val="en-US"/>
        </w:rPr>
        <w:t>vpt.lt</w:t>
      </w:r>
      <w:proofErr w:type="spellEnd"/>
    </w:p>
    <w:sectPr w:rsidR="0075196D" w:rsidRPr="00640DA7" w:rsidSect="001300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40E" w:rsidRDefault="00C4240E" w:rsidP="007F62DB">
      <w:pPr>
        <w:spacing w:after="0" w:line="240" w:lineRule="auto"/>
      </w:pPr>
      <w:r>
        <w:separator/>
      </w:r>
    </w:p>
  </w:endnote>
  <w:endnote w:type="continuationSeparator" w:id="0">
    <w:p w:rsidR="00C4240E" w:rsidRDefault="00C4240E" w:rsidP="007F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40E" w:rsidRDefault="00C424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40E" w:rsidRDefault="00C4240E">
    <w:pPr>
      <w:pStyle w:val="Footer"/>
    </w:pPr>
  </w:p>
  <w:p w:rsidR="00C4240E" w:rsidRDefault="00C4240E">
    <w:pPr>
      <w:pStyle w:val="Footer"/>
    </w:pPr>
  </w:p>
  <w:p w:rsidR="00C4240E" w:rsidRDefault="00C424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C4240E" w:rsidRPr="00DC371C" w:rsidTr="001C5996">
      <w:tc>
        <w:tcPr>
          <w:tcW w:w="3225" w:type="dxa"/>
        </w:tcPr>
        <w:p w:rsidR="00C4240E" w:rsidRPr="00FF61D0" w:rsidRDefault="00C4240E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C4240E" w:rsidRPr="00FF61D0" w:rsidRDefault="00C4240E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C4240E" w:rsidRPr="00FF61D0" w:rsidRDefault="00C4240E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C4240E" w:rsidRPr="00FF61D0" w:rsidRDefault="00C4240E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C4240E" w:rsidRPr="00FF61D0" w:rsidRDefault="00C4240E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C4240E" w:rsidRPr="00FF61D0" w:rsidRDefault="00C4240E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C4240E" w:rsidRPr="00FF61D0" w:rsidRDefault="00C4240E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C4240E" w:rsidRPr="00FF61D0" w:rsidRDefault="00C4240E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C4240E" w:rsidRPr="00FF61D0" w:rsidRDefault="00C4240E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C4240E" w:rsidRPr="00DC371C" w:rsidRDefault="00C4240E" w:rsidP="001C5996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40E" w:rsidRDefault="00C4240E" w:rsidP="007F62DB">
      <w:pPr>
        <w:spacing w:after="0" w:line="240" w:lineRule="auto"/>
      </w:pPr>
      <w:r>
        <w:separator/>
      </w:r>
    </w:p>
  </w:footnote>
  <w:footnote w:type="continuationSeparator" w:id="0">
    <w:p w:rsidR="00C4240E" w:rsidRDefault="00C4240E" w:rsidP="007F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40E" w:rsidRDefault="00C424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240E" w:rsidRDefault="00C424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40E" w:rsidRDefault="00C424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3134">
      <w:rPr>
        <w:rStyle w:val="PageNumber"/>
        <w:noProof/>
      </w:rPr>
      <w:t>2</w:t>
    </w:r>
    <w:r>
      <w:rPr>
        <w:rStyle w:val="PageNumber"/>
      </w:rPr>
      <w:fldChar w:fldCharType="end"/>
    </w:r>
  </w:p>
  <w:p w:rsidR="00C4240E" w:rsidRDefault="00C424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40E" w:rsidRDefault="00C424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1FD"/>
    <w:multiLevelType w:val="hybridMultilevel"/>
    <w:tmpl w:val="E4762952"/>
    <w:lvl w:ilvl="0" w:tplc="0427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">
    <w:nsid w:val="33672BBB"/>
    <w:multiLevelType w:val="hybridMultilevel"/>
    <w:tmpl w:val="C1EE41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801"/>
    <w:rsid w:val="00027241"/>
    <w:rsid w:val="00033A92"/>
    <w:rsid w:val="0003599B"/>
    <w:rsid w:val="00036678"/>
    <w:rsid w:val="00052A59"/>
    <w:rsid w:val="00056BB7"/>
    <w:rsid w:val="000573A4"/>
    <w:rsid w:val="00073E8A"/>
    <w:rsid w:val="0007543E"/>
    <w:rsid w:val="00075B26"/>
    <w:rsid w:val="000812AF"/>
    <w:rsid w:val="00091662"/>
    <w:rsid w:val="00092311"/>
    <w:rsid w:val="00094821"/>
    <w:rsid w:val="00097F0C"/>
    <w:rsid w:val="000A4624"/>
    <w:rsid w:val="000B64FA"/>
    <w:rsid w:val="000B7E65"/>
    <w:rsid w:val="000C55EA"/>
    <w:rsid w:val="000C5BF2"/>
    <w:rsid w:val="000C6CC4"/>
    <w:rsid w:val="000C72A4"/>
    <w:rsid w:val="000D5C45"/>
    <w:rsid w:val="000E720D"/>
    <w:rsid w:val="000E744E"/>
    <w:rsid w:val="000F7703"/>
    <w:rsid w:val="000F7AD1"/>
    <w:rsid w:val="0011118A"/>
    <w:rsid w:val="001300DC"/>
    <w:rsid w:val="00135667"/>
    <w:rsid w:val="001408E5"/>
    <w:rsid w:val="00147A71"/>
    <w:rsid w:val="00161F04"/>
    <w:rsid w:val="00164CBD"/>
    <w:rsid w:val="0016601A"/>
    <w:rsid w:val="00175DB2"/>
    <w:rsid w:val="0019079D"/>
    <w:rsid w:val="001916EE"/>
    <w:rsid w:val="001922F1"/>
    <w:rsid w:val="00193B54"/>
    <w:rsid w:val="0019526B"/>
    <w:rsid w:val="001A0F45"/>
    <w:rsid w:val="001A180E"/>
    <w:rsid w:val="001A769F"/>
    <w:rsid w:val="001B5C6B"/>
    <w:rsid w:val="001C3572"/>
    <w:rsid w:val="001C5996"/>
    <w:rsid w:val="001C6729"/>
    <w:rsid w:val="001E1AB0"/>
    <w:rsid w:val="001E7C77"/>
    <w:rsid w:val="00202397"/>
    <w:rsid w:val="00207E5D"/>
    <w:rsid w:val="00213409"/>
    <w:rsid w:val="00225EFC"/>
    <w:rsid w:val="00243E36"/>
    <w:rsid w:val="00251770"/>
    <w:rsid w:val="00267AD1"/>
    <w:rsid w:val="002700B1"/>
    <w:rsid w:val="00270A00"/>
    <w:rsid w:val="00283CA1"/>
    <w:rsid w:val="002A349F"/>
    <w:rsid w:val="002C07CA"/>
    <w:rsid w:val="002C3578"/>
    <w:rsid w:val="002D1A0B"/>
    <w:rsid w:val="002F1548"/>
    <w:rsid w:val="002F4430"/>
    <w:rsid w:val="002F490D"/>
    <w:rsid w:val="002F625F"/>
    <w:rsid w:val="00310865"/>
    <w:rsid w:val="00311FC1"/>
    <w:rsid w:val="00324F7D"/>
    <w:rsid w:val="00325F06"/>
    <w:rsid w:val="00332F36"/>
    <w:rsid w:val="00353CF3"/>
    <w:rsid w:val="00356E3B"/>
    <w:rsid w:val="003727E8"/>
    <w:rsid w:val="003777C6"/>
    <w:rsid w:val="00383351"/>
    <w:rsid w:val="00390536"/>
    <w:rsid w:val="003C44BB"/>
    <w:rsid w:val="003D0AE8"/>
    <w:rsid w:val="003D3134"/>
    <w:rsid w:val="003E3CDB"/>
    <w:rsid w:val="003E5925"/>
    <w:rsid w:val="003F762F"/>
    <w:rsid w:val="004015F6"/>
    <w:rsid w:val="004021C7"/>
    <w:rsid w:val="004066A1"/>
    <w:rsid w:val="004074EF"/>
    <w:rsid w:val="00423D7E"/>
    <w:rsid w:val="004259D1"/>
    <w:rsid w:val="00427060"/>
    <w:rsid w:val="00441355"/>
    <w:rsid w:val="00443198"/>
    <w:rsid w:val="00451136"/>
    <w:rsid w:val="00453D64"/>
    <w:rsid w:val="0045574F"/>
    <w:rsid w:val="00463206"/>
    <w:rsid w:val="00467C76"/>
    <w:rsid w:val="0047351E"/>
    <w:rsid w:val="0047733D"/>
    <w:rsid w:val="00482BA1"/>
    <w:rsid w:val="00486801"/>
    <w:rsid w:val="0048691C"/>
    <w:rsid w:val="004A671D"/>
    <w:rsid w:val="004B5BB8"/>
    <w:rsid w:val="004E1F91"/>
    <w:rsid w:val="00505EFA"/>
    <w:rsid w:val="0052203F"/>
    <w:rsid w:val="005448FA"/>
    <w:rsid w:val="00552DDF"/>
    <w:rsid w:val="005543B1"/>
    <w:rsid w:val="00563370"/>
    <w:rsid w:val="00564950"/>
    <w:rsid w:val="005752D5"/>
    <w:rsid w:val="005753BE"/>
    <w:rsid w:val="005829E6"/>
    <w:rsid w:val="005B6E17"/>
    <w:rsid w:val="005C00BC"/>
    <w:rsid w:val="005C7599"/>
    <w:rsid w:val="005D2D3B"/>
    <w:rsid w:val="005F4259"/>
    <w:rsid w:val="005F4F56"/>
    <w:rsid w:val="00605D3F"/>
    <w:rsid w:val="0061528E"/>
    <w:rsid w:val="006164DA"/>
    <w:rsid w:val="00617561"/>
    <w:rsid w:val="00640DA7"/>
    <w:rsid w:val="006612B6"/>
    <w:rsid w:val="00681214"/>
    <w:rsid w:val="006A217E"/>
    <w:rsid w:val="006A62C0"/>
    <w:rsid w:val="006B1BD8"/>
    <w:rsid w:val="006C08BB"/>
    <w:rsid w:val="006C3B60"/>
    <w:rsid w:val="007121BE"/>
    <w:rsid w:val="00712413"/>
    <w:rsid w:val="0075196D"/>
    <w:rsid w:val="00761196"/>
    <w:rsid w:val="0077413F"/>
    <w:rsid w:val="007857B1"/>
    <w:rsid w:val="00793E04"/>
    <w:rsid w:val="007A39FA"/>
    <w:rsid w:val="007A7233"/>
    <w:rsid w:val="007B1E0B"/>
    <w:rsid w:val="007B387C"/>
    <w:rsid w:val="007D3ED7"/>
    <w:rsid w:val="007D657F"/>
    <w:rsid w:val="007F62DB"/>
    <w:rsid w:val="0082778C"/>
    <w:rsid w:val="00833A48"/>
    <w:rsid w:val="00862AC1"/>
    <w:rsid w:val="00885F24"/>
    <w:rsid w:val="00895AF1"/>
    <w:rsid w:val="008A2632"/>
    <w:rsid w:val="008A3F94"/>
    <w:rsid w:val="008D258F"/>
    <w:rsid w:val="008D3A7F"/>
    <w:rsid w:val="008D675A"/>
    <w:rsid w:val="008D702F"/>
    <w:rsid w:val="008E16A5"/>
    <w:rsid w:val="00917496"/>
    <w:rsid w:val="00932AFD"/>
    <w:rsid w:val="00936A80"/>
    <w:rsid w:val="0094019A"/>
    <w:rsid w:val="0095383F"/>
    <w:rsid w:val="00963288"/>
    <w:rsid w:val="00963711"/>
    <w:rsid w:val="009667C9"/>
    <w:rsid w:val="00972619"/>
    <w:rsid w:val="00974EDA"/>
    <w:rsid w:val="00986E5D"/>
    <w:rsid w:val="009A5E15"/>
    <w:rsid w:val="009C6895"/>
    <w:rsid w:val="009D2D37"/>
    <w:rsid w:val="009D47CF"/>
    <w:rsid w:val="009E2DFC"/>
    <w:rsid w:val="00A060AC"/>
    <w:rsid w:val="00A116BB"/>
    <w:rsid w:val="00A467DF"/>
    <w:rsid w:val="00A5030D"/>
    <w:rsid w:val="00A5099B"/>
    <w:rsid w:val="00A57FDD"/>
    <w:rsid w:val="00A602CD"/>
    <w:rsid w:val="00A63D54"/>
    <w:rsid w:val="00A64D96"/>
    <w:rsid w:val="00A71461"/>
    <w:rsid w:val="00A80AD9"/>
    <w:rsid w:val="00A80E82"/>
    <w:rsid w:val="00A902F7"/>
    <w:rsid w:val="00A97B59"/>
    <w:rsid w:val="00AB603F"/>
    <w:rsid w:val="00AD0A3D"/>
    <w:rsid w:val="00AD2083"/>
    <w:rsid w:val="00AE063B"/>
    <w:rsid w:val="00AE27F7"/>
    <w:rsid w:val="00AF5281"/>
    <w:rsid w:val="00B01A7F"/>
    <w:rsid w:val="00B03741"/>
    <w:rsid w:val="00B101FD"/>
    <w:rsid w:val="00B1538F"/>
    <w:rsid w:val="00B22C5A"/>
    <w:rsid w:val="00B24DCA"/>
    <w:rsid w:val="00B32FE8"/>
    <w:rsid w:val="00B34DF7"/>
    <w:rsid w:val="00B37CDB"/>
    <w:rsid w:val="00B52FF2"/>
    <w:rsid w:val="00B57ED3"/>
    <w:rsid w:val="00B62DF9"/>
    <w:rsid w:val="00B63526"/>
    <w:rsid w:val="00B65B9B"/>
    <w:rsid w:val="00B65BC5"/>
    <w:rsid w:val="00B710CA"/>
    <w:rsid w:val="00B82402"/>
    <w:rsid w:val="00B857A0"/>
    <w:rsid w:val="00B9320B"/>
    <w:rsid w:val="00B97B00"/>
    <w:rsid w:val="00BA034B"/>
    <w:rsid w:val="00BB0299"/>
    <w:rsid w:val="00BB7C52"/>
    <w:rsid w:val="00BD1D2E"/>
    <w:rsid w:val="00BD2DCC"/>
    <w:rsid w:val="00BD3536"/>
    <w:rsid w:val="00BF7A84"/>
    <w:rsid w:val="00C14395"/>
    <w:rsid w:val="00C34D73"/>
    <w:rsid w:val="00C36EF9"/>
    <w:rsid w:val="00C4240E"/>
    <w:rsid w:val="00C45C78"/>
    <w:rsid w:val="00C50A5C"/>
    <w:rsid w:val="00C5276D"/>
    <w:rsid w:val="00C53A50"/>
    <w:rsid w:val="00C62432"/>
    <w:rsid w:val="00C708E1"/>
    <w:rsid w:val="00C73942"/>
    <w:rsid w:val="00C73BF1"/>
    <w:rsid w:val="00C919E4"/>
    <w:rsid w:val="00C934AB"/>
    <w:rsid w:val="00CA33C0"/>
    <w:rsid w:val="00CB15F9"/>
    <w:rsid w:val="00CB5FAC"/>
    <w:rsid w:val="00CB7C10"/>
    <w:rsid w:val="00CC00A2"/>
    <w:rsid w:val="00CC1061"/>
    <w:rsid w:val="00CD66EC"/>
    <w:rsid w:val="00CE322C"/>
    <w:rsid w:val="00CE356F"/>
    <w:rsid w:val="00CE7356"/>
    <w:rsid w:val="00CF7562"/>
    <w:rsid w:val="00D15743"/>
    <w:rsid w:val="00D2687F"/>
    <w:rsid w:val="00D326E3"/>
    <w:rsid w:val="00D37478"/>
    <w:rsid w:val="00D37E52"/>
    <w:rsid w:val="00D433A3"/>
    <w:rsid w:val="00D464D3"/>
    <w:rsid w:val="00D60187"/>
    <w:rsid w:val="00D609CF"/>
    <w:rsid w:val="00D64BB3"/>
    <w:rsid w:val="00D730D8"/>
    <w:rsid w:val="00D84519"/>
    <w:rsid w:val="00DB43D3"/>
    <w:rsid w:val="00DB6E72"/>
    <w:rsid w:val="00DC3B8C"/>
    <w:rsid w:val="00DD28C2"/>
    <w:rsid w:val="00DD7C5B"/>
    <w:rsid w:val="00DE4B85"/>
    <w:rsid w:val="00DE5A29"/>
    <w:rsid w:val="00DF478A"/>
    <w:rsid w:val="00DF5A3A"/>
    <w:rsid w:val="00DF6571"/>
    <w:rsid w:val="00E40DAF"/>
    <w:rsid w:val="00E448E3"/>
    <w:rsid w:val="00E52FB4"/>
    <w:rsid w:val="00E639E2"/>
    <w:rsid w:val="00E67211"/>
    <w:rsid w:val="00E718DB"/>
    <w:rsid w:val="00E7346D"/>
    <w:rsid w:val="00E87B29"/>
    <w:rsid w:val="00EA18FA"/>
    <w:rsid w:val="00EA436A"/>
    <w:rsid w:val="00EB0011"/>
    <w:rsid w:val="00EB2802"/>
    <w:rsid w:val="00EB3780"/>
    <w:rsid w:val="00EB42BB"/>
    <w:rsid w:val="00ED189C"/>
    <w:rsid w:val="00EF0E51"/>
    <w:rsid w:val="00EF31F2"/>
    <w:rsid w:val="00F053B4"/>
    <w:rsid w:val="00F064CA"/>
    <w:rsid w:val="00F13BFA"/>
    <w:rsid w:val="00F1768C"/>
    <w:rsid w:val="00F30F0C"/>
    <w:rsid w:val="00F31812"/>
    <w:rsid w:val="00F33FBA"/>
    <w:rsid w:val="00F40CE8"/>
    <w:rsid w:val="00F4450D"/>
    <w:rsid w:val="00F46179"/>
    <w:rsid w:val="00F479EF"/>
    <w:rsid w:val="00F5427C"/>
    <w:rsid w:val="00F60C55"/>
    <w:rsid w:val="00F9474F"/>
    <w:rsid w:val="00FB4423"/>
    <w:rsid w:val="00FD46BD"/>
    <w:rsid w:val="00FD4997"/>
    <w:rsid w:val="00FD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01"/>
  </w:style>
  <w:style w:type="paragraph" w:styleId="Footer">
    <w:name w:val="footer"/>
    <w:basedOn w:val="Normal"/>
    <w:link w:val="Foot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01"/>
  </w:style>
  <w:style w:type="character" w:styleId="PageNumber">
    <w:name w:val="page number"/>
    <w:basedOn w:val="DefaultParagraphFont"/>
    <w:rsid w:val="00486801"/>
  </w:style>
  <w:style w:type="paragraph" w:styleId="CommentText">
    <w:name w:val="annotation text"/>
    <w:basedOn w:val="Normal"/>
    <w:link w:val="CommentTextChar"/>
    <w:rsid w:val="00401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15F6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9079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079D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056B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9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68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6801"/>
  </w:style>
  <w:style w:type="paragraph" w:styleId="Porat">
    <w:name w:val="footer"/>
    <w:basedOn w:val="prastasis"/>
    <w:link w:val="Porat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6801"/>
  </w:style>
  <w:style w:type="character" w:styleId="Puslapionumeris">
    <w:name w:val="page number"/>
    <w:basedOn w:val="Numatytasispastraiposriftas"/>
    <w:rsid w:val="00486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4508</Words>
  <Characters>2570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Inga Noreikienė</cp:lastModifiedBy>
  <cp:revision>55</cp:revision>
  <cp:lastPrinted>2015-07-02T11:32:00Z</cp:lastPrinted>
  <dcterms:created xsi:type="dcterms:W3CDTF">2014-10-31T09:02:00Z</dcterms:created>
  <dcterms:modified xsi:type="dcterms:W3CDTF">2015-07-03T05:00:00Z</dcterms:modified>
</cp:coreProperties>
</file>