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051956295"/>
    <w:bookmarkEnd w:id="0"/>
    <w:p w:rsidR="007877CA" w:rsidRPr="00DA4E6C" w:rsidRDefault="007877CA" w:rsidP="007877CA">
      <w:pPr>
        <w:keepNext/>
        <w:widowControl w:val="0"/>
        <w:jc w:val="center"/>
        <w:rPr>
          <w:sz w:val="24"/>
          <w:szCs w:val="24"/>
        </w:rPr>
      </w:pPr>
      <w:r w:rsidRPr="00DA4E6C">
        <w:rPr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8pt" o:ole="" fillcolor="window">
            <v:imagedata r:id="rId8" o:title=""/>
          </v:shape>
          <o:OLEObject Type="Embed" ProgID="Word.Picture.8" ShapeID="_x0000_i1025" DrawAspect="Content" ObjectID="_1483849580" r:id="rId9"/>
        </w:object>
      </w:r>
    </w:p>
    <w:p w:rsidR="007877CA" w:rsidRPr="00DA4E6C" w:rsidRDefault="007877CA" w:rsidP="007877CA">
      <w:pPr>
        <w:keepNext/>
        <w:widowControl w:val="0"/>
        <w:jc w:val="center"/>
        <w:rPr>
          <w:sz w:val="24"/>
          <w:szCs w:val="24"/>
        </w:rPr>
      </w:pPr>
    </w:p>
    <w:p w:rsidR="007877CA" w:rsidRPr="001D7468" w:rsidRDefault="007877CA" w:rsidP="007877CA">
      <w:pPr>
        <w:pStyle w:val="Antrat1"/>
        <w:widowControl w:val="0"/>
        <w:jc w:val="center"/>
        <w:rPr>
          <w:sz w:val="24"/>
          <w:szCs w:val="24"/>
        </w:rPr>
      </w:pPr>
      <w:r w:rsidRPr="001D7468">
        <w:rPr>
          <w:sz w:val="24"/>
          <w:szCs w:val="24"/>
        </w:rPr>
        <w:t xml:space="preserve">VIEŠŲJŲ PIRKIMŲ TARNYBA </w:t>
      </w:r>
    </w:p>
    <w:p w:rsidR="007877CA" w:rsidRPr="001D7468" w:rsidRDefault="007877CA" w:rsidP="007877CA">
      <w:pPr>
        <w:keepNext/>
        <w:widowControl w:val="0"/>
        <w:jc w:val="center"/>
        <w:rPr>
          <w:b/>
          <w:sz w:val="24"/>
          <w:szCs w:val="24"/>
        </w:rPr>
      </w:pPr>
      <w:r w:rsidRPr="001D7468">
        <w:rPr>
          <w:b/>
          <w:sz w:val="24"/>
          <w:szCs w:val="24"/>
        </w:rPr>
        <w:t>PREVENCIJOS IR PIRKIMO SUTARČIŲ PRIEŽIŪROS SKYRIUS</w:t>
      </w:r>
    </w:p>
    <w:p w:rsidR="007877CA" w:rsidRPr="001D7468" w:rsidRDefault="007877CA" w:rsidP="007877CA">
      <w:pPr>
        <w:keepNext/>
        <w:widowControl w:val="0"/>
        <w:tabs>
          <w:tab w:val="left" w:pos="1276"/>
        </w:tabs>
        <w:ind w:firstLine="567"/>
        <w:jc w:val="both"/>
        <w:rPr>
          <w:sz w:val="24"/>
          <w:szCs w:val="24"/>
        </w:rPr>
      </w:pPr>
    </w:p>
    <w:p w:rsidR="007877CA" w:rsidRPr="001D7468" w:rsidRDefault="007877CA" w:rsidP="007877CA">
      <w:pPr>
        <w:keepNext/>
        <w:widowControl w:val="0"/>
        <w:suppressAutoHyphens/>
        <w:autoSpaceDE w:val="0"/>
        <w:autoSpaceDN w:val="0"/>
        <w:adjustRightInd w:val="0"/>
        <w:jc w:val="center"/>
        <w:textAlignment w:val="center"/>
        <w:rPr>
          <w:b/>
          <w:bCs/>
          <w:caps/>
          <w:color w:val="000000"/>
          <w:sz w:val="24"/>
          <w:szCs w:val="24"/>
        </w:rPr>
      </w:pPr>
    </w:p>
    <w:p w:rsidR="007877CA" w:rsidRPr="007877CA" w:rsidRDefault="007877CA" w:rsidP="007877CA">
      <w:pPr>
        <w:spacing w:line="360" w:lineRule="auto"/>
        <w:ind w:right="-425"/>
        <w:rPr>
          <w:b/>
          <w:bCs/>
          <w:sz w:val="24"/>
        </w:rPr>
      </w:pPr>
      <w:r w:rsidRPr="001D7468">
        <w:rPr>
          <w:b/>
          <w:bCs/>
          <w:caps/>
          <w:color w:val="000000"/>
          <w:sz w:val="24"/>
          <w:szCs w:val="24"/>
        </w:rPr>
        <w:t xml:space="preserve">SPRENDIMAS dėl </w:t>
      </w:r>
      <w:r>
        <w:rPr>
          <w:b/>
          <w:bCs/>
          <w:sz w:val="24"/>
        </w:rPr>
        <w:t>SUTIKIMO ATLIKTI PIRKIMĄ NESKELBIAMŲ DERYBŲ BŪDU</w:t>
      </w:r>
    </w:p>
    <w:p w:rsidR="007877CA" w:rsidRPr="001D7468" w:rsidRDefault="007877CA" w:rsidP="007877CA">
      <w:pPr>
        <w:keepNext/>
        <w:widowControl w:val="0"/>
        <w:suppressAutoHyphens/>
        <w:autoSpaceDE w:val="0"/>
        <w:autoSpaceDN w:val="0"/>
        <w:adjustRightInd w:val="0"/>
        <w:ind w:firstLine="697"/>
        <w:jc w:val="both"/>
        <w:textAlignment w:val="center"/>
        <w:rPr>
          <w:color w:val="000000"/>
          <w:sz w:val="24"/>
          <w:szCs w:val="24"/>
          <w:lang w:val="en-GB"/>
        </w:rPr>
      </w:pPr>
    </w:p>
    <w:p w:rsidR="007877CA" w:rsidRPr="001D7468" w:rsidRDefault="007877CA" w:rsidP="007877CA">
      <w:pPr>
        <w:keepNext/>
        <w:widowControl w:val="0"/>
        <w:suppressAutoHyphens/>
        <w:autoSpaceDE w:val="0"/>
        <w:autoSpaceDN w:val="0"/>
        <w:adjustRightInd w:val="0"/>
        <w:jc w:val="center"/>
        <w:textAlignment w:val="center"/>
        <w:rPr>
          <w:color w:val="000000"/>
          <w:sz w:val="24"/>
          <w:szCs w:val="24"/>
        </w:rPr>
      </w:pPr>
      <w:r w:rsidRPr="001D7468">
        <w:rPr>
          <w:color w:val="000000"/>
          <w:sz w:val="24"/>
          <w:szCs w:val="24"/>
        </w:rPr>
        <w:t>2015-01-     Nr. 4S-</w:t>
      </w:r>
    </w:p>
    <w:p w:rsidR="007877CA" w:rsidRDefault="007877CA" w:rsidP="007877CA">
      <w:pPr>
        <w:keepNext/>
        <w:widowControl w:val="0"/>
        <w:suppressAutoHyphens/>
        <w:autoSpaceDE w:val="0"/>
        <w:autoSpaceDN w:val="0"/>
        <w:adjustRightInd w:val="0"/>
        <w:jc w:val="center"/>
        <w:textAlignment w:val="center"/>
        <w:rPr>
          <w:sz w:val="24"/>
          <w:szCs w:val="24"/>
        </w:rPr>
      </w:pPr>
      <w:r w:rsidRPr="001D7468">
        <w:rPr>
          <w:sz w:val="24"/>
          <w:szCs w:val="24"/>
        </w:rPr>
        <w:t>Vilnius</w:t>
      </w:r>
    </w:p>
    <w:p w:rsidR="007877CA" w:rsidRDefault="007877CA" w:rsidP="007877CA">
      <w:pPr>
        <w:keepNext/>
        <w:widowControl w:val="0"/>
        <w:suppressAutoHyphens/>
        <w:autoSpaceDE w:val="0"/>
        <w:autoSpaceDN w:val="0"/>
        <w:adjustRightInd w:val="0"/>
        <w:jc w:val="center"/>
        <w:textAlignment w:val="center"/>
        <w:rPr>
          <w:sz w:val="24"/>
          <w:szCs w:val="24"/>
        </w:rPr>
      </w:pPr>
    </w:p>
    <w:p w:rsidR="002F4850" w:rsidRDefault="004D118C" w:rsidP="002F4850">
      <w:pPr>
        <w:ind w:firstLine="720"/>
        <w:jc w:val="both"/>
        <w:rPr>
          <w:sz w:val="24"/>
          <w:szCs w:val="24"/>
        </w:rPr>
      </w:pPr>
      <w:r w:rsidRPr="00BC6322">
        <w:rPr>
          <w:sz w:val="24"/>
          <w:szCs w:val="24"/>
        </w:rPr>
        <w:t>Viešųjų pirkimų tarnyba (toliau – Tarnyba), vadovaudamasi Lietuvos Respublikos viešųjų pirkimų įstatymo (toliau – Įstatymas) 8</w:t>
      </w:r>
      <w:r w:rsidRPr="00BC6322">
        <w:rPr>
          <w:sz w:val="24"/>
          <w:szCs w:val="24"/>
          <w:vertAlign w:val="superscript"/>
        </w:rPr>
        <w:t>2</w:t>
      </w:r>
      <w:r w:rsidRPr="00BC6322">
        <w:rPr>
          <w:sz w:val="24"/>
          <w:szCs w:val="24"/>
        </w:rPr>
        <w:t xml:space="preserve"> straipsnio 2 dalies 7 punkto </w:t>
      </w:r>
      <w:r w:rsidRPr="00FC5896">
        <w:rPr>
          <w:sz w:val="24"/>
          <w:szCs w:val="24"/>
        </w:rPr>
        <w:t>nuostatomis, išnagrinėjo Jūsų prašymą sutikti</w:t>
      </w:r>
      <w:r w:rsidR="00ED5F5F">
        <w:rPr>
          <w:sz w:val="24"/>
          <w:szCs w:val="24"/>
        </w:rPr>
        <w:t>, kad</w:t>
      </w:r>
      <w:r w:rsidR="006C6167" w:rsidRPr="00FC5896">
        <w:rPr>
          <w:sz w:val="24"/>
          <w:szCs w:val="24"/>
        </w:rPr>
        <w:t xml:space="preserve"> </w:t>
      </w:r>
      <w:r w:rsidR="008B4D38">
        <w:rPr>
          <w:i/>
          <w:sz w:val="24"/>
          <w:szCs w:val="24"/>
        </w:rPr>
        <w:t xml:space="preserve">papildomų tyrimų ir projektinių pasiūlymų </w:t>
      </w:r>
      <w:r w:rsidR="001C3992">
        <w:rPr>
          <w:i/>
          <w:sz w:val="24"/>
          <w:szCs w:val="24"/>
        </w:rPr>
        <w:t>korektūros pirkimas</w:t>
      </w:r>
      <w:r w:rsidR="00ED5F5F">
        <w:rPr>
          <w:i/>
          <w:sz w:val="24"/>
          <w:szCs w:val="24"/>
        </w:rPr>
        <w:t xml:space="preserve"> </w:t>
      </w:r>
      <w:r w:rsidR="00ED5F5F">
        <w:rPr>
          <w:sz w:val="24"/>
          <w:szCs w:val="24"/>
        </w:rPr>
        <w:t>būtų</w:t>
      </w:r>
      <w:r w:rsidR="00CC3013">
        <w:rPr>
          <w:sz w:val="24"/>
          <w:szCs w:val="24"/>
        </w:rPr>
        <w:t xml:space="preserve"> </w:t>
      </w:r>
      <w:r w:rsidR="00ED5F5F">
        <w:rPr>
          <w:sz w:val="24"/>
          <w:szCs w:val="24"/>
        </w:rPr>
        <w:t>atliktas</w:t>
      </w:r>
      <w:r w:rsidR="008207FC">
        <w:rPr>
          <w:sz w:val="24"/>
          <w:szCs w:val="24"/>
        </w:rPr>
        <w:t xml:space="preserve"> </w:t>
      </w:r>
      <w:r w:rsidR="008207FC" w:rsidRPr="00FC5896">
        <w:rPr>
          <w:sz w:val="24"/>
          <w:szCs w:val="24"/>
        </w:rPr>
        <w:t>neskelbiamų</w:t>
      </w:r>
      <w:r w:rsidR="008207FC" w:rsidRPr="00BC6322">
        <w:rPr>
          <w:sz w:val="24"/>
          <w:szCs w:val="24"/>
        </w:rPr>
        <w:t xml:space="preserve"> derybų būdu, vadovaujantis Įstatymo 56 straipsnio 1 dalies 3 punktu</w:t>
      </w:r>
      <w:r w:rsidR="008207FC">
        <w:rPr>
          <w:sz w:val="24"/>
          <w:szCs w:val="24"/>
        </w:rPr>
        <w:t xml:space="preserve">, įsigyjant šias </w:t>
      </w:r>
      <w:r w:rsidR="000A35E9">
        <w:rPr>
          <w:sz w:val="24"/>
          <w:szCs w:val="24"/>
        </w:rPr>
        <w:t>paslaugas</w:t>
      </w:r>
      <w:r w:rsidR="008207FC">
        <w:rPr>
          <w:sz w:val="24"/>
          <w:szCs w:val="24"/>
        </w:rPr>
        <w:t xml:space="preserve"> iš </w:t>
      </w:r>
      <w:r w:rsidR="00335AFB">
        <w:rPr>
          <w:sz w:val="24"/>
          <w:szCs w:val="24"/>
        </w:rPr>
        <w:t xml:space="preserve">UAB </w:t>
      </w:r>
      <w:r w:rsidR="00022EA5">
        <w:rPr>
          <w:sz w:val="24"/>
          <w:szCs w:val="24"/>
        </w:rPr>
        <w:t>„</w:t>
      </w:r>
      <w:r w:rsidR="0005055C">
        <w:rPr>
          <w:sz w:val="24"/>
          <w:szCs w:val="24"/>
        </w:rPr>
        <w:t>Šiltas namas</w:t>
      </w:r>
      <w:r w:rsidR="00022EA5">
        <w:rPr>
          <w:sz w:val="24"/>
          <w:szCs w:val="24"/>
        </w:rPr>
        <w:t>“</w:t>
      </w:r>
      <w:r w:rsidR="00ED5F5F">
        <w:rPr>
          <w:sz w:val="24"/>
          <w:szCs w:val="24"/>
        </w:rPr>
        <w:t xml:space="preserve"> (toliau – Tiekėjas)</w:t>
      </w:r>
      <w:r w:rsidR="0005055C">
        <w:rPr>
          <w:sz w:val="24"/>
          <w:szCs w:val="24"/>
        </w:rPr>
        <w:t>, su kuriuo sudaryta 2013 m. spalio 4 d. Statinio projektavimo ir projekto vykdymo priežiūros paslaugų sutartis Nr. KPS-265</w:t>
      </w:r>
      <w:r w:rsidR="00CF38D4">
        <w:rPr>
          <w:sz w:val="24"/>
          <w:szCs w:val="24"/>
        </w:rPr>
        <w:t xml:space="preserve"> (toliau – Pirminė sutartis)</w:t>
      </w:r>
      <w:r w:rsidR="002575F8">
        <w:rPr>
          <w:sz w:val="24"/>
          <w:szCs w:val="24"/>
        </w:rPr>
        <w:t>.</w:t>
      </w:r>
    </w:p>
    <w:p w:rsidR="004C51D6" w:rsidRDefault="00CF38D4" w:rsidP="003503D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Lietuvos kariuomenės </w:t>
      </w:r>
      <w:r w:rsidR="006E1C0F">
        <w:rPr>
          <w:sz w:val="24"/>
          <w:szCs w:val="24"/>
        </w:rPr>
        <w:t>logistikos valdyba (toliau – Perkančioji organizacija) savo prašyme nurodo</w:t>
      </w:r>
      <w:r w:rsidR="00BB2494">
        <w:rPr>
          <w:sz w:val="24"/>
          <w:szCs w:val="24"/>
        </w:rPr>
        <w:t>, kad</w:t>
      </w:r>
      <w:r w:rsidR="0035548B">
        <w:rPr>
          <w:sz w:val="24"/>
          <w:szCs w:val="24"/>
        </w:rPr>
        <w:t>,</w:t>
      </w:r>
      <w:r w:rsidR="003503D9">
        <w:rPr>
          <w:sz w:val="24"/>
          <w:szCs w:val="24"/>
        </w:rPr>
        <w:t xml:space="preserve"> </w:t>
      </w:r>
      <w:r w:rsidR="00D5631D">
        <w:rPr>
          <w:sz w:val="24"/>
          <w:szCs w:val="24"/>
        </w:rPr>
        <w:t xml:space="preserve">vadovaudamasis Pirmine sutartimi, Tiekėjas pateikė Perkančiosios organizacijos įvertinimui projektinius pasiūlymus, parengtus pagal 2013 m. sausio 28 d. patvirtintą programinę užduotį </w:t>
      </w:r>
      <w:r w:rsidR="00F24849">
        <w:rPr>
          <w:sz w:val="24"/>
          <w:szCs w:val="24"/>
        </w:rPr>
        <w:t>Nr. 20VL-15 „Programinė užduotis Lietuvos kariuomenės Karinių oro pajėgų Aviacijos bazės tvoros rekonstravimo projektiniams pasiūlymams rengti“</w:t>
      </w:r>
      <w:r w:rsidR="004C51D6" w:rsidRPr="00B83371">
        <w:rPr>
          <w:sz w:val="24"/>
          <w:szCs w:val="24"/>
        </w:rPr>
        <w:t>.</w:t>
      </w:r>
      <w:r w:rsidR="009B7E09">
        <w:rPr>
          <w:sz w:val="24"/>
          <w:szCs w:val="24"/>
        </w:rPr>
        <w:t xml:space="preserve"> Tačiau 2014 metų pradžioje pasikeitus geopolitinei situacijai Lietuvos kariuomenės Karinių oro pajėgų Aviacijos bazės strateginė reikšmė tapo ypač svarbi dėl jos didesnio vaidmens kolektyvinės gynybos sistemoje, ypatingai</w:t>
      </w:r>
      <w:r w:rsidR="00B00339">
        <w:rPr>
          <w:sz w:val="24"/>
          <w:szCs w:val="24"/>
        </w:rPr>
        <w:t xml:space="preserve"> dėl NATO šalių oro policijos funkcijų vykdymui reikalingų pajėgų padidėjimo ir atitinkamai išaugusių iššūkių, užtikrinant </w:t>
      </w:r>
      <w:r w:rsidR="000F2624">
        <w:rPr>
          <w:sz w:val="24"/>
          <w:szCs w:val="24"/>
        </w:rPr>
        <w:t>šių pajėgų saugumą</w:t>
      </w:r>
      <w:r w:rsidR="00D62EAA">
        <w:rPr>
          <w:sz w:val="24"/>
          <w:szCs w:val="24"/>
        </w:rPr>
        <w:t xml:space="preserve">. Vien tik pastarųjų trijų mėnesių Lietuvos kariuomenės Karinių oro pajėgų Aviacijos bazės pranešimuose apie vidaus saugumo situaciją paminėta, kad užfiksuoti 34 atvejai, kai </w:t>
      </w:r>
      <w:r w:rsidR="00B874F2">
        <w:rPr>
          <w:sz w:val="24"/>
          <w:szCs w:val="24"/>
        </w:rPr>
        <w:t>pro aptvertą kelią buvo bandoma patekti į Lietuvos ka</w:t>
      </w:r>
      <w:r w:rsidR="007F2CA6">
        <w:rPr>
          <w:sz w:val="24"/>
          <w:szCs w:val="24"/>
        </w:rPr>
        <w:t>riuomenės Karinių oro pajėgų Av</w:t>
      </w:r>
      <w:r w:rsidR="00B874F2">
        <w:rPr>
          <w:sz w:val="24"/>
          <w:szCs w:val="24"/>
        </w:rPr>
        <w:t xml:space="preserve">iacijos </w:t>
      </w:r>
      <w:r w:rsidR="007F2CA6">
        <w:rPr>
          <w:sz w:val="24"/>
          <w:szCs w:val="24"/>
        </w:rPr>
        <w:t xml:space="preserve">bazės </w:t>
      </w:r>
      <w:r w:rsidR="00B874F2">
        <w:rPr>
          <w:sz w:val="24"/>
          <w:szCs w:val="24"/>
        </w:rPr>
        <w:t>teritoriją</w:t>
      </w:r>
      <w:r w:rsidR="00011E33">
        <w:rPr>
          <w:sz w:val="24"/>
          <w:szCs w:val="24"/>
        </w:rPr>
        <w:t>. Atsižvelgus į pasikeitusią situaciją</w:t>
      </w:r>
      <w:r w:rsidR="007B3BD7">
        <w:rPr>
          <w:sz w:val="24"/>
          <w:szCs w:val="24"/>
        </w:rPr>
        <w:t>,</w:t>
      </w:r>
      <w:r w:rsidR="00011E33">
        <w:rPr>
          <w:sz w:val="24"/>
          <w:szCs w:val="24"/>
        </w:rPr>
        <w:t xml:space="preserve"> pakartotinai vertinant projektuotojo pateiktus projektinius siūlymus, buvo nustatyta, jog </w:t>
      </w:r>
      <w:r w:rsidR="009902F0">
        <w:rPr>
          <w:sz w:val="24"/>
          <w:szCs w:val="24"/>
        </w:rPr>
        <w:t>Perkančiosios organizacijos patvirtintoje programinėje už</w:t>
      </w:r>
      <w:r w:rsidR="00E4038B">
        <w:rPr>
          <w:sz w:val="24"/>
          <w:szCs w:val="24"/>
        </w:rPr>
        <w:t>duotyje yra nustatyti kriterijai, kurie šiai dienai nebeatitink</w:t>
      </w:r>
      <w:r w:rsidR="007B3BD7">
        <w:rPr>
          <w:sz w:val="24"/>
          <w:szCs w:val="24"/>
        </w:rPr>
        <w:t xml:space="preserve">a Lietuvos kariuomenės poreikių, todėl </w:t>
      </w:r>
      <w:r w:rsidR="00E4038B">
        <w:rPr>
          <w:sz w:val="24"/>
          <w:szCs w:val="24"/>
        </w:rPr>
        <w:t xml:space="preserve">buvo inicijuotas programinės užduoties tikslinimas, kuriam pritarė </w:t>
      </w:r>
      <w:r w:rsidR="001836BE">
        <w:rPr>
          <w:sz w:val="24"/>
          <w:szCs w:val="24"/>
        </w:rPr>
        <w:t xml:space="preserve">Krašto apsaugos ministerijos Infrastruktūros plėtros derinimo komisija (2014 m. vasario 6 d. protokolas Nr. 10KV-1 ir 2014 m. balandžio </w:t>
      </w:r>
      <w:r w:rsidR="00AF4DB7">
        <w:rPr>
          <w:sz w:val="24"/>
          <w:szCs w:val="24"/>
        </w:rPr>
        <w:t>30 d. protokolas Nr. 10KV-3)</w:t>
      </w:r>
      <w:r w:rsidR="00CC7F94">
        <w:rPr>
          <w:sz w:val="24"/>
          <w:szCs w:val="24"/>
        </w:rPr>
        <w:t>. Projektuotojo pateikti</w:t>
      </w:r>
      <w:r w:rsidR="0042745B">
        <w:rPr>
          <w:sz w:val="24"/>
          <w:szCs w:val="24"/>
        </w:rPr>
        <w:t xml:space="preserve"> proj</w:t>
      </w:r>
      <w:r w:rsidR="007B3BD7">
        <w:rPr>
          <w:sz w:val="24"/>
          <w:szCs w:val="24"/>
        </w:rPr>
        <w:t>ektiniai pasiūlymai</w:t>
      </w:r>
      <w:r w:rsidR="0042745B">
        <w:rPr>
          <w:sz w:val="24"/>
          <w:szCs w:val="24"/>
        </w:rPr>
        <w:t xml:space="preserve">, atsižvelgiant į pasikeitusius Lietuvos kariuomenės poreikius, nurodytus programinės užduoties tikslinime, neatitinka dabartinių reikalavimų ir jį reikia koreguoti, taip pat </w:t>
      </w:r>
      <w:r w:rsidR="004D3942">
        <w:rPr>
          <w:sz w:val="24"/>
          <w:szCs w:val="24"/>
        </w:rPr>
        <w:t>dėl kontrolės praleidimo punktui keliamų papildomų reikalavimų reikia atlikti papildomus grunto tyrimus</w:t>
      </w:r>
      <w:r w:rsidR="006C5BC7">
        <w:rPr>
          <w:sz w:val="24"/>
          <w:szCs w:val="24"/>
        </w:rPr>
        <w:t>, todėl Perkančioji organizacija prašo Tarnybos sutikimo papildomas paslaugas</w:t>
      </w:r>
      <w:r w:rsidR="00BE4749">
        <w:rPr>
          <w:sz w:val="24"/>
          <w:szCs w:val="24"/>
        </w:rPr>
        <w:t>,</w:t>
      </w:r>
      <w:r w:rsidR="006C5BC7">
        <w:rPr>
          <w:sz w:val="24"/>
          <w:szCs w:val="24"/>
        </w:rPr>
        <w:t xml:space="preserve"> </w:t>
      </w:r>
      <w:r w:rsidR="00BE4749">
        <w:rPr>
          <w:sz w:val="24"/>
          <w:szCs w:val="24"/>
        </w:rPr>
        <w:t>t. y. papildomų tyrimų  ir projektinių pasiūlymų korektūrą, įsigyti iš Tiekėjo su kuriuo sudaryta Pirminė sutartis ir kuris turės tęsti pirminės sutarties paslaugų vykdymą</w:t>
      </w:r>
      <w:r w:rsidR="00D12A21">
        <w:rPr>
          <w:sz w:val="24"/>
          <w:szCs w:val="24"/>
        </w:rPr>
        <w:t>, vadovaudamasis pakoreguotais tyrimais ir projektiniais pasiūlymais.</w:t>
      </w:r>
    </w:p>
    <w:p w:rsidR="00B45169" w:rsidRDefault="00FB4E5F" w:rsidP="003E110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Įstatymo 56 straipsnio 1 dalies 3 punkto nuostatos numato, kad </w:t>
      </w:r>
      <w:r w:rsidRPr="00542284">
        <w:rPr>
          <w:bCs/>
          <w:sz w:val="24"/>
          <w:szCs w:val="24"/>
        </w:rPr>
        <w:t>prekės</w:t>
      </w:r>
      <w:r w:rsidRPr="0090243A">
        <w:rPr>
          <w:bCs/>
          <w:sz w:val="24"/>
          <w:szCs w:val="24"/>
        </w:rPr>
        <w:t>, paslaugos ar darbai</w:t>
      </w:r>
      <w:r>
        <w:rPr>
          <w:b/>
          <w:bCs/>
          <w:sz w:val="22"/>
          <w:szCs w:val="22"/>
        </w:rPr>
        <w:t xml:space="preserve"> </w:t>
      </w:r>
      <w:r>
        <w:rPr>
          <w:sz w:val="24"/>
          <w:szCs w:val="24"/>
        </w:rPr>
        <w:t xml:space="preserve">neskelbiamų derybų būdu gali būti perkami: </w:t>
      </w:r>
      <w:r>
        <w:rPr>
          <w:i/>
          <w:sz w:val="24"/>
          <w:szCs w:val="24"/>
        </w:rPr>
        <w:t xml:space="preserve">„jeigu dėl techninių ar meninių priežasčių arba dėl priežasčių, susijusių su išimtinių teisių apsauga, </w:t>
      </w:r>
      <w:r w:rsidRPr="00542284">
        <w:rPr>
          <w:i/>
          <w:sz w:val="24"/>
          <w:szCs w:val="24"/>
        </w:rPr>
        <w:t>prekes pat</w:t>
      </w:r>
      <w:r>
        <w:rPr>
          <w:i/>
          <w:sz w:val="24"/>
          <w:szCs w:val="24"/>
        </w:rPr>
        <w:t>i</w:t>
      </w:r>
      <w:r w:rsidRPr="00542284">
        <w:rPr>
          <w:i/>
          <w:sz w:val="24"/>
          <w:szCs w:val="24"/>
        </w:rPr>
        <w:t>ekti</w:t>
      </w:r>
      <w:r>
        <w:rPr>
          <w:i/>
          <w:sz w:val="24"/>
          <w:szCs w:val="24"/>
        </w:rPr>
        <w:t xml:space="preserve">, </w:t>
      </w:r>
      <w:r w:rsidRPr="00013B23">
        <w:rPr>
          <w:i/>
          <w:sz w:val="24"/>
          <w:szCs w:val="24"/>
        </w:rPr>
        <w:t>paslaugas pateikti</w:t>
      </w:r>
      <w:r>
        <w:rPr>
          <w:i/>
          <w:sz w:val="24"/>
          <w:szCs w:val="24"/>
        </w:rPr>
        <w:t xml:space="preserve"> ar darbus atlikti </w:t>
      </w:r>
      <w:r w:rsidRPr="006D0E57">
        <w:rPr>
          <w:i/>
          <w:sz w:val="24"/>
          <w:szCs w:val="24"/>
        </w:rPr>
        <w:t>gali tik konkretus tiekėjas</w:t>
      </w:r>
      <w:r>
        <w:rPr>
          <w:i/>
          <w:sz w:val="24"/>
          <w:szCs w:val="24"/>
        </w:rPr>
        <w:t>“</w:t>
      </w:r>
      <w:r w:rsidR="00DA1037">
        <w:rPr>
          <w:sz w:val="24"/>
          <w:szCs w:val="24"/>
        </w:rPr>
        <w:t>.</w:t>
      </w:r>
      <w:r w:rsidR="00DA1037" w:rsidRPr="00A9635B">
        <w:rPr>
          <w:i/>
          <w:iCs/>
          <w:sz w:val="24"/>
          <w:szCs w:val="24"/>
        </w:rPr>
        <w:t xml:space="preserve"> </w:t>
      </w:r>
      <w:r w:rsidR="00DA1037" w:rsidRPr="00A9635B">
        <w:rPr>
          <w:sz w:val="24"/>
          <w:szCs w:val="24"/>
        </w:rPr>
        <w:t xml:space="preserve">Pažymėtina, kad neskelbiamų derybų vykdymas yra Įstatymo išimtis, todėl sąlygos, leidžiančios atlikti pirkimus neskelbiamų derybų būdu, turi būti aiškinamos itin siaurai. Vadovaujantis Europos Teisingumo Teismo praktika, neskelbiamos derybos nurodytu pagrindu gali </w:t>
      </w:r>
      <w:r w:rsidR="00DA1037" w:rsidRPr="00A9635B">
        <w:rPr>
          <w:sz w:val="24"/>
          <w:szCs w:val="24"/>
        </w:rPr>
        <w:lastRenderedPageBreak/>
        <w:t>būti vykdomos tik tuo atveju, jei egzistuoja ne tik techninės, meninės ar su išskirtinių teisių apsauga susijusios priežastys, bet kartu turi būti tik vienintelis potencialus tiekėjas, o techninės ar meninės priežastys, dėl kurių pirkimo objektą gali pateikti vienintelis tiekėjas, turi pagrįsti, kad joks kitas tiekėjas objektyviai negali pateikti perkančiajai organizacijai reikalingo pirkimo objekto (1994 m. gegužės 3 d. sprendimas byloje C-328/92, 2005 m. birželio 2 d. sprendimas byloje C-394/02).</w:t>
      </w:r>
    </w:p>
    <w:p w:rsidR="00DA1037" w:rsidRPr="00BD6A47" w:rsidRDefault="00BD6A47" w:rsidP="003E110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Vadovaujantis </w:t>
      </w:r>
      <w:r w:rsidR="001D38B1">
        <w:rPr>
          <w:sz w:val="24"/>
          <w:szCs w:val="24"/>
        </w:rPr>
        <w:t>Statybos techninio reglamento STR 1.05.06:2010 „Statinio projektavimas“, patvirtinto Lietuvos Respublikos aplinkos ministro</w:t>
      </w:r>
      <w:r w:rsidR="00940A77">
        <w:rPr>
          <w:sz w:val="24"/>
          <w:szCs w:val="24"/>
        </w:rPr>
        <w:t xml:space="preserve"> </w:t>
      </w:r>
      <w:r w:rsidR="004869B1">
        <w:rPr>
          <w:sz w:val="24"/>
          <w:szCs w:val="24"/>
        </w:rPr>
        <w:t xml:space="preserve">2004 m. gruodžio 30 d. įsakymu Nr. D1-708, aktualios redakcijos 13 priedo 6 punktu: </w:t>
      </w:r>
      <w:r w:rsidR="004869B1" w:rsidRPr="004869B1">
        <w:rPr>
          <w:i/>
          <w:sz w:val="24"/>
          <w:szCs w:val="24"/>
        </w:rPr>
        <w:t>„Projektuotojas turi visų jo parengtų projektinių pasiūlymų autorines teises &lt;...&gt;“</w:t>
      </w:r>
      <w:r w:rsidR="008B4E48">
        <w:rPr>
          <w:sz w:val="24"/>
          <w:szCs w:val="24"/>
        </w:rPr>
        <w:t>, tačiau,</w:t>
      </w:r>
      <w:r w:rsidR="00872788">
        <w:rPr>
          <w:sz w:val="24"/>
          <w:szCs w:val="24"/>
        </w:rPr>
        <w:t xml:space="preserve"> </w:t>
      </w:r>
      <w:r w:rsidR="008B4E48">
        <w:rPr>
          <w:sz w:val="24"/>
          <w:szCs w:val="24"/>
        </w:rPr>
        <w:t>š</w:t>
      </w:r>
      <w:r w:rsidR="006C5E5C">
        <w:rPr>
          <w:sz w:val="24"/>
          <w:szCs w:val="24"/>
        </w:rPr>
        <w:t xml:space="preserve">iuo atveju, kaip nurodyta Perkančiosios organizacijos prašyme, </w:t>
      </w:r>
      <w:r w:rsidR="006C5E5C" w:rsidRPr="00CC7F94">
        <w:rPr>
          <w:b/>
          <w:sz w:val="24"/>
          <w:szCs w:val="24"/>
        </w:rPr>
        <w:t>Perkančioji organizacija siekia įsigyti ne tik Tiekėjo pateiktų projektinių pasiūlymų korekciją, bet ir papildomus grunto tyrimus</w:t>
      </w:r>
      <w:r w:rsidR="006C5E5C">
        <w:rPr>
          <w:sz w:val="24"/>
          <w:szCs w:val="24"/>
        </w:rPr>
        <w:t xml:space="preserve">, </w:t>
      </w:r>
      <w:r w:rsidR="00FA131D">
        <w:rPr>
          <w:sz w:val="24"/>
          <w:szCs w:val="24"/>
        </w:rPr>
        <w:t>o</w:t>
      </w:r>
      <w:r w:rsidR="006C5E5C">
        <w:rPr>
          <w:sz w:val="24"/>
          <w:szCs w:val="24"/>
        </w:rPr>
        <w:t xml:space="preserve"> i</w:t>
      </w:r>
      <w:r w:rsidR="009578D6">
        <w:rPr>
          <w:sz w:val="24"/>
          <w:szCs w:val="24"/>
        </w:rPr>
        <w:t xml:space="preserve">š Perkančiosios organizacijos pateiktų dokumentų nustatyta, jog </w:t>
      </w:r>
      <w:r w:rsidR="00336ED3">
        <w:rPr>
          <w:sz w:val="24"/>
          <w:szCs w:val="24"/>
        </w:rPr>
        <w:t>Pirminės s</w:t>
      </w:r>
      <w:r w:rsidR="009578D6">
        <w:rPr>
          <w:sz w:val="24"/>
          <w:szCs w:val="24"/>
        </w:rPr>
        <w:t xml:space="preserve">utarties 5 priede buvo nurodyti </w:t>
      </w:r>
      <w:proofErr w:type="spellStart"/>
      <w:r w:rsidR="009578D6">
        <w:rPr>
          <w:sz w:val="24"/>
          <w:szCs w:val="24"/>
        </w:rPr>
        <w:t>subteikėjai</w:t>
      </w:r>
      <w:proofErr w:type="spellEnd"/>
      <w:r w:rsidR="009578D6">
        <w:rPr>
          <w:sz w:val="24"/>
          <w:szCs w:val="24"/>
        </w:rPr>
        <w:t xml:space="preserve"> (UAB „Inžineriniai tyrinėjimai“ filialas „</w:t>
      </w:r>
      <w:proofErr w:type="spellStart"/>
      <w:r w:rsidR="009578D6">
        <w:rPr>
          <w:sz w:val="24"/>
          <w:szCs w:val="24"/>
        </w:rPr>
        <w:t>Topografika</w:t>
      </w:r>
      <w:proofErr w:type="spellEnd"/>
      <w:r w:rsidR="009578D6">
        <w:rPr>
          <w:sz w:val="24"/>
          <w:szCs w:val="24"/>
        </w:rPr>
        <w:t>“</w:t>
      </w:r>
      <w:r w:rsidR="00F643B5">
        <w:rPr>
          <w:sz w:val="24"/>
          <w:szCs w:val="24"/>
        </w:rPr>
        <w:t xml:space="preserve"> ir / ar UAB „Inžineriniai tyrinėjimai“ filialas „Inžinerinė geologija“) bei jų vykdomų paslaugų sąrašas – topografinės nuotraukos ir / ar </w:t>
      </w:r>
      <w:r w:rsidR="00F643B5" w:rsidRPr="00FA131D">
        <w:rPr>
          <w:sz w:val="24"/>
          <w:szCs w:val="24"/>
          <w:u w:val="single"/>
        </w:rPr>
        <w:t>geologinių tyrimų atlikimas</w:t>
      </w:r>
      <w:r w:rsidR="0049583F">
        <w:rPr>
          <w:sz w:val="24"/>
          <w:szCs w:val="24"/>
        </w:rPr>
        <w:t xml:space="preserve">, </w:t>
      </w:r>
      <w:r w:rsidR="00FA131D">
        <w:rPr>
          <w:sz w:val="24"/>
          <w:szCs w:val="24"/>
        </w:rPr>
        <w:t xml:space="preserve">t. y. </w:t>
      </w:r>
      <w:r w:rsidR="00255030">
        <w:rPr>
          <w:sz w:val="24"/>
          <w:szCs w:val="24"/>
        </w:rPr>
        <w:t xml:space="preserve">iš </w:t>
      </w:r>
      <w:r w:rsidR="00872788">
        <w:rPr>
          <w:sz w:val="24"/>
          <w:szCs w:val="24"/>
        </w:rPr>
        <w:t>Perkančiosios organizacijos pateikt</w:t>
      </w:r>
      <w:r w:rsidR="00255030">
        <w:rPr>
          <w:sz w:val="24"/>
          <w:szCs w:val="24"/>
        </w:rPr>
        <w:t>ų dokumentų nustatyta, jog Perkančiajai organizacijai reikalingus papildomus grunto tyrimus gali atlikti ir kiti rinkoje esantys tiekėjai.</w:t>
      </w:r>
    </w:p>
    <w:p w:rsidR="00887877" w:rsidRDefault="00C12129" w:rsidP="003E110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Įvertinus</w:t>
      </w:r>
      <w:r w:rsidR="001A192E">
        <w:rPr>
          <w:sz w:val="24"/>
          <w:szCs w:val="24"/>
        </w:rPr>
        <w:t xml:space="preserve"> tai, </w:t>
      </w:r>
      <w:r>
        <w:rPr>
          <w:sz w:val="24"/>
          <w:szCs w:val="24"/>
        </w:rPr>
        <w:t>kad Perkančiosios organizacijos nurodytos aplinkybės ir pateikti dokumentai neįrodo</w:t>
      </w:r>
      <w:r w:rsidR="001C3992">
        <w:rPr>
          <w:sz w:val="24"/>
          <w:szCs w:val="24"/>
        </w:rPr>
        <w:t>,</w:t>
      </w:r>
      <w:r>
        <w:rPr>
          <w:sz w:val="24"/>
          <w:szCs w:val="24"/>
        </w:rPr>
        <w:t xml:space="preserve"> jog Perkančiajai organizacijai reikalingus papildomus grunto tyri</w:t>
      </w:r>
      <w:r w:rsidR="00EB1C59">
        <w:rPr>
          <w:sz w:val="24"/>
          <w:szCs w:val="24"/>
        </w:rPr>
        <w:t>mus gali atlikti tik konkretus t</w:t>
      </w:r>
      <w:r>
        <w:rPr>
          <w:sz w:val="24"/>
          <w:szCs w:val="24"/>
        </w:rPr>
        <w:t xml:space="preserve">iekėjas, t. y. Perkančioji organizacija nepagrindžia, kad egzistuoja </w:t>
      </w:r>
      <w:r w:rsidR="00ED7044" w:rsidRPr="00BC6322">
        <w:rPr>
          <w:sz w:val="24"/>
          <w:szCs w:val="24"/>
        </w:rPr>
        <w:t>Įstatymo</w:t>
      </w:r>
      <w:r w:rsidR="00ED7044">
        <w:rPr>
          <w:sz w:val="24"/>
          <w:szCs w:val="24"/>
        </w:rPr>
        <w:t xml:space="preserve"> 56 straipsnio 1 dalies 3 punkte nurodytos aplinkybės, dėl ko </w:t>
      </w:r>
      <w:r w:rsidR="00BE3596">
        <w:rPr>
          <w:sz w:val="24"/>
          <w:szCs w:val="24"/>
        </w:rPr>
        <w:t>viešasis pirkimas galėtų būti vykdomas neskelbiamų derybų būdu,</w:t>
      </w:r>
      <w:r w:rsidR="00ED7044">
        <w:rPr>
          <w:sz w:val="24"/>
          <w:szCs w:val="24"/>
        </w:rPr>
        <w:t xml:space="preserve"> </w:t>
      </w:r>
      <w:r w:rsidR="00FB4E5F">
        <w:rPr>
          <w:sz w:val="24"/>
          <w:szCs w:val="24"/>
        </w:rPr>
        <w:t>Tarnyba, vadovaudamasi Įstatymo 8</w:t>
      </w:r>
      <w:r w:rsidR="00FB4E5F">
        <w:rPr>
          <w:sz w:val="24"/>
          <w:szCs w:val="24"/>
          <w:vertAlign w:val="superscript"/>
        </w:rPr>
        <w:t>2</w:t>
      </w:r>
      <w:r w:rsidR="00FB4E5F">
        <w:rPr>
          <w:sz w:val="24"/>
          <w:szCs w:val="24"/>
        </w:rPr>
        <w:t xml:space="preserve"> straipsnio 2 dalies 7 punkto nuostatomis, </w:t>
      </w:r>
      <w:r w:rsidR="008B4D38">
        <w:rPr>
          <w:b/>
          <w:sz w:val="24"/>
          <w:szCs w:val="24"/>
        </w:rPr>
        <w:t>neturi pagrindo sutikti</w:t>
      </w:r>
      <w:r w:rsidR="00FB4E5F">
        <w:rPr>
          <w:sz w:val="24"/>
          <w:szCs w:val="24"/>
        </w:rPr>
        <w:t>,</w:t>
      </w:r>
      <w:r w:rsidR="00FB4E5F">
        <w:rPr>
          <w:color w:val="000000"/>
          <w:sz w:val="24"/>
          <w:szCs w:val="24"/>
        </w:rPr>
        <w:t xml:space="preserve"> </w:t>
      </w:r>
      <w:r w:rsidR="00FB4E5F">
        <w:rPr>
          <w:sz w:val="24"/>
          <w:szCs w:val="24"/>
        </w:rPr>
        <w:t xml:space="preserve">kad </w:t>
      </w:r>
      <w:r w:rsidR="008B4D38">
        <w:rPr>
          <w:sz w:val="24"/>
          <w:szCs w:val="24"/>
        </w:rPr>
        <w:t>Lietuvos kariuomenės logistikos valdyba</w:t>
      </w:r>
      <w:r w:rsidR="009C70E3">
        <w:rPr>
          <w:sz w:val="24"/>
          <w:szCs w:val="24"/>
        </w:rPr>
        <w:t xml:space="preserve"> atliktų </w:t>
      </w:r>
      <w:r w:rsidR="001C3992">
        <w:rPr>
          <w:i/>
          <w:sz w:val="24"/>
          <w:szCs w:val="24"/>
        </w:rPr>
        <w:t xml:space="preserve">papildomų tyrimų ir projektinių pasiūlymų korektūros </w:t>
      </w:r>
      <w:r w:rsidR="009C70E3">
        <w:rPr>
          <w:sz w:val="24"/>
          <w:szCs w:val="24"/>
        </w:rPr>
        <w:t xml:space="preserve">viešąjį pirkimą </w:t>
      </w:r>
      <w:r w:rsidR="009C70E3" w:rsidRPr="00FC5896">
        <w:rPr>
          <w:sz w:val="24"/>
          <w:szCs w:val="24"/>
        </w:rPr>
        <w:t>neskelbiamų</w:t>
      </w:r>
      <w:r w:rsidR="009C70E3" w:rsidRPr="00BC6322">
        <w:rPr>
          <w:sz w:val="24"/>
          <w:szCs w:val="24"/>
        </w:rPr>
        <w:t xml:space="preserve"> derybų būdu, vadovaujantis Įstatymo 56 straipsnio 1 dalies 3 punktu</w:t>
      </w:r>
      <w:r w:rsidR="00E9105C">
        <w:rPr>
          <w:sz w:val="24"/>
          <w:szCs w:val="24"/>
        </w:rPr>
        <w:t xml:space="preserve"> ir</w:t>
      </w:r>
      <w:r w:rsidR="009C70E3">
        <w:rPr>
          <w:sz w:val="24"/>
          <w:szCs w:val="24"/>
        </w:rPr>
        <w:t xml:space="preserve"> įsigyjant šias paslaugas iš </w:t>
      </w:r>
      <w:r w:rsidR="008961AE">
        <w:rPr>
          <w:sz w:val="24"/>
          <w:szCs w:val="24"/>
        </w:rPr>
        <w:t xml:space="preserve">UAB </w:t>
      </w:r>
      <w:r w:rsidR="001C3992">
        <w:rPr>
          <w:sz w:val="24"/>
          <w:szCs w:val="24"/>
        </w:rPr>
        <w:t>„Šiltas namas“</w:t>
      </w:r>
      <w:r w:rsidR="009C70E3">
        <w:rPr>
          <w:sz w:val="24"/>
          <w:szCs w:val="24"/>
        </w:rPr>
        <w:t>.</w:t>
      </w:r>
    </w:p>
    <w:p w:rsidR="00CA1445" w:rsidRDefault="00CA1445" w:rsidP="003E110E">
      <w:pPr>
        <w:ind w:firstLine="720"/>
        <w:jc w:val="both"/>
        <w:rPr>
          <w:sz w:val="24"/>
          <w:szCs w:val="24"/>
        </w:rPr>
      </w:pPr>
      <w:r w:rsidRPr="00B14A01">
        <w:rPr>
          <w:sz w:val="23"/>
          <w:szCs w:val="23"/>
        </w:rPr>
        <w:t>Vadovaujantis Lietuvos Respublikos administracinių bylų teisenos įstatymo 5 ir 15 straipsniais, nesutikę su šiuo Tarnybos sprendimu, Jūs galite jį apskųsti teismui šio įstatymo nustatyta tvarka.</w:t>
      </w:r>
    </w:p>
    <w:p w:rsidR="0028403B" w:rsidRDefault="0028403B" w:rsidP="003E110E">
      <w:pPr>
        <w:ind w:firstLine="720"/>
        <w:jc w:val="both"/>
        <w:rPr>
          <w:sz w:val="24"/>
          <w:szCs w:val="24"/>
        </w:rPr>
      </w:pPr>
    </w:p>
    <w:p w:rsidR="0028403B" w:rsidRDefault="0028403B" w:rsidP="003E110E">
      <w:pPr>
        <w:ind w:firstLine="720"/>
        <w:jc w:val="both"/>
        <w:rPr>
          <w:sz w:val="24"/>
          <w:szCs w:val="24"/>
        </w:rPr>
      </w:pPr>
    </w:p>
    <w:p w:rsidR="0028403B" w:rsidRDefault="0028403B" w:rsidP="003E110E">
      <w:pPr>
        <w:ind w:firstLine="720"/>
        <w:jc w:val="both"/>
        <w:rPr>
          <w:sz w:val="24"/>
          <w:szCs w:val="24"/>
        </w:rPr>
      </w:pPr>
    </w:p>
    <w:p w:rsidR="00887877" w:rsidRDefault="00887877" w:rsidP="00F159D0">
      <w:pPr>
        <w:jc w:val="both"/>
        <w:rPr>
          <w:sz w:val="24"/>
          <w:szCs w:val="24"/>
        </w:rPr>
      </w:pPr>
    </w:p>
    <w:tbl>
      <w:tblPr>
        <w:tblW w:w="9670" w:type="dxa"/>
        <w:tblInd w:w="-142" w:type="dxa"/>
        <w:tblLook w:val="01E0" w:firstRow="1" w:lastRow="1" w:firstColumn="1" w:lastColumn="1" w:noHBand="0" w:noVBand="0"/>
      </w:tblPr>
      <w:tblGrid>
        <w:gridCol w:w="5148"/>
        <w:gridCol w:w="4522"/>
      </w:tblGrid>
      <w:tr w:rsidR="0028403B" w:rsidRPr="001167F1" w:rsidTr="00E31D9C">
        <w:trPr>
          <w:trHeight w:val="128"/>
        </w:trPr>
        <w:tc>
          <w:tcPr>
            <w:tcW w:w="5148" w:type="dxa"/>
          </w:tcPr>
          <w:p w:rsidR="0028403B" w:rsidRPr="001167F1" w:rsidRDefault="0028403B" w:rsidP="00E31D9C">
            <w:pPr>
              <w:tabs>
                <w:tab w:val="left" w:pos="900"/>
              </w:tabs>
              <w:ind w:right="-99"/>
              <w:rPr>
                <w:sz w:val="24"/>
                <w:szCs w:val="24"/>
              </w:rPr>
            </w:pPr>
            <w:r w:rsidRPr="001167F1">
              <w:rPr>
                <w:sz w:val="24"/>
                <w:szCs w:val="24"/>
              </w:rPr>
              <w:t>Prevencijos ir pirkimo sutarčių priežiūros skyriaus</w:t>
            </w:r>
          </w:p>
          <w:p w:rsidR="0028403B" w:rsidRPr="001167F1" w:rsidRDefault="0028403B" w:rsidP="00E31D9C">
            <w:pPr>
              <w:tabs>
                <w:tab w:val="left" w:pos="900"/>
              </w:tabs>
              <w:ind w:right="-99"/>
              <w:rPr>
                <w:sz w:val="24"/>
                <w:szCs w:val="24"/>
              </w:rPr>
            </w:pPr>
            <w:r w:rsidRPr="001167F1">
              <w:rPr>
                <w:sz w:val="24"/>
                <w:szCs w:val="24"/>
              </w:rPr>
              <w:t>vyriausioji specialistė</w:t>
            </w:r>
          </w:p>
        </w:tc>
        <w:tc>
          <w:tcPr>
            <w:tcW w:w="4522" w:type="dxa"/>
          </w:tcPr>
          <w:p w:rsidR="0028403B" w:rsidRPr="001167F1" w:rsidRDefault="0028403B" w:rsidP="00E31D9C">
            <w:pPr>
              <w:tabs>
                <w:tab w:val="left" w:pos="900"/>
              </w:tabs>
              <w:ind w:right="-99"/>
              <w:jc w:val="right"/>
              <w:rPr>
                <w:sz w:val="24"/>
                <w:szCs w:val="24"/>
              </w:rPr>
            </w:pPr>
            <w:r w:rsidRPr="001167F1">
              <w:rPr>
                <w:sz w:val="24"/>
                <w:szCs w:val="24"/>
              </w:rPr>
              <w:t>Lina Stakutytė</w:t>
            </w:r>
          </w:p>
        </w:tc>
      </w:tr>
    </w:tbl>
    <w:p w:rsidR="009703B8" w:rsidRDefault="009703B8" w:rsidP="0072772E">
      <w:pPr>
        <w:rPr>
          <w:sz w:val="24"/>
          <w:szCs w:val="24"/>
        </w:rPr>
      </w:pPr>
    </w:p>
    <w:p w:rsidR="00E7335B" w:rsidRDefault="00E7335B" w:rsidP="0072772E">
      <w:pPr>
        <w:rPr>
          <w:sz w:val="24"/>
          <w:szCs w:val="24"/>
        </w:rPr>
      </w:pPr>
    </w:p>
    <w:p w:rsidR="0028403B" w:rsidRDefault="0028403B" w:rsidP="0072772E">
      <w:pPr>
        <w:rPr>
          <w:sz w:val="24"/>
          <w:szCs w:val="24"/>
        </w:rPr>
      </w:pPr>
    </w:p>
    <w:p w:rsidR="0028403B" w:rsidRDefault="0028403B" w:rsidP="0072772E">
      <w:pPr>
        <w:rPr>
          <w:sz w:val="24"/>
          <w:szCs w:val="24"/>
        </w:rPr>
      </w:pPr>
    </w:p>
    <w:p w:rsidR="0028403B" w:rsidRDefault="0028403B" w:rsidP="0072772E">
      <w:pPr>
        <w:rPr>
          <w:sz w:val="24"/>
          <w:szCs w:val="24"/>
        </w:rPr>
      </w:pPr>
    </w:p>
    <w:p w:rsidR="0028403B" w:rsidRDefault="0028403B" w:rsidP="0072772E">
      <w:pPr>
        <w:rPr>
          <w:sz w:val="24"/>
          <w:szCs w:val="24"/>
        </w:rPr>
      </w:pPr>
    </w:p>
    <w:p w:rsidR="0028403B" w:rsidRDefault="0028403B" w:rsidP="0072772E">
      <w:pPr>
        <w:rPr>
          <w:sz w:val="24"/>
          <w:szCs w:val="24"/>
        </w:rPr>
      </w:pPr>
    </w:p>
    <w:p w:rsidR="0028403B" w:rsidRDefault="0028403B" w:rsidP="0072772E">
      <w:pPr>
        <w:rPr>
          <w:sz w:val="24"/>
          <w:szCs w:val="24"/>
        </w:rPr>
      </w:pPr>
    </w:p>
    <w:p w:rsidR="0028403B" w:rsidRDefault="0028403B" w:rsidP="0072772E">
      <w:pPr>
        <w:rPr>
          <w:sz w:val="24"/>
          <w:szCs w:val="24"/>
        </w:rPr>
      </w:pPr>
    </w:p>
    <w:p w:rsidR="0028403B" w:rsidRDefault="0028403B" w:rsidP="0072772E">
      <w:pPr>
        <w:rPr>
          <w:sz w:val="24"/>
          <w:szCs w:val="24"/>
        </w:rPr>
      </w:pPr>
    </w:p>
    <w:p w:rsidR="0028403B" w:rsidRDefault="0028403B" w:rsidP="0072772E">
      <w:pPr>
        <w:rPr>
          <w:sz w:val="24"/>
          <w:szCs w:val="24"/>
        </w:rPr>
      </w:pPr>
    </w:p>
    <w:p w:rsidR="0028403B" w:rsidRDefault="0028403B" w:rsidP="0072772E">
      <w:pPr>
        <w:rPr>
          <w:sz w:val="24"/>
          <w:szCs w:val="24"/>
        </w:rPr>
      </w:pPr>
    </w:p>
    <w:p w:rsidR="0028403B" w:rsidRDefault="0028403B" w:rsidP="0072772E">
      <w:pPr>
        <w:rPr>
          <w:sz w:val="24"/>
          <w:szCs w:val="24"/>
        </w:rPr>
      </w:pPr>
    </w:p>
    <w:p w:rsidR="0028403B" w:rsidRDefault="0028403B" w:rsidP="0072772E">
      <w:pPr>
        <w:rPr>
          <w:sz w:val="24"/>
          <w:szCs w:val="24"/>
        </w:rPr>
      </w:pPr>
    </w:p>
    <w:p w:rsidR="0028403B" w:rsidRDefault="0028403B" w:rsidP="0072772E">
      <w:pPr>
        <w:rPr>
          <w:sz w:val="24"/>
          <w:szCs w:val="24"/>
        </w:rPr>
      </w:pPr>
      <w:bookmarkStart w:id="1" w:name="_GoBack"/>
      <w:bookmarkEnd w:id="1"/>
    </w:p>
    <w:p w:rsidR="0028403B" w:rsidRDefault="0028403B" w:rsidP="0072772E">
      <w:pPr>
        <w:rPr>
          <w:sz w:val="24"/>
          <w:szCs w:val="24"/>
        </w:rPr>
      </w:pPr>
    </w:p>
    <w:p w:rsidR="0028403B" w:rsidRDefault="0028403B" w:rsidP="0072772E">
      <w:pPr>
        <w:rPr>
          <w:sz w:val="24"/>
          <w:szCs w:val="24"/>
        </w:rPr>
      </w:pPr>
    </w:p>
    <w:p w:rsidR="0028403B" w:rsidRDefault="0028403B" w:rsidP="0072772E">
      <w:pPr>
        <w:rPr>
          <w:sz w:val="24"/>
          <w:szCs w:val="24"/>
        </w:rPr>
      </w:pPr>
    </w:p>
    <w:p w:rsidR="00183C21" w:rsidRDefault="00183C21" w:rsidP="0072772E">
      <w:pPr>
        <w:rPr>
          <w:sz w:val="24"/>
          <w:szCs w:val="24"/>
        </w:rPr>
      </w:pPr>
    </w:p>
    <w:p w:rsidR="00D614DF" w:rsidRPr="00D40E2B" w:rsidRDefault="0072772E" w:rsidP="00D40E2B">
      <w:pPr>
        <w:spacing w:line="360" w:lineRule="auto"/>
        <w:jc w:val="both"/>
      </w:pPr>
      <w:r w:rsidRPr="00E7335B">
        <w:t xml:space="preserve">L. Stakutytė, tel. (8 5) 219 7051, el. p. </w:t>
      </w:r>
      <w:hyperlink r:id="rId10" w:history="1">
        <w:r w:rsidRPr="00E7335B">
          <w:rPr>
            <w:rStyle w:val="Hipersaitas"/>
          </w:rPr>
          <w:t>Lina.Stakutyte@vpt.lt</w:t>
        </w:r>
      </w:hyperlink>
    </w:p>
    <w:sectPr w:rsidR="00D614DF" w:rsidRPr="00D40E2B" w:rsidSect="005D7E6A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084" w:rsidRDefault="008D5084">
      <w:r>
        <w:separator/>
      </w:r>
    </w:p>
  </w:endnote>
  <w:endnote w:type="continuationSeparator" w:id="0">
    <w:p w:rsidR="008D5084" w:rsidRDefault="008D5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084" w:rsidRDefault="008D5084" w:rsidP="000C0E37">
    <w:pPr>
      <w:pStyle w:val="Porat"/>
      <w:tabs>
        <w:tab w:val="clear" w:pos="4320"/>
        <w:tab w:val="clear" w:pos="8640"/>
        <w:tab w:val="left" w:pos="1853"/>
        <w:tab w:val="left" w:pos="2893"/>
      </w:tabs>
    </w:pPr>
    <w:r>
      <w:tab/>
    </w:r>
    <w:r>
      <w:tab/>
    </w:r>
  </w:p>
  <w:p w:rsidR="008D5084" w:rsidRDefault="008D5084" w:rsidP="001031BA">
    <w:pPr>
      <w:pStyle w:val="Porat"/>
      <w:jc w:val="center"/>
    </w:pPr>
  </w:p>
  <w:p w:rsidR="008D5084" w:rsidRDefault="008D5084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15"/>
      <w:gridCol w:w="3212"/>
      <w:gridCol w:w="3212"/>
    </w:tblGrid>
    <w:tr w:rsidR="008D5084" w:rsidRPr="009A2212" w:rsidTr="00B5549B">
      <w:tc>
        <w:tcPr>
          <w:tcW w:w="3225" w:type="dxa"/>
        </w:tcPr>
        <w:p w:rsidR="008D5084" w:rsidRPr="009A2212" w:rsidRDefault="008D5084" w:rsidP="00B5549B">
          <w:pPr>
            <w:pStyle w:val="Porat"/>
          </w:pPr>
          <w:r w:rsidRPr="009A2212">
            <w:t>Biudžetinė įstaiga</w:t>
          </w:r>
        </w:p>
        <w:p w:rsidR="008D5084" w:rsidRPr="009A2212" w:rsidRDefault="008D5084" w:rsidP="00B5549B">
          <w:pPr>
            <w:pStyle w:val="Porat"/>
          </w:pPr>
          <w:r w:rsidRPr="009A2212">
            <w:t>Kareivių g. 1, 08221 Vilnius</w:t>
          </w:r>
        </w:p>
        <w:p w:rsidR="008D5084" w:rsidRPr="009A2212" w:rsidRDefault="008D5084" w:rsidP="00B5549B">
          <w:pPr>
            <w:pStyle w:val="Porat"/>
          </w:pPr>
          <w:r w:rsidRPr="009A2212">
            <w:t>http://www.vpt.lt</w:t>
          </w:r>
        </w:p>
      </w:tc>
      <w:tc>
        <w:tcPr>
          <w:tcW w:w="3225" w:type="dxa"/>
        </w:tcPr>
        <w:p w:rsidR="008D5084" w:rsidRPr="009A2212" w:rsidRDefault="008D5084" w:rsidP="00B5549B">
          <w:pPr>
            <w:pStyle w:val="Porat"/>
          </w:pPr>
          <w:r w:rsidRPr="009A2212">
            <w:t>Tel. (8 5) 219 7001</w:t>
          </w:r>
        </w:p>
        <w:p w:rsidR="008D5084" w:rsidRPr="009A2212" w:rsidRDefault="008D5084" w:rsidP="00B5549B">
          <w:pPr>
            <w:pStyle w:val="Porat"/>
          </w:pPr>
          <w:r w:rsidRPr="009A2212">
            <w:t>Faks. (8 5) 213 6213</w:t>
          </w:r>
        </w:p>
        <w:p w:rsidR="008D5084" w:rsidRPr="009A2212" w:rsidRDefault="008D5084" w:rsidP="00B5549B">
          <w:pPr>
            <w:pStyle w:val="Porat"/>
          </w:pPr>
          <w:r w:rsidRPr="009A2212">
            <w:t>El. p. info@vpt.lt</w:t>
          </w:r>
        </w:p>
      </w:tc>
      <w:tc>
        <w:tcPr>
          <w:tcW w:w="3225" w:type="dxa"/>
        </w:tcPr>
        <w:p w:rsidR="008D5084" w:rsidRPr="009A2212" w:rsidRDefault="008D5084" w:rsidP="00B5549B">
          <w:pPr>
            <w:pStyle w:val="Porat"/>
          </w:pPr>
          <w:r w:rsidRPr="009A2212">
            <w:t>Duomenys kaupiami ir saugomi</w:t>
          </w:r>
        </w:p>
        <w:p w:rsidR="008D5084" w:rsidRPr="009A2212" w:rsidRDefault="008D5084" w:rsidP="00B5549B">
          <w:pPr>
            <w:pStyle w:val="Porat"/>
          </w:pPr>
          <w:r w:rsidRPr="009A2212">
            <w:t>Juridinių asmenų registre</w:t>
          </w:r>
        </w:p>
        <w:p w:rsidR="008D5084" w:rsidRPr="009A2212" w:rsidRDefault="008D5084" w:rsidP="00B5549B">
          <w:pPr>
            <w:pStyle w:val="Porat"/>
          </w:pPr>
          <w:r w:rsidRPr="009A2212">
            <w:t>Kodas 188656261</w:t>
          </w:r>
        </w:p>
      </w:tc>
    </w:tr>
  </w:tbl>
  <w:p w:rsidR="008D5084" w:rsidRPr="00D1239C" w:rsidRDefault="008D5084" w:rsidP="00D1239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084" w:rsidRDefault="008D5084">
      <w:r>
        <w:separator/>
      </w:r>
    </w:p>
  </w:footnote>
  <w:footnote w:type="continuationSeparator" w:id="0">
    <w:p w:rsidR="008D5084" w:rsidRDefault="008D5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084" w:rsidRDefault="008D508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8D5084" w:rsidRDefault="008D508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084" w:rsidRDefault="008D508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A144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8D5084" w:rsidRDefault="008D508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23F30"/>
    <w:multiLevelType w:val="hybridMultilevel"/>
    <w:tmpl w:val="71B00728"/>
    <w:lvl w:ilvl="0" w:tplc="82C40920">
      <w:start w:val="3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1E3C2E0A"/>
    <w:multiLevelType w:val="hybridMultilevel"/>
    <w:tmpl w:val="6F1AC1DA"/>
    <w:lvl w:ilvl="0" w:tplc="C88E64A4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26BE039D"/>
    <w:multiLevelType w:val="hybridMultilevel"/>
    <w:tmpl w:val="3C864836"/>
    <w:lvl w:ilvl="0" w:tplc="A4085B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32F17E5B"/>
    <w:multiLevelType w:val="hybridMultilevel"/>
    <w:tmpl w:val="B41E66E6"/>
    <w:lvl w:ilvl="0" w:tplc="746CE682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71F81504"/>
    <w:multiLevelType w:val="multilevel"/>
    <w:tmpl w:val="B41E66E6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758"/>
    <w:rsid w:val="000006CA"/>
    <w:rsid w:val="00002933"/>
    <w:rsid w:val="00002CDB"/>
    <w:rsid w:val="00004364"/>
    <w:rsid w:val="000077D0"/>
    <w:rsid w:val="00011E33"/>
    <w:rsid w:val="000129D4"/>
    <w:rsid w:val="00013ADA"/>
    <w:rsid w:val="00013B23"/>
    <w:rsid w:val="000147A5"/>
    <w:rsid w:val="000154CF"/>
    <w:rsid w:val="00015644"/>
    <w:rsid w:val="00015A92"/>
    <w:rsid w:val="000166D2"/>
    <w:rsid w:val="00021220"/>
    <w:rsid w:val="000220AA"/>
    <w:rsid w:val="00022EA5"/>
    <w:rsid w:val="0002434F"/>
    <w:rsid w:val="00024C9E"/>
    <w:rsid w:val="0002505D"/>
    <w:rsid w:val="00025F9B"/>
    <w:rsid w:val="000261A0"/>
    <w:rsid w:val="00026553"/>
    <w:rsid w:val="00026605"/>
    <w:rsid w:val="00026695"/>
    <w:rsid w:val="00026778"/>
    <w:rsid w:val="00030C8D"/>
    <w:rsid w:val="0003196A"/>
    <w:rsid w:val="00031B02"/>
    <w:rsid w:val="00032DC2"/>
    <w:rsid w:val="0003483B"/>
    <w:rsid w:val="00034BD4"/>
    <w:rsid w:val="00040C34"/>
    <w:rsid w:val="0004102C"/>
    <w:rsid w:val="000411F5"/>
    <w:rsid w:val="00041957"/>
    <w:rsid w:val="00044010"/>
    <w:rsid w:val="00046422"/>
    <w:rsid w:val="000475F6"/>
    <w:rsid w:val="0005055C"/>
    <w:rsid w:val="00050ECD"/>
    <w:rsid w:val="0005336C"/>
    <w:rsid w:val="00055EA6"/>
    <w:rsid w:val="0005647A"/>
    <w:rsid w:val="00060150"/>
    <w:rsid w:val="0006112D"/>
    <w:rsid w:val="000619F5"/>
    <w:rsid w:val="000622B7"/>
    <w:rsid w:val="0006724D"/>
    <w:rsid w:val="00070BBC"/>
    <w:rsid w:val="0007179A"/>
    <w:rsid w:val="00071ADD"/>
    <w:rsid w:val="00072C61"/>
    <w:rsid w:val="000738B6"/>
    <w:rsid w:val="000745CB"/>
    <w:rsid w:val="0007588A"/>
    <w:rsid w:val="00077976"/>
    <w:rsid w:val="00080BAC"/>
    <w:rsid w:val="000828E6"/>
    <w:rsid w:val="0008519A"/>
    <w:rsid w:val="00091D3B"/>
    <w:rsid w:val="00092A88"/>
    <w:rsid w:val="00093D07"/>
    <w:rsid w:val="00093DD3"/>
    <w:rsid w:val="000966A8"/>
    <w:rsid w:val="00097E01"/>
    <w:rsid w:val="000A248A"/>
    <w:rsid w:val="000A32FD"/>
    <w:rsid w:val="000A35E9"/>
    <w:rsid w:val="000A4C59"/>
    <w:rsid w:val="000A6728"/>
    <w:rsid w:val="000B0EBC"/>
    <w:rsid w:val="000B23EC"/>
    <w:rsid w:val="000B4386"/>
    <w:rsid w:val="000B48B4"/>
    <w:rsid w:val="000C0E37"/>
    <w:rsid w:val="000C2FF3"/>
    <w:rsid w:val="000C5158"/>
    <w:rsid w:val="000C5357"/>
    <w:rsid w:val="000C6A50"/>
    <w:rsid w:val="000D23A0"/>
    <w:rsid w:val="000D2D88"/>
    <w:rsid w:val="000D388D"/>
    <w:rsid w:val="000D5B56"/>
    <w:rsid w:val="000D5DB3"/>
    <w:rsid w:val="000E1CB0"/>
    <w:rsid w:val="000E6B73"/>
    <w:rsid w:val="000E6FAE"/>
    <w:rsid w:val="000F0CCE"/>
    <w:rsid w:val="000F151C"/>
    <w:rsid w:val="000F1EA2"/>
    <w:rsid w:val="000F2624"/>
    <w:rsid w:val="000F575C"/>
    <w:rsid w:val="000F7C17"/>
    <w:rsid w:val="00100E04"/>
    <w:rsid w:val="0010184B"/>
    <w:rsid w:val="0010279F"/>
    <w:rsid w:val="001031BA"/>
    <w:rsid w:val="0010540B"/>
    <w:rsid w:val="0010555D"/>
    <w:rsid w:val="00105B02"/>
    <w:rsid w:val="001072A9"/>
    <w:rsid w:val="00107A14"/>
    <w:rsid w:val="00112035"/>
    <w:rsid w:val="0011290C"/>
    <w:rsid w:val="0011391B"/>
    <w:rsid w:val="00115930"/>
    <w:rsid w:val="001177A5"/>
    <w:rsid w:val="00120FB3"/>
    <w:rsid w:val="00124D3D"/>
    <w:rsid w:val="00125138"/>
    <w:rsid w:val="0012517E"/>
    <w:rsid w:val="00126251"/>
    <w:rsid w:val="00130E17"/>
    <w:rsid w:val="00131BEC"/>
    <w:rsid w:val="00131D1B"/>
    <w:rsid w:val="001321DD"/>
    <w:rsid w:val="001328D3"/>
    <w:rsid w:val="001336EE"/>
    <w:rsid w:val="00133B11"/>
    <w:rsid w:val="00133BCC"/>
    <w:rsid w:val="00135AF0"/>
    <w:rsid w:val="001363B5"/>
    <w:rsid w:val="00136CEF"/>
    <w:rsid w:val="00136D02"/>
    <w:rsid w:val="001419F1"/>
    <w:rsid w:val="00143212"/>
    <w:rsid w:val="00147A8C"/>
    <w:rsid w:val="00147C3D"/>
    <w:rsid w:val="001500A8"/>
    <w:rsid w:val="001502EB"/>
    <w:rsid w:val="0015239F"/>
    <w:rsid w:val="001547D5"/>
    <w:rsid w:val="001565E5"/>
    <w:rsid w:val="00157E4D"/>
    <w:rsid w:val="001600DF"/>
    <w:rsid w:val="00165CC1"/>
    <w:rsid w:val="00166B52"/>
    <w:rsid w:val="00167EF0"/>
    <w:rsid w:val="0017509D"/>
    <w:rsid w:val="00176166"/>
    <w:rsid w:val="0017672B"/>
    <w:rsid w:val="001773D4"/>
    <w:rsid w:val="00180208"/>
    <w:rsid w:val="0018085B"/>
    <w:rsid w:val="00180D0B"/>
    <w:rsid w:val="00181EC8"/>
    <w:rsid w:val="001821BA"/>
    <w:rsid w:val="0018236A"/>
    <w:rsid w:val="001836BE"/>
    <w:rsid w:val="00183C21"/>
    <w:rsid w:val="001873E3"/>
    <w:rsid w:val="00195A4A"/>
    <w:rsid w:val="00196375"/>
    <w:rsid w:val="00196AB6"/>
    <w:rsid w:val="00197464"/>
    <w:rsid w:val="001A09A1"/>
    <w:rsid w:val="001A192E"/>
    <w:rsid w:val="001A3F85"/>
    <w:rsid w:val="001A44C8"/>
    <w:rsid w:val="001A60F4"/>
    <w:rsid w:val="001A7258"/>
    <w:rsid w:val="001B1C60"/>
    <w:rsid w:val="001C0216"/>
    <w:rsid w:val="001C0A71"/>
    <w:rsid w:val="001C119C"/>
    <w:rsid w:val="001C2572"/>
    <w:rsid w:val="001C33CE"/>
    <w:rsid w:val="001C3992"/>
    <w:rsid w:val="001C39B0"/>
    <w:rsid w:val="001C530B"/>
    <w:rsid w:val="001C7486"/>
    <w:rsid w:val="001C7CD2"/>
    <w:rsid w:val="001D0027"/>
    <w:rsid w:val="001D38B1"/>
    <w:rsid w:val="001D4352"/>
    <w:rsid w:val="001D4A0B"/>
    <w:rsid w:val="001D719F"/>
    <w:rsid w:val="001D74D1"/>
    <w:rsid w:val="001E188C"/>
    <w:rsid w:val="001E32DB"/>
    <w:rsid w:val="001E505E"/>
    <w:rsid w:val="001E517B"/>
    <w:rsid w:val="001E52E0"/>
    <w:rsid w:val="001E58CF"/>
    <w:rsid w:val="001E6681"/>
    <w:rsid w:val="001F1810"/>
    <w:rsid w:val="001F1CD6"/>
    <w:rsid w:val="001F26A4"/>
    <w:rsid w:val="001F43F2"/>
    <w:rsid w:val="001F548D"/>
    <w:rsid w:val="001F606D"/>
    <w:rsid w:val="001F7FFA"/>
    <w:rsid w:val="002000F2"/>
    <w:rsid w:val="00201720"/>
    <w:rsid w:val="00201A28"/>
    <w:rsid w:val="00202B94"/>
    <w:rsid w:val="00202BD4"/>
    <w:rsid w:val="00202E52"/>
    <w:rsid w:val="00204BA4"/>
    <w:rsid w:val="00205477"/>
    <w:rsid w:val="00206A64"/>
    <w:rsid w:val="0020775D"/>
    <w:rsid w:val="0020782A"/>
    <w:rsid w:val="002168C5"/>
    <w:rsid w:val="0022443B"/>
    <w:rsid w:val="0023015E"/>
    <w:rsid w:val="00231EC1"/>
    <w:rsid w:val="00235E03"/>
    <w:rsid w:val="002415C7"/>
    <w:rsid w:val="00244283"/>
    <w:rsid w:val="00244CFD"/>
    <w:rsid w:val="002466E8"/>
    <w:rsid w:val="002477C8"/>
    <w:rsid w:val="00247968"/>
    <w:rsid w:val="00250D45"/>
    <w:rsid w:val="00251D43"/>
    <w:rsid w:val="00252644"/>
    <w:rsid w:val="002543B0"/>
    <w:rsid w:val="00255030"/>
    <w:rsid w:val="00255918"/>
    <w:rsid w:val="00256EB8"/>
    <w:rsid w:val="002575F8"/>
    <w:rsid w:val="00264E7C"/>
    <w:rsid w:val="00266375"/>
    <w:rsid w:val="002667E5"/>
    <w:rsid w:val="00267306"/>
    <w:rsid w:val="0026759D"/>
    <w:rsid w:val="002703BF"/>
    <w:rsid w:val="00270A6B"/>
    <w:rsid w:val="00270CA8"/>
    <w:rsid w:val="002735FC"/>
    <w:rsid w:val="00273F97"/>
    <w:rsid w:val="00274B6A"/>
    <w:rsid w:val="0027524D"/>
    <w:rsid w:val="00275376"/>
    <w:rsid w:val="00276D42"/>
    <w:rsid w:val="002776AC"/>
    <w:rsid w:val="00277D97"/>
    <w:rsid w:val="00280AE6"/>
    <w:rsid w:val="0028193C"/>
    <w:rsid w:val="002820B3"/>
    <w:rsid w:val="0028403B"/>
    <w:rsid w:val="00285A55"/>
    <w:rsid w:val="002865CF"/>
    <w:rsid w:val="00286C85"/>
    <w:rsid w:val="002871C4"/>
    <w:rsid w:val="00287250"/>
    <w:rsid w:val="00287ADE"/>
    <w:rsid w:val="00287F09"/>
    <w:rsid w:val="0029008E"/>
    <w:rsid w:val="00291C2C"/>
    <w:rsid w:val="002921F6"/>
    <w:rsid w:val="0029347F"/>
    <w:rsid w:val="0029422E"/>
    <w:rsid w:val="00295004"/>
    <w:rsid w:val="002969B9"/>
    <w:rsid w:val="0029719F"/>
    <w:rsid w:val="002A01A7"/>
    <w:rsid w:val="002A0D3C"/>
    <w:rsid w:val="002A13D5"/>
    <w:rsid w:val="002A3727"/>
    <w:rsid w:val="002A3A15"/>
    <w:rsid w:val="002A429C"/>
    <w:rsid w:val="002A43EB"/>
    <w:rsid w:val="002A5F9A"/>
    <w:rsid w:val="002B01D4"/>
    <w:rsid w:val="002B0752"/>
    <w:rsid w:val="002B1391"/>
    <w:rsid w:val="002B25FF"/>
    <w:rsid w:val="002B6112"/>
    <w:rsid w:val="002B622F"/>
    <w:rsid w:val="002B6433"/>
    <w:rsid w:val="002C0376"/>
    <w:rsid w:val="002C1BD6"/>
    <w:rsid w:val="002C2F4B"/>
    <w:rsid w:val="002C3FAF"/>
    <w:rsid w:val="002C4FC1"/>
    <w:rsid w:val="002C5063"/>
    <w:rsid w:val="002C5D51"/>
    <w:rsid w:val="002C6134"/>
    <w:rsid w:val="002C6BB5"/>
    <w:rsid w:val="002C783B"/>
    <w:rsid w:val="002D1368"/>
    <w:rsid w:val="002D3C4A"/>
    <w:rsid w:val="002D50DE"/>
    <w:rsid w:val="002D5678"/>
    <w:rsid w:val="002D575D"/>
    <w:rsid w:val="002D6A95"/>
    <w:rsid w:val="002E0110"/>
    <w:rsid w:val="002E3EB5"/>
    <w:rsid w:val="002E45A8"/>
    <w:rsid w:val="002F1122"/>
    <w:rsid w:val="002F27A2"/>
    <w:rsid w:val="002F4850"/>
    <w:rsid w:val="002F7EB6"/>
    <w:rsid w:val="00301133"/>
    <w:rsid w:val="00301D06"/>
    <w:rsid w:val="003020EF"/>
    <w:rsid w:val="0030252F"/>
    <w:rsid w:val="00303611"/>
    <w:rsid w:val="003038E9"/>
    <w:rsid w:val="00305028"/>
    <w:rsid w:val="00306143"/>
    <w:rsid w:val="00306AEF"/>
    <w:rsid w:val="00310433"/>
    <w:rsid w:val="00310FD2"/>
    <w:rsid w:val="003119F4"/>
    <w:rsid w:val="003124C8"/>
    <w:rsid w:val="00312FD8"/>
    <w:rsid w:val="00313794"/>
    <w:rsid w:val="0031380B"/>
    <w:rsid w:val="00313995"/>
    <w:rsid w:val="00314889"/>
    <w:rsid w:val="003159C7"/>
    <w:rsid w:val="00315ED9"/>
    <w:rsid w:val="0031701D"/>
    <w:rsid w:val="00317097"/>
    <w:rsid w:val="00317D3E"/>
    <w:rsid w:val="00321AA5"/>
    <w:rsid w:val="003227EF"/>
    <w:rsid w:val="00324750"/>
    <w:rsid w:val="00325A5A"/>
    <w:rsid w:val="00326DF9"/>
    <w:rsid w:val="00327E22"/>
    <w:rsid w:val="0033012E"/>
    <w:rsid w:val="00330C69"/>
    <w:rsid w:val="00331B72"/>
    <w:rsid w:val="00333A0E"/>
    <w:rsid w:val="00335AFB"/>
    <w:rsid w:val="00336B78"/>
    <w:rsid w:val="00336ED3"/>
    <w:rsid w:val="003371A4"/>
    <w:rsid w:val="00340F82"/>
    <w:rsid w:val="003455A7"/>
    <w:rsid w:val="003503D9"/>
    <w:rsid w:val="00350AA4"/>
    <w:rsid w:val="00351076"/>
    <w:rsid w:val="003510D9"/>
    <w:rsid w:val="00352184"/>
    <w:rsid w:val="00354DF5"/>
    <w:rsid w:val="0035548B"/>
    <w:rsid w:val="003605B9"/>
    <w:rsid w:val="0036368A"/>
    <w:rsid w:val="003640B4"/>
    <w:rsid w:val="003652A3"/>
    <w:rsid w:val="003665AE"/>
    <w:rsid w:val="003721A2"/>
    <w:rsid w:val="0037248A"/>
    <w:rsid w:val="003729DB"/>
    <w:rsid w:val="00374A66"/>
    <w:rsid w:val="00375CC9"/>
    <w:rsid w:val="003767D8"/>
    <w:rsid w:val="003815F0"/>
    <w:rsid w:val="003831B7"/>
    <w:rsid w:val="00383DC7"/>
    <w:rsid w:val="0038659A"/>
    <w:rsid w:val="003976A5"/>
    <w:rsid w:val="003A1301"/>
    <w:rsid w:val="003A1C28"/>
    <w:rsid w:val="003A2B65"/>
    <w:rsid w:val="003B129C"/>
    <w:rsid w:val="003B1A47"/>
    <w:rsid w:val="003B28D5"/>
    <w:rsid w:val="003B59EE"/>
    <w:rsid w:val="003B5C33"/>
    <w:rsid w:val="003B5D21"/>
    <w:rsid w:val="003B6487"/>
    <w:rsid w:val="003B7031"/>
    <w:rsid w:val="003B71B6"/>
    <w:rsid w:val="003C34AF"/>
    <w:rsid w:val="003C5C0E"/>
    <w:rsid w:val="003C6145"/>
    <w:rsid w:val="003D2545"/>
    <w:rsid w:val="003D2C6A"/>
    <w:rsid w:val="003D2E17"/>
    <w:rsid w:val="003D34D2"/>
    <w:rsid w:val="003D438C"/>
    <w:rsid w:val="003D5E1F"/>
    <w:rsid w:val="003D60AD"/>
    <w:rsid w:val="003D747A"/>
    <w:rsid w:val="003E0242"/>
    <w:rsid w:val="003E110E"/>
    <w:rsid w:val="003E1165"/>
    <w:rsid w:val="003E1909"/>
    <w:rsid w:val="003E4C7C"/>
    <w:rsid w:val="003F0DF5"/>
    <w:rsid w:val="003F18AF"/>
    <w:rsid w:val="003F782A"/>
    <w:rsid w:val="003F7BA5"/>
    <w:rsid w:val="003F7CA1"/>
    <w:rsid w:val="00400079"/>
    <w:rsid w:val="00401D26"/>
    <w:rsid w:val="00401E50"/>
    <w:rsid w:val="00404230"/>
    <w:rsid w:val="0040519E"/>
    <w:rsid w:val="004056EE"/>
    <w:rsid w:val="00410F57"/>
    <w:rsid w:val="0041145E"/>
    <w:rsid w:val="00412898"/>
    <w:rsid w:val="0041367C"/>
    <w:rsid w:val="0041562D"/>
    <w:rsid w:val="00421D9F"/>
    <w:rsid w:val="004228FF"/>
    <w:rsid w:val="00423010"/>
    <w:rsid w:val="004238B0"/>
    <w:rsid w:val="004238FB"/>
    <w:rsid w:val="0042533F"/>
    <w:rsid w:val="00425F7A"/>
    <w:rsid w:val="00426F2F"/>
    <w:rsid w:val="00427069"/>
    <w:rsid w:val="0042745B"/>
    <w:rsid w:val="004306FC"/>
    <w:rsid w:val="00430A18"/>
    <w:rsid w:val="00430D11"/>
    <w:rsid w:val="004319BC"/>
    <w:rsid w:val="00433474"/>
    <w:rsid w:val="00434180"/>
    <w:rsid w:val="00442F49"/>
    <w:rsid w:val="004431C0"/>
    <w:rsid w:val="00444169"/>
    <w:rsid w:val="00445782"/>
    <w:rsid w:val="00445CB6"/>
    <w:rsid w:val="00446F84"/>
    <w:rsid w:val="00450744"/>
    <w:rsid w:val="00451B01"/>
    <w:rsid w:val="004529DE"/>
    <w:rsid w:val="00452B4C"/>
    <w:rsid w:val="00457288"/>
    <w:rsid w:val="00463AC2"/>
    <w:rsid w:val="0046450D"/>
    <w:rsid w:val="00464613"/>
    <w:rsid w:val="004658E0"/>
    <w:rsid w:val="00465B43"/>
    <w:rsid w:val="004669E3"/>
    <w:rsid w:val="00467B37"/>
    <w:rsid w:val="00467CFC"/>
    <w:rsid w:val="00470F8F"/>
    <w:rsid w:val="00471560"/>
    <w:rsid w:val="0047161D"/>
    <w:rsid w:val="0047252B"/>
    <w:rsid w:val="00473755"/>
    <w:rsid w:val="004739B8"/>
    <w:rsid w:val="00481513"/>
    <w:rsid w:val="00483B50"/>
    <w:rsid w:val="00484F4B"/>
    <w:rsid w:val="004850A7"/>
    <w:rsid w:val="0048597F"/>
    <w:rsid w:val="00485C9E"/>
    <w:rsid w:val="00485EB9"/>
    <w:rsid w:val="004867BE"/>
    <w:rsid w:val="004869B1"/>
    <w:rsid w:val="00486C1D"/>
    <w:rsid w:val="0049006F"/>
    <w:rsid w:val="00490C66"/>
    <w:rsid w:val="00492C24"/>
    <w:rsid w:val="0049583F"/>
    <w:rsid w:val="00495876"/>
    <w:rsid w:val="00496B08"/>
    <w:rsid w:val="00497899"/>
    <w:rsid w:val="004A107C"/>
    <w:rsid w:val="004A1FD6"/>
    <w:rsid w:val="004A2C4E"/>
    <w:rsid w:val="004A2D0A"/>
    <w:rsid w:val="004A32B4"/>
    <w:rsid w:val="004A3C38"/>
    <w:rsid w:val="004A489D"/>
    <w:rsid w:val="004A5016"/>
    <w:rsid w:val="004A50B0"/>
    <w:rsid w:val="004A597B"/>
    <w:rsid w:val="004A64D0"/>
    <w:rsid w:val="004A669B"/>
    <w:rsid w:val="004A6708"/>
    <w:rsid w:val="004A7024"/>
    <w:rsid w:val="004B0F86"/>
    <w:rsid w:val="004B25A7"/>
    <w:rsid w:val="004B356F"/>
    <w:rsid w:val="004B5AF8"/>
    <w:rsid w:val="004B76CE"/>
    <w:rsid w:val="004C1992"/>
    <w:rsid w:val="004C3B04"/>
    <w:rsid w:val="004C4A7D"/>
    <w:rsid w:val="004C51D6"/>
    <w:rsid w:val="004C61ED"/>
    <w:rsid w:val="004C64BE"/>
    <w:rsid w:val="004D0576"/>
    <w:rsid w:val="004D118C"/>
    <w:rsid w:val="004D239C"/>
    <w:rsid w:val="004D2D16"/>
    <w:rsid w:val="004D3942"/>
    <w:rsid w:val="004D4C83"/>
    <w:rsid w:val="004D500E"/>
    <w:rsid w:val="004D56B9"/>
    <w:rsid w:val="004E07EA"/>
    <w:rsid w:val="004E255B"/>
    <w:rsid w:val="004F1242"/>
    <w:rsid w:val="004F1FE5"/>
    <w:rsid w:val="004F306F"/>
    <w:rsid w:val="004F3F9F"/>
    <w:rsid w:val="004F3FB7"/>
    <w:rsid w:val="004F495B"/>
    <w:rsid w:val="004F5E1D"/>
    <w:rsid w:val="004F62F5"/>
    <w:rsid w:val="00500400"/>
    <w:rsid w:val="005009DD"/>
    <w:rsid w:val="005044AE"/>
    <w:rsid w:val="00506CD9"/>
    <w:rsid w:val="00506D3C"/>
    <w:rsid w:val="005103C9"/>
    <w:rsid w:val="005123BB"/>
    <w:rsid w:val="005244EE"/>
    <w:rsid w:val="005257E3"/>
    <w:rsid w:val="00526BE8"/>
    <w:rsid w:val="00534280"/>
    <w:rsid w:val="00535A99"/>
    <w:rsid w:val="00535C17"/>
    <w:rsid w:val="00535C63"/>
    <w:rsid w:val="005369D4"/>
    <w:rsid w:val="005371FA"/>
    <w:rsid w:val="00537699"/>
    <w:rsid w:val="00542284"/>
    <w:rsid w:val="00543509"/>
    <w:rsid w:val="00543FF2"/>
    <w:rsid w:val="00545C5B"/>
    <w:rsid w:val="005468B2"/>
    <w:rsid w:val="00546EF1"/>
    <w:rsid w:val="005501DB"/>
    <w:rsid w:val="00550E54"/>
    <w:rsid w:val="0055222D"/>
    <w:rsid w:val="00552590"/>
    <w:rsid w:val="005547CE"/>
    <w:rsid w:val="00555A73"/>
    <w:rsid w:val="00556F02"/>
    <w:rsid w:val="00557482"/>
    <w:rsid w:val="005577CF"/>
    <w:rsid w:val="00560202"/>
    <w:rsid w:val="00561238"/>
    <w:rsid w:val="005612A4"/>
    <w:rsid w:val="00562758"/>
    <w:rsid w:val="00563E4C"/>
    <w:rsid w:val="00572525"/>
    <w:rsid w:val="005734B1"/>
    <w:rsid w:val="00576F2A"/>
    <w:rsid w:val="00580B28"/>
    <w:rsid w:val="00581236"/>
    <w:rsid w:val="005837A9"/>
    <w:rsid w:val="00584497"/>
    <w:rsid w:val="00585AEF"/>
    <w:rsid w:val="005862AF"/>
    <w:rsid w:val="005879DB"/>
    <w:rsid w:val="00590375"/>
    <w:rsid w:val="005914BC"/>
    <w:rsid w:val="0059288A"/>
    <w:rsid w:val="00596E3D"/>
    <w:rsid w:val="005971B7"/>
    <w:rsid w:val="005A2DEF"/>
    <w:rsid w:val="005A2FB5"/>
    <w:rsid w:val="005A38B0"/>
    <w:rsid w:val="005A49AD"/>
    <w:rsid w:val="005A56EE"/>
    <w:rsid w:val="005A7231"/>
    <w:rsid w:val="005B1955"/>
    <w:rsid w:val="005B199C"/>
    <w:rsid w:val="005B2534"/>
    <w:rsid w:val="005B2E81"/>
    <w:rsid w:val="005B7722"/>
    <w:rsid w:val="005C33B1"/>
    <w:rsid w:val="005C3DA3"/>
    <w:rsid w:val="005C5841"/>
    <w:rsid w:val="005C629E"/>
    <w:rsid w:val="005D0244"/>
    <w:rsid w:val="005D0B56"/>
    <w:rsid w:val="005D0EB6"/>
    <w:rsid w:val="005D2A65"/>
    <w:rsid w:val="005D3456"/>
    <w:rsid w:val="005D39D4"/>
    <w:rsid w:val="005D3EB1"/>
    <w:rsid w:val="005D5AAE"/>
    <w:rsid w:val="005D7E6A"/>
    <w:rsid w:val="005E102E"/>
    <w:rsid w:val="005E107A"/>
    <w:rsid w:val="005E17C3"/>
    <w:rsid w:val="005E348A"/>
    <w:rsid w:val="005E5A98"/>
    <w:rsid w:val="005E5C65"/>
    <w:rsid w:val="005E5C74"/>
    <w:rsid w:val="005E60D6"/>
    <w:rsid w:val="005F055F"/>
    <w:rsid w:val="005F0FE7"/>
    <w:rsid w:val="005F42D2"/>
    <w:rsid w:val="005F45AA"/>
    <w:rsid w:val="005F5DDD"/>
    <w:rsid w:val="005F65E0"/>
    <w:rsid w:val="006008B5"/>
    <w:rsid w:val="006014B4"/>
    <w:rsid w:val="0060198D"/>
    <w:rsid w:val="00601BFE"/>
    <w:rsid w:val="006042D8"/>
    <w:rsid w:val="00604F72"/>
    <w:rsid w:val="00605400"/>
    <w:rsid w:val="00606066"/>
    <w:rsid w:val="00607A21"/>
    <w:rsid w:val="0061234E"/>
    <w:rsid w:val="00614E9E"/>
    <w:rsid w:val="00615311"/>
    <w:rsid w:val="00616EAA"/>
    <w:rsid w:val="0062500C"/>
    <w:rsid w:val="0062582F"/>
    <w:rsid w:val="00625F39"/>
    <w:rsid w:val="00626A17"/>
    <w:rsid w:val="00626AAF"/>
    <w:rsid w:val="00627A08"/>
    <w:rsid w:val="006300D5"/>
    <w:rsid w:val="00632D7A"/>
    <w:rsid w:val="00633616"/>
    <w:rsid w:val="006347B4"/>
    <w:rsid w:val="0063583F"/>
    <w:rsid w:val="006359C7"/>
    <w:rsid w:val="00635C30"/>
    <w:rsid w:val="00640065"/>
    <w:rsid w:val="006403BB"/>
    <w:rsid w:val="00641150"/>
    <w:rsid w:val="00641804"/>
    <w:rsid w:val="00641C25"/>
    <w:rsid w:val="00642416"/>
    <w:rsid w:val="0064451F"/>
    <w:rsid w:val="006501EB"/>
    <w:rsid w:val="006508BC"/>
    <w:rsid w:val="00653F79"/>
    <w:rsid w:val="006543CB"/>
    <w:rsid w:val="00655F7E"/>
    <w:rsid w:val="00656615"/>
    <w:rsid w:val="006602D7"/>
    <w:rsid w:val="00660623"/>
    <w:rsid w:val="00664B65"/>
    <w:rsid w:val="00665890"/>
    <w:rsid w:val="0066626B"/>
    <w:rsid w:val="00670DA1"/>
    <w:rsid w:val="00671D0A"/>
    <w:rsid w:val="00673BED"/>
    <w:rsid w:val="00675E23"/>
    <w:rsid w:val="00682D58"/>
    <w:rsid w:val="006837B3"/>
    <w:rsid w:val="00683F39"/>
    <w:rsid w:val="00686EA9"/>
    <w:rsid w:val="0068740A"/>
    <w:rsid w:val="006945F0"/>
    <w:rsid w:val="00694CCC"/>
    <w:rsid w:val="0069711B"/>
    <w:rsid w:val="006971FF"/>
    <w:rsid w:val="006979CB"/>
    <w:rsid w:val="006A2CC0"/>
    <w:rsid w:val="006A3C66"/>
    <w:rsid w:val="006A689A"/>
    <w:rsid w:val="006B2605"/>
    <w:rsid w:val="006B5E53"/>
    <w:rsid w:val="006B791E"/>
    <w:rsid w:val="006B7F0C"/>
    <w:rsid w:val="006C220C"/>
    <w:rsid w:val="006C3900"/>
    <w:rsid w:val="006C4B86"/>
    <w:rsid w:val="006C5BC7"/>
    <w:rsid w:val="006C5E5C"/>
    <w:rsid w:val="006C6167"/>
    <w:rsid w:val="006D0E57"/>
    <w:rsid w:val="006D4C47"/>
    <w:rsid w:val="006D5B54"/>
    <w:rsid w:val="006E09F5"/>
    <w:rsid w:val="006E0FE9"/>
    <w:rsid w:val="006E1121"/>
    <w:rsid w:val="006E1297"/>
    <w:rsid w:val="006E15D8"/>
    <w:rsid w:val="006E1C0F"/>
    <w:rsid w:val="006E3B57"/>
    <w:rsid w:val="006E46AC"/>
    <w:rsid w:val="006E5A8A"/>
    <w:rsid w:val="006F03A7"/>
    <w:rsid w:val="006F3114"/>
    <w:rsid w:val="006F3755"/>
    <w:rsid w:val="006F3F03"/>
    <w:rsid w:val="006F722A"/>
    <w:rsid w:val="007000F0"/>
    <w:rsid w:val="00701306"/>
    <w:rsid w:val="00701AD6"/>
    <w:rsid w:val="007047D2"/>
    <w:rsid w:val="00704E02"/>
    <w:rsid w:val="007062F4"/>
    <w:rsid w:val="00706BC1"/>
    <w:rsid w:val="00706D78"/>
    <w:rsid w:val="00707C2A"/>
    <w:rsid w:val="00707F73"/>
    <w:rsid w:val="007100C9"/>
    <w:rsid w:val="00710148"/>
    <w:rsid w:val="00711122"/>
    <w:rsid w:val="00711274"/>
    <w:rsid w:val="00712B7D"/>
    <w:rsid w:val="00713402"/>
    <w:rsid w:val="007137FC"/>
    <w:rsid w:val="00713D26"/>
    <w:rsid w:val="00716E82"/>
    <w:rsid w:val="0072099C"/>
    <w:rsid w:val="00721C30"/>
    <w:rsid w:val="00721E31"/>
    <w:rsid w:val="0072279B"/>
    <w:rsid w:val="00723225"/>
    <w:rsid w:val="00723FC2"/>
    <w:rsid w:val="00726EE8"/>
    <w:rsid w:val="0072772E"/>
    <w:rsid w:val="00727A98"/>
    <w:rsid w:val="0073065F"/>
    <w:rsid w:val="0073157E"/>
    <w:rsid w:val="00731830"/>
    <w:rsid w:val="007329DC"/>
    <w:rsid w:val="00733471"/>
    <w:rsid w:val="00733B10"/>
    <w:rsid w:val="00734A9C"/>
    <w:rsid w:val="00735B4A"/>
    <w:rsid w:val="007401CE"/>
    <w:rsid w:val="00742B27"/>
    <w:rsid w:val="0074330C"/>
    <w:rsid w:val="00743F9C"/>
    <w:rsid w:val="0074437A"/>
    <w:rsid w:val="00744B67"/>
    <w:rsid w:val="00745C96"/>
    <w:rsid w:val="007509E9"/>
    <w:rsid w:val="00750CF2"/>
    <w:rsid w:val="007537CC"/>
    <w:rsid w:val="0075422D"/>
    <w:rsid w:val="007548C9"/>
    <w:rsid w:val="007608E8"/>
    <w:rsid w:val="007617B1"/>
    <w:rsid w:val="007627CE"/>
    <w:rsid w:val="00764C53"/>
    <w:rsid w:val="00765A55"/>
    <w:rsid w:val="00765D6B"/>
    <w:rsid w:val="007662B7"/>
    <w:rsid w:val="007676DC"/>
    <w:rsid w:val="00767AE4"/>
    <w:rsid w:val="00770BBA"/>
    <w:rsid w:val="007714AB"/>
    <w:rsid w:val="007725DE"/>
    <w:rsid w:val="00772DD5"/>
    <w:rsid w:val="00773F74"/>
    <w:rsid w:val="007744B7"/>
    <w:rsid w:val="007747B5"/>
    <w:rsid w:val="00777A36"/>
    <w:rsid w:val="00780714"/>
    <w:rsid w:val="00784D02"/>
    <w:rsid w:val="00785BD6"/>
    <w:rsid w:val="00785F4B"/>
    <w:rsid w:val="007877CA"/>
    <w:rsid w:val="007915A0"/>
    <w:rsid w:val="007924AB"/>
    <w:rsid w:val="00792F5C"/>
    <w:rsid w:val="00794885"/>
    <w:rsid w:val="00794A70"/>
    <w:rsid w:val="00796110"/>
    <w:rsid w:val="00797FFB"/>
    <w:rsid w:val="007A162D"/>
    <w:rsid w:val="007A4721"/>
    <w:rsid w:val="007A5028"/>
    <w:rsid w:val="007A6509"/>
    <w:rsid w:val="007A6A66"/>
    <w:rsid w:val="007B1513"/>
    <w:rsid w:val="007B1D55"/>
    <w:rsid w:val="007B3279"/>
    <w:rsid w:val="007B372A"/>
    <w:rsid w:val="007B3BD7"/>
    <w:rsid w:val="007B3D95"/>
    <w:rsid w:val="007B5088"/>
    <w:rsid w:val="007B5861"/>
    <w:rsid w:val="007B6E5B"/>
    <w:rsid w:val="007C1C28"/>
    <w:rsid w:val="007C38CD"/>
    <w:rsid w:val="007C39D4"/>
    <w:rsid w:val="007C6E50"/>
    <w:rsid w:val="007D1132"/>
    <w:rsid w:val="007D25C8"/>
    <w:rsid w:val="007D4031"/>
    <w:rsid w:val="007D4DA6"/>
    <w:rsid w:val="007D6564"/>
    <w:rsid w:val="007E044F"/>
    <w:rsid w:val="007E15BE"/>
    <w:rsid w:val="007E25BC"/>
    <w:rsid w:val="007E3FB5"/>
    <w:rsid w:val="007F074A"/>
    <w:rsid w:val="007F2CA6"/>
    <w:rsid w:val="007F382F"/>
    <w:rsid w:val="007F4DBE"/>
    <w:rsid w:val="007F55D7"/>
    <w:rsid w:val="007F7B4E"/>
    <w:rsid w:val="00802585"/>
    <w:rsid w:val="008033CA"/>
    <w:rsid w:val="00803A79"/>
    <w:rsid w:val="00803DBE"/>
    <w:rsid w:val="008062BA"/>
    <w:rsid w:val="00806526"/>
    <w:rsid w:val="008116FB"/>
    <w:rsid w:val="00813050"/>
    <w:rsid w:val="008152EB"/>
    <w:rsid w:val="00815574"/>
    <w:rsid w:val="008168AB"/>
    <w:rsid w:val="00817657"/>
    <w:rsid w:val="008205D7"/>
    <w:rsid w:val="008206C7"/>
    <w:rsid w:val="008207FC"/>
    <w:rsid w:val="00820E16"/>
    <w:rsid w:val="00821BC0"/>
    <w:rsid w:val="00822C1F"/>
    <w:rsid w:val="00827299"/>
    <w:rsid w:val="00832A45"/>
    <w:rsid w:val="00834356"/>
    <w:rsid w:val="00834FEB"/>
    <w:rsid w:val="008352F3"/>
    <w:rsid w:val="00836874"/>
    <w:rsid w:val="00840031"/>
    <w:rsid w:val="00840624"/>
    <w:rsid w:val="00841942"/>
    <w:rsid w:val="00843DCD"/>
    <w:rsid w:val="00845216"/>
    <w:rsid w:val="008466C9"/>
    <w:rsid w:val="00846E3F"/>
    <w:rsid w:val="00850340"/>
    <w:rsid w:val="00850ECB"/>
    <w:rsid w:val="008518B4"/>
    <w:rsid w:val="00852FD6"/>
    <w:rsid w:val="00856F75"/>
    <w:rsid w:val="00857355"/>
    <w:rsid w:val="00857943"/>
    <w:rsid w:val="00862A12"/>
    <w:rsid w:val="00862EA6"/>
    <w:rsid w:val="00863126"/>
    <w:rsid w:val="008642F1"/>
    <w:rsid w:val="0086436A"/>
    <w:rsid w:val="00867325"/>
    <w:rsid w:val="00870065"/>
    <w:rsid w:val="00870556"/>
    <w:rsid w:val="00870A10"/>
    <w:rsid w:val="00870D61"/>
    <w:rsid w:val="00871DD6"/>
    <w:rsid w:val="00872788"/>
    <w:rsid w:val="00874279"/>
    <w:rsid w:val="008763A7"/>
    <w:rsid w:val="008819A3"/>
    <w:rsid w:val="0088740A"/>
    <w:rsid w:val="00887877"/>
    <w:rsid w:val="00890552"/>
    <w:rsid w:val="008919E6"/>
    <w:rsid w:val="008925C4"/>
    <w:rsid w:val="00892E58"/>
    <w:rsid w:val="008961AE"/>
    <w:rsid w:val="0089669B"/>
    <w:rsid w:val="00896E24"/>
    <w:rsid w:val="00896FB3"/>
    <w:rsid w:val="008976F2"/>
    <w:rsid w:val="008A2801"/>
    <w:rsid w:val="008A29A0"/>
    <w:rsid w:val="008A2EF6"/>
    <w:rsid w:val="008A4814"/>
    <w:rsid w:val="008A69F1"/>
    <w:rsid w:val="008B0F91"/>
    <w:rsid w:val="008B177D"/>
    <w:rsid w:val="008B23CD"/>
    <w:rsid w:val="008B2898"/>
    <w:rsid w:val="008B2C79"/>
    <w:rsid w:val="008B36EF"/>
    <w:rsid w:val="008B3A66"/>
    <w:rsid w:val="008B4D38"/>
    <w:rsid w:val="008B4E48"/>
    <w:rsid w:val="008B5C63"/>
    <w:rsid w:val="008B6697"/>
    <w:rsid w:val="008B7816"/>
    <w:rsid w:val="008C1242"/>
    <w:rsid w:val="008C224E"/>
    <w:rsid w:val="008C2E3B"/>
    <w:rsid w:val="008D089F"/>
    <w:rsid w:val="008D134A"/>
    <w:rsid w:val="008D1D43"/>
    <w:rsid w:val="008D32AA"/>
    <w:rsid w:val="008D5084"/>
    <w:rsid w:val="008D628D"/>
    <w:rsid w:val="008D74D5"/>
    <w:rsid w:val="008E322E"/>
    <w:rsid w:val="008E353D"/>
    <w:rsid w:val="008E3AAB"/>
    <w:rsid w:val="008E6216"/>
    <w:rsid w:val="008E7772"/>
    <w:rsid w:val="008E77F0"/>
    <w:rsid w:val="008E7D4D"/>
    <w:rsid w:val="008F02EF"/>
    <w:rsid w:val="008F3176"/>
    <w:rsid w:val="008F67E0"/>
    <w:rsid w:val="008F6A68"/>
    <w:rsid w:val="0090243A"/>
    <w:rsid w:val="0090280F"/>
    <w:rsid w:val="009071E2"/>
    <w:rsid w:val="0091034D"/>
    <w:rsid w:val="00910AB8"/>
    <w:rsid w:val="00912BC4"/>
    <w:rsid w:val="009132A5"/>
    <w:rsid w:val="0091363A"/>
    <w:rsid w:val="0091470D"/>
    <w:rsid w:val="00916922"/>
    <w:rsid w:val="00921F4D"/>
    <w:rsid w:val="00922337"/>
    <w:rsid w:val="00923BFF"/>
    <w:rsid w:val="00926AD0"/>
    <w:rsid w:val="009274D7"/>
    <w:rsid w:val="00933D35"/>
    <w:rsid w:val="00934DB4"/>
    <w:rsid w:val="009405BA"/>
    <w:rsid w:val="00940A77"/>
    <w:rsid w:val="00940D99"/>
    <w:rsid w:val="00940ED6"/>
    <w:rsid w:val="00941754"/>
    <w:rsid w:val="009417F5"/>
    <w:rsid w:val="00942C3F"/>
    <w:rsid w:val="00951CE3"/>
    <w:rsid w:val="009520C1"/>
    <w:rsid w:val="00956073"/>
    <w:rsid w:val="00956B15"/>
    <w:rsid w:val="009574F2"/>
    <w:rsid w:val="009578D6"/>
    <w:rsid w:val="0096173D"/>
    <w:rsid w:val="00961E56"/>
    <w:rsid w:val="00961F30"/>
    <w:rsid w:val="00966117"/>
    <w:rsid w:val="00966524"/>
    <w:rsid w:val="009679FE"/>
    <w:rsid w:val="009703B8"/>
    <w:rsid w:val="00972611"/>
    <w:rsid w:val="00973D8A"/>
    <w:rsid w:val="0097631C"/>
    <w:rsid w:val="00976E8F"/>
    <w:rsid w:val="009802E3"/>
    <w:rsid w:val="00982D91"/>
    <w:rsid w:val="00983D1C"/>
    <w:rsid w:val="009841C8"/>
    <w:rsid w:val="00984475"/>
    <w:rsid w:val="009850C6"/>
    <w:rsid w:val="009863DD"/>
    <w:rsid w:val="00986F9E"/>
    <w:rsid w:val="009879C9"/>
    <w:rsid w:val="009902F0"/>
    <w:rsid w:val="009918D2"/>
    <w:rsid w:val="00991F37"/>
    <w:rsid w:val="009920C0"/>
    <w:rsid w:val="009929E4"/>
    <w:rsid w:val="00992D1C"/>
    <w:rsid w:val="00994605"/>
    <w:rsid w:val="00995086"/>
    <w:rsid w:val="0099567B"/>
    <w:rsid w:val="009A14D0"/>
    <w:rsid w:val="009A2838"/>
    <w:rsid w:val="009A330F"/>
    <w:rsid w:val="009A4018"/>
    <w:rsid w:val="009A48E4"/>
    <w:rsid w:val="009A579E"/>
    <w:rsid w:val="009B2F89"/>
    <w:rsid w:val="009B3A3B"/>
    <w:rsid w:val="009B476B"/>
    <w:rsid w:val="009B7E09"/>
    <w:rsid w:val="009C1C92"/>
    <w:rsid w:val="009C2174"/>
    <w:rsid w:val="009C4330"/>
    <w:rsid w:val="009C4F41"/>
    <w:rsid w:val="009C5362"/>
    <w:rsid w:val="009C5DFB"/>
    <w:rsid w:val="009C6944"/>
    <w:rsid w:val="009C70E3"/>
    <w:rsid w:val="009C7315"/>
    <w:rsid w:val="009C7D97"/>
    <w:rsid w:val="009D0904"/>
    <w:rsid w:val="009D0CC1"/>
    <w:rsid w:val="009D111C"/>
    <w:rsid w:val="009D17EF"/>
    <w:rsid w:val="009D1FDC"/>
    <w:rsid w:val="009D3801"/>
    <w:rsid w:val="009D3ACE"/>
    <w:rsid w:val="009D514D"/>
    <w:rsid w:val="009D61E5"/>
    <w:rsid w:val="009D66A8"/>
    <w:rsid w:val="009E169F"/>
    <w:rsid w:val="009E2DEC"/>
    <w:rsid w:val="009E317B"/>
    <w:rsid w:val="009E5388"/>
    <w:rsid w:val="009E7241"/>
    <w:rsid w:val="009F01A3"/>
    <w:rsid w:val="009F337E"/>
    <w:rsid w:val="009F3B3E"/>
    <w:rsid w:val="009F5B99"/>
    <w:rsid w:val="009F6AE9"/>
    <w:rsid w:val="009F777B"/>
    <w:rsid w:val="00A001E1"/>
    <w:rsid w:val="00A0112D"/>
    <w:rsid w:val="00A01C26"/>
    <w:rsid w:val="00A02B37"/>
    <w:rsid w:val="00A0455F"/>
    <w:rsid w:val="00A05005"/>
    <w:rsid w:val="00A05300"/>
    <w:rsid w:val="00A05FCA"/>
    <w:rsid w:val="00A065F1"/>
    <w:rsid w:val="00A07CFC"/>
    <w:rsid w:val="00A11EE8"/>
    <w:rsid w:val="00A12A07"/>
    <w:rsid w:val="00A12F0F"/>
    <w:rsid w:val="00A12F75"/>
    <w:rsid w:val="00A13FDA"/>
    <w:rsid w:val="00A14129"/>
    <w:rsid w:val="00A162AD"/>
    <w:rsid w:val="00A1746E"/>
    <w:rsid w:val="00A20224"/>
    <w:rsid w:val="00A21BEF"/>
    <w:rsid w:val="00A21EAD"/>
    <w:rsid w:val="00A2235B"/>
    <w:rsid w:val="00A235A0"/>
    <w:rsid w:val="00A23FD9"/>
    <w:rsid w:val="00A27FF5"/>
    <w:rsid w:val="00A30F27"/>
    <w:rsid w:val="00A319D4"/>
    <w:rsid w:val="00A31EFC"/>
    <w:rsid w:val="00A34FDD"/>
    <w:rsid w:val="00A3608D"/>
    <w:rsid w:val="00A3671B"/>
    <w:rsid w:val="00A367D8"/>
    <w:rsid w:val="00A4145D"/>
    <w:rsid w:val="00A429DB"/>
    <w:rsid w:val="00A46DBD"/>
    <w:rsid w:val="00A471F7"/>
    <w:rsid w:val="00A47EA3"/>
    <w:rsid w:val="00A521E9"/>
    <w:rsid w:val="00A52987"/>
    <w:rsid w:val="00A52BDB"/>
    <w:rsid w:val="00A53FF3"/>
    <w:rsid w:val="00A556D9"/>
    <w:rsid w:val="00A563F6"/>
    <w:rsid w:val="00A57C48"/>
    <w:rsid w:val="00A605E0"/>
    <w:rsid w:val="00A62A9A"/>
    <w:rsid w:val="00A65ED0"/>
    <w:rsid w:val="00A675A5"/>
    <w:rsid w:val="00A67D21"/>
    <w:rsid w:val="00A718BF"/>
    <w:rsid w:val="00A71B83"/>
    <w:rsid w:val="00A7241B"/>
    <w:rsid w:val="00A725CD"/>
    <w:rsid w:val="00A728F5"/>
    <w:rsid w:val="00A73B59"/>
    <w:rsid w:val="00A75ABF"/>
    <w:rsid w:val="00A75C43"/>
    <w:rsid w:val="00A76CCA"/>
    <w:rsid w:val="00A80E05"/>
    <w:rsid w:val="00A81EE1"/>
    <w:rsid w:val="00A82E79"/>
    <w:rsid w:val="00A832A5"/>
    <w:rsid w:val="00A83910"/>
    <w:rsid w:val="00A84483"/>
    <w:rsid w:val="00A84BE1"/>
    <w:rsid w:val="00A85391"/>
    <w:rsid w:val="00A86B0B"/>
    <w:rsid w:val="00A879E1"/>
    <w:rsid w:val="00A90AF3"/>
    <w:rsid w:val="00A91443"/>
    <w:rsid w:val="00AA089C"/>
    <w:rsid w:val="00AA22A3"/>
    <w:rsid w:val="00AA2A4F"/>
    <w:rsid w:val="00AA2BB8"/>
    <w:rsid w:val="00AA2E38"/>
    <w:rsid w:val="00AA3606"/>
    <w:rsid w:val="00AA54DD"/>
    <w:rsid w:val="00AA6CA3"/>
    <w:rsid w:val="00AB091C"/>
    <w:rsid w:val="00AB2148"/>
    <w:rsid w:val="00AB22DC"/>
    <w:rsid w:val="00AB3175"/>
    <w:rsid w:val="00AB4749"/>
    <w:rsid w:val="00AB5643"/>
    <w:rsid w:val="00AB58AB"/>
    <w:rsid w:val="00AC1747"/>
    <w:rsid w:val="00AC1E09"/>
    <w:rsid w:val="00AC224F"/>
    <w:rsid w:val="00AC302A"/>
    <w:rsid w:val="00AC3431"/>
    <w:rsid w:val="00AC43F1"/>
    <w:rsid w:val="00AC4918"/>
    <w:rsid w:val="00AC5AF6"/>
    <w:rsid w:val="00AC5D92"/>
    <w:rsid w:val="00AC63FB"/>
    <w:rsid w:val="00AD2D8E"/>
    <w:rsid w:val="00AD3243"/>
    <w:rsid w:val="00AD437B"/>
    <w:rsid w:val="00AD62CF"/>
    <w:rsid w:val="00AD6779"/>
    <w:rsid w:val="00AE01A8"/>
    <w:rsid w:val="00AE13C0"/>
    <w:rsid w:val="00AE1498"/>
    <w:rsid w:val="00AE23BF"/>
    <w:rsid w:val="00AE35B0"/>
    <w:rsid w:val="00AE50DE"/>
    <w:rsid w:val="00AE5701"/>
    <w:rsid w:val="00AE756D"/>
    <w:rsid w:val="00AE7919"/>
    <w:rsid w:val="00AE7AEA"/>
    <w:rsid w:val="00AF3781"/>
    <w:rsid w:val="00AF4DB7"/>
    <w:rsid w:val="00AF6EA8"/>
    <w:rsid w:val="00AF76F8"/>
    <w:rsid w:val="00B00339"/>
    <w:rsid w:val="00B0418F"/>
    <w:rsid w:val="00B04C02"/>
    <w:rsid w:val="00B05195"/>
    <w:rsid w:val="00B10287"/>
    <w:rsid w:val="00B104A2"/>
    <w:rsid w:val="00B112AD"/>
    <w:rsid w:val="00B11DE4"/>
    <w:rsid w:val="00B1303D"/>
    <w:rsid w:val="00B2034B"/>
    <w:rsid w:val="00B21179"/>
    <w:rsid w:val="00B2287E"/>
    <w:rsid w:val="00B23055"/>
    <w:rsid w:val="00B230B7"/>
    <w:rsid w:val="00B240B1"/>
    <w:rsid w:val="00B24EAA"/>
    <w:rsid w:val="00B25586"/>
    <w:rsid w:val="00B26597"/>
    <w:rsid w:val="00B26D25"/>
    <w:rsid w:val="00B31725"/>
    <w:rsid w:val="00B3243D"/>
    <w:rsid w:val="00B340C8"/>
    <w:rsid w:val="00B37DF1"/>
    <w:rsid w:val="00B4154D"/>
    <w:rsid w:val="00B41AEC"/>
    <w:rsid w:val="00B45169"/>
    <w:rsid w:val="00B457DC"/>
    <w:rsid w:val="00B45C7E"/>
    <w:rsid w:val="00B50266"/>
    <w:rsid w:val="00B507F0"/>
    <w:rsid w:val="00B50B33"/>
    <w:rsid w:val="00B532E6"/>
    <w:rsid w:val="00B5549B"/>
    <w:rsid w:val="00B561C5"/>
    <w:rsid w:val="00B62213"/>
    <w:rsid w:val="00B648DA"/>
    <w:rsid w:val="00B654B8"/>
    <w:rsid w:val="00B65CD8"/>
    <w:rsid w:val="00B67BE7"/>
    <w:rsid w:val="00B71967"/>
    <w:rsid w:val="00B759F5"/>
    <w:rsid w:val="00B874F2"/>
    <w:rsid w:val="00B91A8D"/>
    <w:rsid w:val="00B93BFC"/>
    <w:rsid w:val="00B93EC6"/>
    <w:rsid w:val="00B9471D"/>
    <w:rsid w:val="00BA1B1A"/>
    <w:rsid w:val="00BA1C75"/>
    <w:rsid w:val="00BA2EF0"/>
    <w:rsid w:val="00BA32B5"/>
    <w:rsid w:val="00BA4772"/>
    <w:rsid w:val="00BA5595"/>
    <w:rsid w:val="00BB1BC8"/>
    <w:rsid w:val="00BB2494"/>
    <w:rsid w:val="00BB2F72"/>
    <w:rsid w:val="00BB3C66"/>
    <w:rsid w:val="00BB567E"/>
    <w:rsid w:val="00BC4196"/>
    <w:rsid w:val="00BC447F"/>
    <w:rsid w:val="00BC55BB"/>
    <w:rsid w:val="00BC5688"/>
    <w:rsid w:val="00BC6322"/>
    <w:rsid w:val="00BC750E"/>
    <w:rsid w:val="00BD400B"/>
    <w:rsid w:val="00BD41DA"/>
    <w:rsid w:val="00BD6A47"/>
    <w:rsid w:val="00BE0D0A"/>
    <w:rsid w:val="00BE1268"/>
    <w:rsid w:val="00BE2140"/>
    <w:rsid w:val="00BE26A6"/>
    <w:rsid w:val="00BE27B9"/>
    <w:rsid w:val="00BE3596"/>
    <w:rsid w:val="00BE4329"/>
    <w:rsid w:val="00BE4749"/>
    <w:rsid w:val="00BE4CCB"/>
    <w:rsid w:val="00BE6D0C"/>
    <w:rsid w:val="00BF11E0"/>
    <w:rsid w:val="00BF28E4"/>
    <w:rsid w:val="00BF3E1B"/>
    <w:rsid w:val="00BF4281"/>
    <w:rsid w:val="00BF45E9"/>
    <w:rsid w:val="00BF4759"/>
    <w:rsid w:val="00BF4A83"/>
    <w:rsid w:val="00BF4FD0"/>
    <w:rsid w:val="00BF5264"/>
    <w:rsid w:val="00BF5A35"/>
    <w:rsid w:val="00BF5CF7"/>
    <w:rsid w:val="00C003A0"/>
    <w:rsid w:val="00C012AB"/>
    <w:rsid w:val="00C04080"/>
    <w:rsid w:val="00C04120"/>
    <w:rsid w:val="00C07E3C"/>
    <w:rsid w:val="00C100D2"/>
    <w:rsid w:val="00C12129"/>
    <w:rsid w:val="00C135E6"/>
    <w:rsid w:val="00C15C70"/>
    <w:rsid w:val="00C219E7"/>
    <w:rsid w:val="00C22709"/>
    <w:rsid w:val="00C227BF"/>
    <w:rsid w:val="00C24328"/>
    <w:rsid w:val="00C2529A"/>
    <w:rsid w:val="00C255A1"/>
    <w:rsid w:val="00C25937"/>
    <w:rsid w:val="00C27B79"/>
    <w:rsid w:val="00C27B88"/>
    <w:rsid w:val="00C27E6F"/>
    <w:rsid w:val="00C32609"/>
    <w:rsid w:val="00C33157"/>
    <w:rsid w:val="00C33434"/>
    <w:rsid w:val="00C35F66"/>
    <w:rsid w:val="00C40364"/>
    <w:rsid w:val="00C406D4"/>
    <w:rsid w:val="00C41E87"/>
    <w:rsid w:val="00C43816"/>
    <w:rsid w:val="00C43F45"/>
    <w:rsid w:val="00C44779"/>
    <w:rsid w:val="00C46989"/>
    <w:rsid w:val="00C46A5C"/>
    <w:rsid w:val="00C46C41"/>
    <w:rsid w:val="00C50643"/>
    <w:rsid w:val="00C55862"/>
    <w:rsid w:val="00C5642E"/>
    <w:rsid w:val="00C5726B"/>
    <w:rsid w:val="00C57506"/>
    <w:rsid w:val="00C63FC5"/>
    <w:rsid w:val="00C641BB"/>
    <w:rsid w:val="00C64406"/>
    <w:rsid w:val="00C707D7"/>
    <w:rsid w:val="00C713B5"/>
    <w:rsid w:val="00C717C3"/>
    <w:rsid w:val="00C71F03"/>
    <w:rsid w:val="00C7207C"/>
    <w:rsid w:val="00C7282A"/>
    <w:rsid w:val="00C7288D"/>
    <w:rsid w:val="00C75427"/>
    <w:rsid w:val="00C8001F"/>
    <w:rsid w:val="00C8274F"/>
    <w:rsid w:val="00C8278D"/>
    <w:rsid w:val="00C83967"/>
    <w:rsid w:val="00C844CD"/>
    <w:rsid w:val="00C8517C"/>
    <w:rsid w:val="00C85D1B"/>
    <w:rsid w:val="00C95876"/>
    <w:rsid w:val="00CA1445"/>
    <w:rsid w:val="00CA47F1"/>
    <w:rsid w:val="00CA4D11"/>
    <w:rsid w:val="00CA537E"/>
    <w:rsid w:val="00CA579B"/>
    <w:rsid w:val="00CB0463"/>
    <w:rsid w:val="00CB1203"/>
    <w:rsid w:val="00CB1AC7"/>
    <w:rsid w:val="00CB1F7A"/>
    <w:rsid w:val="00CB2470"/>
    <w:rsid w:val="00CB29D9"/>
    <w:rsid w:val="00CB4E55"/>
    <w:rsid w:val="00CB6F55"/>
    <w:rsid w:val="00CC04AB"/>
    <w:rsid w:val="00CC1751"/>
    <w:rsid w:val="00CC2067"/>
    <w:rsid w:val="00CC2B74"/>
    <w:rsid w:val="00CC3013"/>
    <w:rsid w:val="00CC593F"/>
    <w:rsid w:val="00CC62FE"/>
    <w:rsid w:val="00CC74CF"/>
    <w:rsid w:val="00CC7C67"/>
    <w:rsid w:val="00CC7F94"/>
    <w:rsid w:val="00CD0A43"/>
    <w:rsid w:val="00CD1AA2"/>
    <w:rsid w:val="00CD414A"/>
    <w:rsid w:val="00CD471E"/>
    <w:rsid w:val="00CD4A4B"/>
    <w:rsid w:val="00CD5075"/>
    <w:rsid w:val="00CD6865"/>
    <w:rsid w:val="00CE0723"/>
    <w:rsid w:val="00CE0D11"/>
    <w:rsid w:val="00CE121E"/>
    <w:rsid w:val="00CE1CBF"/>
    <w:rsid w:val="00CE2F93"/>
    <w:rsid w:val="00CE4987"/>
    <w:rsid w:val="00CE639E"/>
    <w:rsid w:val="00CE7238"/>
    <w:rsid w:val="00CF2EB6"/>
    <w:rsid w:val="00CF2ECF"/>
    <w:rsid w:val="00CF3108"/>
    <w:rsid w:val="00CF38D4"/>
    <w:rsid w:val="00CF398E"/>
    <w:rsid w:val="00CF4220"/>
    <w:rsid w:val="00CF5864"/>
    <w:rsid w:val="00D0444C"/>
    <w:rsid w:val="00D051CF"/>
    <w:rsid w:val="00D057DB"/>
    <w:rsid w:val="00D06220"/>
    <w:rsid w:val="00D10625"/>
    <w:rsid w:val="00D11B69"/>
    <w:rsid w:val="00D1239C"/>
    <w:rsid w:val="00D123F0"/>
    <w:rsid w:val="00D12A21"/>
    <w:rsid w:val="00D12DD3"/>
    <w:rsid w:val="00D14952"/>
    <w:rsid w:val="00D14B98"/>
    <w:rsid w:val="00D17485"/>
    <w:rsid w:val="00D17D34"/>
    <w:rsid w:val="00D17E1A"/>
    <w:rsid w:val="00D243B4"/>
    <w:rsid w:val="00D24782"/>
    <w:rsid w:val="00D25185"/>
    <w:rsid w:val="00D256E1"/>
    <w:rsid w:val="00D25F0A"/>
    <w:rsid w:val="00D26439"/>
    <w:rsid w:val="00D303C1"/>
    <w:rsid w:val="00D34852"/>
    <w:rsid w:val="00D34DCE"/>
    <w:rsid w:val="00D354E4"/>
    <w:rsid w:val="00D35B05"/>
    <w:rsid w:val="00D37C51"/>
    <w:rsid w:val="00D4056F"/>
    <w:rsid w:val="00D40830"/>
    <w:rsid w:val="00D40933"/>
    <w:rsid w:val="00D40E2B"/>
    <w:rsid w:val="00D4141C"/>
    <w:rsid w:val="00D429D2"/>
    <w:rsid w:val="00D42F18"/>
    <w:rsid w:val="00D45D31"/>
    <w:rsid w:val="00D47F0A"/>
    <w:rsid w:val="00D528A9"/>
    <w:rsid w:val="00D556A5"/>
    <w:rsid w:val="00D5631D"/>
    <w:rsid w:val="00D614DF"/>
    <w:rsid w:val="00D62EAA"/>
    <w:rsid w:val="00D63240"/>
    <w:rsid w:val="00D646E1"/>
    <w:rsid w:val="00D67A49"/>
    <w:rsid w:val="00D7123E"/>
    <w:rsid w:val="00D75375"/>
    <w:rsid w:val="00D76908"/>
    <w:rsid w:val="00D82A6B"/>
    <w:rsid w:val="00D83EC6"/>
    <w:rsid w:val="00D867F7"/>
    <w:rsid w:val="00D907C0"/>
    <w:rsid w:val="00D9131D"/>
    <w:rsid w:val="00D93478"/>
    <w:rsid w:val="00D97932"/>
    <w:rsid w:val="00DA081C"/>
    <w:rsid w:val="00DA0BBF"/>
    <w:rsid w:val="00DA1037"/>
    <w:rsid w:val="00DA42C6"/>
    <w:rsid w:val="00DA4376"/>
    <w:rsid w:val="00DA61F1"/>
    <w:rsid w:val="00DA6A5E"/>
    <w:rsid w:val="00DA6BB2"/>
    <w:rsid w:val="00DA754E"/>
    <w:rsid w:val="00DB12BA"/>
    <w:rsid w:val="00DB1F68"/>
    <w:rsid w:val="00DB20ED"/>
    <w:rsid w:val="00DB3169"/>
    <w:rsid w:val="00DB31F9"/>
    <w:rsid w:val="00DB50F1"/>
    <w:rsid w:val="00DB5728"/>
    <w:rsid w:val="00DB591F"/>
    <w:rsid w:val="00DB62E8"/>
    <w:rsid w:val="00DC00C9"/>
    <w:rsid w:val="00DC0790"/>
    <w:rsid w:val="00DC3881"/>
    <w:rsid w:val="00DC44BC"/>
    <w:rsid w:val="00DC4A25"/>
    <w:rsid w:val="00DC5524"/>
    <w:rsid w:val="00DC5598"/>
    <w:rsid w:val="00DC5BEE"/>
    <w:rsid w:val="00DC78AF"/>
    <w:rsid w:val="00DD18F5"/>
    <w:rsid w:val="00DD4EE6"/>
    <w:rsid w:val="00DD64B9"/>
    <w:rsid w:val="00DD670E"/>
    <w:rsid w:val="00DE1AC6"/>
    <w:rsid w:val="00DE2531"/>
    <w:rsid w:val="00DE2F3F"/>
    <w:rsid w:val="00DE71A4"/>
    <w:rsid w:val="00DF1E41"/>
    <w:rsid w:val="00DF35E6"/>
    <w:rsid w:val="00DF3830"/>
    <w:rsid w:val="00DF4A92"/>
    <w:rsid w:val="00DF6D79"/>
    <w:rsid w:val="00DF70A3"/>
    <w:rsid w:val="00E0020E"/>
    <w:rsid w:val="00E00446"/>
    <w:rsid w:val="00E01D07"/>
    <w:rsid w:val="00E024E3"/>
    <w:rsid w:val="00E06474"/>
    <w:rsid w:val="00E0736D"/>
    <w:rsid w:val="00E10DE8"/>
    <w:rsid w:val="00E132F0"/>
    <w:rsid w:val="00E15221"/>
    <w:rsid w:val="00E153F4"/>
    <w:rsid w:val="00E16B78"/>
    <w:rsid w:val="00E16F9D"/>
    <w:rsid w:val="00E206B0"/>
    <w:rsid w:val="00E21079"/>
    <w:rsid w:val="00E21249"/>
    <w:rsid w:val="00E22BCE"/>
    <w:rsid w:val="00E2393E"/>
    <w:rsid w:val="00E26048"/>
    <w:rsid w:val="00E262D9"/>
    <w:rsid w:val="00E274F1"/>
    <w:rsid w:val="00E2784D"/>
    <w:rsid w:val="00E27B18"/>
    <w:rsid w:val="00E3041B"/>
    <w:rsid w:val="00E30BC5"/>
    <w:rsid w:val="00E31577"/>
    <w:rsid w:val="00E31B03"/>
    <w:rsid w:val="00E32F5A"/>
    <w:rsid w:val="00E34482"/>
    <w:rsid w:val="00E360B8"/>
    <w:rsid w:val="00E4038B"/>
    <w:rsid w:val="00E41257"/>
    <w:rsid w:val="00E41893"/>
    <w:rsid w:val="00E42CBC"/>
    <w:rsid w:val="00E46A66"/>
    <w:rsid w:val="00E50CCB"/>
    <w:rsid w:val="00E53C84"/>
    <w:rsid w:val="00E555CB"/>
    <w:rsid w:val="00E55BE9"/>
    <w:rsid w:val="00E567A0"/>
    <w:rsid w:val="00E56A67"/>
    <w:rsid w:val="00E61F76"/>
    <w:rsid w:val="00E62260"/>
    <w:rsid w:val="00E62E41"/>
    <w:rsid w:val="00E62EF6"/>
    <w:rsid w:val="00E66B56"/>
    <w:rsid w:val="00E67146"/>
    <w:rsid w:val="00E674AF"/>
    <w:rsid w:val="00E712DB"/>
    <w:rsid w:val="00E72639"/>
    <w:rsid w:val="00E730A3"/>
    <w:rsid w:val="00E7335B"/>
    <w:rsid w:val="00E738AE"/>
    <w:rsid w:val="00E73FED"/>
    <w:rsid w:val="00E74D52"/>
    <w:rsid w:val="00E75398"/>
    <w:rsid w:val="00E767BA"/>
    <w:rsid w:val="00E82ABA"/>
    <w:rsid w:val="00E832D8"/>
    <w:rsid w:val="00E83BB2"/>
    <w:rsid w:val="00E844C3"/>
    <w:rsid w:val="00E845BA"/>
    <w:rsid w:val="00E85392"/>
    <w:rsid w:val="00E859A1"/>
    <w:rsid w:val="00E8649C"/>
    <w:rsid w:val="00E87B2D"/>
    <w:rsid w:val="00E87FF6"/>
    <w:rsid w:val="00E90829"/>
    <w:rsid w:val="00E9105C"/>
    <w:rsid w:val="00E918DC"/>
    <w:rsid w:val="00E9275B"/>
    <w:rsid w:val="00E92FDD"/>
    <w:rsid w:val="00E94F68"/>
    <w:rsid w:val="00E9516F"/>
    <w:rsid w:val="00EA14E4"/>
    <w:rsid w:val="00EA2252"/>
    <w:rsid w:val="00EA4896"/>
    <w:rsid w:val="00EA6233"/>
    <w:rsid w:val="00EA65A2"/>
    <w:rsid w:val="00EA715B"/>
    <w:rsid w:val="00EA7450"/>
    <w:rsid w:val="00EB1C59"/>
    <w:rsid w:val="00EB4F14"/>
    <w:rsid w:val="00EB5E49"/>
    <w:rsid w:val="00EB6D51"/>
    <w:rsid w:val="00EB7B8E"/>
    <w:rsid w:val="00EC0B15"/>
    <w:rsid w:val="00EC2F2B"/>
    <w:rsid w:val="00EC381D"/>
    <w:rsid w:val="00EC70D5"/>
    <w:rsid w:val="00ED0501"/>
    <w:rsid w:val="00ED1138"/>
    <w:rsid w:val="00ED15A6"/>
    <w:rsid w:val="00ED1CBE"/>
    <w:rsid w:val="00ED31DC"/>
    <w:rsid w:val="00ED3C5A"/>
    <w:rsid w:val="00ED5F5F"/>
    <w:rsid w:val="00ED619D"/>
    <w:rsid w:val="00ED7044"/>
    <w:rsid w:val="00ED71FB"/>
    <w:rsid w:val="00EE1B81"/>
    <w:rsid w:val="00EE463B"/>
    <w:rsid w:val="00EE4E4C"/>
    <w:rsid w:val="00EE54AD"/>
    <w:rsid w:val="00EE6D33"/>
    <w:rsid w:val="00EF0EC6"/>
    <w:rsid w:val="00EF114D"/>
    <w:rsid w:val="00EF262D"/>
    <w:rsid w:val="00EF2968"/>
    <w:rsid w:val="00EF2C2D"/>
    <w:rsid w:val="00EF3F2D"/>
    <w:rsid w:val="00EF4B30"/>
    <w:rsid w:val="00EF64CF"/>
    <w:rsid w:val="00EF6C4D"/>
    <w:rsid w:val="00F003C2"/>
    <w:rsid w:val="00F00630"/>
    <w:rsid w:val="00F02D64"/>
    <w:rsid w:val="00F03CD8"/>
    <w:rsid w:val="00F05BE5"/>
    <w:rsid w:val="00F06087"/>
    <w:rsid w:val="00F066AA"/>
    <w:rsid w:val="00F07661"/>
    <w:rsid w:val="00F10819"/>
    <w:rsid w:val="00F11321"/>
    <w:rsid w:val="00F13BCC"/>
    <w:rsid w:val="00F159D0"/>
    <w:rsid w:val="00F2062A"/>
    <w:rsid w:val="00F23902"/>
    <w:rsid w:val="00F24849"/>
    <w:rsid w:val="00F248DF"/>
    <w:rsid w:val="00F35A6E"/>
    <w:rsid w:val="00F35D42"/>
    <w:rsid w:val="00F36BAA"/>
    <w:rsid w:val="00F37396"/>
    <w:rsid w:val="00F40D22"/>
    <w:rsid w:val="00F45D3C"/>
    <w:rsid w:val="00F46CFF"/>
    <w:rsid w:val="00F472E5"/>
    <w:rsid w:val="00F52D28"/>
    <w:rsid w:val="00F54E4B"/>
    <w:rsid w:val="00F54E81"/>
    <w:rsid w:val="00F5559B"/>
    <w:rsid w:val="00F605EE"/>
    <w:rsid w:val="00F615C6"/>
    <w:rsid w:val="00F63234"/>
    <w:rsid w:val="00F6357F"/>
    <w:rsid w:val="00F643B5"/>
    <w:rsid w:val="00F65869"/>
    <w:rsid w:val="00F6784E"/>
    <w:rsid w:val="00F7157E"/>
    <w:rsid w:val="00F73178"/>
    <w:rsid w:val="00F77407"/>
    <w:rsid w:val="00F81248"/>
    <w:rsid w:val="00F847F5"/>
    <w:rsid w:val="00F8531C"/>
    <w:rsid w:val="00F85373"/>
    <w:rsid w:val="00F85A15"/>
    <w:rsid w:val="00F87E12"/>
    <w:rsid w:val="00F91EE4"/>
    <w:rsid w:val="00F926A6"/>
    <w:rsid w:val="00F9327D"/>
    <w:rsid w:val="00F94EBD"/>
    <w:rsid w:val="00F970D5"/>
    <w:rsid w:val="00F97604"/>
    <w:rsid w:val="00F97712"/>
    <w:rsid w:val="00FA050A"/>
    <w:rsid w:val="00FA131D"/>
    <w:rsid w:val="00FA1CE5"/>
    <w:rsid w:val="00FA31E2"/>
    <w:rsid w:val="00FA4338"/>
    <w:rsid w:val="00FA5B3D"/>
    <w:rsid w:val="00FA6E57"/>
    <w:rsid w:val="00FB0B0A"/>
    <w:rsid w:val="00FB0BA2"/>
    <w:rsid w:val="00FB1007"/>
    <w:rsid w:val="00FB4E5F"/>
    <w:rsid w:val="00FB7BA9"/>
    <w:rsid w:val="00FC0812"/>
    <w:rsid w:val="00FC0BE1"/>
    <w:rsid w:val="00FC0C18"/>
    <w:rsid w:val="00FC3429"/>
    <w:rsid w:val="00FC43F9"/>
    <w:rsid w:val="00FC4F61"/>
    <w:rsid w:val="00FC5896"/>
    <w:rsid w:val="00FC7811"/>
    <w:rsid w:val="00FD11BC"/>
    <w:rsid w:val="00FD24D9"/>
    <w:rsid w:val="00FD2A49"/>
    <w:rsid w:val="00FD4207"/>
    <w:rsid w:val="00FD49E0"/>
    <w:rsid w:val="00FD511D"/>
    <w:rsid w:val="00FD5766"/>
    <w:rsid w:val="00FD7726"/>
    <w:rsid w:val="00FD7CCD"/>
    <w:rsid w:val="00FE146B"/>
    <w:rsid w:val="00FE1A8C"/>
    <w:rsid w:val="00FE2B15"/>
    <w:rsid w:val="00FE312E"/>
    <w:rsid w:val="00FE3CA6"/>
    <w:rsid w:val="00FE4BF5"/>
    <w:rsid w:val="00FE578C"/>
    <w:rsid w:val="00FE5D7F"/>
    <w:rsid w:val="00FF1604"/>
    <w:rsid w:val="00FF362C"/>
    <w:rsid w:val="00FF44DF"/>
    <w:rsid w:val="00FF55A0"/>
    <w:rsid w:val="00FF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  <w15:docId w15:val="{E76035DB-40E0-4BFD-B2F9-C58D92F8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pPr>
      <w:tabs>
        <w:tab w:val="center" w:pos="4320"/>
        <w:tab w:val="right" w:pos="8640"/>
      </w:tabs>
    </w:pPr>
  </w:style>
  <w:style w:type="character" w:styleId="Hipersaitas">
    <w:name w:val="Hyperlink"/>
    <w:rPr>
      <w:color w:val="0000FF"/>
      <w:u w:val="single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rsid w:val="00FC7811"/>
    <w:pPr>
      <w:jc w:val="both"/>
    </w:pPr>
    <w:rPr>
      <w:sz w:val="24"/>
    </w:rPr>
  </w:style>
  <w:style w:type="paragraph" w:customStyle="1" w:styleId="CharChar1CharChar">
    <w:name w:val="Char Char1 Char Char"/>
    <w:basedOn w:val="prastasis"/>
    <w:rsid w:val="008B2898"/>
    <w:pPr>
      <w:spacing w:after="160" w:line="240" w:lineRule="exact"/>
    </w:pPr>
    <w:rPr>
      <w:rFonts w:ascii="Tahoma" w:hAnsi="Tahoma"/>
      <w:lang w:val="en-US"/>
    </w:rPr>
  </w:style>
  <w:style w:type="paragraph" w:customStyle="1" w:styleId="DiagramaCharCharDiagrama">
    <w:name w:val="Diagrama Char Char Diagrama"/>
    <w:basedOn w:val="prastasis"/>
    <w:rsid w:val="00352184"/>
    <w:pPr>
      <w:spacing w:after="160" w:line="240" w:lineRule="exact"/>
    </w:pPr>
    <w:rPr>
      <w:rFonts w:ascii="Tahoma" w:hAnsi="Tahoma"/>
      <w:lang w:val="en-US"/>
    </w:rPr>
  </w:style>
  <w:style w:type="character" w:styleId="Grietas">
    <w:name w:val="Strong"/>
    <w:qFormat/>
    <w:rsid w:val="007137FC"/>
    <w:rPr>
      <w:b/>
      <w:bCs/>
    </w:rPr>
  </w:style>
  <w:style w:type="paragraph" w:styleId="Debesliotekstas">
    <w:name w:val="Balloon Text"/>
    <w:basedOn w:val="prastasis"/>
    <w:semiHidden/>
    <w:rsid w:val="00CC74CF"/>
    <w:rPr>
      <w:rFonts w:ascii="Tahoma" w:hAnsi="Tahoma" w:cs="Tahoma"/>
      <w:sz w:val="16"/>
      <w:szCs w:val="16"/>
    </w:rPr>
  </w:style>
  <w:style w:type="paragraph" w:customStyle="1" w:styleId="Diagrama">
    <w:name w:val="Diagrama"/>
    <w:basedOn w:val="prastasis"/>
    <w:rsid w:val="00E21249"/>
    <w:pPr>
      <w:spacing w:after="160" w:line="240" w:lineRule="exact"/>
    </w:pPr>
    <w:rPr>
      <w:rFonts w:ascii="Tahoma" w:hAnsi="Tahoma"/>
      <w:lang w:val="en-US"/>
    </w:rPr>
  </w:style>
  <w:style w:type="paragraph" w:customStyle="1" w:styleId="Default">
    <w:name w:val="Default"/>
    <w:rsid w:val="0004401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entaronuoroda">
    <w:name w:val="annotation reference"/>
    <w:semiHidden/>
    <w:rsid w:val="004D4C83"/>
    <w:rPr>
      <w:sz w:val="16"/>
      <w:szCs w:val="16"/>
    </w:rPr>
  </w:style>
  <w:style w:type="paragraph" w:styleId="Komentarotekstas">
    <w:name w:val="annotation text"/>
    <w:basedOn w:val="prastasis"/>
    <w:semiHidden/>
    <w:rsid w:val="004D4C83"/>
  </w:style>
  <w:style w:type="paragraph" w:styleId="Komentarotema">
    <w:name w:val="annotation subject"/>
    <w:basedOn w:val="Komentarotekstas"/>
    <w:next w:val="Komentarotekstas"/>
    <w:semiHidden/>
    <w:rsid w:val="004D4C83"/>
    <w:rPr>
      <w:b/>
      <w:bCs/>
    </w:rPr>
  </w:style>
  <w:style w:type="character" w:styleId="Emfaz">
    <w:name w:val="Emphasis"/>
    <w:qFormat/>
    <w:rsid w:val="001177A5"/>
    <w:rPr>
      <w:b/>
      <w:bCs/>
      <w:i w:val="0"/>
      <w:iCs w:val="0"/>
    </w:rPr>
  </w:style>
  <w:style w:type="paragraph" w:customStyle="1" w:styleId="DiagramaCharChar1Diagrama">
    <w:name w:val="Diagrama Char Char1 Diagrama"/>
    <w:basedOn w:val="prastasis"/>
    <w:rsid w:val="0072099C"/>
    <w:pPr>
      <w:spacing w:after="160" w:line="240" w:lineRule="exact"/>
    </w:pPr>
    <w:rPr>
      <w:rFonts w:ascii="Tahoma" w:hAnsi="Tahoma"/>
      <w:lang w:val="en-US"/>
    </w:rPr>
  </w:style>
  <w:style w:type="paragraph" w:customStyle="1" w:styleId="Diagrama0">
    <w:name w:val="Diagrama"/>
    <w:basedOn w:val="prastasis"/>
    <w:rsid w:val="0005336C"/>
    <w:pPr>
      <w:spacing w:after="160" w:line="240" w:lineRule="exact"/>
    </w:pPr>
    <w:rPr>
      <w:rFonts w:ascii="Tahoma" w:hAnsi="Tahoma"/>
      <w:lang w:val="en-US"/>
    </w:rPr>
  </w:style>
  <w:style w:type="paragraph" w:customStyle="1" w:styleId="Char">
    <w:name w:val="Char"/>
    <w:basedOn w:val="prastasis"/>
    <w:rsid w:val="00287F09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DiagramaCharChar1Diagrama0">
    <w:name w:val="Diagrama Char Char1 Diagrama"/>
    <w:basedOn w:val="prastasis"/>
    <w:rsid w:val="00E8649C"/>
    <w:pPr>
      <w:spacing w:after="160" w:line="240" w:lineRule="exact"/>
    </w:pPr>
    <w:rPr>
      <w:rFonts w:ascii="Tahoma" w:hAnsi="Tahoma"/>
      <w:lang w:val="en-US"/>
    </w:rPr>
  </w:style>
  <w:style w:type="character" w:customStyle="1" w:styleId="PoratDiagrama">
    <w:name w:val="Poraštė Diagrama"/>
    <w:link w:val="Porat"/>
    <w:rsid w:val="00AE7AEA"/>
    <w:rPr>
      <w:lang w:eastAsia="en-US"/>
    </w:rPr>
  </w:style>
  <w:style w:type="character" w:customStyle="1" w:styleId="AntratsDiagrama">
    <w:name w:val="Antraštės Diagrama"/>
    <w:link w:val="Antrats"/>
    <w:rsid w:val="009C5362"/>
    <w:rPr>
      <w:lang w:eastAsia="en-US"/>
    </w:rPr>
  </w:style>
  <w:style w:type="character" w:customStyle="1" w:styleId="copy">
    <w:name w:val="copy"/>
    <w:basedOn w:val="Numatytasispastraiposriftas"/>
    <w:rsid w:val="00F45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3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12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ina.Stakutyte@vp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52AAA-B463-47BE-B052-84EF0BAC8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769</Words>
  <Characters>5557</Characters>
  <Application>Microsoft Office Word</Application>
  <DocSecurity>0</DocSecurity>
  <Lines>46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VIEŠŲJŲ PIRKIMŲ TARNYBA</vt:lpstr>
      <vt:lpstr>VIEŠŲJŲ PIRKIMŲ TARNYBA</vt:lpstr>
    </vt:vector>
  </TitlesOfParts>
  <Company>V.P.T.</Company>
  <LinksUpToDate>false</LinksUpToDate>
  <CharactersWithSpaces>6314</CharactersWithSpaces>
  <SharedDoc>false</SharedDoc>
  <HLinks>
    <vt:vector size="6" baseType="variant">
      <vt:variant>
        <vt:i4>7864399</vt:i4>
      </vt:variant>
      <vt:variant>
        <vt:i4>0</vt:i4>
      </vt:variant>
      <vt:variant>
        <vt:i4>0</vt:i4>
      </vt:variant>
      <vt:variant>
        <vt:i4>5</vt:i4>
      </vt:variant>
      <vt:variant>
        <vt:lpwstr>mailto:alciuniene@vpt.lt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VIEŠŲJŲ PIRKIMŲ TARNYBA</dc:title>
  <dc:subject/>
  <dc:creator>Aurelija Balčiūnienė</dc:creator>
  <cp:keywords/>
  <cp:lastModifiedBy>Lina Stakutytė</cp:lastModifiedBy>
  <cp:revision>11</cp:revision>
  <cp:lastPrinted>2014-07-31T06:33:00Z</cp:lastPrinted>
  <dcterms:created xsi:type="dcterms:W3CDTF">2015-01-19T13:01:00Z</dcterms:created>
  <dcterms:modified xsi:type="dcterms:W3CDTF">2015-01-27T05:40:00Z</dcterms:modified>
</cp:coreProperties>
</file>