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B2E88" w:rsidRPr="00174A69" w:rsidRDefault="009B2E88" w:rsidP="009B2E88">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5880994" r:id="rId8"/>
        </w:object>
      </w:r>
    </w:p>
    <w:p w:rsidR="009B2E88" w:rsidRDefault="009B2E88" w:rsidP="009B2E88">
      <w:pPr>
        <w:keepNext/>
        <w:spacing w:after="0" w:line="240" w:lineRule="auto"/>
        <w:jc w:val="center"/>
        <w:outlineLvl w:val="0"/>
        <w:rPr>
          <w:rFonts w:ascii="Times New Roman" w:eastAsia="Times New Roman" w:hAnsi="Times New Roman" w:cs="Times New Roman"/>
          <w:b/>
          <w:bCs/>
          <w:sz w:val="24"/>
          <w:szCs w:val="32"/>
        </w:rPr>
      </w:pPr>
    </w:p>
    <w:p w:rsidR="009B2E88" w:rsidRPr="00174A69" w:rsidRDefault="009B2E88" w:rsidP="009B2E88">
      <w:pPr>
        <w:keepNext/>
        <w:spacing w:after="0" w:line="240" w:lineRule="auto"/>
        <w:jc w:val="center"/>
        <w:outlineLvl w:val="0"/>
        <w:rPr>
          <w:rFonts w:ascii="Times New Roman" w:eastAsia="Times New Roman" w:hAnsi="Times New Roman" w:cs="Times New Roman"/>
          <w:b/>
          <w:bCs/>
          <w:sz w:val="24"/>
          <w:szCs w:val="32"/>
        </w:rPr>
      </w:pPr>
    </w:p>
    <w:p w:rsidR="009B2E88" w:rsidRPr="00174A69" w:rsidRDefault="009B2E88" w:rsidP="009B2E88">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567"/>
        <w:gridCol w:w="2268"/>
      </w:tblGrid>
      <w:tr w:rsidR="009B2E88" w:rsidRPr="00174A69" w:rsidTr="0032070F">
        <w:trPr>
          <w:cantSplit/>
          <w:trHeight w:val="1130"/>
        </w:trPr>
        <w:tc>
          <w:tcPr>
            <w:tcW w:w="5408" w:type="dxa"/>
          </w:tcPr>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Valstyb</w:t>
            </w:r>
            <w:r>
              <w:rPr>
                <w:rFonts w:ascii="Times New Roman" w:eastAsia="Times New Roman" w:hAnsi="Times New Roman" w:cs="Times New Roman"/>
                <w:sz w:val="24"/>
                <w:szCs w:val="24"/>
              </w:rPr>
              <w:t>ės įmonei „</w:t>
            </w:r>
            <w:proofErr w:type="spellStart"/>
            <w:r>
              <w:rPr>
                <w:rFonts w:ascii="Times New Roman" w:eastAsia="Times New Roman" w:hAnsi="Times New Roman" w:cs="Times New Roman"/>
                <w:sz w:val="24"/>
                <w:szCs w:val="24"/>
              </w:rPr>
              <w:t>Regitra</w:t>
            </w:r>
            <w:proofErr w:type="spellEnd"/>
            <w:r>
              <w:rPr>
                <w:rFonts w:ascii="Times New Roman" w:eastAsia="Times New Roman" w:hAnsi="Times New Roman" w:cs="Times New Roman"/>
                <w:sz w:val="24"/>
                <w:szCs w:val="24"/>
              </w:rPr>
              <w:t>“</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Liepkalnio g. 97</w:t>
            </w:r>
          </w:p>
          <w:p w:rsidR="009B2E88" w:rsidRDefault="009B2E88" w:rsidP="0032070F">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Pr>
                <w:rFonts w:ascii="Times New Roman" w:eastAsia="Times New Roman" w:hAnsi="Times New Roman" w:cs="Times New Roman"/>
                <w:sz w:val="24"/>
                <w:szCs w:val="24"/>
              </w:rPr>
              <w:t>02121</w:t>
            </w:r>
            <w:r w:rsidRPr="00174A69">
              <w:rPr>
                <w:rFonts w:ascii="Times New Roman" w:eastAsia="Times New Roman" w:hAnsi="Times New Roman" w:cs="Times New Roman"/>
                <w:sz w:val="24"/>
                <w:szCs w:val="24"/>
              </w:rPr>
              <w:t xml:space="preserve"> Vilnius</w:t>
            </w:r>
          </w:p>
          <w:p w:rsidR="001C5758" w:rsidRDefault="001C5758" w:rsidP="0032070F">
            <w:pPr>
              <w:spacing w:after="0" w:line="240" w:lineRule="auto"/>
              <w:rPr>
                <w:rFonts w:ascii="Times New Roman" w:eastAsia="Times New Roman" w:hAnsi="Times New Roman" w:cs="Times New Roman"/>
                <w:sz w:val="24"/>
                <w:szCs w:val="24"/>
              </w:rPr>
            </w:pPr>
          </w:p>
          <w:p w:rsidR="001C5758" w:rsidRDefault="001C5758" w:rsidP="001C57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Centrinei projektų valdymo agentūrai</w:t>
            </w:r>
          </w:p>
          <w:p w:rsidR="001C5758" w:rsidRDefault="001C5758" w:rsidP="001C57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 Konarskio g. 13</w:t>
            </w:r>
          </w:p>
          <w:p w:rsidR="001C5758" w:rsidRPr="00A25C25" w:rsidRDefault="001C5758" w:rsidP="001C5758">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rPr>
              <w:t>LT-03109 Vilnius</w:t>
            </w:r>
          </w:p>
          <w:p w:rsidR="001C5758" w:rsidRDefault="001C5758" w:rsidP="001C5758">
            <w:pPr>
              <w:spacing w:after="0" w:line="240" w:lineRule="auto"/>
              <w:rPr>
                <w:rFonts w:ascii="Times New Roman" w:eastAsia="Times New Roman" w:hAnsi="Times New Roman" w:cs="Times New Roman"/>
                <w:sz w:val="24"/>
                <w:szCs w:val="24"/>
              </w:rPr>
            </w:pPr>
          </w:p>
          <w:p w:rsidR="009B2E88" w:rsidRPr="00174A69" w:rsidRDefault="009B2E88" w:rsidP="0032070F">
            <w:pPr>
              <w:spacing w:after="0" w:line="240" w:lineRule="auto"/>
              <w:rPr>
                <w:rFonts w:ascii="Times New Roman" w:eastAsia="Times New Roman" w:hAnsi="Times New Roman" w:cs="Times New Roman"/>
                <w:sz w:val="24"/>
                <w:szCs w:val="24"/>
              </w:rPr>
            </w:pPr>
          </w:p>
        </w:tc>
        <w:tc>
          <w:tcPr>
            <w:tcW w:w="1701" w:type="dxa"/>
          </w:tcPr>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p w:rsidR="009B2E88"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174A69">
              <w:rPr>
                <w:rFonts w:ascii="Times New Roman" w:eastAsia="Times New Roman" w:hAnsi="Times New Roman" w:cs="Times New Roman"/>
                <w:sz w:val="24"/>
                <w:szCs w:val="24"/>
              </w:rPr>
              <w:t>-</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p>
          <w:p w:rsidR="009B2E88" w:rsidRPr="00174A69" w:rsidRDefault="009B2E88" w:rsidP="009B2E88">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p w:rsidR="009B2E88" w:rsidRDefault="009B2E88" w:rsidP="0032070F">
            <w:pPr>
              <w:tabs>
                <w:tab w:val="left" w:pos="900"/>
              </w:tabs>
              <w:spacing w:after="0" w:line="240" w:lineRule="auto"/>
              <w:rPr>
                <w:rFonts w:ascii="Times New Roman" w:eastAsia="Times New Roman" w:hAnsi="Times New Roman" w:cs="Times New Roman"/>
                <w:sz w:val="24"/>
                <w:szCs w:val="24"/>
              </w:rPr>
            </w:pP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tc>
        <w:tc>
          <w:tcPr>
            <w:tcW w:w="2268" w:type="dxa"/>
          </w:tcPr>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p w:rsidR="009B2E88" w:rsidRDefault="009B2E88" w:rsidP="0032070F">
            <w:pPr>
              <w:tabs>
                <w:tab w:val="left" w:pos="900"/>
              </w:tabs>
              <w:spacing w:after="0" w:line="240" w:lineRule="auto"/>
              <w:rPr>
                <w:rFonts w:ascii="Times New Roman" w:eastAsia="Times New Roman" w:hAnsi="Times New Roman" w:cs="Times New Roman"/>
                <w:sz w:val="24"/>
                <w:szCs w:val="24"/>
              </w:rPr>
            </w:pP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9B2E88" w:rsidRDefault="009B2E88" w:rsidP="003207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1.15)-24-2218</w:t>
            </w:r>
          </w:p>
          <w:p w:rsidR="009B2E88" w:rsidRPr="00174A69" w:rsidRDefault="009B2E88" w:rsidP="0032070F">
            <w:pPr>
              <w:tabs>
                <w:tab w:val="left" w:pos="900"/>
              </w:tabs>
              <w:spacing w:after="0" w:line="240" w:lineRule="auto"/>
              <w:rPr>
                <w:rFonts w:ascii="Times New Roman" w:eastAsia="Times New Roman" w:hAnsi="Times New Roman" w:cs="Times New Roman"/>
                <w:sz w:val="24"/>
                <w:szCs w:val="24"/>
              </w:rPr>
            </w:pPr>
          </w:p>
        </w:tc>
      </w:tr>
    </w:tbl>
    <w:p w:rsidR="009B2E88" w:rsidRPr="00174A69" w:rsidRDefault="009B2E88" w:rsidP="009B2E88">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9B2E88" w:rsidRDefault="009B2E88" w:rsidP="009B2E88">
      <w:pPr>
        <w:spacing w:after="0" w:line="240" w:lineRule="auto"/>
        <w:ind w:firstLine="720"/>
        <w:jc w:val="both"/>
        <w:rPr>
          <w:rFonts w:ascii="Times New Roman" w:eastAsia="Times New Roman" w:hAnsi="Times New Roman" w:cs="Times New Roman"/>
          <w:sz w:val="24"/>
          <w:szCs w:val="24"/>
        </w:rPr>
      </w:pPr>
    </w:p>
    <w:p w:rsidR="009B2E88" w:rsidRPr="00174A69" w:rsidRDefault="009B2E88" w:rsidP="009B2E88">
      <w:pPr>
        <w:spacing w:after="0" w:line="240" w:lineRule="auto"/>
        <w:ind w:firstLine="720"/>
        <w:jc w:val="both"/>
        <w:rPr>
          <w:rFonts w:ascii="Times New Roman" w:eastAsia="Times New Roman" w:hAnsi="Times New Roman" w:cs="Times New Roman"/>
          <w:sz w:val="24"/>
          <w:szCs w:val="24"/>
        </w:rPr>
      </w:pPr>
    </w:p>
    <w:p w:rsidR="006608D9" w:rsidRDefault="009B2E88" w:rsidP="009B2E88">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6C4436" w:rsidRPr="001C5758">
        <w:rPr>
          <w:rFonts w:ascii="Times New Roman" w:eastAsia="Times New Roman" w:hAnsi="Times New Roman" w:cs="Times New Roman"/>
          <w:i/>
          <w:sz w:val="24"/>
          <w:szCs w:val="24"/>
        </w:rPr>
        <w:t>Papildomų elektroninių paslaugų (</w:t>
      </w:r>
      <w:r w:rsidRPr="001C5758">
        <w:rPr>
          <w:rFonts w:ascii="Times New Roman" w:eastAsia="Times New Roman" w:hAnsi="Times New Roman" w:cs="Times New Roman"/>
          <w:i/>
          <w:sz w:val="24"/>
          <w:szCs w:val="24"/>
        </w:rPr>
        <w:t>Kelių transporto priemonių registro (toliau – KTPR) informacijos teikim</w:t>
      </w:r>
      <w:r w:rsidR="001C5758" w:rsidRPr="001C5758">
        <w:rPr>
          <w:rFonts w:ascii="Times New Roman" w:eastAsia="Times New Roman" w:hAnsi="Times New Roman" w:cs="Times New Roman"/>
          <w:i/>
          <w:sz w:val="24"/>
          <w:szCs w:val="24"/>
        </w:rPr>
        <w:t>as)</w:t>
      </w:r>
      <w:r w:rsidRPr="001C5758">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Pr="00174A6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(toliau – Pirkimas) </w:t>
      </w:r>
      <w:r w:rsidRPr="00174A69">
        <w:rPr>
          <w:rFonts w:ascii="Times New Roman" w:eastAsia="Times New Roman" w:hAnsi="Times New Roman" w:cs="Times New Roman"/>
          <w:sz w:val="24"/>
          <w:szCs w:val="24"/>
        </w:rPr>
        <w:t xml:space="preserve">atlikti 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6608D9" w:rsidRDefault="009B2E88" w:rsidP="009B2E88">
      <w:pPr>
        <w:spacing w:after="0" w:line="240" w:lineRule="auto"/>
        <w:ind w:firstLine="697"/>
        <w:jc w:val="both"/>
        <w:rPr>
          <w:rFonts w:ascii="Times New Roman" w:eastAsia="Times New Roman" w:hAnsi="Times New Roman" w:cs="Times New Roman"/>
          <w:sz w:val="24"/>
          <w:szCs w:val="24"/>
        </w:rPr>
      </w:pPr>
      <w:r w:rsidRPr="00822CE4">
        <w:rPr>
          <w:rFonts w:ascii="Times New Roman" w:eastAsia="Times New Roman" w:hAnsi="Times New Roman" w:cs="Times New Roman"/>
          <w:sz w:val="24"/>
          <w:szCs w:val="24"/>
        </w:rPr>
        <w:t xml:space="preserve">Valstybės </w:t>
      </w:r>
      <w:r w:rsidR="001C5758">
        <w:rPr>
          <w:rFonts w:ascii="Times New Roman" w:eastAsia="Times New Roman" w:hAnsi="Times New Roman" w:cs="Times New Roman"/>
          <w:sz w:val="24"/>
          <w:szCs w:val="24"/>
        </w:rPr>
        <w:t>įmonės „</w:t>
      </w:r>
      <w:proofErr w:type="spellStart"/>
      <w:r w:rsidR="001C5758">
        <w:rPr>
          <w:rFonts w:ascii="Times New Roman" w:eastAsia="Times New Roman" w:hAnsi="Times New Roman" w:cs="Times New Roman"/>
          <w:sz w:val="24"/>
          <w:szCs w:val="24"/>
        </w:rPr>
        <w:t>Regitra</w:t>
      </w:r>
      <w:proofErr w:type="spellEnd"/>
      <w:r w:rsidR="001C5758">
        <w:rPr>
          <w:rFonts w:ascii="Times New Roman" w:eastAsia="Times New Roman" w:hAnsi="Times New Roman" w:cs="Times New Roman"/>
          <w:sz w:val="24"/>
          <w:szCs w:val="24"/>
        </w:rPr>
        <w:t>“</w:t>
      </w:r>
      <w:r w:rsidRPr="00822CE4">
        <w:rPr>
          <w:rFonts w:ascii="Times New Roman" w:eastAsia="Times New Roman" w:hAnsi="Times New Roman" w:cs="Times New Roman"/>
          <w:sz w:val="24"/>
          <w:szCs w:val="24"/>
        </w:rPr>
        <w:t xml:space="preserve"> (toliau – Perkančioji organizacija) prašym</w:t>
      </w:r>
      <w:r w:rsidR="001C5758">
        <w:rPr>
          <w:rFonts w:ascii="Times New Roman" w:eastAsia="Times New Roman" w:hAnsi="Times New Roman" w:cs="Times New Roman"/>
          <w:sz w:val="24"/>
          <w:szCs w:val="24"/>
        </w:rPr>
        <w:t>e nurodoma, kad įgyvendinant projektą „Autotransporto priemonių registravimo paslaugų perkėlimas į elektroninę erdvę“, projekto kodas Nr. VP2-3.1-IVPK-01-V-02-003 (toliau – Projektas) buvo pasirašyta Projekto finansavimo ir administravimo sutartis ir vykdytos</w:t>
      </w:r>
      <w:r w:rsidR="00287068">
        <w:rPr>
          <w:rFonts w:ascii="Times New Roman" w:eastAsia="Times New Roman" w:hAnsi="Times New Roman" w:cs="Times New Roman"/>
          <w:sz w:val="24"/>
          <w:szCs w:val="24"/>
        </w:rPr>
        <w:t xml:space="preserve"> atviro konkurso „ES struktūrinių fondų lėšomis finansuojamo projekto „Autotransporto priemonių registravimo paslaugų perkėlimas į elektroninę erdvę“ informacinės sistemos sukūrimo paslaugos“ (skelbtas 2010 m. spalio 13 d. </w:t>
      </w:r>
      <w:r w:rsidR="00287068" w:rsidRPr="00287068">
        <w:rPr>
          <w:rFonts w:ascii="Times New Roman" w:hAnsi="Times New Roman" w:cs="Times New Roman"/>
          <w:sz w:val="24"/>
          <w:szCs w:val="24"/>
        </w:rPr>
        <w:t>leidinio „Valstybės žinios“ priede „</w:t>
      </w:r>
      <w:smartTag w:uri="urn:schemas-microsoft-com:office:smarttags" w:element="PersonName">
        <w:r w:rsidR="00287068" w:rsidRPr="00287068">
          <w:rPr>
            <w:rFonts w:ascii="Times New Roman" w:hAnsi="Times New Roman" w:cs="Times New Roman"/>
            <w:sz w:val="24"/>
            <w:szCs w:val="24"/>
          </w:rPr>
          <w:t>Info</w:t>
        </w:r>
      </w:smartTag>
      <w:r w:rsidR="00287068" w:rsidRPr="00287068">
        <w:rPr>
          <w:rFonts w:ascii="Times New Roman" w:hAnsi="Times New Roman" w:cs="Times New Roman"/>
          <w:sz w:val="24"/>
          <w:szCs w:val="24"/>
        </w:rPr>
        <w:t xml:space="preserve">rmaciniai pranešimai“ Nr. </w:t>
      </w:r>
      <w:r w:rsidR="00287068">
        <w:rPr>
          <w:rFonts w:ascii="Times New Roman" w:hAnsi="Times New Roman" w:cs="Times New Roman"/>
          <w:sz w:val="24"/>
          <w:szCs w:val="24"/>
        </w:rPr>
        <w:t>77</w:t>
      </w:r>
      <w:r w:rsidR="00287068" w:rsidRPr="00287068">
        <w:rPr>
          <w:rFonts w:ascii="Times New Roman" w:hAnsi="Times New Roman" w:cs="Times New Roman"/>
          <w:sz w:val="24"/>
          <w:szCs w:val="24"/>
        </w:rPr>
        <w:t>, pirkimo numeris</w:t>
      </w:r>
      <w:r w:rsidR="00287068" w:rsidRPr="00287068">
        <w:rPr>
          <w:rFonts w:ascii="Times New Roman" w:hAnsi="Times New Roman" w:cs="Times New Roman"/>
          <w:b/>
          <w:sz w:val="24"/>
          <w:szCs w:val="24"/>
        </w:rPr>
        <w:t xml:space="preserve"> </w:t>
      </w:r>
      <w:r w:rsidR="00287068">
        <w:rPr>
          <w:rFonts w:ascii="Times New Roman" w:hAnsi="Times New Roman" w:cs="Times New Roman"/>
          <w:b/>
          <w:sz w:val="24"/>
          <w:szCs w:val="24"/>
        </w:rPr>
        <w:t xml:space="preserve">95519) </w:t>
      </w:r>
      <w:r w:rsidR="001C5758">
        <w:rPr>
          <w:rFonts w:ascii="Times New Roman" w:eastAsia="Times New Roman" w:hAnsi="Times New Roman" w:cs="Times New Roman"/>
          <w:sz w:val="24"/>
          <w:szCs w:val="24"/>
        </w:rPr>
        <w:t xml:space="preserve">pirkimo procedūros. </w:t>
      </w:r>
      <w:r w:rsidR="0016481B">
        <w:rPr>
          <w:rFonts w:ascii="Times New Roman" w:eastAsia="Times New Roman" w:hAnsi="Times New Roman" w:cs="Times New Roman"/>
          <w:sz w:val="24"/>
          <w:szCs w:val="24"/>
        </w:rPr>
        <w:t xml:space="preserve">Šio </w:t>
      </w:r>
      <w:r w:rsidR="001C5758">
        <w:rPr>
          <w:rFonts w:ascii="Times New Roman" w:eastAsia="Times New Roman" w:hAnsi="Times New Roman" w:cs="Times New Roman"/>
          <w:sz w:val="24"/>
          <w:szCs w:val="24"/>
        </w:rPr>
        <w:t>Projekto tikslas – įdiegti elektroninių paslaugų teikimo sistemą, t. y. perkelti kelių transporto registravimo paslaugą į elektroninę erdvę iki 4 brandos lygio, sutaupyti gyventojų ir ūkio subjektų laik</w:t>
      </w:r>
      <w:r w:rsidR="0016481B">
        <w:rPr>
          <w:rFonts w:ascii="Times New Roman" w:eastAsia="Times New Roman" w:hAnsi="Times New Roman" w:cs="Times New Roman"/>
          <w:sz w:val="24"/>
          <w:szCs w:val="24"/>
        </w:rPr>
        <w:t>o</w:t>
      </w:r>
      <w:r w:rsidR="001C5758">
        <w:rPr>
          <w:rFonts w:ascii="Times New Roman" w:eastAsia="Times New Roman" w:hAnsi="Times New Roman" w:cs="Times New Roman"/>
          <w:sz w:val="24"/>
          <w:szCs w:val="24"/>
        </w:rPr>
        <w:t xml:space="preserve"> ir kit</w:t>
      </w:r>
      <w:r w:rsidR="0016481B">
        <w:rPr>
          <w:rFonts w:ascii="Times New Roman" w:eastAsia="Times New Roman" w:hAnsi="Times New Roman" w:cs="Times New Roman"/>
          <w:sz w:val="24"/>
          <w:szCs w:val="24"/>
        </w:rPr>
        <w:t>ų</w:t>
      </w:r>
      <w:r w:rsidR="001C5758">
        <w:rPr>
          <w:rFonts w:ascii="Times New Roman" w:eastAsia="Times New Roman" w:hAnsi="Times New Roman" w:cs="Times New Roman"/>
          <w:sz w:val="24"/>
          <w:szCs w:val="24"/>
        </w:rPr>
        <w:t xml:space="preserve"> resurs</w:t>
      </w:r>
      <w:r w:rsidR="0016481B">
        <w:rPr>
          <w:rFonts w:ascii="Times New Roman" w:eastAsia="Times New Roman" w:hAnsi="Times New Roman" w:cs="Times New Roman"/>
          <w:sz w:val="24"/>
          <w:szCs w:val="24"/>
        </w:rPr>
        <w:t xml:space="preserve">ų. 2011 m. balandžio 28 d. Perkančioji organizacija su </w:t>
      </w:r>
      <w:r w:rsidR="001758CF">
        <w:rPr>
          <w:rFonts w:ascii="Times New Roman" w:eastAsia="Times New Roman" w:hAnsi="Times New Roman" w:cs="Times New Roman"/>
          <w:sz w:val="24"/>
          <w:szCs w:val="24"/>
        </w:rPr>
        <w:t xml:space="preserve">tiekėjais </w:t>
      </w:r>
      <w:r w:rsidR="0016481B">
        <w:rPr>
          <w:rFonts w:ascii="Times New Roman" w:eastAsia="Times New Roman" w:hAnsi="Times New Roman" w:cs="Times New Roman"/>
          <w:sz w:val="24"/>
          <w:szCs w:val="24"/>
        </w:rPr>
        <w:t>UAB „</w:t>
      </w:r>
      <w:proofErr w:type="spellStart"/>
      <w:r w:rsidR="0016481B">
        <w:rPr>
          <w:rFonts w:ascii="Times New Roman" w:eastAsia="Times New Roman" w:hAnsi="Times New Roman" w:cs="Times New Roman"/>
          <w:sz w:val="24"/>
          <w:szCs w:val="24"/>
        </w:rPr>
        <w:t>Affecto</w:t>
      </w:r>
      <w:proofErr w:type="spellEnd"/>
      <w:r w:rsidR="0016481B">
        <w:rPr>
          <w:rFonts w:ascii="Times New Roman" w:eastAsia="Times New Roman" w:hAnsi="Times New Roman" w:cs="Times New Roman"/>
          <w:sz w:val="24"/>
          <w:szCs w:val="24"/>
        </w:rPr>
        <w:t xml:space="preserve"> Lietuva“ ir UAB „NRD“, veikianči</w:t>
      </w:r>
      <w:r w:rsidR="001758CF">
        <w:rPr>
          <w:rFonts w:ascii="Times New Roman" w:eastAsia="Times New Roman" w:hAnsi="Times New Roman" w:cs="Times New Roman"/>
          <w:sz w:val="24"/>
          <w:szCs w:val="24"/>
        </w:rPr>
        <w:t>ais</w:t>
      </w:r>
      <w:r w:rsidR="0016481B">
        <w:rPr>
          <w:rFonts w:ascii="Times New Roman" w:eastAsia="Times New Roman" w:hAnsi="Times New Roman" w:cs="Times New Roman"/>
          <w:sz w:val="24"/>
          <w:szCs w:val="24"/>
        </w:rPr>
        <w:t xml:space="preserve"> jungtinės veiklos sutarties pagrindu</w:t>
      </w:r>
      <w:r w:rsidR="00287068">
        <w:rPr>
          <w:rFonts w:ascii="Times New Roman" w:eastAsia="Times New Roman" w:hAnsi="Times New Roman" w:cs="Times New Roman"/>
          <w:sz w:val="24"/>
          <w:szCs w:val="24"/>
        </w:rPr>
        <w:t>,</w:t>
      </w:r>
      <w:r w:rsidR="0016481B">
        <w:rPr>
          <w:rFonts w:ascii="Times New Roman" w:eastAsia="Times New Roman" w:hAnsi="Times New Roman" w:cs="Times New Roman"/>
          <w:sz w:val="24"/>
          <w:szCs w:val="24"/>
        </w:rPr>
        <w:t xml:space="preserve"> (toliau – Tiekėjas), pasirašė Paslaugų pirkimo-pardavimo sutartį Nr. (1.5)-2-62/PAR 11-23 (toliau – Sutartis), kurios pagrindu Tiekėjas sukūrė naujus transporto priemonių registravimo elektroninėje erdvėje komponentus bei iš dalies modernizavo iki tol naudotą registravimo Lietuvos Respublikos kelių transporto priemonių registre sistemą</w:t>
      </w:r>
      <w:r w:rsidR="001758CF">
        <w:rPr>
          <w:rFonts w:ascii="Times New Roman" w:eastAsia="Times New Roman" w:hAnsi="Times New Roman" w:cs="Times New Roman"/>
          <w:sz w:val="24"/>
          <w:szCs w:val="24"/>
        </w:rPr>
        <w:t xml:space="preserve"> (toliau – sistema)</w:t>
      </w:r>
      <w:r w:rsidR="0016481B">
        <w:rPr>
          <w:rFonts w:ascii="Times New Roman" w:eastAsia="Times New Roman" w:hAnsi="Times New Roman" w:cs="Times New Roman"/>
          <w:sz w:val="24"/>
          <w:szCs w:val="24"/>
        </w:rPr>
        <w:t>. Pažymėtina, kad Tiekėjas</w:t>
      </w:r>
      <w:r w:rsidR="00287068">
        <w:rPr>
          <w:rFonts w:ascii="Times New Roman" w:eastAsia="Times New Roman" w:hAnsi="Times New Roman" w:cs="Times New Roman"/>
          <w:sz w:val="24"/>
          <w:szCs w:val="24"/>
        </w:rPr>
        <w:t>, vadovaudamasis Sutarties nuostatomis, 24 mėn. nuo sistemos priėmimo į eksploataciją datos privalo vykdyti sistemos funkcionalumo aptarnavimą (Sutarties priedo Nr. 1 „Pirkimo sąlygų techninė specifikacija“ 17 dalis</w:t>
      </w:r>
      <w:r w:rsidR="00FF3F94">
        <w:rPr>
          <w:rFonts w:ascii="Times New Roman" w:eastAsia="Times New Roman" w:hAnsi="Times New Roman" w:cs="Times New Roman"/>
          <w:sz w:val="24"/>
          <w:szCs w:val="24"/>
        </w:rPr>
        <w:t xml:space="preserve"> „Garantinė priežiūra</w:t>
      </w:r>
      <w:r w:rsidR="00287068">
        <w:rPr>
          <w:rFonts w:ascii="Times New Roman" w:eastAsia="Times New Roman" w:hAnsi="Times New Roman" w:cs="Times New Roman"/>
          <w:sz w:val="24"/>
          <w:szCs w:val="24"/>
        </w:rPr>
        <w:t xml:space="preserve">, </w:t>
      </w:r>
      <w:r w:rsidR="00FF3F94">
        <w:rPr>
          <w:rFonts w:ascii="Times New Roman" w:eastAsia="Times New Roman" w:hAnsi="Times New Roman" w:cs="Times New Roman"/>
          <w:sz w:val="24"/>
          <w:szCs w:val="24"/>
        </w:rPr>
        <w:t xml:space="preserve">pastebėtų klaidų ir neatitikimų šalinimas“, </w:t>
      </w:r>
      <w:r w:rsidR="00287068">
        <w:rPr>
          <w:rFonts w:ascii="Times New Roman" w:eastAsia="Times New Roman" w:hAnsi="Times New Roman" w:cs="Times New Roman"/>
          <w:sz w:val="24"/>
          <w:szCs w:val="24"/>
        </w:rPr>
        <w:t xml:space="preserve">Sutarties priedas Nr. 2 „Tiekėjo Pirkimui pateiktas techninis pasiūlymas“ </w:t>
      </w:r>
      <w:r w:rsidR="001614BE">
        <w:rPr>
          <w:rFonts w:ascii="Times New Roman" w:eastAsia="Times New Roman" w:hAnsi="Times New Roman" w:cs="Times New Roman"/>
          <w:sz w:val="24"/>
          <w:szCs w:val="24"/>
        </w:rPr>
        <w:t xml:space="preserve">4.2.13 punktas ir Priedas </w:t>
      </w:r>
      <w:r w:rsidR="00FF3F94">
        <w:rPr>
          <w:rFonts w:ascii="Times New Roman" w:eastAsia="Times New Roman" w:hAnsi="Times New Roman" w:cs="Times New Roman"/>
          <w:sz w:val="24"/>
          <w:szCs w:val="24"/>
        </w:rPr>
        <w:t>C</w:t>
      </w:r>
      <w:r w:rsidR="001614BE">
        <w:rPr>
          <w:rFonts w:ascii="Times New Roman" w:eastAsia="Times New Roman" w:hAnsi="Times New Roman" w:cs="Times New Roman"/>
          <w:sz w:val="24"/>
          <w:szCs w:val="24"/>
        </w:rPr>
        <w:t xml:space="preserve"> Garantinės priežiūros procedūra)</w:t>
      </w:r>
      <w:r w:rsidR="0016481B">
        <w:rPr>
          <w:rFonts w:ascii="Times New Roman" w:eastAsia="Times New Roman" w:hAnsi="Times New Roman" w:cs="Times New Roman"/>
          <w:sz w:val="24"/>
          <w:szCs w:val="24"/>
        </w:rPr>
        <w:t xml:space="preserve">. </w:t>
      </w:r>
      <w:r w:rsidR="009C2C2E">
        <w:rPr>
          <w:rFonts w:ascii="Times New Roman" w:eastAsia="Times New Roman" w:hAnsi="Times New Roman" w:cs="Times New Roman"/>
          <w:sz w:val="24"/>
          <w:szCs w:val="24"/>
        </w:rPr>
        <w:t xml:space="preserve">Įgyvendinant Projektą buvo įsigytos sistemos sukūrimo ir įdiegimo paslaugos, tačiau, siekiant maksimalaus ir visapusiško elektroninių paslaugų įgyvendinimo ir su tuo susijusių duomenų bei informacijos teikimo, </w:t>
      </w:r>
      <w:r w:rsidR="00761778">
        <w:rPr>
          <w:rFonts w:ascii="Times New Roman" w:eastAsia="Times New Roman" w:hAnsi="Times New Roman" w:cs="Times New Roman"/>
          <w:sz w:val="24"/>
          <w:szCs w:val="24"/>
        </w:rPr>
        <w:t>Perkančiajai organizacijai iškilo poreikis įsigyti papildomas</w:t>
      </w:r>
      <w:r w:rsidR="009C2C2E">
        <w:rPr>
          <w:rFonts w:ascii="Times New Roman" w:eastAsia="Times New Roman" w:hAnsi="Times New Roman" w:cs="Times New Roman"/>
          <w:sz w:val="24"/>
          <w:szCs w:val="24"/>
        </w:rPr>
        <w:t xml:space="preserve"> paslaug</w:t>
      </w:r>
      <w:r w:rsidR="000E1EBC">
        <w:rPr>
          <w:rFonts w:ascii="Times New Roman" w:eastAsia="Times New Roman" w:hAnsi="Times New Roman" w:cs="Times New Roman"/>
          <w:sz w:val="24"/>
          <w:szCs w:val="24"/>
        </w:rPr>
        <w:t>a</w:t>
      </w:r>
      <w:r w:rsidR="009C2C2E">
        <w:rPr>
          <w:rFonts w:ascii="Times New Roman" w:eastAsia="Times New Roman" w:hAnsi="Times New Roman" w:cs="Times New Roman"/>
          <w:sz w:val="24"/>
          <w:szCs w:val="24"/>
        </w:rPr>
        <w:t>s, kurios yra glaudžiai susijusios su Sutartimi įdiegtomis paslaugomis</w:t>
      </w:r>
      <w:r w:rsidR="00761778">
        <w:rPr>
          <w:rFonts w:ascii="Times New Roman" w:eastAsia="Times New Roman" w:hAnsi="Times New Roman" w:cs="Times New Roman"/>
          <w:sz w:val="24"/>
          <w:szCs w:val="24"/>
        </w:rPr>
        <w:t>, t. y. reikia realizuoti 4 papildomas paslaugas ir atitinkamai sukurti naujus šios paslaugos komponentus</w:t>
      </w:r>
      <w:r w:rsidR="009C2C2E">
        <w:rPr>
          <w:rFonts w:ascii="Times New Roman" w:eastAsia="Times New Roman" w:hAnsi="Times New Roman" w:cs="Times New Roman"/>
          <w:sz w:val="24"/>
          <w:szCs w:val="24"/>
        </w:rPr>
        <w:t xml:space="preserve">. Perkančioji organizacija paaiškina, kad Pirkimas turi būti vykdomas iš </w:t>
      </w:r>
      <w:r w:rsidR="009C2C2E">
        <w:rPr>
          <w:rFonts w:ascii="Times New Roman" w:eastAsia="Times New Roman" w:hAnsi="Times New Roman" w:cs="Times New Roman"/>
          <w:sz w:val="24"/>
          <w:szCs w:val="24"/>
        </w:rPr>
        <w:lastRenderedPageBreak/>
        <w:t xml:space="preserve">vienintelio </w:t>
      </w:r>
      <w:r w:rsidR="00761778">
        <w:rPr>
          <w:rFonts w:ascii="Times New Roman" w:eastAsia="Times New Roman" w:hAnsi="Times New Roman" w:cs="Times New Roman"/>
          <w:sz w:val="24"/>
          <w:szCs w:val="24"/>
        </w:rPr>
        <w:t>t</w:t>
      </w:r>
      <w:r w:rsidR="009C2C2E">
        <w:rPr>
          <w:rFonts w:ascii="Times New Roman" w:eastAsia="Times New Roman" w:hAnsi="Times New Roman" w:cs="Times New Roman"/>
          <w:sz w:val="24"/>
          <w:szCs w:val="24"/>
        </w:rPr>
        <w:t>iekėjo</w:t>
      </w:r>
      <w:r w:rsidR="00761778">
        <w:rPr>
          <w:rFonts w:ascii="Times New Roman" w:eastAsia="Times New Roman" w:hAnsi="Times New Roman" w:cs="Times New Roman"/>
          <w:sz w:val="24"/>
          <w:szCs w:val="24"/>
        </w:rPr>
        <w:t xml:space="preserve"> – UAB „</w:t>
      </w:r>
      <w:proofErr w:type="spellStart"/>
      <w:r w:rsidR="00761778">
        <w:rPr>
          <w:rFonts w:ascii="Times New Roman" w:eastAsia="Times New Roman" w:hAnsi="Times New Roman" w:cs="Times New Roman"/>
          <w:sz w:val="24"/>
          <w:szCs w:val="24"/>
        </w:rPr>
        <w:t>Affecto</w:t>
      </w:r>
      <w:proofErr w:type="spellEnd"/>
      <w:r w:rsidR="00761778">
        <w:rPr>
          <w:rFonts w:ascii="Times New Roman" w:eastAsia="Times New Roman" w:hAnsi="Times New Roman" w:cs="Times New Roman"/>
          <w:sz w:val="24"/>
          <w:szCs w:val="24"/>
        </w:rPr>
        <w:t xml:space="preserve"> Lietuva“ ir UAB „NRD“</w:t>
      </w:r>
      <w:r w:rsidR="009C2C2E">
        <w:rPr>
          <w:rFonts w:ascii="Times New Roman" w:eastAsia="Times New Roman" w:hAnsi="Times New Roman" w:cs="Times New Roman"/>
          <w:sz w:val="24"/>
          <w:szCs w:val="24"/>
        </w:rPr>
        <w:t xml:space="preserve">, </w:t>
      </w:r>
      <w:r w:rsidR="00FF3F94">
        <w:rPr>
          <w:rFonts w:ascii="Times New Roman" w:eastAsia="Times New Roman" w:hAnsi="Times New Roman" w:cs="Times New Roman"/>
          <w:sz w:val="24"/>
          <w:szCs w:val="24"/>
        </w:rPr>
        <w:t xml:space="preserve">nes </w:t>
      </w:r>
      <w:r w:rsidR="009C2C2E">
        <w:rPr>
          <w:rFonts w:ascii="Times New Roman" w:eastAsia="Times New Roman" w:hAnsi="Times New Roman" w:cs="Times New Roman"/>
          <w:sz w:val="24"/>
          <w:szCs w:val="24"/>
        </w:rPr>
        <w:t>naujų paslaugų funkcionalumo kūrimas ir diegimas turi būti harmoningai integruotas su jau anksčiau sukurtu funkcionalumu ir (arba) tam tikrais atvejais turi būti atliktas esamo funkcionalumo modifikavimas</w:t>
      </w:r>
      <w:r w:rsidR="00761778">
        <w:rPr>
          <w:rFonts w:ascii="Times New Roman" w:eastAsia="Times New Roman" w:hAnsi="Times New Roman" w:cs="Times New Roman"/>
          <w:sz w:val="24"/>
          <w:szCs w:val="24"/>
        </w:rPr>
        <w:t xml:space="preserve">, pritaikant jį naujai iškeltiems tikslams pasiekti, o bet kokie Projekto įgyvendinimo metu sukurtų transporto priemonių registravimo elektroninėje erdvėje programinių priemonių pakeitimai garantinės priežiūros metu </w:t>
      </w:r>
      <w:r w:rsidR="001758CF">
        <w:rPr>
          <w:rFonts w:ascii="Times New Roman" w:eastAsia="Times New Roman" w:hAnsi="Times New Roman" w:cs="Times New Roman"/>
          <w:sz w:val="24"/>
          <w:szCs w:val="24"/>
        </w:rPr>
        <w:t xml:space="preserve">atliekami ne </w:t>
      </w:r>
      <w:r w:rsidR="00761778">
        <w:rPr>
          <w:rFonts w:ascii="Times New Roman" w:eastAsia="Times New Roman" w:hAnsi="Times New Roman" w:cs="Times New Roman"/>
          <w:sz w:val="24"/>
          <w:szCs w:val="24"/>
        </w:rPr>
        <w:t>Tiekėjo, lemtų garantijos praradimą. Be to</w:t>
      </w:r>
      <w:r w:rsidR="001758CF">
        <w:rPr>
          <w:rFonts w:ascii="Times New Roman" w:eastAsia="Times New Roman" w:hAnsi="Times New Roman" w:cs="Times New Roman"/>
          <w:sz w:val="24"/>
          <w:szCs w:val="24"/>
        </w:rPr>
        <w:t>,</w:t>
      </w:r>
      <w:r w:rsidR="00761778">
        <w:rPr>
          <w:rFonts w:ascii="Times New Roman" w:eastAsia="Times New Roman" w:hAnsi="Times New Roman" w:cs="Times New Roman"/>
          <w:sz w:val="24"/>
          <w:szCs w:val="24"/>
        </w:rPr>
        <w:t xml:space="preserve"> būtina atsižvelgti į aukštus sistemos komponentų (tranzakcinės dalies, analitinės ir duomenų bazių sinchronizacijos poreikius), duomenų ir klasifikavimo sistemos tarpusavio susietumą bei priklausomybę kas daro pakeitimų projektavimą ir įgyvendinimą ypač technologiškai sudėtingu procesu. </w:t>
      </w:r>
      <w:r w:rsidR="008E5D9A">
        <w:rPr>
          <w:rFonts w:ascii="Times New Roman" w:eastAsia="Times New Roman" w:hAnsi="Times New Roman" w:cs="Times New Roman"/>
          <w:sz w:val="24"/>
          <w:szCs w:val="24"/>
        </w:rPr>
        <w:t xml:space="preserve">Net ir vieno komponento sutrikdymas galėtų sukelti visos sistemos glaudžiai susijusių komponentų veikimo sutrikimą, kuris negalimas dėl nepertraukiamo duomenų tvarkymo metodo, vykdomo Perkančiosios organizacijos sistemoje dirbant visuose jos padaliniuose Lietuvoje. </w:t>
      </w:r>
      <w:r w:rsidR="009A4BFB">
        <w:rPr>
          <w:rFonts w:ascii="Times New Roman" w:eastAsia="Times New Roman" w:hAnsi="Times New Roman" w:cs="Times New Roman"/>
          <w:sz w:val="24"/>
          <w:szCs w:val="24"/>
        </w:rPr>
        <w:t xml:space="preserve">Perkančioji organizacija paaiškina, </w:t>
      </w:r>
      <w:r w:rsidR="00E152D0">
        <w:rPr>
          <w:rFonts w:ascii="Times New Roman" w:eastAsia="Times New Roman" w:hAnsi="Times New Roman" w:cs="Times New Roman"/>
          <w:sz w:val="24"/>
          <w:szCs w:val="24"/>
        </w:rPr>
        <w:t>kad papildomų elektroninių paslaugų kūrimo metu būtų modifikuojami ir esamos sistemos komponentai, tam tikrų funkcijų modifikavimo trikdžių ir problemų šalinimas tokiu atveju būtų labai komplikuotas, nes teikiant paslaugas keliems tiekėjams, būtų sunku identifikuoti priežastis ir greitai rasti jų sprendimo būdus, o trečiajai šaliai atlikus neti</w:t>
      </w:r>
      <w:r w:rsidR="009A4BFB">
        <w:rPr>
          <w:rFonts w:ascii="Times New Roman" w:eastAsia="Times New Roman" w:hAnsi="Times New Roman" w:cs="Times New Roman"/>
          <w:sz w:val="24"/>
          <w:szCs w:val="24"/>
        </w:rPr>
        <w:t xml:space="preserve">nkamus veiksmus ir tuo sukėlus </w:t>
      </w:r>
      <w:r w:rsidR="00E152D0">
        <w:rPr>
          <w:rFonts w:ascii="Times New Roman" w:eastAsia="Times New Roman" w:hAnsi="Times New Roman" w:cs="Times New Roman"/>
          <w:sz w:val="24"/>
          <w:szCs w:val="24"/>
        </w:rPr>
        <w:t>visos sistemos trikdžius</w:t>
      </w:r>
      <w:r w:rsidR="009A4BFB">
        <w:rPr>
          <w:rFonts w:ascii="Times New Roman" w:eastAsia="Times New Roman" w:hAnsi="Times New Roman" w:cs="Times New Roman"/>
          <w:sz w:val="24"/>
          <w:szCs w:val="24"/>
        </w:rPr>
        <w:t>, jie negalėtų būti ša</w:t>
      </w:r>
      <w:r w:rsidR="00E152D0">
        <w:rPr>
          <w:rFonts w:ascii="Times New Roman" w:eastAsia="Times New Roman" w:hAnsi="Times New Roman" w:cs="Times New Roman"/>
          <w:sz w:val="24"/>
          <w:szCs w:val="24"/>
        </w:rPr>
        <w:t>linami pagal dabartinio Tiekėjo sutartinius garantinius įsipareigojimus.</w:t>
      </w:r>
      <w:r w:rsidR="009A4B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Atsižvelgdama į aukščiau nurodytas aplinkybes, </w:t>
      </w:r>
      <w:r w:rsidR="009A4BFB">
        <w:rPr>
          <w:rFonts w:ascii="Times New Roman" w:eastAsia="Times New Roman" w:hAnsi="Times New Roman" w:cs="Times New Roman"/>
          <w:sz w:val="24"/>
          <w:szCs w:val="24"/>
        </w:rPr>
        <w:t xml:space="preserve">bei įvertinusi tai, kad sklandi ir nenutrūkstama sistemos veikla yra labai svarbi </w:t>
      </w:r>
      <w:r w:rsidR="002B631F">
        <w:rPr>
          <w:rFonts w:ascii="Times New Roman" w:eastAsia="Times New Roman" w:hAnsi="Times New Roman" w:cs="Times New Roman"/>
          <w:sz w:val="24"/>
          <w:szCs w:val="24"/>
        </w:rPr>
        <w:t xml:space="preserve">nepertraukiamam Perkančiosios organizacijos veiklos vykdymui, </w:t>
      </w:r>
      <w:r>
        <w:rPr>
          <w:rFonts w:ascii="Times New Roman" w:eastAsia="Times New Roman" w:hAnsi="Times New Roman" w:cs="Times New Roman"/>
          <w:sz w:val="24"/>
          <w:szCs w:val="24"/>
        </w:rPr>
        <w:t xml:space="preserve">Perkančiosios organizacijos viešojo pirkimo komisija (toliau – Komisija) priėmė sprendimą, vadovaujantis Įstatymo 56 straipsnio 5 dalies nuostatomis, kreiptis į Tarnybą sutikimo </w:t>
      </w:r>
      <w:r w:rsidR="002B631F" w:rsidRPr="001C5758">
        <w:rPr>
          <w:rFonts w:ascii="Times New Roman" w:eastAsia="Times New Roman" w:hAnsi="Times New Roman" w:cs="Times New Roman"/>
          <w:i/>
          <w:sz w:val="24"/>
          <w:szCs w:val="24"/>
        </w:rPr>
        <w:t xml:space="preserve">Papildomų elektroninių paslaugų (Kelių transporto priemonių registro (toliau – KTPR) informacijos teikimas) </w:t>
      </w:r>
      <w:r w:rsidR="002B631F" w:rsidRPr="00D713E0">
        <w:rPr>
          <w:rFonts w:ascii="Times New Roman" w:eastAsia="Times New Roman" w:hAnsi="Times New Roman" w:cs="Times New Roman"/>
          <w:i/>
          <w:sz w:val="24"/>
          <w:szCs w:val="24"/>
        </w:rPr>
        <w:t>viešąjį pirkimą</w:t>
      </w:r>
      <w:r w:rsidR="002B631F"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w:t>
      </w:r>
      <w:r>
        <w:rPr>
          <w:rFonts w:ascii="Times New Roman" w:eastAsia="Times New Roman" w:hAnsi="Times New Roman" w:cs="Times New Roman"/>
          <w:sz w:val="24"/>
          <w:szCs w:val="24"/>
        </w:rPr>
        <w:t xml:space="preserve">56 straipsnio 1 dalies </w:t>
      </w:r>
      <w:r w:rsidR="006608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punktu </w:t>
      </w:r>
      <w:r w:rsidRPr="000741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2014 m. </w:t>
      </w:r>
      <w:r w:rsidR="002B631F">
        <w:rPr>
          <w:rFonts w:ascii="Times New Roman" w:eastAsia="Times New Roman" w:hAnsi="Times New Roman" w:cs="Times New Roman"/>
          <w:sz w:val="24"/>
          <w:szCs w:val="24"/>
        </w:rPr>
        <w:t xml:space="preserve">birželio 2 d. </w:t>
      </w:r>
      <w:r>
        <w:rPr>
          <w:rFonts w:ascii="Times New Roman" w:eastAsia="Times New Roman" w:hAnsi="Times New Roman" w:cs="Times New Roman"/>
          <w:sz w:val="24"/>
          <w:szCs w:val="24"/>
        </w:rPr>
        <w:t xml:space="preserve">Komisijos posėdžio protokolas Nr. </w:t>
      </w:r>
      <w:r w:rsidR="002B631F">
        <w:rPr>
          <w:rFonts w:ascii="Times New Roman" w:eastAsia="Times New Roman" w:hAnsi="Times New Roman" w:cs="Times New Roman"/>
          <w:sz w:val="24"/>
          <w:szCs w:val="24"/>
        </w:rPr>
        <w:t>80</w:t>
      </w:r>
      <w:r w:rsidRPr="0007415C">
        <w:rPr>
          <w:rFonts w:ascii="Times New Roman" w:eastAsia="Times New Roman" w:hAnsi="Times New Roman" w:cs="Times New Roman"/>
          <w:sz w:val="24"/>
          <w:szCs w:val="24"/>
        </w:rPr>
        <w:t xml:space="preserve">). </w:t>
      </w:r>
    </w:p>
    <w:p w:rsidR="006608D9" w:rsidRDefault="009B2E88" w:rsidP="006608D9">
      <w:pPr>
        <w:spacing w:after="0" w:line="240" w:lineRule="auto"/>
        <w:ind w:firstLine="697"/>
        <w:jc w:val="both"/>
        <w:rPr>
          <w:rFonts w:ascii="Times New Roman" w:hAnsi="Times New Roman" w:cs="Times New Roman"/>
          <w:i/>
          <w:iCs/>
          <w:sz w:val="24"/>
          <w:szCs w:val="24"/>
        </w:rPr>
      </w:pPr>
      <w:r w:rsidRPr="002959CF">
        <w:rPr>
          <w:rFonts w:ascii="Times New Roman" w:hAnsi="Times New Roman" w:cs="Times New Roman"/>
          <w:sz w:val="24"/>
          <w:szCs w:val="24"/>
        </w:rPr>
        <w:t>Įstatymo 56 straipsnio 1 dalies 3 punkt</w:t>
      </w:r>
      <w:r>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„jeigu </w:t>
      </w:r>
      <w:r w:rsidRPr="009B05CA">
        <w:rPr>
          <w:rFonts w:ascii="Times New Roman" w:hAnsi="Times New Roman" w:cs="Times New Roman"/>
          <w:i/>
          <w:iCs/>
          <w:sz w:val="24"/>
          <w:szCs w:val="24"/>
        </w:rPr>
        <w:t xml:space="preserve">dėl techninių ar meninių priežasčių arba dėl priežasčių, susijusių su išimtinių teisių apsauga, prekes patiekti, paslaugas pateikti ar darbus atlikti gali tik konkretus tiekėjas“. </w:t>
      </w:r>
    </w:p>
    <w:p w:rsidR="009B2E88" w:rsidRPr="00676C62" w:rsidRDefault="009B2E88" w:rsidP="006608D9">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šiuo metu </w:t>
      </w:r>
      <w:r w:rsidR="007B7FBC">
        <w:rPr>
          <w:rFonts w:ascii="Times New Roman" w:eastAsia="Times New Roman" w:hAnsi="Times New Roman" w:cs="Times New Roman"/>
          <w:sz w:val="24"/>
          <w:szCs w:val="24"/>
        </w:rPr>
        <w:t>tiekėjas UAB „</w:t>
      </w:r>
      <w:proofErr w:type="spellStart"/>
      <w:r w:rsidR="007B7FBC">
        <w:rPr>
          <w:rFonts w:ascii="Times New Roman" w:eastAsia="Times New Roman" w:hAnsi="Times New Roman" w:cs="Times New Roman"/>
          <w:sz w:val="24"/>
          <w:szCs w:val="24"/>
        </w:rPr>
        <w:t>Affecto</w:t>
      </w:r>
      <w:proofErr w:type="spellEnd"/>
      <w:r w:rsidR="007B7FBC">
        <w:rPr>
          <w:rFonts w:ascii="Times New Roman" w:eastAsia="Times New Roman" w:hAnsi="Times New Roman" w:cs="Times New Roman"/>
          <w:sz w:val="24"/>
          <w:szCs w:val="24"/>
        </w:rPr>
        <w:t xml:space="preserve"> Lietuva“ ir UAB „NRD“, veikiantys jungtinės veiklos sutarties pagrindu, teikia </w:t>
      </w:r>
      <w:r w:rsidR="007B7FBC" w:rsidRPr="007B7FBC">
        <w:rPr>
          <w:rFonts w:ascii="Times New Roman" w:eastAsia="Times New Roman" w:hAnsi="Times New Roman" w:cs="Times New Roman"/>
          <w:sz w:val="24"/>
          <w:szCs w:val="24"/>
        </w:rPr>
        <w:t>sistemos garantinio aptarnavimo paslaugas</w:t>
      </w:r>
      <w:r w:rsidR="007B7FBC">
        <w:rPr>
          <w:rFonts w:ascii="Times New Roman" w:eastAsia="Times New Roman" w:hAnsi="Times New Roman" w:cs="Times New Roman"/>
          <w:sz w:val="24"/>
          <w:szCs w:val="24"/>
        </w:rPr>
        <w:t xml:space="preserve"> (garantinio aptarnavimo paslaugų teikimo terminas</w:t>
      </w:r>
      <w:r w:rsidR="00FF3F94">
        <w:rPr>
          <w:rFonts w:ascii="Times New Roman" w:eastAsia="Times New Roman" w:hAnsi="Times New Roman" w:cs="Times New Roman"/>
          <w:sz w:val="24"/>
          <w:szCs w:val="24"/>
        </w:rPr>
        <w:t xml:space="preserve"> yra 24 mėn. nuo sistemos priėmimo į eksploataciją datos</w:t>
      </w:r>
      <w:r w:rsidR="007B7FBC">
        <w:rPr>
          <w:rFonts w:ascii="Times New Roman" w:eastAsia="Times New Roman" w:hAnsi="Times New Roman" w:cs="Times New Roman"/>
          <w:sz w:val="24"/>
          <w:szCs w:val="24"/>
        </w:rPr>
        <w:t>)</w:t>
      </w:r>
      <w:r w:rsidR="007B7FBC" w:rsidRPr="007B7FBC">
        <w:rPr>
          <w:rFonts w:ascii="Times New Roman" w:eastAsia="Times New Roman" w:hAnsi="Times New Roman" w:cs="Times New Roman"/>
          <w:sz w:val="24"/>
          <w:szCs w:val="24"/>
        </w:rPr>
        <w:t xml:space="preserve">, </w:t>
      </w:r>
      <w:r w:rsidR="006608D9">
        <w:rPr>
          <w:rFonts w:ascii="Times New Roman" w:eastAsia="Times New Roman" w:hAnsi="Times New Roman" w:cs="Times New Roman"/>
          <w:sz w:val="24"/>
          <w:szCs w:val="24"/>
        </w:rPr>
        <w:t>todėl</w:t>
      </w:r>
      <w:r w:rsidR="007B7FBC" w:rsidRPr="007B7FBC">
        <w:rPr>
          <w:rFonts w:ascii="Times New Roman" w:eastAsia="Times New Roman" w:hAnsi="Times New Roman" w:cs="Times New Roman"/>
          <w:sz w:val="24"/>
          <w:szCs w:val="24"/>
        </w:rPr>
        <w:t xml:space="preserve"> Tiekėjas </w:t>
      </w:r>
      <w:r w:rsidR="00263687">
        <w:rPr>
          <w:rFonts w:ascii="Times New Roman" w:eastAsia="Times New Roman" w:hAnsi="Times New Roman" w:cs="Times New Roman"/>
          <w:sz w:val="24"/>
          <w:szCs w:val="24"/>
        </w:rPr>
        <w:t>visą sistemos garantinio aptarnavimo laikotarpį privalo užtikrinti sistemos darbingumą, patikimumą, turi atstatyti sistemos darbą po trikdžių per Sutartyje nustatytus terminus</w:t>
      </w:r>
      <w:r>
        <w:rPr>
          <w:rFonts w:ascii="Times New Roman" w:eastAsia="Times New Roman" w:hAnsi="Times New Roman" w:cs="Times New Roman"/>
          <w:sz w:val="24"/>
          <w:szCs w:val="24"/>
        </w:rPr>
        <w:t xml:space="preserve">, bei įvertinus, kad dėl </w:t>
      </w:r>
      <w:r w:rsidR="00263687">
        <w:rPr>
          <w:rFonts w:ascii="Times New Roman" w:eastAsia="Times New Roman" w:hAnsi="Times New Roman" w:cs="Times New Roman"/>
          <w:sz w:val="24"/>
          <w:szCs w:val="24"/>
        </w:rPr>
        <w:t xml:space="preserve">aukščiau nurodytų </w:t>
      </w:r>
      <w:r>
        <w:rPr>
          <w:rFonts w:ascii="Times New Roman" w:eastAsia="Times New Roman" w:hAnsi="Times New Roman" w:cs="Times New Roman"/>
          <w:sz w:val="24"/>
          <w:szCs w:val="24"/>
        </w:rPr>
        <w:t xml:space="preserve">techninių priežasčių </w:t>
      </w:r>
      <w:r w:rsidR="007B7FBC">
        <w:rPr>
          <w:rFonts w:ascii="Times New Roman" w:eastAsia="Times New Roman" w:hAnsi="Times New Roman" w:cs="Times New Roman"/>
          <w:sz w:val="24"/>
          <w:szCs w:val="24"/>
        </w:rPr>
        <w:t>Pirkimu siekiam</w:t>
      </w:r>
      <w:r w:rsidR="00263687">
        <w:rPr>
          <w:rFonts w:ascii="Times New Roman" w:eastAsia="Times New Roman" w:hAnsi="Times New Roman" w:cs="Times New Roman"/>
          <w:sz w:val="24"/>
          <w:szCs w:val="24"/>
        </w:rPr>
        <w:t>a</w:t>
      </w:r>
      <w:r w:rsidR="007B7FBC">
        <w:rPr>
          <w:rFonts w:ascii="Times New Roman" w:eastAsia="Times New Roman" w:hAnsi="Times New Roman" w:cs="Times New Roman"/>
          <w:sz w:val="24"/>
          <w:szCs w:val="24"/>
        </w:rPr>
        <w:t xml:space="preserve">s įsigyti paslaugas </w:t>
      </w:r>
      <w:r>
        <w:rPr>
          <w:rFonts w:ascii="Times New Roman" w:eastAsia="Times New Roman" w:hAnsi="Times New Roman" w:cs="Times New Roman"/>
          <w:sz w:val="24"/>
          <w:szCs w:val="24"/>
        </w:rPr>
        <w:t xml:space="preserve">šiuo metu suteikti </w:t>
      </w:r>
      <w:r w:rsidR="006608D9">
        <w:rPr>
          <w:rFonts w:ascii="Times New Roman" w:eastAsia="Times New Roman" w:hAnsi="Times New Roman" w:cs="Times New Roman"/>
          <w:sz w:val="24"/>
          <w:szCs w:val="24"/>
        </w:rPr>
        <w:t xml:space="preserve">gali </w:t>
      </w:r>
      <w:r>
        <w:rPr>
          <w:rFonts w:ascii="Times New Roman" w:eastAsia="Times New Roman" w:hAnsi="Times New Roman" w:cs="Times New Roman"/>
          <w:sz w:val="24"/>
          <w:szCs w:val="24"/>
        </w:rPr>
        <w:t>tik konkretus tiekėjas</w:t>
      </w:r>
      <w:r w:rsidR="00263687">
        <w:rPr>
          <w:rFonts w:ascii="Times New Roman" w:eastAsia="Times New Roman" w:hAnsi="Times New Roman" w:cs="Times New Roman"/>
          <w:sz w:val="24"/>
          <w:szCs w:val="24"/>
        </w:rPr>
        <w:t xml:space="preserve">, </w:t>
      </w:r>
      <w:r w:rsidR="006608D9">
        <w:rPr>
          <w:rFonts w:ascii="Times New Roman" w:eastAsia="Times New Roman" w:hAnsi="Times New Roman" w:cs="Times New Roman"/>
          <w:sz w:val="24"/>
          <w:szCs w:val="24"/>
        </w:rPr>
        <w:t>kadangi</w:t>
      </w:r>
      <w:r>
        <w:rPr>
          <w:rFonts w:ascii="Times New Roman" w:eastAsia="Times New Roman" w:hAnsi="Times New Roman" w:cs="Times New Roman"/>
          <w:sz w:val="24"/>
          <w:szCs w:val="24"/>
        </w:rPr>
        <w:t xml:space="preserve"> planuojamos įsigyti paslaugos yra glaudžiai tarpusavyje susiję su </w:t>
      </w:r>
      <w:r w:rsidR="00263687">
        <w:rPr>
          <w:rFonts w:ascii="Times New Roman" w:eastAsia="Times New Roman" w:hAnsi="Times New Roman" w:cs="Times New Roman"/>
          <w:sz w:val="24"/>
          <w:szCs w:val="24"/>
        </w:rPr>
        <w:t xml:space="preserve">jau </w:t>
      </w:r>
      <w:r w:rsidR="0071235C">
        <w:rPr>
          <w:rFonts w:ascii="Times New Roman" w:eastAsia="Times New Roman" w:hAnsi="Times New Roman" w:cs="Times New Roman"/>
          <w:sz w:val="24"/>
          <w:szCs w:val="24"/>
        </w:rPr>
        <w:t>įdiegtomis p</w:t>
      </w:r>
      <w:r>
        <w:rPr>
          <w:rFonts w:ascii="Times New Roman" w:eastAsia="Times New Roman" w:hAnsi="Times New Roman" w:cs="Times New Roman"/>
          <w:sz w:val="24"/>
          <w:szCs w:val="24"/>
        </w:rPr>
        <w:t>aslaugomis</w:t>
      </w:r>
      <w:r w:rsidR="00263687">
        <w:rPr>
          <w:rFonts w:ascii="Times New Roman" w:eastAsia="Times New Roman" w:hAnsi="Times New Roman" w:cs="Times New Roman"/>
          <w:sz w:val="24"/>
          <w:szCs w:val="24"/>
        </w:rPr>
        <w:t xml:space="preserve"> (naujų paslaugų funkcionalumo kūrimas ir diegimas turi būti integruotas su jau anksčiau sukurtu funkcionalumu ir (arba) tam tikrais atvejais turi būti atliktas esamo funkcionalumo modifikavimas)</w:t>
      </w:r>
      <w:r>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4"/>
        </w:rPr>
        <w:t>Tarnyba, vadovaudamasi Įstatymo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w:t>
      </w:r>
      <w:r w:rsidRPr="00676C62">
        <w:rPr>
          <w:rFonts w:ascii="Times New Roman" w:eastAsia="Times New Roman" w:hAnsi="Times New Roman" w:cs="Times New Roman"/>
          <w:b/>
          <w:sz w:val="24"/>
          <w:szCs w:val="24"/>
        </w:rPr>
        <w:t>sutinka</w:t>
      </w:r>
      <w:r w:rsidRPr="00676C62">
        <w:rPr>
          <w:rFonts w:ascii="Times New Roman" w:eastAsia="Times New Roman" w:hAnsi="Times New Roman" w:cs="Times New Roman"/>
          <w:sz w:val="24"/>
          <w:szCs w:val="24"/>
        </w:rPr>
        <w:t xml:space="preserve">, kad </w:t>
      </w:r>
      <w:r w:rsidR="0071235C" w:rsidRPr="00822CE4">
        <w:rPr>
          <w:rFonts w:ascii="Times New Roman" w:eastAsia="Times New Roman" w:hAnsi="Times New Roman" w:cs="Times New Roman"/>
          <w:sz w:val="24"/>
          <w:szCs w:val="24"/>
        </w:rPr>
        <w:t xml:space="preserve">Valstybės </w:t>
      </w:r>
      <w:r w:rsidR="0071235C">
        <w:rPr>
          <w:rFonts w:ascii="Times New Roman" w:eastAsia="Times New Roman" w:hAnsi="Times New Roman" w:cs="Times New Roman"/>
          <w:sz w:val="24"/>
          <w:szCs w:val="24"/>
        </w:rPr>
        <w:t>įmonė „</w:t>
      </w:r>
      <w:proofErr w:type="spellStart"/>
      <w:r w:rsidR="0071235C">
        <w:rPr>
          <w:rFonts w:ascii="Times New Roman" w:eastAsia="Times New Roman" w:hAnsi="Times New Roman" w:cs="Times New Roman"/>
          <w:sz w:val="24"/>
          <w:szCs w:val="24"/>
        </w:rPr>
        <w:t>Regitra</w:t>
      </w:r>
      <w:proofErr w:type="spellEnd"/>
      <w:r w:rsidR="0071235C">
        <w:rPr>
          <w:rFonts w:ascii="Times New Roman" w:eastAsia="Times New Roman" w:hAnsi="Times New Roman" w:cs="Times New Roman"/>
          <w:sz w:val="24"/>
          <w:szCs w:val="24"/>
        </w:rPr>
        <w:t>“</w:t>
      </w:r>
      <w:r w:rsidR="0071235C" w:rsidRPr="00822CE4">
        <w:rPr>
          <w:rFonts w:ascii="Times New Roman" w:eastAsia="Times New Roman" w:hAnsi="Times New Roman" w:cs="Times New Roman"/>
          <w:sz w:val="24"/>
          <w:szCs w:val="24"/>
        </w:rPr>
        <w:t xml:space="preserve"> </w:t>
      </w:r>
      <w:r w:rsidRPr="00676C62">
        <w:rPr>
          <w:rFonts w:ascii="Times New Roman" w:eastAsia="Times New Roman" w:hAnsi="Times New Roman" w:cs="Times New Roman"/>
          <w:sz w:val="24"/>
          <w:szCs w:val="20"/>
        </w:rPr>
        <w:t xml:space="preserve">viešąjį </w:t>
      </w:r>
      <w:r w:rsidR="0071235C" w:rsidRPr="001C5758">
        <w:rPr>
          <w:rFonts w:ascii="Times New Roman" w:eastAsia="Times New Roman" w:hAnsi="Times New Roman" w:cs="Times New Roman"/>
          <w:i/>
          <w:sz w:val="24"/>
          <w:szCs w:val="24"/>
        </w:rPr>
        <w:t xml:space="preserve">Papildomų elektroninių paslaugų (Kelių transporto priemonių registro (toliau – KTPR) informacijos teikimas) </w:t>
      </w:r>
      <w:r w:rsidRPr="00D713E0">
        <w:rPr>
          <w:rFonts w:ascii="Times New Roman" w:eastAsia="Times New Roman" w:hAnsi="Times New Roman" w:cs="Times New Roman"/>
          <w:i/>
          <w:sz w:val="24"/>
          <w:szCs w:val="24"/>
        </w:rPr>
        <w:t>pirkimą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 xml:space="preserve">vykdytų neskelbiamų derybų būdu, vadovaudamasi </w:t>
      </w:r>
      <w:r>
        <w:rPr>
          <w:rFonts w:ascii="Times New Roman" w:eastAsia="Times New Roman" w:hAnsi="Times New Roman" w:cs="Times New Roman"/>
          <w:sz w:val="24"/>
          <w:szCs w:val="24"/>
        </w:rPr>
        <w:t xml:space="preserve">Įstatymo 56 straipsnio 1 dalies </w:t>
      </w:r>
      <w:r w:rsidRPr="00676C62">
        <w:rPr>
          <w:rFonts w:ascii="Times New Roman" w:eastAsia="Times New Roman" w:hAnsi="Times New Roman" w:cs="Times New Roman"/>
          <w:sz w:val="24"/>
          <w:szCs w:val="24"/>
        </w:rPr>
        <w:t>3 punkto nuostatomis</w:t>
      </w:r>
      <w:r>
        <w:rPr>
          <w:rFonts w:ascii="Times New Roman" w:eastAsia="Times New Roman" w:hAnsi="Times New Roman" w:cs="Times New Roman"/>
          <w:sz w:val="24"/>
          <w:szCs w:val="24"/>
        </w:rPr>
        <w:t xml:space="preserve"> į derybas kviečiant konkretų tiekėją</w:t>
      </w:r>
      <w:r w:rsidR="00263687" w:rsidRPr="00263687">
        <w:rPr>
          <w:rFonts w:ascii="Times New Roman" w:eastAsia="Times New Roman" w:hAnsi="Times New Roman" w:cs="Times New Roman"/>
          <w:sz w:val="24"/>
          <w:szCs w:val="24"/>
        </w:rPr>
        <w:t xml:space="preserve"> </w:t>
      </w:r>
      <w:r w:rsidR="00263687">
        <w:rPr>
          <w:rFonts w:ascii="Times New Roman" w:eastAsia="Times New Roman" w:hAnsi="Times New Roman" w:cs="Times New Roman"/>
          <w:sz w:val="24"/>
          <w:szCs w:val="24"/>
        </w:rPr>
        <w:t>UAB „</w:t>
      </w:r>
      <w:proofErr w:type="spellStart"/>
      <w:r w:rsidR="00263687">
        <w:rPr>
          <w:rFonts w:ascii="Times New Roman" w:eastAsia="Times New Roman" w:hAnsi="Times New Roman" w:cs="Times New Roman"/>
          <w:sz w:val="24"/>
          <w:szCs w:val="24"/>
        </w:rPr>
        <w:t>Affecto</w:t>
      </w:r>
      <w:proofErr w:type="spellEnd"/>
      <w:r w:rsidR="00263687">
        <w:rPr>
          <w:rFonts w:ascii="Times New Roman" w:eastAsia="Times New Roman" w:hAnsi="Times New Roman" w:cs="Times New Roman"/>
          <w:sz w:val="24"/>
          <w:szCs w:val="24"/>
        </w:rPr>
        <w:t xml:space="preserve"> Lietuva“ ir UAB „NRD“ </w:t>
      </w:r>
      <w:r w:rsidR="0071235C">
        <w:rPr>
          <w:rFonts w:ascii="Times New Roman" w:eastAsia="Times New Roman" w:hAnsi="Times New Roman" w:cs="Times New Roman"/>
          <w:sz w:val="24"/>
          <w:szCs w:val="24"/>
        </w:rPr>
        <w:t>.</w:t>
      </w:r>
    </w:p>
    <w:p w:rsidR="009B2E88" w:rsidRPr="00676C62" w:rsidRDefault="009B2E88" w:rsidP="009B2E88">
      <w:pPr>
        <w:spacing w:after="0" w:line="240" w:lineRule="auto"/>
        <w:ind w:firstLine="851"/>
        <w:jc w:val="both"/>
        <w:rPr>
          <w:rFonts w:ascii="Times New Roman" w:eastAsia="Times New Roman" w:hAnsi="Times New Roman" w:cs="Times New Roman"/>
          <w:sz w:val="24"/>
          <w:szCs w:val="24"/>
        </w:rPr>
      </w:pPr>
    </w:p>
    <w:p w:rsidR="009B2E88" w:rsidRDefault="009B2E88" w:rsidP="009B2E88">
      <w:pPr>
        <w:tabs>
          <w:tab w:val="left" w:pos="900"/>
        </w:tabs>
        <w:spacing w:after="0" w:line="240" w:lineRule="auto"/>
        <w:jc w:val="both"/>
        <w:rPr>
          <w:rFonts w:ascii="Times New Roman" w:eastAsia="Times New Roman" w:hAnsi="Times New Roman" w:cs="Times New Roman"/>
          <w:sz w:val="24"/>
          <w:szCs w:val="24"/>
        </w:rPr>
      </w:pPr>
    </w:p>
    <w:p w:rsidR="009B2E88" w:rsidRPr="0017703D" w:rsidRDefault="009B2E88" w:rsidP="009B2E88">
      <w:pPr>
        <w:spacing w:after="0" w:line="240" w:lineRule="auto"/>
        <w:rPr>
          <w:rFonts w:ascii="Times New Roman" w:eastAsia="Times New Roman" w:hAnsi="Times New Roman" w:cs="Times New Roman"/>
          <w:sz w:val="24"/>
          <w:szCs w:val="24"/>
        </w:rPr>
      </w:pPr>
      <w:r w:rsidRPr="0017703D">
        <w:rPr>
          <w:rFonts w:ascii="Times New Roman" w:eastAsia="Times New Roman" w:hAnsi="Times New Roman" w:cs="Times New Roman"/>
          <w:sz w:val="24"/>
          <w:szCs w:val="24"/>
        </w:rPr>
        <w:t xml:space="preserve">Direktorius                                                                                                             Žydrūnas </w:t>
      </w:r>
      <w:proofErr w:type="spellStart"/>
      <w:r w:rsidRPr="0017703D">
        <w:rPr>
          <w:rFonts w:ascii="Times New Roman" w:eastAsia="Times New Roman" w:hAnsi="Times New Roman" w:cs="Times New Roman"/>
          <w:sz w:val="24"/>
          <w:szCs w:val="24"/>
        </w:rPr>
        <w:t>Plytnikas</w:t>
      </w:r>
      <w:proofErr w:type="spellEnd"/>
    </w:p>
    <w:p w:rsidR="009B2E88" w:rsidRPr="0017703D" w:rsidRDefault="009B2E88" w:rsidP="009B2E88">
      <w:pPr>
        <w:spacing w:after="0" w:line="240" w:lineRule="auto"/>
        <w:rPr>
          <w:rFonts w:ascii="Times New Roman" w:eastAsia="Times New Roman" w:hAnsi="Times New Roman" w:cs="Times New Roman"/>
          <w:sz w:val="24"/>
          <w:szCs w:val="24"/>
        </w:rPr>
      </w:pPr>
    </w:p>
    <w:p w:rsidR="009B2E88" w:rsidRDefault="009B2E88" w:rsidP="009B2E88">
      <w:pPr>
        <w:rPr>
          <w:rFonts w:ascii="Times New Roman" w:eastAsia="Times New Roman" w:hAnsi="Times New Roman" w:cs="Times New Roman"/>
          <w:sz w:val="24"/>
          <w:szCs w:val="24"/>
        </w:rPr>
      </w:pPr>
      <w:bookmarkStart w:id="1" w:name="_GoBack"/>
      <w:bookmarkEnd w:id="1"/>
    </w:p>
    <w:sectPr w:rsidR="009B2E88" w:rsidSect="009929B6">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6B" w:rsidRDefault="002A596B">
      <w:pPr>
        <w:spacing w:after="0" w:line="240" w:lineRule="auto"/>
      </w:pPr>
      <w:r>
        <w:separator/>
      </w:r>
    </w:p>
  </w:endnote>
  <w:endnote w:type="continuationSeparator" w:id="0">
    <w:p w:rsidR="002A596B" w:rsidRDefault="002A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2A596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2A596B">
    <w:pPr>
      <w:pStyle w:val="Porat"/>
      <w:rPr>
        <w:i/>
      </w:rPr>
    </w:pPr>
  </w:p>
  <w:p w:rsidR="005A211B" w:rsidRDefault="002A596B">
    <w:pPr>
      <w:pStyle w:val="Porat"/>
    </w:pPr>
  </w:p>
  <w:p w:rsidR="005A211B" w:rsidRDefault="002A596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773DAF"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2A596B"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6B" w:rsidRDefault="002A596B">
      <w:pPr>
        <w:spacing w:after="0" w:line="240" w:lineRule="auto"/>
      </w:pPr>
      <w:r>
        <w:separator/>
      </w:r>
    </w:p>
  </w:footnote>
  <w:footnote w:type="continuationSeparator" w:id="0">
    <w:p w:rsidR="002A596B" w:rsidRDefault="002A5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773DA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2A59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773DA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29B6">
      <w:rPr>
        <w:rStyle w:val="Puslapionumeris"/>
        <w:noProof/>
      </w:rPr>
      <w:t>2</w:t>
    </w:r>
    <w:r>
      <w:rPr>
        <w:rStyle w:val="Puslapionumeris"/>
      </w:rPr>
      <w:fldChar w:fldCharType="end"/>
    </w:r>
  </w:p>
  <w:p w:rsidR="005A211B" w:rsidRDefault="002A59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2A59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88"/>
    <w:rsid w:val="00046AEA"/>
    <w:rsid w:val="000E1EBC"/>
    <w:rsid w:val="000F7AD1"/>
    <w:rsid w:val="001614BE"/>
    <w:rsid w:val="0016481B"/>
    <w:rsid w:val="001758CF"/>
    <w:rsid w:val="001C5758"/>
    <w:rsid w:val="00263687"/>
    <w:rsid w:val="00287068"/>
    <w:rsid w:val="002A596B"/>
    <w:rsid w:val="002B631F"/>
    <w:rsid w:val="006608D9"/>
    <w:rsid w:val="006C4436"/>
    <w:rsid w:val="0071235C"/>
    <w:rsid w:val="00761778"/>
    <w:rsid w:val="00763236"/>
    <w:rsid w:val="00773DAF"/>
    <w:rsid w:val="007B7FBC"/>
    <w:rsid w:val="008E5D9A"/>
    <w:rsid w:val="009929B6"/>
    <w:rsid w:val="009A4BFB"/>
    <w:rsid w:val="009B2E88"/>
    <w:rsid w:val="009C2C2E"/>
    <w:rsid w:val="00C251EF"/>
    <w:rsid w:val="00E152D0"/>
    <w:rsid w:val="00F053B4"/>
    <w:rsid w:val="00FF3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2E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B2E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B2E88"/>
  </w:style>
  <w:style w:type="paragraph" w:styleId="Porat">
    <w:name w:val="footer"/>
    <w:basedOn w:val="prastasis"/>
    <w:link w:val="PoratDiagrama"/>
    <w:uiPriority w:val="99"/>
    <w:semiHidden/>
    <w:unhideWhenUsed/>
    <w:rsid w:val="009B2E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2E88"/>
  </w:style>
  <w:style w:type="character" w:styleId="Puslapionumeris">
    <w:name w:val="page number"/>
    <w:basedOn w:val="Numatytasispastraiposriftas"/>
    <w:rsid w:val="009B2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2E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B2E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B2E88"/>
  </w:style>
  <w:style w:type="paragraph" w:styleId="Porat">
    <w:name w:val="footer"/>
    <w:basedOn w:val="prastasis"/>
    <w:link w:val="PoratDiagrama"/>
    <w:uiPriority w:val="99"/>
    <w:semiHidden/>
    <w:unhideWhenUsed/>
    <w:rsid w:val="009B2E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2E88"/>
  </w:style>
  <w:style w:type="character" w:styleId="Puslapionumeris">
    <w:name w:val="page number"/>
    <w:basedOn w:val="Numatytasispastraiposriftas"/>
    <w:rsid w:val="009B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4577</Words>
  <Characters>2610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13</cp:revision>
  <cp:lastPrinted>2014-07-03T05:23:00Z</cp:lastPrinted>
  <dcterms:created xsi:type="dcterms:W3CDTF">2014-06-16T10:54:00Z</dcterms:created>
  <dcterms:modified xsi:type="dcterms:W3CDTF">2014-07-03T05:24:00Z</dcterms:modified>
</cp:coreProperties>
</file>