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p w:rsidR="00EE3208" w:rsidRDefault="00EE3208" w:rsidP="00EE3208">
      <w:pPr>
        <w:pStyle w:val="Antrat1"/>
        <w:jc w:val="center"/>
        <w:rPr>
          <w:rFonts w:ascii="CG Times" w:hAnsi="CG Times"/>
        </w:rPr>
      </w:pPr>
      <w:r>
        <w:rPr>
          <w:rFonts w:ascii="CG Times" w:hAnsi="CG Times"/>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8" o:title=""/>
          </v:shape>
          <o:OLEObject Type="Embed" ProgID="Word.Picture.8" ShapeID="_x0000_i1025" DrawAspect="Content" ObjectID="_1462965536" r:id="rId9"/>
        </w:object>
      </w:r>
    </w:p>
    <w:p w:rsidR="00EE3208" w:rsidRPr="00AC1747" w:rsidRDefault="00EE3208" w:rsidP="00EE3208">
      <w:pPr>
        <w:rPr>
          <w:sz w:val="24"/>
        </w:rPr>
      </w:pPr>
    </w:p>
    <w:p w:rsidR="00EE3208" w:rsidRDefault="00EE3208" w:rsidP="00EE3208">
      <w:pPr>
        <w:pStyle w:val="Antrat1"/>
        <w:jc w:val="center"/>
        <w:rPr>
          <w:sz w:val="24"/>
        </w:rPr>
      </w:pPr>
      <w:r>
        <w:rPr>
          <w:sz w:val="24"/>
        </w:rPr>
        <w:t>VIEŠŲJŲ PIRKIMŲ TARNYBA</w:t>
      </w:r>
    </w:p>
    <w:p w:rsidR="00FF4E41" w:rsidRPr="00FF4E41" w:rsidRDefault="00FF4E41" w:rsidP="00FF4E41"/>
    <w:p w:rsidR="00EE3208" w:rsidRPr="003124C8" w:rsidRDefault="00EE3208" w:rsidP="00EE3208">
      <w:pPr>
        <w:rPr>
          <w:rFonts w:ascii="Times New Roman Bold" w:hAnsi="Times New Roman Bold"/>
          <w:b/>
          <w:sz w:val="24"/>
        </w:rPr>
      </w:pPr>
    </w:p>
    <w:tbl>
      <w:tblPr>
        <w:tblW w:w="12955" w:type="dxa"/>
        <w:tblInd w:w="87" w:type="dxa"/>
        <w:tblLayout w:type="fixed"/>
        <w:tblLook w:val="0000" w:firstRow="0" w:lastRow="0" w:firstColumn="0" w:lastColumn="0" w:noHBand="0" w:noVBand="0"/>
      </w:tblPr>
      <w:tblGrid>
        <w:gridCol w:w="5583"/>
        <w:gridCol w:w="1843"/>
        <w:gridCol w:w="567"/>
        <w:gridCol w:w="1985"/>
        <w:gridCol w:w="2977"/>
      </w:tblGrid>
      <w:tr w:rsidR="00EE3208" w:rsidTr="0090499F">
        <w:trPr>
          <w:cantSplit/>
          <w:trHeight w:val="1498"/>
        </w:trPr>
        <w:tc>
          <w:tcPr>
            <w:tcW w:w="5583" w:type="dxa"/>
          </w:tcPr>
          <w:p w:rsidR="00EE3208" w:rsidRDefault="0090499F" w:rsidP="0090499F">
            <w:pPr>
              <w:rPr>
                <w:sz w:val="24"/>
                <w:szCs w:val="24"/>
              </w:rPr>
            </w:pPr>
            <w:r>
              <w:rPr>
                <w:sz w:val="24"/>
                <w:szCs w:val="24"/>
              </w:rPr>
              <w:t>Socialinės apsaugos ir darbo ministerijai</w:t>
            </w:r>
            <w:r w:rsidR="004A5349">
              <w:rPr>
                <w:sz w:val="24"/>
                <w:szCs w:val="24"/>
              </w:rPr>
              <w:t xml:space="preserve"> </w:t>
            </w:r>
          </w:p>
          <w:p w:rsidR="004A5349" w:rsidRPr="0090499F" w:rsidRDefault="0090499F" w:rsidP="0090499F">
            <w:pPr>
              <w:rPr>
                <w:sz w:val="24"/>
                <w:szCs w:val="24"/>
              </w:rPr>
            </w:pPr>
            <w:r w:rsidRPr="0090499F">
              <w:rPr>
                <w:sz w:val="24"/>
                <w:szCs w:val="24"/>
              </w:rPr>
              <w:t>A.</w:t>
            </w:r>
            <w:r>
              <w:rPr>
                <w:sz w:val="24"/>
                <w:szCs w:val="24"/>
              </w:rPr>
              <w:t xml:space="preserve"> Vivulskio g. 11</w:t>
            </w:r>
          </w:p>
          <w:p w:rsidR="00C665F9" w:rsidRDefault="0090499F" w:rsidP="004A5349">
            <w:pPr>
              <w:rPr>
                <w:sz w:val="24"/>
                <w:szCs w:val="24"/>
              </w:rPr>
            </w:pPr>
            <w:r>
              <w:rPr>
                <w:sz w:val="24"/>
                <w:szCs w:val="24"/>
              </w:rPr>
              <w:t>03610</w:t>
            </w:r>
            <w:r w:rsidR="004A5349">
              <w:rPr>
                <w:sz w:val="24"/>
                <w:szCs w:val="24"/>
              </w:rPr>
              <w:t xml:space="preserve"> Vilnius</w:t>
            </w:r>
          </w:p>
          <w:p w:rsidR="004A5349" w:rsidRDefault="004A5349" w:rsidP="004A5349">
            <w:pPr>
              <w:rPr>
                <w:sz w:val="24"/>
                <w:szCs w:val="24"/>
              </w:rPr>
            </w:pPr>
          </w:p>
          <w:p w:rsidR="004A5349" w:rsidRDefault="004A5349" w:rsidP="004A5349">
            <w:pPr>
              <w:rPr>
                <w:sz w:val="24"/>
                <w:szCs w:val="24"/>
              </w:rPr>
            </w:pPr>
            <w:r>
              <w:rPr>
                <w:sz w:val="24"/>
                <w:szCs w:val="24"/>
              </w:rPr>
              <w:t>VšĮ Centrinei projektų valdymo agentūrai</w:t>
            </w:r>
          </w:p>
          <w:p w:rsidR="004A5349" w:rsidRDefault="004A5349" w:rsidP="004A5349">
            <w:pPr>
              <w:rPr>
                <w:sz w:val="24"/>
                <w:szCs w:val="24"/>
              </w:rPr>
            </w:pPr>
            <w:r>
              <w:rPr>
                <w:sz w:val="24"/>
                <w:szCs w:val="24"/>
              </w:rPr>
              <w:t>S. Konarskio g. 13</w:t>
            </w:r>
          </w:p>
          <w:p w:rsidR="004A5349" w:rsidRDefault="004A5349" w:rsidP="004A5349">
            <w:pPr>
              <w:rPr>
                <w:sz w:val="24"/>
                <w:szCs w:val="24"/>
              </w:rPr>
            </w:pPr>
            <w:r>
              <w:rPr>
                <w:sz w:val="24"/>
                <w:szCs w:val="24"/>
              </w:rPr>
              <w:t>03109 Vilnius</w:t>
            </w:r>
          </w:p>
          <w:p w:rsidR="004A5349" w:rsidRDefault="004A5349" w:rsidP="004A5349">
            <w:pPr>
              <w:rPr>
                <w:sz w:val="24"/>
                <w:szCs w:val="24"/>
              </w:rPr>
            </w:pPr>
          </w:p>
          <w:p w:rsidR="004A5349" w:rsidRDefault="004A5349" w:rsidP="004A5349">
            <w:pPr>
              <w:rPr>
                <w:sz w:val="24"/>
              </w:rPr>
            </w:pPr>
          </w:p>
          <w:p w:rsidR="004E21C1" w:rsidRPr="00202BD4" w:rsidRDefault="004E21C1" w:rsidP="004A5349">
            <w:pPr>
              <w:rPr>
                <w:sz w:val="24"/>
              </w:rPr>
            </w:pPr>
          </w:p>
        </w:tc>
        <w:tc>
          <w:tcPr>
            <w:tcW w:w="1843" w:type="dxa"/>
          </w:tcPr>
          <w:p w:rsidR="00EE3208" w:rsidRDefault="001A2A71" w:rsidP="0090499F">
            <w:pPr>
              <w:rPr>
                <w:sz w:val="24"/>
              </w:rPr>
            </w:pPr>
            <w:r>
              <w:rPr>
                <w:sz w:val="24"/>
              </w:rPr>
              <w:t xml:space="preserve">   201</w:t>
            </w:r>
            <w:r w:rsidR="00AE1503">
              <w:rPr>
                <w:sz w:val="24"/>
              </w:rPr>
              <w:t>4-0</w:t>
            </w:r>
            <w:r w:rsidR="0090499F">
              <w:rPr>
                <w:sz w:val="24"/>
              </w:rPr>
              <w:t>5</w:t>
            </w:r>
            <w:r w:rsidR="004A5349">
              <w:rPr>
                <w:sz w:val="24"/>
              </w:rPr>
              <w:t>-</w:t>
            </w:r>
          </w:p>
          <w:p w:rsidR="003932EF" w:rsidRPr="003932EF" w:rsidRDefault="00EE3208" w:rsidP="004A5349">
            <w:pPr>
              <w:pStyle w:val="Antrat3"/>
              <w:jc w:val="left"/>
            </w:pPr>
            <w:r>
              <w:t xml:space="preserve"> </w:t>
            </w:r>
            <w:r w:rsidR="00AE1503">
              <w:t xml:space="preserve">  </w:t>
            </w:r>
            <w:r>
              <w:t>Į 201</w:t>
            </w:r>
            <w:r w:rsidR="00AE1503">
              <w:t>4-0</w:t>
            </w:r>
            <w:r w:rsidR="0090499F">
              <w:t>5-1</w:t>
            </w:r>
            <w:r w:rsidR="004A5349">
              <w:t>5</w:t>
            </w:r>
          </w:p>
          <w:p w:rsidR="00EE3208" w:rsidRDefault="00EE3208" w:rsidP="00EE3208">
            <w:pPr>
              <w:rPr>
                <w:sz w:val="24"/>
                <w:szCs w:val="24"/>
              </w:rPr>
            </w:pPr>
            <w:r>
              <w:rPr>
                <w:sz w:val="24"/>
                <w:szCs w:val="24"/>
              </w:rPr>
              <w:t xml:space="preserve">   </w:t>
            </w:r>
          </w:p>
          <w:p w:rsidR="003932EF" w:rsidRDefault="003932EF" w:rsidP="00EE3208">
            <w:pPr>
              <w:rPr>
                <w:sz w:val="24"/>
                <w:szCs w:val="24"/>
              </w:rPr>
            </w:pPr>
          </w:p>
          <w:p w:rsidR="003932EF" w:rsidRDefault="003932EF" w:rsidP="00EE3208">
            <w:pPr>
              <w:rPr>
                <w:sz w:val="24"/>
                <w:szCs w:val="24"/>
              </w:rPr>
            </w:pPr>
          </w:p>
          <w:p w:rsidR="003932EF" w:rsidRPr="00502463" w:rsidRDefault="003932EF" w:rsidP="00EE3208">
            <w:pPr>
              <w:rPr>
                <w:sz w:val="24"/>
                <w:szCs w:val="24"/>
              </w:rPr>
            </w:pPr>
          </w:p>
        </w:tc>
        <w:tc>
          <w:tcPr>
            <w:tcW w:w="567" w:type="dxa"/>
          </w:tcPr>
          <w:p w:rsidR="00EE3208" w:rsidRDefault="00EE3208" w:rsidP="0090499F">
            <w:pPr>
              <w:rPr>
                <w:sz w:val="24"/>
              </w:rPr>
            </w:pPr>
            <w:r>
              <w:rPr>
                <w:sz w:val="24"/>
              </w:rPr>
              <w:t>Nr.</w:t>
            </w:r>
          </w:p>
          <w:p w:rsidR="00EE3208" w:rsidRDefault="00EE3208" w:rsidP="0090499F">
            <w:pPr>
              <w:rPr>
                <w:sz w:val="24"/>
              </w:rPr>
            </w:pPr>
            <w:r>
              <w:rPr>
                <w:sz w:val="24"/>
              </w:rPr>
              <w:t>Nr.</w:t>
            </w:r>
          </w:p>
          <w:p w:rsidR="00EE3208" w:rsidRPr="00BD41DA" w:rsidRDefault="00EE3208" w:rsidP="004A5349">
            <w:pPr>
              <w:rPr>
                <w:sz w:val="24"/>
              </w:rPr>
            </w:pPr>
          </w:p>
        </w:tc>
        <w:tc>
          <w:tcPr>
            <w:tcW w:w="1985" w:type="dxa"/>
          </w:tcPr>
          <w:p w:rsidR="00EE3208" w:rsidRDefault="00EE3208" w:rsidP="0090499F">
            <w:pPr>
              <w:rPr>
                <w:sz w:val="24"/>
              </w:rPr>
            </w:pPr>
            <w:r>
              <w:rPr>
                <w:sz w:val="24"/>
              </w:rPr>
              <w:t>4S-</w:t>
            </w:r>
          </w:p>
          <w:p w:rsidR="00C665F9" w:rsidRDefault="0090499F" w:rsidP="0090499F">
            <w:pPr>
              <w:rPr>
                <w:sz w:val="24"/>
              </w:rPr>
            </w:pPr>
            <w:r>
              <w:rPr>
                <w:sz w:val="24"/>
              </w:rPr>
              <w:t>(5.29-73)SD-3426</w:t>
            </w:r>
          </w:p>
          <w:p w:rsidR="00EE3208" w:rsidRDefault="00EE3208" w:rsidP="0090499F">
            <w:pPr>
              <w:rPr>
                <w:sz w:val="24"/>
              </w:rPr>
            </w:pPr>
          </w:p>
        </w:tc>
        <w:tc>
          <w:tcPr>
            <w:tcW w:w="2977" w:type="dxa"/>
          </w:tcPr>
          <w:p w:rsidR="00EE3208" w:rsidRDefault="00EE3208" w:rsidP="0090499F">
            <w:pPr>
              <w:rPr>
                <w:sz w:val="24"/>
              </w:rPr>
            </w:pPr>
          </w:p>
        </w:tc>
      </w:tr>
    </w:tbl>
    <w:p w:rsidR="00EE3208" w:rsidRDefault="00EE3208" w:rsidP="00EE3208">
      <w:pPr>
        <w:jc w:val="both"/>
        <w:rPr>
          <w:sz w:val="24"/>
          <w:szCs w:val="24"/>
        </w:rPr>
      </w:pPr>
      <w:r>
        <w:rPr>
          <w:b/>
          <w:sz w:val="24"/>
        </w:rPr>
        <w:t>DĖL SUTIKIMO VYKDYTI PIRKIMĄ NESKELBIAMŲ DERYBŲ BŪDU</w:t>
      </w:r>
    </w:p>
    <w:p w:rsidR="00EE3208" w:rsidRDefault="00EE3208" w:rsidP="00EE3208">
      <w:pPr>
        <w:ind w:right="142" w:firstLine="567"/>
        <w:jc w:val="both"/>
        <w:rPr>
          <w:sz w:val="24"/>
          <w:szCs w:val="24"/>
        </w:rPr>
      </w:pPr>
    </w:p>
    <w:p w:rsidR="003932EF" w:rsidRDefault="003932EF" w:rsidP="00EE3208">
      <w:pPr>
        <w:ind w:right="142" w:firstLine="567"/>
        <w:jc w:val="both"/>
        <w:rPr>
          <w:sz w:val="24"/>
          <w:szCs w:val="24"/>
        </w:rPr>
      </w:pPr>
    </w:p>
    <w:p w:rsidR="006143DA" w:rsidRDefault="00EE3208" w:rsidP="006143DA">
      <w:pPr>
        <w:ind w:firstLine="540"/>
        <w:jc w:val="both"/>
        <w:rPr>
          <w:sz w:val="24"/>
          <w:szCs w:val="24"/>
        </w:rPr>
      </w:pPr>
      <w:r w:rsidRPr="008B6CF3">
        <w:rPr>
          <w:sz w:val="24"/>
          <w:szCs w:val="24"/>
        </w:rPr>
        <w:t>Viešųjų pirkimų tarnyba (toliau – Tarnyba), vadovaudamasi Lietuvos Respublikos viešųjų pirkimų įstatymo (toliau – Įstatymas) 8</w:t>
      </w:r>
      <w:r w:rsidRPr="008B6CF3">
        <w:rPr>
          <w:sz w:val="24"/>
          <w:szCs w:val="24"/>
          <w:vertAlign w:val="superscript"/>
        </w:rPr>
        <w:t>2</w:t>
      </w:r>
      <w:r w:rsidRPr="008B6CF3">
        <w:rPr>
          <w:sz w:val="24"/>
          <w:szCs w:val="24"/>
        </w:rPr>
        <w:t xml:space="preserve"> straipsnio 2 dalies 7 punkto nuostatomis, išnagrinėjo Jūsų prašymą sutikti, kad</w:t>
      </w:r>
      <w:r w:rsidR="00D1676B">
        <w:rPr>
          <w:sz w:val="24"/>
          <w:szCs w:val="24"/>
        </w:rPr>
        <w:t xml:space="preserve"> </w:t>
      </w:r>
      <w:r w:rsidR="006143DA" w:rsidRPr="006143DA">
        <w:rPr>
          <w:i/>
          <w:sz w:val="24"/>
          <w:szCs w:val="24"/>
        </w:rPr>
        <w:t>Informacinės sistemos modernizavimo</w:t>
      </w:r>
      <w:r w:rsidR="006143DA">
        <w:rPr>
          <w:sz w:val="24"/>
          <w:szCs w:val="24"/>
        </w:rPr>
        <w:t xml:space="preserve"> </w:t>
      </w:r>
      <w:r w:rsidR="006143DA">
        <w:rPr>
          <w:i/>
          <w:sz w:val="24"/>
          <w:szCs w:val="24"/>
        </w:rPr>
        <w:t xml:space="preserve">paslaugų </w:t>
      </w:r>
      <w:r w:rsidR="006143DA">
        <w:rPr>
          <w:sz w:val="24"/>
          <w:szCs w:val="24"/>
        </w:rPr>
        <w:t>viešasis pirkimas būtų</w:t>
      </w:r>
      <w:r w:rsidR="006143DA" w:rsidRPr="00174A69">
        <w:rPr>
          <w:i/>
          <w:sz w:val="24"/>
          <w:szCs w:val="24"/>
        </w:rPr>
        <w:t xml:space="preserve"> </w:t>
      </w:r>
      <w:r w:rsidR="006143DA">
        <w:rPr>
          <w:sz w:val="24"/>
          <w:szCs w:val="24"/>
        </w:rPr>
        <w:t>atliktas</w:t>
      </w:r>
      <w:r w:rsidR="006143DA" w:rsidRPr="00174A69">
        <w:rPr>
          <w:sz w:val="24"/>
          <w:szCs w:val="24"/>
        </w:rPr>
        <w:t xml:space="preserve"> neskelbiamų derybų būdu, vadovaujantis Įstatymo </w:t>
      </w:r>
      <w:r w:rsidR="006143DA">
        <w:rPr>
          <w:sz w:val="24"/>
          <w:szCs w:val="24"/>
        </w:rPr>
        <w:t>56 straipsnio 4 dalies 1 punktu</w:t>
      </w:r>
      <w:r w:rsidRPr="008B6CF3">
        <w:rPr>
          <w:sz w:val="24"/>
          <w:szCs w:val="24"/>
        </w:rPr>
        <w:t>.</w:t>
      </w:r>
    </w:p>
    <w:p w:rsidR="00464AC9" w:rsidRDefault="008A03DA" w:rsidP="006143DA">
      <w:pPr>
        <w:ind w:firstLine="540"/>
        <w:jc w:val="both"/>
        <w:rPr>
          <w:sz w:val="24"/>
          <w:szCs w:val="24"/>
        </w:rPr>
      </w:pPr>
      <w:r>
        <w:rPr>
          <w:sz w:val="24"/>
          <w:szCs w:val="24"/>
        </w:rPr>
        <w:t xml:space="preserve">Socialinės apsaugos ir darbo ministerijos (toliau – Perkančioji organizacija) prašyme nurodoma, kad įgyvendinant projektą „Elektroninių paslaugų sukūrimas socialinės paramos šeimai informacinėje sistemoje“ (projekto Nr. VP2-3.1-IVPK-01-V-02-013) </w:t>
      </w:r>
      <w:r w:rsidR="00D75B75">
        <w:rPr>
          <w:sz w:val="24"/>
          <w:szCs w:val="24"/>
        </w:rPr>
        <w:t xml:space="preserve">buvo sudaryta 2011 m. kovo </w:t>
      </w:r>
      <w:r w:rsidR="00015AAA">
        <w:rPr>
          <w:sz w:val="24"/>
          <w:szCs w:val="24"/>
        </w:rPr>
        <w:t xml:space="preserve">  </w:t>
      </w:r>
      <w:r w:rsidR="00D75B75">
        <w:rPr>
          <w:sz w:val="24"/>
          <w:szCs w:val="24"/>
        </w:rPr>
        <w:t>21 d. Paslaugų pirkimo – pardavimo sutartis Nr. D4-115/20110321-1 (toliau – Pradinė sutartis) tarp Perkančiosios organizacijos ir UAB „BULL Baltija“</w:t>
      </w:r>
      <w:r w:rsidR="008108EC">
        <w:rPr>
          <w:sz w:val="24"/>
          <w:szCs w:val="24"/>
        </w:rPr>
        <w:t xml:space="preserve"> (toliau – Paslaugų teikėjas)</w:t>
      </w:r>
      <w:r w:rsidR="00D75B75">
        <w:rPr>
          <w:sz w:val="24"/>
          <w:szCs w:val="24"/>
        </w:rPr>
        <w:t xml:space="preserve">. </w:t>
      </w:r>
      <w:r w:rsidR="00871855" w:rsidRPr="008B6CF3">
        <w:rPr>
          <w:sz w:val="24"/>
          <w:szCs w:val="24"/>
        </w:rPr>
        <w:t>Pradinė s</w:t>
      </w:r>
      <w:r w:rsidR="00EE3208" w:rsidRPr="008B6CF3">
        <w:rPr>
          <w:sz w:val="24"/>
          <w:szCs w:val="24"/>
        </w:rPr>
        <w:t>utartis sudaryta atlikus atviro konkurso „</w:t>
      </w:r>
      <w:r w:rsidR="00D75B75">
        <w:rPr>
          <w:sz w:val="24"/>
          <w:szCs w:val="24"/>
        </w:rPr>
        <w:t>Projekto „Elektroninių paslaugų sukūrimas socialinės paramos šeimai informacinėje sistemoje“ informacinės sistemos modernizavimo ir elektroninių paslaugų sukūrimo paslaugos</w:t>
      </w:r>
      <w:r w:rsidR="00734D83">
        <w:rPr>
          <w:sz w:val="24"/>
          <w:szCs w:val="24"/>
        </w:rPr>
        <w:t>“ (skelbtas</w:t>
      </w:r>
      <w:r w:rsidR="00D75B75">
        <w:rPr>
          <w:sz w:val="24"/>
          <w:szCs w:val="24"/>
        </w:rPr>
        <w:t xml:space="preserve"> 2010</w:t>
      </w:r>
      <w:r w:rsidR="00EE3208" w:rsidRPr="008B6CF3">
        <w:rPr>
          <w:sz w:val="24"/>
          <w:szCs w:val="24"/>
        </w:rPr>
        <w:t xml:space="preserve"> m. </w:t>
      </w:r>
      <w:r w:rsidR="00D75B75">
        <w:rPr>
          <w:sz w:val="24"/>
          <w:szCs w:val="24"/>
        </w:rPr>
        <w:t>spalio 8</w:t>
      </w:r>
      <w:r w:rsidR="00734D83">
        <w:rPr>
          <w:sz w:val="24"/>
          <w:szCs w:val="24"/>
        </w:rPr>
        <w:t xml:space="preserve"> d.</w:t>
      </w:r>
      <w:r w:rsidR="00EE3208" w:rsidRPr="008B6CF3">
        <w:rPr>
          <w:sz w:val="24"/>
          <w:szCs w:val="24"/>
        </w:rPr>
        <w:t xml:space="preserve"> </w:t>
      </w:r>
      <w:r w:rsidR="00D75B75">
        <w:rPr>
          <w:sz w:val="24"/>
          <w:szCs w:val="24"/>
        </w:rPr>
        <w:t>leidinio „Valstybės žinių“ priede „Informaciniai pranešimai“ Nr. 76</w:t>
      </w:r>
      <w:r w:rsidR="00D1676B">
        <w:rPr>
          <w:sz w:val="24"/>
          <w:szCs w:val="24"/>
        </w:rPr>
        <w:t>;</w:t>
      </w:r>
      <w:r w:rsidR="00EE3208" w:rsidRPr="008B6CF3">
        <w:rPr>
          <w:sz w:val="24"/>
          <w:szCs w:val="24"/>
        </w:rPr>
        <w:t xml:space="preserve"> </w:t>
      </w:r>
      <w:r w:rsidR="00F16695">
        <w:rPr>
          <w:sz w:val="24"/>
          <w:szCs w:val="24"/>
        </w:rPr>
        <w:t xml:space="preserve">pirkimo </w:t>
      </w:r>
      <w:r w:rsidR="00EE3208" w:rsidRPr="00D1676B">
        <w:rPr>
          <w:sz w:val="24"/>
          <w:szCs w:val="24"/>
        </w:rPr>
        <w:t xml:space="preserve">Nr. </w:t>
      </w:r>
      <w:r w:rsidR="00D75B75">
        <w:rPr>
          <w:sz w:val="24"/>
          <w:szCs w:val="24"/>
        </w:rPr>
        <w:t>95340</w:t>
      </w:r>
      <w:r w:rsidR="00EE3208" w:rsidRPr="008B6CF3">
        <w:rPr>
          <w:sz w:val="24"/>
          <w:szCs w:val="24"/>
        </w:rPr>
        <w:t>) pirkimo procedūras</w:t>
      </w:r>
      <w:r w:rsidR="00015AAA">
        <w:rPr>
          <w:sz w:val="24"/>
          <w:szCs w:val="24"/>
        </w:rPr>
        <w:t xml:space="preserve"> (toliau – Pirkimas)</w:t>
      </w:r>
      <w:r w:rsidR="00EE3208" w:rsidRPr="008B6CF3">
        <w:rPr>
          <w:sz w:val="24"/>
          <w:szCs w:val="24"/>
        </w:rPr>
        <w:t xml:space="preserve">. </w:t>
      </w:r>
      <w:r w:rsidR="00015AAA">
        <w:rPr>
          <w:sz w:val="24"/>
          <w:szCs w:val="24"/>
        </w:rPr>
        <w:t xml:space="preserve">Pirkimas finansuojamas Europos Sąjungos lėšomis. </w:t>
      </w:r>
    </w:p>
    <w:p w:rsidR="00C031C1" w:rsidRDefault="00145F36" w:rsidP="005A244D">
      <w:pPr>
        <w:ind w:firstLine="540"/>
        <w:jc w:val="both"/>
        <w:rPr>
          <w:sz w:val="24"/>
          <w:szCs w:val="24"/>
        </w:rPr>
      </w:pPr>
      <w:r w:rsidRPr="008B6CF3">
        <w:rPr>
          <w:sz w:val="24"/>
          <w:szCs w:val="24"/>
        </w:rPr>
        <w:t>Perkančioji organizacija</w:t>
      </w:r>
      <w:r w:rsidR="00411624">
        <w:rPr>
          <w:sz w:val="24"/>
          <w:szCs w:val="24"/>
        </w:rPr>
        <w:t xml:space="preserve"> savo</w:t>
      </w:r>
      <w:r w:rsidRPr="008B6CF3">
        <w:rPr>
          <w:sz w:val="24"/>
          <w:szCs w:val="24"/>
        </w:rPr>
        <w:t xml:space="preserve"> prašym</w:t>
      </w:r>
      <w:r w:rsidR="00A87288">
        <w:rPr>
          <w:sz w:val="24"/>
          <w:szCs w:val="24"/>
        </w:rPr>
        <w:t xml:space="preserve">ą motyvuoja tuo, kad </w:t>
      </w:r>
      <w:r w:rsidR="00411624">
        <w:rPr>
          <w:sz w:val="24"/>
          <w:szCs w:val="24"/>
        </w:rPr>
        <w:t xml:space="preserve">Lietuvos Respublikos Vyriausybės 2013 m. gruodžio 4 d. nutarimu Nr. 1173 „Dėl nacionalinio euro įvedimo plano įgyvendinimo priemonių plano patvirtinimo“ nustatyta, jog valstybės tarnybos sistemos turi būti modernizuotos ir pritaikytos dirbti su euru iki 2014 m. rugsėjo 1 d. ir iki 2014 m. lapkričio 1 d. turi būti atliktas visų pakeitimų testavimas. </w:t>
      </w:r>
      <w:r w:rsidR="00015AAA">
        <w:rPr>
          <w:sz w:val="24"/>
          <w:szCs w:val="24"/>
        </w:rPr>
        <w:t xml:space="preserve">Pradinės sutarties pagrindu buvo sukurta ir jau veikia </w:t>
      </w:r>
      <w:proofErr w:type="spellStart"/>
      <w:r w:rsidR="00015AAA">
        <w:rPr>
          <w:sz w:val="24"/>
          <w:szCs w:val="24"/>
        </w:rPr>
        <w:t>eSPIS</w:t>
      </w:r>
      <w:proofErr w:type="spellEnd"/>
      <w:r w:rsidR="00015AAA">
        <w:rPr>
          <w:sz w:val="24"/>
          <w:szCs w:val="24"/>
        </w:rPr>
        <w:t xml:space="preserve"> informacinė sistema, kurioje administruojama daugiau nei 100 socialinės paramos rūšių</w:t>
      </w:r>
      <w:r w:rsidR="00411624">
        <w:rPr>
          <w:sz w:val="24"/>
          <w:szCs w:val="24"/>
        </w:rPr>
        <w:t>, tarp kurių ir piniginė parama. N</w:t>
      </w:r>
      <w:r w:rsidR="00015AAA">
        <w:rPr>
          <w:sz w:val="24"/>
          <w:szCs w:val="24"/>
        </w:rPr>
        <w:t>audojant šią sistemą</w:t>
      </w:r>
      <w:r w:rsidR="00F16695">
        <w:rPr>
          <w:sz w:val="24"/>
          <w:szCs w:val="24"/>
        </w:rPr>
        <w:t>,</w:t>
      </w:r>
      <w:r w:rsidR="00015AAA">
        <w:rPr>
          <w:sz w:val="24"/>
          <w:szCs w:val="24"/>
        </w:rPr>
        <w:t xml:space="preserve"> savivaldybės teikia socialinę paramą daugiau kaip</w:t>
      </w:r>
      <w:r w:rsidR="00411624">
        <w:rPr>
          <w:sz w:val="24"/>
          <w:szCs w:val="24"/>
        </w:rPr>
        <w:t xml:space="preserve"> 900 tūkst. Lietuvos gyventojų</w:t>
      </w:r>
      <w:r w:rsidR="00015AAA">
        <w:rPr>
          <w:sz w:val="24"/>
          <w:szCs w:val="24"/>
        </w:rPr>
        <w:t xml:space="preserve">. </w:t>
      </w:r>
      <w:proofErr w:type="spellStart"/>
      <w:r w:rsidR="00015AAA">
        <w:rPr>
          <w:sz w:val="24"/>
          <w:szCs w:val="24"/>
        </w:rPr>
        <w:t>eSPIS</w:t>
      </w:r>
      <w:proofErr w:type="spellEnd"/>
      <w:r w:rsidR="00015AAA">
        <w:rPr>
          <w:sz w:val="24"/>
          <w:szCs w:val="24"/>
        </w:rPr>
        <w:t xml:space="preserve"> panaudoti sistemos kūrėjo programiniai sprendimai dokumentams pildyti ir apdoroti, sistemai administruoti, elektroniniam parašui ADOC V.1 ir MDOC V.1 formatais formuoti, o program</w:t>
      </w:r>
      <w:r w:rsidR="00325B5F">
        <w:rPr>
          <w:sz w:val="24"/>
          <w:szCs w:val="24"/>
        </w:rPr>
        <w:t xml:space="preserve">inis kodas yra didelės apimties, todėl jei </w:t>
      </w:r>
      <w:proofErr w:type="spellStart"/>
      <w:r w:rsidR="00325B5F">
        <w:rPr>
          <w:sz w:val="24"/>
          <w:szCs w:val="24"/>
        </w:rPr>
        <w:t>eSPIS</w:t>
      </w:r>
      <w:proofErr w:type="spellEnd"/>
      <w:r w:rsidR="00325B5F">
        <w:rPr>
          <w:sz w:val="24"/>
          <w:szCs w:val="24"/>
        </w:rPr>
        <w:t xml:space="preserve"> reikėtų perdaryti naujam tiekėjui, jam reikėtų mažiausiai šešių mėnesių tik susipažinti su esama sistema, jos programiniu kodu, panaudotais atviro kodo komponentais ir integraciniais sprendimais, todėl įžvelgiama rizika, kad </w:t>
      </w:r>
      <w:proofErr w:type="spellStart"/>
      <w:r w:rsidR="00325B5F">
        <w:rPr>
          <w:sz w:val="24"/>
          <w:szCs w:val="24"/>
        </w:rPr>
        <w:t>eSPIS</w:t>
      </w:r>
      <w:proofErr w:type="spellEnd"/>
      <w:r w:rsidR="00325B5F">
        <w:rPr>
          <w:sz w:val="24"/>
          <w:szCs w:val="24"/>
        </w:rPr>
        <w:t xml:space="preserve"> vystymo paslaugų nebus įmanoma įsigyti laiku arba suteiktos paslaugos bus nekokybiškos, nes naujas tiekėjas nebus tinkamai įsigilinęs į galiojančius socialinę paramą reglamentuojančius teisės aktus, siektinus tikslus bei technologinius </w:t>
      </w:r>
      <w:proofErr w:type="spellStart"/>
      <w:r w:rsidR="00325B5F">
        <w:rPr>
          <w:sz w:val="24"/>
          <w:szCs w:val="24"/>
        </w:rPr>
        <w:t>eSPIS</w:t>
      </w:r>
      <w:proofErr w:type="spellEnd"/>
      <w:r w:rsidR="00325B5F">
        <w:rPr>
          <w:sz w:val="24"/>
          <w:szCs w:val="24"/>
        </w:rPr>
        <w:t xml:space="preserve"> sprendimus ir jų modifikavimo ar suderinamumo aspektus.</w:t>
      </w:r>
      <w:r w:rsidR="00015AAA">
        <w:rPr>
          <w:sz w:val="24"/>
          <w:szCs w:val="24"/>
        </w:rPr>
        <w:t xml:space="preserve"> </w:t>
      </w:r>
      <w:r w:rsidR="00325B5F">
        <w:rPr>
          <w:sz w:val="24"/>
          <w:szCs w:val="24"/>
        </w:rPr>
        <w:t>Taip pat</w:t>
      </w:r>
      <w:r w:rsidR="00723215">
        <w:rPr>
          <w:sz w:val="24"/>
          <w:szCs w:val="24"/>
        </w:rPr>
        <w:t xml:space="preserve"> </w:t>
      </w:r>
      <w:proofErr w:type="spellStart"/>
      <w:r w:rsidR="00723215">
        <w:rPr>
          <w:sz w:val="24"/>
          <w:szCs w:val="24"/>
        </w:rPr>
        <w:t>eSPIS</w:t>
      </w:r>
      <w:proofErr w:type="spellEnd"/>
      <w:r w:rsidR="00723215">
        <w:rPr>
          <w:sz w:val="24"/>
          <w:szCs w:val="24"/>
        </w:rPr>
        <w:t xml:space="preserve"> pertvarkymas, siekiant operuoti kita valiuta, reikalaus </w:t>
      </w:r>
      <w:proofErr w:type="spellStart"/>
      <w:r w:rsidR="00723215">
        <w:rPr>
          <w:sz w:val="24"/>
          <w:szCs w:val="24"/>
        </w:rPr>
        <w:t>eSPIS</w:t>
      </w:r>
      <w:proofErr w:type="spellEnd"/>
      <w:r w:rsidR="00723215">
        <w:rPr>
          <w:sz w:val="24"/>
          <w:szCs w:val="24"/>
        </w:rPr>
        <w:t xml:space="preserve"> kertinių modulių pertvarkymo, šiai veiklai tinkamai įgyvendinti reikės bent 4-5 mėnesių. Naujo viešojo pirkimo vykdymas užtruktų apie 3-4 mėn. (jeigu tuo metu nebūtų gautos pretenzijos), kas galėtų sutrukdyti pritaikysi </w:t>
      </w:r>
      <w:proofErr w:type="spellStart"/>
      <w:r w:rsidR="00723215">
        <w:rPr>
          <w:sz w:val="24"/>
          <w:szCs w:val="24"/>
        </w:rPr>
        <w:t>eSPIS</w:t>
      </w:r>
      <w:proofErr w:type="spellEnd"/>
      <w:r w:rsidR="00723215">
        <w:rPr>
          <w:sz w:val="24"/>
          <w:szCs w:val="24"/>
        </w:rPr>
        <w:t xml:space="preserve"> euro </w:t>
      </w:r>
      <w:r w:rsidR="00F16695">
        <w:rPr>
          <w:sz w:val="24"/>
          <w:szCs w:val="24"/>
        </w:rPr>
        <w:lastRenderedPageBreak/>
        <w:t>įvedimui Lietuvos Respublikos V</w:t>
      </w:r>
      <w:r w:rsidR="00723215">
        <w:rPr>
          <w:sz w:val="24"/>
          <w:szCs w:val="24"/>
        </w:rPr>
        <w:t xml:space="preserve">yriausybės nutarimu nustatytais terminais ir nuo 2015 m. </w:t>
      </w:r>
      <w:r w:rsidR="00616F17">
        <w:rPr>
          <w:sz w:val="24"/>
          <w:szCs w:val="24"/>
        </w:rPr>
        <w:t xml:space="preserve">sausio </w:t>
      </w:r>
      <w:r w:rsidR="00F16695">
        <w:rPr>
          <w:sz w:val="24"/>
          <w:szCs w:val="24"/>
        </w:rPr>
        <w:t xml:space="preserve">       </w:t>
      </w:r>
      <w:r w:rsidR="00616F17">
        <w:rPr>
          <w:sz w:val="24"/>
          <w:szCs w:val="24"/>
        </w:rPr>
        <w:t>1 d., įvedus eurą, galėtų sutrikti socialinės paramos teikimas.</w:t>
      </w:r>
      <w:r w:rsidR="00723215">
        <w:rPr>
          <w:sz w:val="24"/>
          <w:szCs w:val="24"/>
        </w:rPr>
        <w:t xml:space="preserve">   </w:t>
      </w:r>
    </w:p>
    <w:p w:rsidR="00540421" w:rsidRDefault="00497227" w:rsidP="006F0F46">
      <w:pPr>
        <w:ind w:firstLine="540"/>
        <w:jc w:val="both"/>
        <w:rPr>
          <w:sz w:val="24"/>
          <w:szCs w:val="24"/>
        </w:rPr>
      </w:pPr>
      <w:r>
        <w:rPr>
          <w:sz w:val="24"/>
          <w:szCs w:val="24"/>
        </w:rPr>
        <w:t>Perkančioji organizacija nurod</w:t>
      </w:r>
      <w:r w:rsidR="00C031C1">
        <w:rPr>
          <w:sz w:val="24"/>
          <w:szCs w:val="24"/>
        </w:rPr>
        <w:t>ė</w:t>
      </w:r>
      <w:r>
        <w:rPr>
          <w:sz w:val="24"/>
          <w:szCs w:val="24"/>
        </w:rPr>
        <w:t xml:space="preserve">, kad </w:t>
      </w:r>
      <w:r w:rsidR="00A15E89">
        <w:rPr>
          <w:sz w:val="24"/>
          <w:szCs w:val="24"/>
        </w:rPr>
        <w:t>papildom</w:t>
      </w:r>
      <w:r>
        <w:rPr>
          <w:sz w:val="24"/>
          <w:szCs w:val="24"/>
        </w:rPr>
        <w:t>ų</w:t>
      </w:r>
      <w:r w:rsidR="00A15E89">
        <w:rPr>
          <w:sz w:val="24"/>
          <w:szCs w:val="24"/>
        </w:rPr>
        <w:t xml:space="preserve"> </w:t>
      </w:r>
      <w:proofErr w:type="spellStart"/>
      <w:r w:rsidR="00325B5F">
        <w:rPr>
          <w:sz w:val="24"/>
          <w:szCs w:val="24"/>
        </w:rPr>
        <w:t>eSPIS</w:t>
      </w:r>
      <w:proofErr w:type="spellEnd"/>
      <w:r w:rsidR="00F1332D">
        <w:rPr>
          <w:sz w:val="24"/>
          <w:szCs w:val="24"/>
        </w:rPr>
        <w:t xml:space="preserve"> </w:t>
      </w:r>
      <w:r w:rsidR="00325B5F">
        <w:rPr>
          <w:sz w:val="24"/>
          <w:szCs w:val="24"/>
        </w:rPr>
        <w:t>modernizavimo</w:t>
      </w:r>
      <w:r w:rsidR="00A15E89">
        <w:rPr>
          <w:sz w:val="24"/>
          <w:szCs w:val="24"/>
        </w:rPr>
        <w:t xml:space="preserve"> </w:t>
      </w:r>
      <w:r>
        <w:rPr>
          <w:sz w:val="24"/>
          <w:szCs w:val="24"/>
        </w:rPr>
        <w:t>paslaugų</w:t>
      </w:r>
      <w:r w:rsidR="00325B5F">
        <w:rPr>
          <w:sz w:val="24"/>
          <w:szCs w:val="24"/>
        </w:rPr>
        <w:t xml:space="preserve"> kaina neviršija 50 proc. Pra</w:t>
      </w:r>
      <w:r>
        <w:rPr>
          <w:sz w:val="24"/>
          <w:szCs w:val="24"/>
        </w:rPr>
        <w:t>dinės sutarties vertės (</w:t>
      </w:r>
      <w:r w:rsidR="008108EC">
        <w:rPr>
          <w:sz w:val="24"/>
          <w:szCs w:val="24"/>
        </w:rPr>
        <w:t xml:space="preserve">planuojamo </w:t>
      </w:r>
      <w:proofErr w:type="spellStart"/>
      <w:r w:rsidR="008108EC">
        <w:rPr>
          <w:sz w:val="24"/>
          <w:szCs w:val="24"/>
        </w:rPr>
        <w:t>eSPIS</w:t>
      </w:r>
      <w:proofErr w:type="spellEnd"/>
      <w:r w:rsidR="008108EC">
        <w:rPr>
          <w:sz w:val="24"/>
          <w:szCs w:val="24"/>
        </w:rPr>
        <w:t xml:space="preserve"> modernizavimo pirkimo vertė – 2 107 699,00 Lt su PVM</w:t>
      </w:r>
      <w:r>
        <w:rPr>
          <w:sz w:val="24"/>
          <w:szCs w:val="24"/>
        </w:rPr>
        <w:t>)</w:t>
      </w:r>
      <w:r w:rsidR="008108EC">
        <w:rPr>
          <w:sz w:val="24"/>
          <w:szCs w:val="24"/>
        </w:rPr>
        <w:t>, o tai sudaro 38,72</w:t>
      </w:r>
      <w:r w:rsidR="00F1332D">
        <w:rPr>
          <w:sz w:val="24"/>
          <w:szCs w:val="24"/>
        </w:rPr>
        <w:t xml:space="preserve"> proc. Pradinės sutarties vertės, kuri yra</w:t>
      </w:r>
      <w:r w:rsidR="00065834">
        <w:rPr>
          <w:sz w:val="24"/>
          <w:szCs w:val="24"/>
        </w:rPr>
        <w:t xml:space="preserve"> </w:t>
      </w:r>
      <w:r w:rsidR="008108EC">
        <w:rPr>
          <w:sz w:val="24"/>
          <w:szCs w:val="24"/>
        </w:rPr>
        <w:t xml:space="preserve">5 443 790,00 Lt su PVM </w:t>
      </w:r>
      <w:r w:rsidR="00F16695">
        <w:rPr>
          <w:sz w:val="24"/>
          <w:szCs w:val="24"/>
        </w:rPr>
        <w:t xml:space="preserve">  </w:t>
      </w:r>
      <w:r w:rsidR="008108EC">
        <w:rPr>
          <w:sz w:val="24"/>
          <w:szCs w:val="24"/>
        </w:rPr>
        <w:t>(2014 m. gegužės 26 d. Lietuvos Respublikos socialinės apsaugos ir darbo ministerijos informacinių technologijų skyriaus raštas)</w:t>
      </w:r>
      <w:r w:rsidR="00F1332D">
        <w:rPr>
          <w:sz w:val="24"/>
          <w:szCs w:val="24"/>
        </w:rPr>
        <w:t xml:space="preserve">. </w:t>
      </w:r>
      <w:r w:rsidR="00145F36" w:rsidRPr="008B6CF3">
        <w:rPr>
          <w:sz w:val="24"/>
          <w:szCs w:val="24"/>
        </w:rPr>
        <w:t xml:space="preserve">Įvertinusi </w:t>
      </w:r>
      <w:r w:rsidR="00F1332D">
        <w:rPr>
          <w:sz w:val="24"/>
          <w:szCs w:val="24"/>
        </w:rPr>
        <w:t xml:space="preserve">aukščiau išdėstytas </w:t>
      </w:r>
      <w:r w:rsidR="00145F36" w:rsidRPr="008B6CF3">
        <w:rPr>
          <w:sz w:val="24"/>
          <w:szCs w:val="24"/>
        </w:rPr>
        <w:t xml:space="preserve">aplinkybes ir vadovaudamasi Įstatymo 56 str. 5 d., Perkančioji organizacija prašo Tarnybos sutikimo vykdyti </w:t>
      </w:r>
      <w:r w:rsidR="008108EC">
        <w:rPr>
          <w:sz w:val="24"/>
          <w:szCs w:val="24"/>
        </w:rPr>
        <w:t xml:space="preserve">Informacinės sistemos modernizavimo </w:t>
      </w:r>
      <w:r w:rsidR="00F1332D">
        <w:rPr>
          <w:sz w:val="24"/>
          <w:szCs w:val="24"/>
        </w:rPr>
        <w:t>paslaugų</w:t>
      </w:r>
      <w:r w:rsidR="00145F36" w:rsidRPr="008B6CF3">
        <w:rPr>
          <w:sz w:val="24"/>
          <w:szCs w:val="24"/>
        </w:rPr>
        <w:t xml:space="preserve">, </w:t>
      </w:r>
      <w:r w:rsidR="00E44BE2">
        <w:rPr>
          <w:sz w:val="24"/>
          <w:szCs w:val="24"/>
        </w:rPr>
        <w:t xml:space="preserve">kurių </w:t>
      </w:r>
      <w:r w:rsidR="00E44BE2" w:rsidRPr="00E44BE2">
        <w:rPr>
          <w:sz w:val="24"/>
          <w:szCs w:val="24"/>
        </w:rPr>
        <w:t>kaina neviršija 50 proc. P</w:t>
      </w:r>
      <w:r w:rsidR="00740544">
        <w:rPr>
          <w:sz w:val="24"/>
          <w:szCs w:val="24"/>
        </w:rPr>
        <w:t>radinės</w:t>
      </w:r>
      <w:r w:rsidR="00E44BE2" w:rsidRPr="00E44BE2">
        <w:rPr>
          <w:sz w:val="24"/>
          <w:szCs w:val="24"/>
        </w:rPr>
        <w:t xml:space="preserve"> sutarties vertės, </w:t>
      </w:r>
      <w:r w:rsidR="00C031C1">
        <w:rPr>
          <w:sz w:val="24"/>
          <w:szCs w:val="24"/>
        </w:rPr>
        <w:t xml:space="preserve">ir </w:t>
      </w:r>
      <w:r w:rsidR="00145F36" w:rsidRPr="008B6CF3">
        <w:rPr>
          <w:sz w:val="24"/>
          <w:szCs w:val="24"/>
        </w:rPr>
        <w:t>kuri</w:t>
      </w:r>
      <w:r w:rsidR="00F1332D">
        <w:rPr>
          <w:sz w:val="24"/>
          <w:szCs w:val="24"/>
        </w:rPr>
        <w:t>os</w:t>
      </w:r>
      <w:r w:rsidR="00145F36" w:rsidRPr="008B6CF3">
        <w:rPr>
          <w:sz w:val="24"/>
          <w:szCs w:val="24"/>
        </w:rPr>
        <w:t xml:space="preserve"> būtinai reikaling</w:t>
      </w:r>
      <w:r w:rsidR="00F1332D">
        <w:rPr>
          <w:sz w:val="24"/>
          <w:szCs w:val="24"/>
        </w:rPr>
        <w:t>os</w:t>
      </w:r>
      <w:r w:rsidR="00145F36" w:rsidRPr="008B6CF3">
        <w:rPr>
          <w:sz w:val="24"/>
          <w:szCs w:val="24"/>
        </w:rPr>
        <w:t xml:space="preserve"> </w:t>
      </w:r>
      <w:r w:rsidR="00145F36">
        <w:rPr>
          <w:sz w:val="24"/>
          <w:szCs w:val="24"/>
        </w:rPr>
        <w:t>P</w:t>
      </w:r>
      <w:r w:rsidR="00145F36" w:rsidRPr="008B6CF3">
        <w:rPr>
          <w:sz w:val="24"/>
          <w:szCs w:val="24"/>
        </w:rPr>
        <w:t xml:space="preserve">radinei </w:t>
      </w:r>
      <w:r w:rsidR="00145F36">
        <w:rPr>
          <w:sz w:val="24"/>
          <w:szCs w:val="24"/>
        </w:rPr>
        <w:t>s</w:t>
      </w:r>
      <w:r w:rsidR="00145F36" w:rsidRPr="008B6CF3">
        <w:rPr>
          <w:sz w:val="24"/>
          <w:szCs w:val="24"/>
        </w:rPr>
        <w:t>utarčiai užbaigti</w:t>
      </w:r>
      <w:r w:rsidR="00065834">
        <w:rPr>
          <w:sz w:val="24"/>
          <w:szCs w:val="24"/>
        </w:rPr>
        <w:t>, ir</w:t>
      </w:r>
      <w:r w:rsidR="00145F36" w:rsidRPr="008B6CF3">
        <w:rPr>
          <w:sz w:val="24"/>
          <w:szCs w:val="24"/>
        </w:rPr>
        <w:t xml:space="preserve"> kurių techniškai ir ekonomiškai neįmanoma atskirti nuo Pradinės sutarties, pirkimą neskelbiamų derybų būdu iš </w:t>
      </w:r>
      <w:r w:rsidR="00F1332D">
        <w:rPr>
          <w:sz w:val="24"/>
          <w:szCs w:val="24"/>
        </w:rPr>
        <w:t>Paslaugų teikėjo</w:t>
      </w:r>
      <w:r w:rsidR="00145F36">
        <w:rPr>
          <w:sz w:val="24"/>
          <w:szCs w:val="24"/>
        </w:rPr>
        <w:t xml:space="preserve">, vadovaujantis Įstatymo </w:t>
      </w:r>
      <w:r w:rsidR="00145F36" w:rsidRPr="008B6CF3">
        <w:rPr>
          <w:sz w:val="24"/>
          <w:szCs w:val="24"/>
        </w:rPr>
        <w:t>56 straipsnio 4 dalies 1 punkto nuostatomis</w:t>
      </w:r>
      <w:r w:rsidR="00065834">
        <w:rPr>
          <w:sz w:val="24"/>
          <w:szCs w:val="24"/>
        </w:rPr>
        <w:t xml:space="preserve"> </w:t>
      </w:r>
      <w:r w:rsidR="00145F36" w:rsidRPr="008B6CF3">
        <w:rPr>
          <w:sz w:val="24"/>
          <w:szCs w:val="24"/>
        </w:rPr>
        <w:t>(</w:t>
      </w:r>
      <w:r w:rsidR="008108EC">
        <w:rPr>
          <w:sz w:val="24"/>
          <w:szCs w:val="24"/>
        </w:rPr>
        <w:t>2014 m. gegužės 8 d. Viešųjų pirkimų komisijos posėdžio protokolas Nr. A15-50</w:t>
      </w:r>
      <w:r w:rsidR="00145F36" w:rsidRPr="008B6CF3">
        <w:rPr>
          <w:sz w:val="24"/>
          <w:szCs w:val="24"/>
        </w:rPr>
        <w:t>).</w:t>
      </w:r>
    </w:p>
    <w:p w:rsidR="00D2188B" w:rsidRDefault="00D2188B" w:rsidP="006F0F46">
      <w:pPr>
        <w:ind w:firstLine="709"/>
        <w:jc w:val="both"/>
        <w:rPr>
          <w:i/>
          <w:sz w:val="24"/>
          <w:szCs w:val="24"/>
        </w:rPr>
      </w:pPr>
      <w:r>
        <w:rPr>
          <w:sz w:val="24"/>
          <w:szCs w:val="24"/>
        </w:rPr>
        <w:t xml:space="preserve">Tarnyba pažymi, kad papildomų paslaugų ir darbų įsigijimo galimybes reglamentuoja Įstatymo </w:t>
      </w:r>
      <w:r>
        <w:rPr>
          <w:b/>
          <w:sz w:val="24"/>
          <w:szCs w:val="24"/>
        </w:rPr>
        <w:t xml:space="preserve">56 straipsnio 4 dalies 1 punktas, </w:t>
      </w:r>
      <w:r>
        <w:rPr>
          <w:sz w:val="24"/>
          <w:szCs w:val="24"/>
        </w:rPr>
        <w:t xml:space="preserve">kuriame nurodoma, kad neskelbiamų derybų būdu paslaugos ir darbai gali būti perkami: </w:t>
      </w:r>
      <w:r>
        <w:rPr>
          <w:i/>
          <w:sz w:val="24"/>
          <w:szCs w:val="24"/>
        </w:rPr>
        <w:t xml:space="preserve">„kai dėl aplinkybių, kurių nebuvo galima numatyti, paaiškėja, kad yra reikalingi papildomi darbai arba </w:t>
      </w:r>
      <w:r w:rsidRPr="00346EAA">
        <w:rPr>
          <w:i/>
          <w:sz w:val="24"/>
          <w:szCs w:val="24"/>
          <w:u w:val="single"/>
        </w:rPr>
        <w:t xml:space="preserve">paslaugos, kurie nebuvo įrašyti į pradinį projektą ar sudarytą pirkimo sutartį, ir </w:t>
      </w:r>
      <w:r w:rsidRPr="006F0F46">
        <w:rPr>
          <w:i/>
          <w:sz w:val="24"/>
          <w:szCs w:val="24"/>
          <w:u w:val="single"/>
        </w:rPr>
        <w:t>kurių techniškai ir ekonomiškai neįmanoma atskirti nuo pradinės pirkimo sutarties</w:t>
      </w:r>
      <w:r>
        <w:rPr>
          <w:i/>
          <w:sz w:val="24"/>
          <w:szCs w:val="24"/>
        </w:rPr>
        <w:t xml:space="preserve">, nesukeliant didelių nepatogumų perkančiajai organizacijai, arba kai tokie darbai ar </w:t>
      </w:r>
      <w:r w:rsidRPr="00346EAA">
        <w:rPr>
          <w:i/>
          <w:sz w:val="24"/>
          <w:szCs w:val="24"/>
          <w:u w:val="single"/>
        </w:rPr>
        <w:t>paslaugos, nors ir gali būti atskirti nuo pradinės sutarties, yra</w:t>
      </w:r>
      <w:r w:rsidRPr="00D90E53">
        <w:rPr>
          <w:i/>
          <w:sz w:val="24"/>
          <w:szCs w:val="24"/>
          <w:u w:val="single"/>
        </w:rPr>
        <w:t xml:space="preserve"> būtinai reikalingi jai užbaigti</w:t>
      </w:r>
      <w:r>
        <w:rPr>
          <w:i/>
          <w:sz w:val="24"/>
          <w:szCs w:val="24"/>
        </w:rPr>
        <w:t>. Tokia papildomų darbų ar paslaugų pirkimo sutartis gali būti sudaroma tik su tuo tiekėju, su kuriuo buvo sudaryta pradinė pirkimo sutartis, o visų kitų papildomai sudarytų pirkimo sutarčių kaina neturi viršyti 50 procentų pagrindinės pirkimo sutarties vertės“.</w:t>
      </w:r>
    </w:p>
    <w:p w:rsidR="0072101A" w:rsidRDefault="001A374C" w:rsidP="00D2188B">
      <w:pPr>
        <w:ind w:firstLine="709"/>
        <w:jc w:val="both"/>
        <w:rPr>
          <w:sz w:val="24"/>
          <w:szCs w:val="24"/>
        </w:rPr>
      </w:pPr>
      <w:r>
        <w:rPr>
          <w:sz w:val="24"/>
          <w:szCs w:val="24"/>
        </w:rPr>
        <w:t xml:space="preserve">Pažymime, kad </w:t>
      </w:r>
      <w:r w:rsidR="00D2188B">
        <w:rPr>
          <w:sz w:val="24"/>
          <w:szCs w:val="24"/>
        </w:rPr>
        <w:t>Įstatymas nustato išimtinius atvejus, kada perkančioji organizacija gali atlikti viešąjį pirkimą apie jį neskelbiant, todėl sąlygos neskelbiamoms deryboms rinktis taikomos kaip išimtinės nuostatos ir turi būti aiškinamos itin siaurai, grindžiant jas akivaizdžiais įrodymais. Iš P</w:t>
      </w:r>
      <w:r w:rsidR="00540421">
        <w:rPr>
          <w:sz w:val="24"/>
          <w:szCs w:val="24"/>
        </w:rPr>
        <w:t xml:space="preserve">erkančiosios organizacijos pateiktų dokumentų Tarnyba nustatė, kad </w:t>
      </w:r>
      <w:r w:rsidR="00D2188B">
        <w:rPr>
          <w:sz w:val="24"/>
          <w:szCs w:val="24"/>
        </w:rPr>
        <w:t xml:space="preserve">Pradinės sutarties 2.2 punkte ir </w:t>
      </w:r>
      <w:r w:rsidR="00346EAA">
        <w:rPr>
          <w:sz w:val="24"/>
          <w:szCs w:val="24"/>
        </w:rPr>
        <w:t>Pradinės s</w:t>
      </w:r>
      <w:r w:rsidR="00D90E53">
        <w:rPr>
          <w:sz w:val="24"/>
          <w:szCs w:val="24"/>
        </w:rPr>
        <w:t>utarties 1 priedo „Techninė specifik</w:t>
      </w:r>
      <w:r w:rsidR="00D2188B">
        <w:rPr>
          <w:sz w:val="24"/>
          <w:szCs w:val="24"/>
        </w:rPr>
        <w:t>acija“ 11 skyriuje nurodyta, jog p</w:t>
      </w:r>
      <w:r w:rsidR="00D90E53">
        <w:rPr>
          <w:sz w:val="24"/>
          <w:szCs w:val="24"/>
        </w:rPr>
        <w:t>aslaugų suteikimo laikotarpis – 24 mėn. nuo</w:t>
      </w:r>
      <w:r w:rsidR="00FE2F89">
        <w:rPr>
          <w:sz w:val="24"/>
          <w:szCs w:val="24"/>
        </w:rPr>
        <w:t xml:space="preserve"> sutarties pasirašymo dienos, taip pat numatyta</w:t>
      </w:r>
      <w:r w:rsidR="00D90E53">
        <w:rPr>
          <w:sz w:val="24"/>
          <w:szCs w:val="24"/>
        </w:rPr>
        <w:t xml:space="preserve"> galimy</w:t>
      </w:r>
      <w:r w:rsidR="00D2188B">
        <w:rPr>
          <w:sz w:val="24"/>
          <w:szCs w:val="24"/>
        </w:rPr>
        <w:t>b</w:t>
      </w:r>
      <w:r w:rsidR="00FE2F89">
        <w:rPr>
          <w:sz w:val="24"/>
          <w:szCs w:val="24"/>
        </w:rPr>
        <w:t>ė</w:t>
      </w:r>
      <w:r w:rsidR="00D2188B">
        <w:rPr>
          <w:sz w:val="24"/>
          <w:szCs w:val="24"/>
        </w:rPr>
        <w:t xml:space="preserve"> sutartį pratęsti </w:t>
      </w:r>
      <w:r w:rsidR="00FE2F89">
        <w:rPr>
          <w:sz w:val="24"/>
          <w:szCs w:val="24"/>
        </w:rPr>
        <w:t xml:space="preserve">        </w:t>
      </w:r>
      <w:r w:rsidR="00D2188B">
        <w:rPr>
          <w:sz w:val="24"/>
          <w:szCs w:val="24"/>
        </w:rPr>
        <w:t xml:space="preserve">3 mėnesiams, t. y. nustatytas Pradinėje sutartyje paslaugas Paslaugų teikėjas turėjo suteikti iki </w:t>
      </w:r>
      <w:r w:rsidR="00FE2F89">
        <w:rPr>
          <w:sz w:val="24"/>
          <w:szCs w:val="24"/>
        </w:rPr>
        <w:t xml:space="preserve">           </w:t>
      </w:r>
      <w:r w:rsidR="00D2188B">
        <w:rPr>
          <w:sz w:val="24"/>
          <w:szCs w:val="24"/>
        </w:rPr>
        <w:t>2013 m. birželio 21 d.</w:t>
      </w:r>
      <w:r w:rsidR="00415673">
        <w:rPr>
          <w:sz w:val="24"/>
          <w:szCs w:val="24"/>
        </w:rPr>
        <w:t xml:space="preserve"> (įvertinus paslaugų suteikimo termino pratęsimą)</w:t>
      </w:r>
      <w:r w:rsidR="00D2188B">
        <w:rPr>
          <w:sz w:val="24"/>
          <w:szCs w:val="24"/>
        </w:rPr>
        <w:t>, o š</w:t>
      </w:r>
      <w:r w:rsidR="006F0F46">
        <w:rPr>
          <w:sz w:val="24"/>
          <w:szCs w:val="24"/>
        </w:rPr>
        <w:t xml:space="preserve">iuo atveju, Perkančioji organizacija kreipėsi į Tarnybą dėl neskelbiamų derybų vykdymo pagal Įstatymo 56 straipsnio </w:t>
      </w:r>
      <w:r w:rsidR="00FE2F89">
        <w:rPr>
          <w:sz w:val="24"/>
          <w:szCs w:val="24"/>
        </w:rPr>
        <w:t xml:space="preserve">                 </w:t>
      </w:r>
      <w:r w:rsidR="006F0F46">
        <w:rPr>
          <w:sz w:val="24"/>
          <w:szCs w:val="24"/>
        </w:rPr>
        <w:t>4 d</w:t>
      </w:r>
      <w:r w:rsidR="00346EAA">
        <w:rPr>
          <w:sz w:val="24"/>
          <w:szCs w:val="24"/>
        </w:rPr>
        <w:t xml:space="preserve">alies 1 punktą, pasibaigus sutartinių įsipareigojimų, numatytų Pradinėje sutartyje, įvykdymo terminui ir kai </w:t>
      </w:r>
      <w:r w:rsidR="006F0F46">
        <w:rPr>
          <w:sz w:val="24"/>
          <w:szCs w:val="24"/>
        </w:rPr>
        <w:t>visos Pradinėje sutartyje numatytos paslaugos jau</w:t>
      </w:r>
      <w:r w:rsidR="00346EAA">
        <w:rPr>
          <w:sz w:val="24"/>
          <w:szCs w:val="24"/>
        </w:rPr>
        <w:t xml:space="preserve"> yra suteiktos</w:t>
      </w:r>
      <w:r w:rsidR="006F0F46">
        <w:rPr>
          <w:sz w:val="24"/>
          <w:szCs w:val="24"/>
        </w:rPr>
        <w:t xml:space="preserve">, t. y. </w:t>
      </w:r>
      <w:r w:rsidR="00346EAA">
        <w:rPr>
          <w:sz w:val="24"/>
          <w:szCs w:val="24"/>
        </w:rPr>
        <w:t>kai Pradinė sutartis jau yra užbaigta</w:t>
      </w:r>
      <w:r w:rsidR="00D2188B">
        <w:rPr>
          <w:sz w:val="24"/>
          <w:szCs w:val="24"/>
        </w:rPr>
        <w:t xml:space="preserve">. Be to, Perkančioji organizacija nepateikė </w:t>
      </w:r>
      <w:r w:rsidR="00415673">
        <w:rPr>
          <w:sz w:val="24"/>
          <w:szCs w:val="24"/>
        </w:rPr>
        <w:t>jokių argumentų</w:t>
      </w:r>
      <w:r w:rsidR="009E7C14">
        <w:rPr>
          <w:sz w:val="24"/>
          <w:szCs w:val="24"/>
        </w:rPr>
        <w:t xml:space="preserve"> įrodančių</w:t>
      </w:r>
      <w:r w:rsidR="0072101A">
        <w:rPr>
          <w:sz w:val="24"/>
          <w:szCs w:val="24"/>
        </w:rPr>
        <w:t xml:space="preserve">, jog egzistuoja Įstatymo 56 straipsnio 4 dalies 1 punkte nustatyta būtina sąlyga, kad papildomų informacinės sistemos modernizavimo paslaugų techniškai ir ekonomiškai neįmanoma atskirti nuo Pradinės sutarties. </w:t>
      </w:r>
    </w:p>
    <w:p w:rsidR="0052783E" w:rsidRDefault="0072101A" w:rsidP="00D2188B">
      <w:pPr>
        <w:ind w:firstLine="709"/>
        <w:jc w:val="both"/>
        <w:rPr>
          <w:sz w:val="24"/>
          <w:szCs w:val="24"/>
        </w:rPr>
      </w:pPr>
      <w:r>
        <w:rPr>
          <w:sz w:val="24"/>
          <w:szCs w:val="24"/>
        </w:rPr>
        <w:t>A</w:t>
      </w:r>
      <w:r w:rsidR="00616F17">
        <w:rPr>
          <w:sz w:val="24"/>
          <w:szCs w:val="24"/>
        </w:rPr>
        <w:t xml:space="preserve">tsižvelgdama į išdėstytą ir </w:t>
      </w:r>
      <w:r w:rsidR="00415673">
        <w:rPr>
          <w:sz w:val="24"/>
          <w:szCs w:val="24"/>
        </w:rPr>
        <w:t xml:space="preserve">įvertinusi tai, kad Perkančiosios organizacijos nurodytos aplinkybės neatitinka Įstatymo 56 straipsnio 4 dalies 1 punkte nustatytų sąlygų, Tarnyba,  </w:t>
      </w:r>
      <w:r w:rsidR="00616F17">
        <w:rPr>
          <w:sz w:val="24"/>
          <w:szCs w:val="24"/>
        </w:rPr>
        <w:t>vadovaudamasi Įstatymo 8</w:t>
      </w:r>
      <w:r w:rsidR="00616F17">
        <w:rPr>
          <w:sz w:val="24"/>
          <w:szCs w:val="24"/>
          <w:vertAlign w:val="superscript"/>
        </w:rPr>
        <w:t>2</w:t>
      </w:r>
      <w:r w:rsidR="00616F17">
        <w:rPr>
          <w:sz w:val="24"/>
          <w:szCs w:val="24"/>
        </w:rPr>
        <w:t xml:space="preserve"> straipsnio 2 dali</w:t>
      </w:r>
      <w:r w:rsidR="00415673">
        <w:rPr>
          <w:sz w:val="24"/>
          <w:szCs w:val="24"/>
        </w:rPr>
        <w:t xml:space="preserve">es 7 punkto nuostatomis, </w:t>
      </w:r>
      <w:r w:rsidR="006F0F46">
        <w:rPr>
          <w:b/>
          <w:sz w:val="24"/>
          <w:szCs w:val="24"/>
        </w:rPr>
        <w:t>neturi pagrindo suti</w:t>
      </w:r>
      <w:r w:rsidR="00616F17">
        <w:rPr>
          <w:b/>
          <w:sz w:val="24"/>
          <w:szCs w:val="24"/>
        </w:rPr>
        <w:t>k</w:t>
      </w:r>
      <w:r w:rsidR="006F0F46">
        <w:rPr>
          <w:b/>
          <w:sz w:val="24"/>
          <w:szCs w:val="24"/>
        </w:rPr>
        <w:t>ti</w:t>
      </w:r>
      <w:r w:rsidR="00616F17">
        <w:rPr>
          <w:sz w:val="24"/>
          <w:szCs w:val="24"/>
        </w:rPr>
        <w:t>,</w:t>
      </w:r>
      <w:r w:rsidR="00616F17">
        <w:rPr>
          <w:color w:val="000000"/>
          <w:sz w:val="24"/>
          <w:szCs w:val="24"/>
        </w:rPr>
        <w:t xml:space="preserve"> </w:t>
      </w:r>
      <w:r w:rsidR="00616F17">
        <w:rPr>
          <w:sz w:val="24"/>
          <w:szCs w:val="24"/>
        </w:rPr>
        <w:t xml:space="preserve">kad </w:t>
      </w:r>
      <w:r w:rsidR="00F16695">
        <w:rPr>
          <w:sz w:val="24"/>
          <w:szCs w:val="24"/>
        </w:rPr>
        <w:t>Socialinės apsaugos ir darbo ministerijos</w:t>
      </w:r>
      <w:r w:rsidR="00616F17" w:rsidRPr="00174A69">
        <w:rPr>
          <w:sz w:val="24"/>
          <w:szCs w:val="24"/>
        </w:rPr>
        <w:t xml:space="preserve"> </w:t>
      </w:r>
      <w:r w:rsidR="00F16695" w:rsidRPr="006143DA">
        <w:rPr>
          <w:i/>
          <w:sz w:val="24"/>
          <w:szCs w:val="24"/>
        </w:rPr>
        <w:t>Informacinės sistemos modernizavimo</w:t>
      </w:r>
      <w:r w:rsidR="00F16695">
        <w:rPr>
          <w:sz w:val="24"/>
          <w:szCs w:val="24"/>
        </w:rPr>
        <w:t xml:space="preserve"> </w:t>
      </w:r>
      <w:r w:rsidR="00F16695">
        <w:rPr>
          <w:i/>
          <w:sz w:val="24"/>
          <w:szCs w:val="24"/>
        </w:rPr>
        <w:t xml:space="preserve">paslaugų </w:t>
      </w:r>
      <w:r w:rsidR="00616F17">
        <w:rPr>
          <w:i/>
          <w:sz w:val="24"/>
          <w:szCs w:val="24"/>
        </w:rPr>
        <w:t xml:space="preserve">viešąjį pirkimą </w:t>
      </w:r>
      <w:r w:rsidR="00616F17">
        <w:rPr>
          <w:sz w:val="24"/>
        </w:rPr>
        <w:t xml:space="preserve">vykdytų </w:t>
      </w:r>
      <w:r w:rsidR="00616F17">
        <w:rPr>
          <w:sz w:val="24"/>
          <w:szCs w:val="24"/>
        </w:rPr>
        <w:t>neskelbiamų derybų būdu</w:t>
      </w:r>
      <w:r w:rsidR="006F0F46">
        <w:rPr>
          <w:sz w:val="24"/>
          <w:szCs w:val="24"/>
        </w:rPr>
        <w:t>, vadovaujantis Įstatymo</w:t>
      </w:r>
      <w:r w:rsidR="00616F17">
        <w:rPr>
          <w:sz w:val="24"/>
          <w:szCs w:val="24"/>
        </w:rPr>
        <w:t xml:space="preserve"> 56 straipsnio 4 dalies 1 punktu.</w:t>
      </w:r>
      <w:r w:rsidR="006261FF">
        <w:rPr>
          <w:sz w:val="24"/>
          <w:szCs w:val="24"/>
        </w:rPr>
        <w:t xml:space="preserve"> </w:t>
      </w:r>
    </w:p>
    <w:p w:rsidR="00DB7458" w:rsidRPr="0052783E" w:rsidRDefault="00DB7458" w:rsidP="00D2188B">
      <w:pPr>
        <w:ind w:firstLine="709"/>
        <w:jc w:val="both"/>
        <w:rPr>
          <w:sz w:val="24"/>
          <w:szCs w:val="24"/>
        </w:rPr>
      </w:pPr>
      <w:r w:rsidRPr="002D7DA0">
        <w:rPr>
          <w:sz w:val="24"/>
          <w:szCs w:val="24"/>
        </w:rPr>
        <w:t>Vadovaujantis Lietuvos Respublikos administracinių bylų teisenos įstatymo 5 ir 15 straipsniais, nesutik</w:t>
      </w:r>
      <w:r>
        <w:rPr>
          <w:sz w:val="24"/>
          <w:szCs w:val="24"/>
        </w:rPr>
        <w:t>ę</w:t>
      </w:r>
      <w:r w:rsidRPr="002D7DA0">
        <w:rPr>
          <w:sz w:val="24"/>
          <w:szCs w:val="24"/>
        </w:rPr>
        <w:t xml:space="preserve"> su šiuo Tarnybos sprendimu, Jūs galite jį apskųsti teismui šio įstatymo nustatyta tvarka.</w:t>
      </w:r>
    </w:p>
    <w:p w:rsidR="0047576A" w:rsidRDefault="0047576A" w:rsidP="00DB7458">
      <w:pPr>
        <w:jc w:val="both"/>
        <w:rPr>
          <w:sz w:val="24"/>
          <w:szCs w:val="24"/>
        </w:rPr>
      </w:pPr>
    </w:p>
    <w:tbl>
      <w:tblPr>
        <w:tblW w:w="0" w:type="auto"/>
        <w:tblLook w:val="01E0" w:firstRow="1" w:lastRow="1" w:firstColumn="1" w:lastColumn="1" w:noHBand="0" w:noVBand="0"/>
      </w:tblPr>
      <w:tblGrid>
        <w:gridCol w:w="4819"/>
        <w:gridCol w:w="4820"/>
      </w:tblGrid>
      <w:tr w:rsidR="00D57B42" w:rsidRPr="00D57B42" w:rsidTr="0090499F">
        <w:tc>
          <w:tcPr>
            <w:tcW w:w="4927" w:type="dxa"/>
          </w:tcPr>
          <w:p w:rsidR="00D57B42" w:rsidRPr="00D57B42" w:rsidRDefault="00D57B42" w:rsidP="00D57B42">
            <w:pPr>
              <w:tabs>
                <w:tab w:val="left" w:pos="900"/>
              </w:tabs>
              <w:rPr>
                <w:sz w:val="24"/>
                <w:szCs w:val="24"/>
              </w:rPr>
            </w:pPr>
            <w:r w:rsidRPr="00D57B42">
              <w:rPr>
                <w:sz w:val="24"/>
                <w:szCs w:val="24"/>
              </w:rPr>
              <w:t>Direktorius</w:t>
            </w:r>
          </w:p>
        </w:tc>
        <w:tc>
          <w:tcPr>
            <w:tcW w:w="4928" w:type="dxa"/>
          </w:tcPr>
          <w:tbl>
            <w:tblPr>
              <w:tblW w:w="0" w:type="auto"/>
              <w:tblLook w:val="01E0" w:firstRow="1" w:lastRow="1" w:firstColumn="1" w:lastColumn="1" w:noHBand="0" w:noVBand="0"/>
            </w:tblPr>
            <w:tblGrid>
              <w:gridCol w:w="4604"/>
            </w:tblGrid>
            <w:tr w:rsidR="00D57B42" w:rsidRPr="00D57B42" w:rsidTr="0090499F">
              <w:tc>
                <w:tcPr>
                  <w:tcW w:w="4928" w:type="dxa"/>
                </w:tcPr>
                <w:p w:rsidR="00D57B42" w:rsidRPr="00D57B42" w:rsidRDefault="00D57B42" w:rsidP="00D57B42">
                  <w:pPr>
                    <w:tabs>
                      <w:tab w:val="left" w:pos="900"/>
                    </w:tabs>
                    <w:jc w:val="right"/>
                    <w:rPr>
                      <w:sz w:val="24"/>
                      <w:szCs w:val="24"/>
                    </w:rPr>
                  </w:pPr>
                  <w:r w:rsidRPr="00D57B42">
                    <w:rPr>
                      <w:sz w:val="24"/>
                      <w:szCs w:val="24"/>
                    </w:rPr>
                    <w:t xml:space="preserve">  Žydrūnas Plytnikas</w:t>
                  </w:r>
                </w:p>
              </w:tc>
            </w:tr>
          </w:tbl>
          <w:p w:rsidR="00D57B42" w:rsidRPr="00D57B42" w:rsidRDefault="00D57B42" w:rsidP="00D57B42">
            <w:pPr>
              <w:tabs>
                <w:tab w:val="left" w:pos="900"/>
              </w:tabs>
              <w:jc w:val="right"/>
              <w:rPr>
                <w:sz w:val="24"/>
                <w:szCs w:val="24"/>
              </w:rPr>
            </w:pPr>
          </w:p>
        </w:tc>
      </w:tr>
    </w:tbl>
    <w:p w:rsidR="00D57B42" w:rsidRDefault="00D57B42" w:rsidP="00D57B42">
      <w:pPr>
        <w:tabs>
          <w:tab w:val="left" w:pos="900"/>
        </w:tabs>
        <w:rPr>
          <w:sz w:val="24"/>
          <w:szCs w:val="24"/>
        </w:rPr>
      </w:pPr>
    </w:p>
    <w:p w:rsidR="009E7C14" w:rsidRDefault="009E7C14" w:rsidP="00D57B42">
      <w:pPr>
        <w:tabs>
          <w:tab w:val="left" w:pos="900"/>
        </w:tabs>
        <w:rPr>
          <w:sz w:val="24"/>
          <w:szCs w:val="24"/>
        </w:rPr>
      </w:pPr>
    </w:p>
    <w:p w:rsidR="0047576A" w:rsidRDefault="0047576A" w:rsidP="00D57B42">
      <w:pPr>
        <w:tabs>
          <w:tab w:val="left" w:pos="900"/>
        </w:tabs>
        <w:rPr>
          <w:sz w:val="24"/>
          <w:szCs w:val="24"/>
        </w:rPr>
      </w:pPr>
    </w:p>
    <w:p w:rsidR="00247B84" w:rsidRPr="00596F7C" w:rsidRDefault="00F16695">
      <w:pPr>
        <w:tabs>
          <w:tab w:val="left" w:pos="900"/>
        </w:tabs>
        <w:rPr>
          <w:sz w:val="24"/>
          <w:szCs w:val="24"/>
        </w:rPr>
      </w:pPr>
      <w:bookmarkStart w:id="1" w:name="_GoBack"/>
      <w:bookmarkEnd w:id="1"/>
      <w:r w:rsidRPr="00474EA1">
        <w:t xml:space="preserve">L. Stakutytė, tel. (8 5) 219 7051, el. p. </w:t>
      </w:r>
      <w:hyperlink r:id="rId10" w:history="1">
        <w:r w:rsidRPr="00474EA1">
          <w:rPr>
            <w:rStyle w:val="Hipersaitas"/>
          </w:rPr>
          <w:t>Lina.Stakutyte@vpt.lt</w:t>
        </w:r>
      </w:hyperlink>
    </w:p>
    <w:sectPr w:rsidR="00247B84" w:rsidRPr="00596F7C" w:rsidSect="004A5349">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AAA" w:rsidRDefault="00015AAA">
      <w:r>
        <w:separator/>
      </w:r>
    </w:p>
  </w:endnote>
  <w:endnote w:type="continuationSeparator" w:id="0">
    <w:p w:rsidR="00015AAA" w:rsidRDefault="0001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AAA" w:rsidRDefault="00015AAA">
    <w:pPr>
      <w:pStyle w:val="Porat"/>
    </w:pPr>
  </w:p>
  <w:p w:rsidR="00015AAA" w:rsidRDefault="00015AAA">
    <w:pPr>
      <w:pStyle w:val="Porat"/>
    </w:pPr>
  </w:p>
  <w:p w:rsidR="00015AAA" w:rsidRDefault="00015AA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AAA" w:rsidRPr="00BB2F72" w:rsidRDefault="00015AAA" w:rsidP="0090499F">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r>
      <w:rPr>
        <w:sz w:val="18"/>
      </w:rPr>
      <w:t xml:space="preserve">                            </w:t>
    </w:r>
  </w:p>
  <w:p w:rsidR="00015AAA" w:rsidRPr="00BB2F72" w:rsidRDefault="00015AAA" w:rsidP="0090499F">
    <w:pPr>
      <w:pBdr>
        <w:top w:val="single" w:sz="4" w:space="1" w:color="auto"/>
      </w:pBdr>
      <w:jc w:val="both"/>
      <w:rPr>
        <w:sz w:val="18"/>
      </w:rPr>
    </w:pPr>
    <w:r>
      <w:rPr>
        <w:sz w:val="18"/>
      </w:rPr>
      <w:t xml:space="preserve">Kareivių g. 1, 08221 Vilnius                                             Faks. (8 5)  213 6213                                </w:t>
    </w:r>
    <w:r w:rsidRPr="00BB2F72">
      <w:rPr>
        <w:sz w:val="18"/>
      </w:rPr>
      <w:t xml:space="preserve">Juridinių asmenų registre </w:t>
    </w:r>
  </w:p>
  <w:p w:rsidR="00015AAA" w:rsidRPr="00BB2F72" w:rsidRDefault="00015AAA" w:rsidP="0090499F">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sidRPr="00BB2F72">
      <w:rPr>
        <w:sz w:val="18"/>
      </w:rPr>
      <w:t xml:space="preserve">                                 </w:t>
    </w:r>
    <w:r>
      <w:rPr>
        <w:sz w:val="18"/>
      </w:rPr>
      <w:t xml:space="preserve">   </w:t>
    </w:r>
    <w:r w:rsidRPr="00BB2F72">
      <w:rPr>
        <w:sz w:val="18"/>
      </w:rPr>
      <w:t xml:space="preserve">  </w:t>
    </w:r>
    <w:r>
      <w:rPr>
        <w:sz w:val="18"/>
      </w:rPr>
      <w:t xml:space="preserve"> Kodas 188656261</w:t>
    </w:r>
  </w:p>
  <w:p w:rsidR="00015AAA" w:rsidRPr="00D1239C" w:rsidRDefault="00015AAA" w:rsidP="0090499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AAA" w:rsidRDefault="00015AAA">
      <w:r>
        <w:separator/>
      </w:r>
    </w:p>
  </w:footnote>
  <w:footnote w:type="continuationSeparator" w:id="0">
    <w:p w:rsidR="00015AAA" w:rsidRDefault="00015A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AAA" w:rsidRDefault="00015A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015AAA" w:rsidRDefault="00015AA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AAA" w:rsidRDefault="00015A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B7458">
      <w:rPr>
        <w:rStyle w:val="Puslapionumeris"/>
        <w:noProof/>
      </w:rPr>
      <w:t>2</w:t>
    </w:r>
    <w:r>
      <w:rPr>
        <w:rStyle w:val="Puslapionumeris"/>
      </w:rPr>
      <w:fldChar w:fldCharType="end"/>
    </w:r>
  </w:p>
  <w:p w:rsidR="00015AAA" w:rsidRDefault="00015AA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9712CA"/>
    <w:multiLevelType w:val="hybridMultilevel"/>
    <w:tmpl w:val="D78801E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54661515"/>
    <w:multiLevelType w:val="hybridMultilevel"/>
    <w:tmpl w:val="ECD06FC4"/>
    <w:lvl w:ilvl="0" w:tplc="EDAEDEA8">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
    <w:nsid w:val="73763E56"/>
    <w:multiLevelType w:val="hybridMultilevel"/>
    <w:tmpl w:val="583EC90C"/>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208"/>
    <w:rsid w:val="00015AAA"/>
    <w:rsid w:val="00065834"/>
    <w:rsid w:val="000745EA"/>
    <w:rsid w:val="00092A9B"/>
    <w:rsid w:val="000C33AF"/>
    <w:rsid w:val="000C544D"/>
    <w:rsid w:val="000E4B95"/>
    <w:rsid w:val="000F14BE"/>
    <w:rsid w:val="00110BF0"/>
    <w:rsid w:val="00111094"/>
    <w:rsid w:val="00121BF9"/>
    <w:rsid w:val="00145F36"/>
    <w:rsid w:val="001627B6"/>
    <w:rsid w:val="00193E7E"/>
    <w:rsid w:val="001A2A71"/>
    <w:rsid w:val="001A374C"/>
    <w:rsid w:val="001C575E"/>
    <w:rsid w:val="001C6B0B"/>
    <w:rsid w:val="001D0F87"/>
    <w:rsid w:val="00203076"/>
    <w:rsid w:val="00215E46"/>
    <w:rsid w:val="00247B84"/>
    <w:rsid w:val="00272ACD"/>
    <w:rsid w:val="002A2037"/>
    <w:rsid w:val="002A2B24"/>
    <w:rsid w:val="002B71B8"/>
    <w:rsid w:val="0032193E"/>
    <w:rsid w:val="00325B5F"/>
    <w:rsid w:val="003270AF"/>
    <w:rsid w:val="00346EAA"/>
    <w:rsid w:val="0037766E"/>
    <w:rsid w:val="003932EF"/>
    <w:rsid w:val="003D2D1D"/>
    <w:rsid w:val="003D6FE3"/>
    <w:rsid w:val="004050E2"/>
    <w:rsid w:val="004060EF"/>
    <w:rsid w:val="00411624"/>
    <w:rsid w:val="00415673"/>
    <w:rsid w:val="0042078E"/>
    <w:rsid w:val="00421238"/>
    <w:rsid w:val="00444F78"/>
    <w:rsid w:val="00464AC9"/>
    <w:rsid w:val="0047576A"/>
    <w:rsid w:val="00497227"/>
    <w:rsid w:val="004A5349"/>
    <w:rsid w:val="004C346E"/>
    <w:rsid w:val="004E21C1"/>
    <w:rsid w:val="004F4A4E"/>
    <w:rsid w:val="005261E7"/>
    <w:rsid w:val="0052783E"/>
    <w:rsid w:val="00540421"/>
    <w:rsid w:val="00557F88"/>
    <w:rsid w:val="005706B6"/>
    <w:rsid w:val="005901B4"/>
    <w:rsid w:val="00596F7C"/>
    <w:rsid w:val="005A244D"/>
    <w:rsid w:val="006143DA"/>
    <w:rsid w:val="00616F17"/>
    <w:rsid w:val="006261FF"/>
    <w:rsid w:val="00630801"/>
    <w:rsid w:val="0063421A"/>
    <w:rsid w:val="00651A83"/>
    <w:rsid w:val="00652250"/>
    <w:rsid w:val="0067326A"/>
    <w:rsid w:val="006760D9"/>
    <w:rsid w:val="006854D1"/>
    <w:rsid w:val="00693A7E"/>
    <w:rsid w:val="006C6E21"/>
    <w:rsid w:val="006D3306"/>
    <w:rsid w:val="006E0DB0"/>
    <w:rsid w:val="006F0F46"/>
    <w:rsid w:val="0072101A"/>
    <w:rsid w:val="00723215"/>
    <w:rsid w:val="00734D83"/>
    <w:rsid w:val="00740544"/>
    <w:rsid w:val="00751F9A"/>
    <w:rsid w:val="00786D85"/>
    <w:rsid w:val="0079488C"/>
    <w:rsid w:val="007B20C2"/>
    <w:rsid w:val="007D6012"/>
    <w:rsid w:val="007E345A"/>
    <w:rsid w:val="007F59F9"/>
    <w:rsid w:val="00801593"/>
    <w:rsid w:val="008108EC"/>
    <w:rsid w:val="00815483"/>
    <w:rsid w:val="00817BD1"/>
    <w:rsid w:val="0086067C"/>
    <w:rsid w:val="00871855"/>
    <w:rsid w:val="00894B0B"/>
    <w:rsid w:val="008A03DA"/>
    <w:rsid w:val="008A26C1"/>
    <w:rsid w:val="008B6CF3"/>
    <w:rsid w:val="008D5DA9"/>
    <w:rsid w:val="008E01A2"/>
    <w:rsid w:val="008E529B"/>
    <w:rsid w:val="00900F18"/>
    <w:rsid w:val="0090499F"/>
    <w:rsid w:val="00927F59"/>
    <w:rsid w:val="009521DB"/>
    <w:rsid w:val="0097042C"/>
    <w:rsid w:val="00997611"/>
    <w:rsid w:val="009E7C14"/>
    <w:rsid w:val="009F36D8"/>
    <w:rsid w:val="009F4574"/>
    <w:rsid w:val="00A15044"/>
    <w:rsid w:val="00A15E89"/>
    <w:rsid w:val="00A34F67"/>
    <w:rsid w:val="00A35C5F"/>
    <w:rsid w:val="00A373DE"/>
    <w:rsid w:val="00A411ED"/>
    <w:rsid w:val="00A6117A"/>
    <w:rsid w:val="00A73E49"/>
    <w:rsid w:val="00A81175"/>
    <w:rsid w:val="00A87288"/>
    <w:rsid w:val="00AA4777"/>
    <w:rsid w:val="00AE1503"/>
    <w:rsid w:val="00B511A3"/>
    <w:rsid w:val="00B53D21"/>
    <w:rsid w:val="00B86AB6"/>
    <w:rsid w:val="00B92E88"/>
    <w:rsid w:val="00B97261"/>
    <w:rsid w:val="00BB1906"/>
    <w:rsid w:val="00BB3B01"/>
    <w:rsid w:val="00BD4CC6"/>
    <w:rsid w:val="00BE51BC"/>
    <w:rsid w:val="00BF61C5"/>
    <w:rsid w:val="00C013BB"/>
    <w:rsid w:val="00C031C1"/>
    <w:rsid w:val="00C5586B"/>
    <w:rsid w:val="00C665F9"/>
    <w:rsid w:val="00C71D0D"/>
    <w:rsid w:val="00C82024"/>
    <w:rsid w:val="00CC5DD7"/>
    <w:rsid w:val="00D159E4"/>
    <w:rsid w:val="00D1676B"/>
    <w:rsid w:val="00D2188B"/>
    <w:rsid w:val="00D31E19"/>
    <w:rsid w:val="00D57B42"/>
    <w:rsid w:val="00D62927"/>
    <w:rsid w:val="00D75B75"/>
    <w:rsid w:val="00D86124"/>
    <w:rsid w:val="00D865D1"/>
    <w:rsid w:val="00D90E53"/>
    <w:rsid w:val="00DB7458"/>
    <w:rsid w:val="00DE31F7"/>
    <w:rsid w:val="00E05D6D"/>
    <w:rsid w:val="00E11D8A"/>
    <w:rsid w:val="00E12AFD"/>
    <w:rsid w:val="00E44BE2"/>
    <w:rsid w:val="00E759C9"/>
    <w:rsid w:val="00E87AD2"/>
    <w:rsid w:val="00E87BE1"/>
    <w:rsid w:val="00EE3208"/>
    <w:rsid w:val="00F01E17"/>
    <w:rsid w:val="00F07700"/>
    <w:rsid w:val="00F1332D"/>
    <w:rsid w:val="00F16695"/>
    <w:rsid w:val="00F36806"/>
    <w:rsid w:val="00F64F24"/>
    <w:rsid w:val="00F74D20"/>
    <w:rsid w:val="00F826EE"/>
    <w:rsid w:val="00FA0FF8"/>
    <w:rsid w:val="00FD5640"/>
    <w:rsid w:val="00FE2F89"/>
    <w:rsid w:val="00FE7530"/>
    <w:rsid w:val="00FF4E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6604848-EAEB-4BD6-8BD0-56119754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3208"/>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EE3208"/>
    <w:pPr>
      <w:keepNext/>
      <w:outlineLvl w:val="0"/>
    </w:pPr>
    <w:rPr>
      <w:b/>
      <w:bCs/>
      <w:sz w:val="32"/>
      <w:szCs w:val="32"/>
    </w:rPr>
  </w:style>
  <w:style w:type="paragraph" w:styleId="Antrat3">
    <w:name w:val="heading 3"/>
    <w:basedOn w:val="prastasis"/>
    <w:next w:val="prastasis"/>
    <w:link w:val="Antrat3Diagrama"/>
    <w:qFormat/>
    <w:rsid w:val="00EE3208"/>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E3208"/>
    <w:rPr>
      <w:rFonts w:ascii="Times New Roman" w:eastAsia="Times New Roman" w:hAnsi="Times New Roman" w:cs="Times New Roman"/>
      <w:b/>
      <w:bCs/>
      <w:sz w:val="32"/>
      <w:szCs w:val="32"/>
    </w:rPr>
  </w:style>
  <w:style w:type="character" w:customStyle="1" w:styleId="Antrat3Diagrama">
    <w:name w:val="Antraštė 3 Diagrama"/>
    <w:basedOn w:val="Numatytasispastraiposriftas"/>
    <w:link w:val="Antrat3"/>
    <w:rsid w:val="00EE3208"/>
    <w:rPr>
      <w:rFonts w:ascii="Times New Roman" w:eastAsia="Times New Roman" w:hAnsi="Times New Roman" w:cs="Times New Roman"/>
      <w:sz w:val="24"/>
      <w:szCs w:val="24"/>
    </w:rPr>
  </w:style>
  <w:style w:type="paragraph" w:styleId="Antrats">
    <w:name w:val="header"/>
    <w:basedOn w:val="prastasis"/>
    <w:link w:val="AntratsDiagrama"/>
    <w:rsid w:val="00EE3208"/>
    <w:pPr>
      <w:tabs>
        <w:tab w:val="center" w:pos="4320"/>
        <w:tab w:val="right" w:pos="8640"/>
      </w:tabs>
    </w:pPr>
  </w:style>
  <w:style w:type="character" w:customStyle="1" w:styleId="AntratsDiagrama">
    <w:name w:val="Antraštės Diagrama"/>
    <w:basedOn w:val="Numatytasispastraiposriftas"/>
    <w:link w:val="Antrats"/>
    <w:rsid w:val="00EE3208"/>
    <w:rPr>
      <w:rFonts w:ascii="Times New Roman" w:eastAsia="Times New Roman" w:hAnsi="Times New Roman" w:cs="Times New Roman"/>
      <w:sz w:val="20"/>
      <w:szCs w:val="20"/>
    </w:rPr>
  </w:style>
  <w:style w:type="paragraph" w:styleId="Porat">
    <w:name w:val="footer"/>
    <w:basedOn w:val="prastasis"/>
    <w:link w:val="PoratDiagrama"/>
    <w:rsid w:val="00EE3208"/>
    <w:pPr>
      <w:tabs>
        <w:tab w:val="center" w:pos="4320"/>
        <w:tab w:val="right" w:pos="8640"/>
      </w:tabs>
    </w:pPr>
  </w:style>
  <w:style w:type="character" w:customStyle="1" w:styleId="PoratDiagrama">
    <w:name w:val="Poraštė Diagrama"/>
    <w:basedOn w:val="Numatytasispastraiposriftas"/>
    <w:link w:val="Porat"/>
    <w:rsid w:val="00EE3208"/>
    <w:rPr>
      <w:rFonts w:ascii="Times New Roman" w:eastAsia="Times New Roman" w:hAnsi="Times New Roman" w:cs="Times New Roman"/>
      <w:sz w:val="20"/>
      <w:szCs w:val="20"/>
    </w:rPr>
  </w:style>
  <w:style w:type="character" w:styleId="Puslapionumeris">
    <w:name w:val="page number"/>
    <w:basedOn w:val="Numatytasispastraiposriftas"/>
    <w:rsid w:val="00EE3208"/>
  </w:style>
  <w:style w:type="character" w:styleId="Hipersaitas">
    <w:name w:val="Hyperlink"/>
    <w:rsid w:val="00C665F9"/>
    <w:rPr>
      <w:color w:val="0000FF"/>
      <w:u w:val="single"/>
    </w:rPr>
  </w:style>
  <w:style w:type="paragraph" w:styleId="Sraopastraipa">
    <w:name w:val="List Paragraph"/>
    <w:basedOn w:val="prastasis"/>
    <w:uiPriority w:val="34"/>
    <w:qFormat/>
    <w:rsid w:val="004050E2"/>
    <w:pPr>
      <w:ind w:left="720"/>
      <w:contextualSpacing/>
    </w:pPr>
  </w:style>
  <w:style w:type="paragraph" w:styleId="Debesliotekstas">
    <w:name w:val="Balloon Text"/>
    <w:basedOn w:val="prastasis"/>
    <w:link w:val="DebesliotekstasDiagrama"/>
    <w:uiPriority w:val="99"/>
    <w:semiHidden/>
    <w:unhideWhenUsed/>
    <w:rsid w:val="0063080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0801"/>
    <w:rPr>
      <w:rFonts w:ascii="Tahoma" w:eastAsia="Times New Roman" w:hAnsi="Tahoma" w:cs="Tahoma"/>
      <w:sz w:val="16"/>
      <w:szCs w:val="16"/>
    </w:rPr>
  </w:style>
  <w:style w:type="paragraph" w:customStyle="1" w:styleId="bodytext">
    <w:name w:val="bodytext"/>
    <w:basedOn w:val="prastasis"/>
    <w:rsid w:val="009F36D8"/>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857787">
      <w:bodyDiv w:val="1"/>
      <w:marLeft w:val="225"/>
      <w:marRight w:val="225"/>
      <w:marTop w:val="0"/>
      <w:marBottom w:val="0"/>
      <w:divBdr>
        <w:top w:val="none" w:sz="0" w:space="0" w:color="auto"/>
        <w:left w:val="none" w:sz="0" w:space="0" w:color="auto"/>
        <w:bottom w:val="none" w:sz="0" w:space="0" w:color="auto"/>
        <w:right w:val="none" w:sz="0" w:space="0" w:color="auto"/>
      </w:divBdr>
      <w:divsChild>
        <w:div w:id="303201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na.Stakutyt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1152B-3F48-4CD0-99AD-2BF9C9790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Pages>
  <Words>4881</Words>
  <Characters>2783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Stakutytė</cp:lastModifiedBy>
  <cp:revision>14</cp:revision>
  <cp:lastPrinted>2014-05-30T11:23:00Z</cp:lastPrinted>
  <dcterms:created xsi:type="dcterms:W3CDTF">2014-05-20T07:07:00Z</dcterms:created>
  <dcterms:modified xsi:type="dcterms:W3CDTF">2014-05-30T11:32:00Z</dcterms:modified>
</cp:coreProperties>
</file>