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E3208" w:rsidRDefault="00EE3208" w:rsidP="00EE3208">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48360646" r:id="rId8"/>
        </w:object>
      </w:r>
    </w:p>
    <w:p w:rsidR="00EE3208" w:rsidRPr="00AC1747" w:rsidRDefault="00EE3208" w:rsidP="00EE3208">
      <w:pPr>
        <w:rPr>
          <w:sz w:val="24"/>
        </w:rPr>
      </w:pPr>
    </w:p>
    <w:p w:rsidR="00EE3208" w:rsidRDefault="00EE3208" w:rsidP="00EE3208">
      <w:pPr>
        <w:pStyle w:val="Antrat1"/>
        <w:jc w:val="center"/>
        <w:rPr>
          <w:sz w:val="24"/>
        </w:rPr>
      </w:pPr>
      <w:r>
        <w:rPr>
          <w:sz w:val="24"/>
        </w:rPr>
        <w:t>VIEŠŲJŲ PIRKIMŲ TARNYBA</w:t>
      </w:r>
    </w:p>
    <w:p w:rsidR="00EE3208" w:rsidRDefault="00EE3208" w:rsidP="00EE3208">
      <w:pPr>
        <w:rPr>
          <w:rFonts w:ascii="Times New Roman Bold" w:hAnsi="Times New Roman Bold"/>
          <w:b/>
          <w:sz w:val="24"/>
        </w:rPr>
      </w:pPr>
    </w:p>
    <w:p w:rsidR="00EE3208" w:rsidRDefault="00EE3208" w:rsidP="00EE3208">
      <w:pPr>
        <w:rPr>
          <w:rFonts w:ascii="Times New Roman Bold" w:hAnsi="Times New Roman Bold"/>
          <w:b/>
          <w:sz w:val="24"/>
        </w:rPr>
      </w:pPr>
    </w:p>
    <w:p w:rsidR="00EE3208" w:rsidRPr="003124C8" w:rsidRDefault="00EE3208" w:rsidP="00EE3208">
      <w:pPr>
        <w:rPr>
          <w:rFonts w:ascii="Times New Roman Bold" w:hAnsi="Times New Roman Bold"/>
          <w:b/>
          <w:sz w:val="24"/>
        </w:rPr>
      </w:pPr>
    </w:p>
    <w:tbl>
      <w:tblPr>
        <w:tblW w:w="12354" w:type="dxa"/>
        <w:tblInd w:w="87" w:type="dxa"/>
        <w:tblLayout w:type="fixed"/>
        <w:tblLook w:val="0000" w:firstRow="0" w:lastRow="0" w:firstColumn="0" w:lastColumn="0" w:noHBand="0" w:noVBand="0"/>
      </w:tblPr>
      <w:tblGrid>
        <w:gridCol w:w="5408"/>
        <w:gridCol w:w="1559"/>
        <w:gridCol w:w="567"/>
        <w:gridCol w:w="1843"/>
        <w:gridCol w:w="2977"/>
      </w:tblGrid>
      <w:tr w:rsidR="00EE3208" w:rsidTr="00ED3BA9">
        <w:trPr>
          <w:cantSplit/>
          <w:trHeight w:val="1498"/>
        </w:trPr>
        <w:tc>
          <w:tcPr>
            <w:tcW w:w="5408" w:type="dxa"/>
          </w:tcPr>
          <w:p w:rsidR="00EE3208" w:rsidRDefault="00EE3208" w:rsidP="00ED3BA9">
            <w:pPr>
              <w:rPr>
                <w:sz w:val="24"/>
                <w:szCs w:val="24"/>
              </w:rPr>
            </w:pPr>
            <w:r>
              <w:rPr>
                <w:sz w:val="24"/>
                <w:szCs w:val="24"/>
              </w:rPr>
              <w:t>Klaipėdos miesto savivaldybės administracijai</w:t>
            </w:r>
          </w:p>
          <w:p w:rsidR="00EE3208" w:rsidRPr="00202BD4" w:rsidRDefault="00EE3208" w:rsidP="00ED3BA9">
            <w:pPr>
              <w:rPr>
                <w:sz w:val="24"/>
              </w:rPr>
            </w:pPr>
            <w:r>
              <w:rPr>
                <w:sz w:val="24"/>
              </w:rPr>
              <w:t>Liepų g. 11</w:t>
            </w:r>
          </w:p>
          <w:p w:rsidR="00EE3208" w:rsidRPr="00202BD4" w:rsidRDefault="00EE3208" w:rsidP="00ED3BA9">
            <w:pPr>
              <w:rPr>
                <w:sz w:val="24"/>
              </w:rPr>
            </w:pPr>
            <w:r w:rsidRPr="00202BD4">
              <w:rPr>
                <w:sz w:val="24"/>
              </w:rPr>
              <w:t>LT</w:t>
            </w:r>
            <w:r>
              <w:rPr>
                <w:sz w:val="24"/>
              </w:rPr>
              <w:t>-91502 Klaipėda</w:t>
            </w:r>
          </w:p>
        </w:tc>
        <w:tc>
          <w:tcPr>
            <w:tcW w:w="1559" w:type="dxa"/>
          </w:tcPr>
          <w:p w:rsidR="00EE3208" w:rsidRDefault="001A2A71" w:rsidP="00ED3BA9">
            <w:pPr>
              <w:rPr>
                <w:sz w:val="24"/>
              </w:rPr>
            </w:pPr>
            <w:r>
              <w:rPr>
                <w:sz w:val="24"/>
              </w:rPr>
              <w:t xml:space="preserve">   2013-12</w:t>
            </w:r>
            <w:r w:rsidR="00EE3208">
              <w:rPr>
                <w:sz w:val="24"/>
              </w:rPr>
              <w:t>-</w:t>
            </w:r>
          </w:p>
          <w:p w:rsidR="00EE3208" w:rsidRDefault="00EE3208" w:rsidP="00ED3BA9">
            <w:pPr>
              <w:pStyle w:val="Antrat3"/>
              <w:jc w:val="left"/>
            </w:pPr>
            <w:r>
              <w:t xml:space="preserve"> Į 201</w:t>
            </w:r>
            <w:r w:rsidR="001A2A71">
              <w:t>3</w:t>
            </w:r>
            <w:r>
              <w:t>-</w:t>
            </w:r>
            <w:r w:rsidR="001A2A71">
              <w:t>11</w:t>
            </w:r>
            <w:r>
              <w:t>-</w:t>
            </w:r>
            <w:r w:rsidR="001A2A71">
              <w:t>20</w:t>
            </w:r>
          </w:p>
          <w:p w:rsidR="00EE3208" w:rsidRPr="00502463" w:rsidRDefault="00EE3208" w:rsidP="00EE3208">
            <w:pPr>
              <w:rPr>
                <w:sz w:val="24"/>
                <w:szCs w:val="24"/>
              </w:rPr>
            </w:pPr>
            <w:r>
              <w:rPr>
                <w:sz w:val="24"/>
                <w:szCs w:val="24"/>
              </w:rPr>
              <w:t xml:space="preserve">   </w:t>
            </w:r>
          </w:p>
        </w:tc>
        <w:tc>
          <w:tcPr>
            <w:tcW w:w="567" w:type="dxa"/>
          </w:tcPr>
          <w:p w:rsidR="00EE3208" w:rsidRDefault="00EE3208" w:rsidP="00ED3BA9">
            <w:pPr>
              <w:rPr>
                <w:sz w:val="24"/>
              </w:rPr>
            </w:pPr>
            <w:r>
              <w:rPr>
                <w:sz w:val="24"/>
              </w:rPr>
              <w:t>Nr.</w:t>
            </w:r>
          </w:p>
          <w:p w:rsidR="00EE3208" w:rsidRDefault="00EE3208" w:rsidP="00ED3BA9">
            <w:pPr>
              <w:rPr>
                <w:sz w:val="24"/>
              </w:rPr>
            </w:pPr>
            <w:r>
              <w:rPr>
                <w:sz w:val="24"/>
              </w:rPr>
              <w:t>Nr.</w:t>
            </w:r>
          </w:p>
          <w:p w:rsidR="00EE3208" w:rsidRPr="00BD41DA" w:rsidRDefault="00EE3208" w:rsidP="00EE3208">
            <w:pPr>
              <w:rPr>
                <w:sz w:val="24"/>
              </w:rPr>
            </w:pPr>
          </w:p>
        </w:tc>
        <w:tc>
          <w:tcPr>
            <w:tcW w:w="1843" w:type="dxa"/>
          </w:tcPr>
          <w:p w:rsidR="00EE3208" w:rsidRDefault="00EE3208" w:rsidP="00ED3BA9">
            <w:pPr>
              <w:rPr>
                <w:sz w:val="24"/>
              </w:rPr>
            </w:pPr>
            <w:r>
              <w:rPr>
                <w:sz w:val="24"/>
              </w:rPr>
              <w:t>4S-</w:t>
            </w:r>
          </w:p>
          <w:p w:rsidR="00EE3208" w:rsidRDefault="00EE3208" w:rsidP="00ED3BA9">
            <w:pPr>
              <w:rPr>
                <w:sz w:val="24"/>
              </w:rPr>
            </w:pPr>
            <w:r>
              <w:rPr>
                <w:sz w:val="24"/>
              </w:rPr>
              <w:t>(4.44.)-R2-</w:t>
            </w:r>
            <w:r w:rsidR="001A2A71">
              <w:rPr>
                <w:sz w:val="24"/>
              </w:rPr>
              <w:t>3674</w:t>
            </w:r>
          </w:p>
          <w:p w:rsidR="00EE3208" w:rsidRDefault="00EE3208" w:rsidP="00ED3BA9">
            <w:pPr>
              <w:rPr>
                <w:sz w:val="24"/>
              </w:rPr>
            </w:pPr>
          </w:p>
        </w:tc>
        <w:tc>
          <w:tcPr>
            <w:tcW w:w="2977" w:type="dxa"/>
          </w:tcPr>
          <w:p w:rsidR="00EE3208" w:rsidRDefault="00EE3208" w:rsidP="00ED3BA9">
            <w:pPr>
              <w:rPr>
                <w:sz w:val="24"/>
              </w:rPr>
            </w:pPr>
          </w:p>
        </w:tc>
      </w:tr>
    </w:tbl>
    <w:p w:rsidR="00EE3208" w:rsidRDefault="00EE3208" w:rsidP="00EE3208">
      <w:pPr>
        <w:jc w:val="both"/>
        <w:rPr>
          <w:sz w:val="24"/>
          <w:szCs w:val="24"/>
        </w:rPr>
      </w:pPr>
      <w:r>
        <w:rPr>
          <w:b/>
          <w:sz w:val="24"/>
        </w:rPr>
        <w:t>DĖL SUTIKIMO VYKDYTI PIRKIMĄ NESKELBIAMŲ DERYBŲ BŪDU</w:t>
      </w:r>
    </w:p>
    <w:p w:rsidR="00EE3208" w:rsidRDefault="00EE3208" w:rsidP="00EE3208">
      <w:pPr>
        <w:ind w:right="142" w:firstLine="567"/>
        <w:jc w:val="both"/>
        <w:rPr>
          <w:sz w:val="24"/>
          <w:szCs w:val="24"/>
        </w:rPr>
      </w:pPr>
    </w:p>
    <w:p w:rsidR="00EE3208" w:rsidRDefault="00EE3208" w:rsidP="00EE3208">
      <w:pPr>
        <w:ind w:right="142" w:firstLine="567"/>
        <w:jc w:val="both"/>
        <w:rPr>
          <w:sz w:val="24"/>
          <w:szCs w:val="24"/>
        </w:rPr>
      </w:pPr>
    </w:p>
    <w:p w:rsidR="00464AC9" w:rsidRDefault="00EE3208" w:rsidP="00817BD1">
      <w:pPr>
        <w:ind w:firstLine="540"/>
        <w:jc w:val="both"/>
        <w:rPr>
          <w:sz w:val="24"/>
          <w:szCs w:val="24"/>
        </w:rPr>
      </w:pPr>
      <w:r w:rsidRPr="008B6CF3">
        <w:rPr>
          <w:sz w:val="24"/>
          <w:szCs w:val="24"/>
        </w:rPr>
        <w:t>Viešųjų pirkimų tarnyba (toliau – Tarnyba), vadovaudamasi Lietuvos Respublikos viešųjų pirkimų įstatymo (</w:t>
      </w:r>
      <w:proofErr w:type="spellStart"/>
      <w:r w:rsidRPr="008B6CF3">
        <w:rPr>
          <w:sz w:val="24"/>
          <w:szCs w:val="24"/>
        </w:rPr>
        <w:t>Žin</w:t>
      </w:r>
      <w:proofErr w:type="spellEnd"/>
      <w:r w:rsidRPr="008B6CF3">
        <w:rPr>
          <w:sz w:val="24"/>
          <w:szCs w:val="24"/>
        </w:rPr>
        <w:t>., 1996, Nr. 84-2000; 2006, Nr. 4-102; 2011, Nr. 123-5813) (toliau – Įstatymas) 8</w:t>
      </w:r>
      <w:r w:rsidRPr="008B6CF3">
        <w:rPr>
          <w:sz w:val="24"/>
          <w:szCs w:val="24"/>
          <w:vertAlign w:val="superscript"/>
        </w:rPr>
        <w:t>2</w:t>
      </w:r>
      <w:r w:rsidRPr="008B6CF3">
        <w:rPr>
          <w:sz w:val="24"/>
          <w:szCs w:val="24"/>
        </w:rPr>
        <w:t xml:space="preserve"> straipsnio 2 dalies 7 punkto nuostatomis, išnagrinėjo Jūsų prašymą sutikti, kad </w:t>
      </w:r>
      <w:r w:rsidR="00817BD1" w:rsidRPr="008B6CF3">
        <w:rPr>
          <w:sz w:val="24"/>
          <w:szCs w:val="24"/>
        </w:rPr>
        <w:t xml:space="preserve">      </w:t>
      </w:r>
      <w:r w:rsidRPr="008B6CF3">
        <w:rPr>
          <w:sz w:val="24"/>
          <w:szCs w:val="24"/>
        </w:rPr>
        <w:t xml:space="preserve">2010 m. spalio 27 d. Rangos sutarčiai Nr. J12-257 (toliau – </w:t>
      </w:r>
      <w:r w:rsidR="00871855" w:rsidRPr="008B6CF3">
        <w:rPr>
          <w:sz w:val="24"/>
          <w:szCs w:val="24"/>
        </w:rPr>
        <w:t>Pradinė s</w:t>
      </w:r>
      <w:r w:rsidRPr="008B6CF3">
        <w:rPr>
          <w:sz w:val="24"/>
          <w:szCs w:val="24"/>
        </w:rPr>
        <w:t>utartis), sudarytai tarp Klaipėdos miesto savivaldybės administracijos (toliau – Perkančioji organizacija) ir UAB „</w:t>
      </w:r>
      <w:proofErr w:type="spellStart"/>
      <w:r w:rsidRPr="008B6CF3">
        <w:rPr>
          <w:sz w:val="24"/>
          <w:szCs w:val="24"/>
        </w:rPr>
        <w:t>Lemminkainen</w:t>
      </w:r>
      <w:proofErr w:type="spellEnd"/>
      <w:r w:rsidRPr="008B6CF3">
        <w:rPr>
          <w:sz w:val="24"/>
          <w:szCs w:val="24"/>
        </w:rPr>
        <w:t xml:space="preserve"> Lietuva“ (toliau – Rangovas) užbaigti reikalingi papildomi darbai būtų perkami neskelbiamų derybų būdu, vadovaujantis Įstatymo 56 straipsnio 4 dalies 1 punktu. </w:t>
      </w:r>
      <w:r w:rsidR="00871855" w:rsidRPr="008B6CF3">
        <w:rPr>
          <w:sz w:val="24"/>
          <w:szCs w:val="24"/>
        </w:rPr>
        <w:t>Pradinė s</w:t>
      </w:r>
      <w:r w:rsidRPr="008B6CF3">
        <w:rPr>
          <w:sz w:val="24"/>
          <w:szCs w:val="24"/>
        </w:rPr>
        <w:t xml:space="preserve">utartis sudaryta atlikus atviro konkurso „Minijos gatvės ruožo nuo Baltijos pr. iki Jūrininkų pr. Klaipėdoje, rekonstrukcijos darbai“ (skelbtas 2010 m. birželio 30 d. leidinio „Valstybės žinios“ priede „Informaciniai pranešimai“ Nr. 48, </w:t>
      </w:r>
      <w:r w:rsidRPr="008B6CF3">
        <w:rPr>
          <w:b/>
          <w:sz w:val="24"/>
          <w:szCs w:val="24"/>
        </w:rPr>
        <w:t>pirkimo Nr. 91260</w:t>
      </w:r>
      <w:r w:rsidRPr="008B6CF3">
        <w:rPr>
          <w:sz w:val="24"/>
          <w:szCs w:val="24"/>
        </w:rPr>
        <w:t xml:space="preserve">) pirkimo procedūras. </w:t>
      </w:r>
    </w:p>
    <w:p w:rsidR="006760D9" w:rsidRDefault="00EE3208" w:rsidP="00817BD1">
      <w:pPr>
        <w:ind w:firstLine="540"/>
        <w:jc w:val="both"/>
        <w:rPr>
          <w:sz w:val="24"/>
          <w:szCs w:val="24"/>
        </w:rPr>
      </w:pPr>
      <w:r w:rsidRPr="008B6CF3">
        <w:rPr>
          <w:sz w:val="24"/>
          <w:szCs w:val="24"/>
        </w:rPr>
        <w:t>Perkančio</w:t>
      </w:r>
      <w:r w:rsidR="00817BD1" w:rsidRPr="008B6CF3">
        <w:rPr>
          <w:sz w:val="24"/>
          <w:szCs w:val="24"/>
        </w:rPr>
        <w:t xml:space="preserve">ji organizacija prašyme nurodo, </w:t>
      </w:r>
      <w:r w:rsidR="001A2A71" w:rsidRPr="008B6CF3">
        <w:rPr>
          <w:sz w:val="24"/>
          <w:szCs w:val="24"/>
        </w:rPr>
        <w:t>kad darb</w:t>
      </w:r>
      <w:r w:rsidR="00817BD1" w:rsidRPr="008B6CF3">
        <w:rPr>
          <w:sz w:val="24"/>
          <w:szCs w:val="24"/>
        </w:rPr>
        <w:t>ų vykdymo eigoje paaiškėjo, kad norint tinkamai įvykdyti</w:t>
      </w:r>
      <w:r w:rsidR="00871855" w:rsidRPr="008B6CF3">
        <w:rPr>
          <w:sz w:val="24"/>
          <w:szCs w:val="24"/>
        </w:rPr>
        <w:t xml:space="preserve"> Pradinę s</w:t>
      </w:r>
      <w:r w:rsidR="00817BD1" w:rsidRPr="008B6CF3">
        <w:rPr>
          <w:sz w:val="24"/>
          <w:szCs w:val="24"/>
        </w:rPr>
        <w:t xml:space="preserve">utartį, būtina atlikti papildomus darbus, kurie atsirado </w:t>
      </w:r>
      <w:r w:rsidR="001A2A71" w:rsidRPr="008B6CF3">
        <w:rPr>
          <w:sz w:val="24"/>
          <w:szCs w:val="24"/>
        </w:rPr>
        <w:t>pakeitus technin</w:t>
      </w:r>
      <w:r w:rsidR="00817BD1" w:rsidRPr="008B6CF3">
        <w:rPr>
          <w:sz w:val="24"/>
          <w:szCs w:val="24"/>
        </w:rPr>
        <w:t>į</w:t>
      </w:r>
      <w:r w:rsidR="001A2A71" w:rsidRPr="008B6CF3">
        <w:rPr>
          <w:sz w:val="24"/>
          <w:szCs w:val="24"/>
        </w:rPr>
        <w:t xml:space="preserve"> darbo projekt</w:t>
      </w:r>
      <w:r w:rsidR="00817BD1" w:rsidRPr="008B6CF3">
        <w:rPr>
          <w:sz w:val="24"/>
          <w:szCs w:val="24"/>
        </w:rPr>
        <w:t>ą.</w:t>
      </w:r>
      <w:r w:rsidR="001A2A71" w:rsidRPr="008B6CF3">
        <w:rPr>
          <w:sz w:val="24"/>
          <w:szCs w:val="24"/>
        </w:rPr>
        <w:t xml:space="preserve"> Pažymėtina, kad t</w:t>
      </w:r>
      <w:r w:rsidRPr="008B6CF3">
        <w:rPr>
          <w:sz w:val="24"/>
          <w:szCs w:val="24"/>
        </w:rPr>
        <w:t>echninis darbo projektas buvo parengtas 2008 m., darbai pradėti vykdyti 2010 m. spalio mėn., todėl per laikotarpį</w:t>
      </w:r>
      <w:r w:rsidR="00817BD1" w:rsidRPr="008B6CF3">
        <w:rPr>
          <w:sz w:val="24"/>
          <w:szCs w:val="24"/>
        </w:rPr>
        <w:t>,</w:t>
      </w:r>
      <w:r w:rsidRPr="008B6CF3">
        <w:rPr>
          <w:sz w:val="24"/>
          <w:szCs w:val="24"/>
        </w:rPr>
        <w:t xml:space="preserve"> nuo techninio darbo projekto parengimo iki rekonstrukcijos darbų vykdymo</w:t>
      </w:r>
      <w:r w:rsidR="00817BD1" w:rsidRPr="008B6CF3">
        <w:rPr>
          <w:sz w:val="24"/>
          <w:szCs w:val="24"/>
        </w:rPr>
        <w:t>,</w:t>
      </w:r>
      <w:r w:rsidRPr="008B6CF3">
        <w:rPr>
          <w:sz w:val="24"/>
          <w:szCs w:val="24"/>
        </w:rPr>
        <w:t xml:space="preserve"> rekonstruojamame ruože ir su juo besiribojančiose teritorijose įvyko pokyčiai, t. y. įrengtos papildomos požeminės inžinerinės komunikacijos, </w:t>
      </w:r>
      <w:r w:rsidR="00817BD1" w:rsidRPr="008B6CF3">
        <w:rPr>
          <w:sz w:val="24"/>
          <w:szCs w:val="24"/>
        </w:rPr>
        <w:t>p</w:t>
      </w:r>
      <w:r w:rsidRPr="008B6CF3">
        <w:rPr>
          <w:sz w:val="24"/>
          <w:szCs w:val="24"/>
        </w:rPr>
        <w:t xml:space="preserve">asikeitė eismo organizavimas, </w:t>
      </w:r>
      <w:proofErr w:type="spellStart"/>
      <w:r w:rsidRPr="008B6CF3">
        <w:rPr>
          <w:sz w:val="24"/>
          <w:szCs w:val="24"/>
        </w:rPr>
        <w:t>nuova</w:t>
      </w:r>
      <w:r w:rsidR="00817BD1" w:rsidRPr="008B6CF3">
        <w:rPr>
          <w:sz w:val="24"/>
          <w:szCs w:val="24"/>
        </w:rPr>
        <w:t>ž</w:t>
      </w:r>
      <w:r w:rsidRPr="008B6CF3">
        <w:rPr>
          <w:sz w:val="24"/>
          <w:szCs w:val="24"/>
        </w:rPr>
        <w:t>ų</w:t>
      </w:r>
      <w:proofErr w:type="spellEnd"/>
      <w:r w:rsidRPr="008B6CF3">
        <w:rPr>
          <w:sz w:val="24"/>
          <w:szCs w:val="24"/>
        </w:rPr>
        <w:t xml:space="preserve"> ir šaligatvių išdėstymas</w:t>
      </w:r>
      <w:r w:rsidR="00817BD1" w:rsidRPr="008B6CF3">
        <w:rPr>
          <w:sz w:val="24"/>
          <w:szCs w:val="24"/>
        </w:rPr>
        <w:t xml:space="preserve">, </w:t>
      </w:r>
      <w:r w:rsidR="00871855" w:rsidRPr="008B6CF3">
        <w:rPr>
          <w:sz w:val="24"/>
          <w:szCs w:val="24"/>
        </w:rPr>
        <w:t xml:space="preserve">bei </w:t>
      </w:r>
      <w:r w:rsidRPr="008B6CF3">
        <w:rPr>
          <w:sz w:val="24"/>
          <w:szCs w:val="24"/>
        </w:rPr>
        <w:t>patvirtinti nauji normatyviniai dokumentai, reglamentuojantys inžinerinių eismo saugumo priemonių taikymą. Siekiant įvertinti visus atsiradusius pokyčius</w:t>
      </w:r>
      <w:r w:rsidR="00817BD1" w:rsidRPr="008B6CF3">
        <w:rPr>
          <w:sz w:val="24"/>
          <w:szCs w:val="24"/>
        </w:rPr>
        <w:t>,</w:t>
      </w:r>
      <w:r w:rsidRPr="008B6CF3">
        <w:rPr>
          <w:sz w:val="24"/>
          <w:szCs w:val="24"/>
        </w:rPr>
        <w:t xml:space="preserve"> buvo nuspręsta peržiūrėti techninį darbo projektą ir atitinkamai jį </w:t>
      </w:r>
      <w:r w:rsidR="001A2A71" w:rsidRPr="008B6CF3">
        <w:rPr>
          <w:sz w:val="24"/>
          <w:szCs w:val="24"/>
        </w:rPr>
        <w:t>papildyti</w:t>
      </w:r>
      <w:r w:rsidR="00817BD1" w:rsidRPr="008B6CF3">
        <w:rPr>
          <w:sz w:val="24"/>
          <w:szCs w:val="24"/>
        </w:rPr>
        <w:t xml:space="preserve">. Techninio darbo projekto </w:t>
      </w:r>
      <w:r w:rsidRPr="008B6CF3">
        <w:rPr>
          <w:sz w:val="24"/>
          <w:szCs w:val="24"/>
        </w:rPr>
        <w:t xml:space="preserve">korektūra sąlygojo papildomų darbų atlikimo būtinumą. </w:t>
      </w:r>
      <w:r w:rsidR="001A2A71" w:rsidRPr="008B6CF3">
        <w:rPr>
          <w:sz w:val="24"/>
          <w:szCs w:val="24"/>
        </w:rPr>
        <w:t xml:space="preserve">2013 m. </w:t>
      </w:r>
      <w:r w:rsidR="00A6117A" w:rsidRPr="008B6CF3">
        <w:rPr>
          <w:sz w:val="24"/>
          <w:szCs w:val="24"/>
        </w:rPr>
        <w:t xml:space="preserve">liepos </w:t>
      </w:r>
      <w:r w:rsidR="00817BD1" w:rsidRPr="008B6CF3">
        <w:rPr>
          <w:sz w:val="24"/>
          <w:szCs w:val="24"/>
        </w:rPr>
        <w:t xml:space="preserve">   </w:t>
      </w:r>
      <w:r w:rsidR="00A6117A" w:rsidRPr="008B6CF3">
        <w:rPr>
          <w:sz w:val="24"/>
          <w:szCs w:val="24"/>
        </w:rPr>
        <w:t>4 d. statybos proceso dalyviai (projekto vykdymo priežiūros vadovas, techninės priežiūros vadovas ir inžinierius</w:t>
      </w:r>
      <w:r w:rsidR="00BF61C5" w:rsidRPr="008B6CF3">
        <w:rPr>
          <w:sz w:val="24"/>
          <w:szCs w:val="24"/>
        </w:rPr>
        <w:t>, statybos darb</w:t>
      </w:r>
      <w:r w:rsidR="00D865D1" w:rsidRPr="008B6CF3">
        <w:rPr>
          <w:sz w:val="24"/>
          <w:szCs w:val="24"/>
        </w:rPr>
        <w:t>ų</w:t>
      </w:r>
      <w:r w:rsidR="00BF61C5" w:rsidRPr="008B6CF3">
        <w:rPr>
          <w:sz w:val="24"/>
          <w:szCs w:val="24"/>
        </w:rPr>
        <w:t xml:space="preserve"> vadovas, </w:t>
      </w:r>
      <w:r w:rsidR="00D865D1" w:rsidRPr="008B6CF3">
        <w:rPr>
          <w:sz w:val="24"/>
          <w:szCs w:val="24"/>
        </w:rPr>
        <w:t xml:space="preserve">Perkančiosios organizacijos ir </w:t>
      </w:r>
      <w:r w:rsidR="00BF61C5" w:rsidRPr="008B6CF3">
        <w:rPr>
          <w:sz w:val="24"/>
          <w:szCs w:val="24"/>
        </w:rPr>
        <w:t>Rangovo</w:t>
      </w:r>
      <w:r w:rsidR="001A2A71" w:rsidRPr="008B6CF3">
        <w:rPr>
          <w:sz w:val="24"/>
          <w:szCs w:val="24"/>
        </w:rPr>
        <w:t xml:space="preserve"> </w:t>
      </w:r>
      <w:r w:rsidR="00D865D1" w:rsidRPr="008B6CF3">
        <w:rPr>
          <w:sz w:val="24"/>
          <w:szCs w:val="24"/>
        </w:rPr>
        <w:t>atstovai) pasirašė Aktą Nr. 4, kuriame pritarė papildomų darbų atlikimui</w:t>
      </w:r>
      <w:r w:rsidR="00817BD1" w:rsidRPr="008B6CF3">
        <w:rPr>
          <w:sz w:val="24"/>
          <w:szCs w:val="24"/>
        </w:rPr>
        <w:t xml:space="preserve">. </w:t>
      </w:r>
      <w:r w:rsidR="00D865D1" w:rsidRPr="008B6CF3">
        <w:rPr>
          <w:sz w:val="24"/>
          <w:szCs w:val="24"/>
        </w:rPr>
        <w:t xml:space="preserve">2013 m. spalio 15 d. </w:t>
      </w:r>
      <w:r w:rsidR="004F4A4E" w:rsidRPr="008B6CF3">
        <w:rPr>
          <w:sz w:val="24"/>
          <w:szCs w:val="24"/>
        </w:rPr>
        <w:t>„Minijos gatvės ruožo nuo Baltijos pr. iki Jūrininkų pr. rekonstrukcijos darbai“ p</w:t>
      </w:r>
      <w:r w:rsidR="00D865D1" w:rsidRPr="008B6CF3">
        <w:rPr>
          <w:sz w:val="24"/>
          <w:szCs w:val="24"/>
        </w:rPr>
        <w:t>rojekto priežiūros komitetas posėdyje pritar</w:t>
      </w:r>
      <w:r w:rsidR="004F4A4E" w:rsidRPr="008B6CF3">
        <w:rPr>
          <w:sz w:val="24"/>
          <w:szCs w:val="24"/>
        </w:rPr>
        <w:t>ė</w:t>
      </w:r>
      <w:r w:rsidR="00D865D1" w:rsidRPr="008B6CF3">
        <w:rPr>
          <w:sz w:val="24"/>
          <w:szCs w:val="24"/>
        </w:rPr>
        <w:t xml:space="preserve"> papildomų darbų Akte Nr. 4 nurodytų darbų vykdymui</w:t>
      </w:r>
      <w:r w:rsidR="00AA4777" w:rsidRPr="008B6CF3">
        <w:rPr>
          <w:sz w:val="24"/>
          <w:szCs w:val="24"/>
        </w:rPr>
        <w:t xml:space="preserve"> ir </w:t>
      </w:r>
      <w:r w:rsidR="00871855" w:rsidRPr="008B6CF3">
        <w:rPr>
          <w:sz w:val="24"/>
          <w:szCs w:val="24"/>
        </w:rPr>
        <w:t xml:space="preserve">papildomų darbų </w:t>
      </w:r>
      <w:r w:rsidR="00AA4777" w:rsidRPr="008B6CF3">
        <w:rPr>
          <w:sz w:val="24"/>
          <w:szCs w:val="24"/>
        </w:rPr>
        <w:t xml:space="preserve">pirkimo procedūrų organizavimui (Komisijos posėdžio protokolas Nr. VS-5459). </w:t>
      </w:r>
      <w:r w:rsidR="0097042C" w:rsidRPr="008B6CF3">
        <w:rPr>
          <w:sz w:val="24"/>
          <w:szCs w:val="24"/>
        </w:rPr>
        <w:t xml:space="preserve">Perkančioji organizacija nurodo, kad preliminari </w:t>
      </w:r>
      <w:r w:rsidRPr="008B6CF3">
        <w:rPr>
          <w:sz w:val="24"/>
          <w:szCs w:val="24"/>
        </w:rPr>
        <w:t>papildomų darbų vertė yra 6</w:t>
      </w:r>
      <w:r w:rsidR="00AA4777" w:rsidRPr="008B6CF3">
        <w:rPr>
          <w:sz w:val="24"/>
          <w:szCs w:val="24"/>
        </w:rPr>
        <w:t>4</w:t>
      </w:r>
      <w:r w:rsidRPr="008B6CF3">
        <w:rPr>
          <w:sz w:val="24"/>
          <w:szCs w:val="24"/>
        </w:rPr>
        <w:t>0 000,00 Lt su PVM</w:t>
      </w:r>
      <w:r w:rsidR="0097042C" w:rsidRPr="008B6CF3">
        <w:rPr>
          <w:sz w:val="24"/>
          <w:szCs w:val="24"/>
        </w:rPr>
        <w:t xml:space="preserve"> ir pažymi, </w:t>
      </w:r>
      <w:r w:rsidRPr="008B6CF3">
        <w:rPr>
          <w:sz w:val="24"/>
          <w:szCs w:val="24"/>
        </w:rPr>
        <w:t>kad statybos objekte b</w:t>
      </w:r>
      <w:r w:rsidR="00AA4777" w:rsidRPr="008B6CF3">
        <w:rPr>
          <w:sz w:val="24"/>
          <w:szCs w:val="24"/>
        </w:rPr>
        <w:t>e šio pirkimo buvo vykdyti dar 3</w:t>
      </w:r>
      <w:r w:rsidRPr="008B6CF3">
        <w:rPr>
          <w:sz w:val="24"/>
          <w:szCs w:val="24"/>
        </w:rPr>
        <w:t xml:space="preserve"> papildom</w:t>
      </w:r>
      <w:r w:rsidR="0097042C" w:rsidRPr="008B6CF3">
        <w:rPr>
          <w:sz w:val="24"/>
          <w:szCs w:val="24"/>
        </w:rPr>
        <w:t>ų darbų</w:t>
      </w:r>
      <w:r w:rsidRPr="008B6CF3">
        <w:rPr>
          <w:sz w:val="24"/>
          <w:szCs w:val="24"/>
        </w:rPr>
        <w:t xml:space="preserve"> pirkimai</w:t>
      </w:r>
      <w:r w:rsidR="0097042C" w:rsidRPr="008B6CF3">
        <w:rPr>
          <w:sz w:val="24"/>
          <w:szCs w:val="24"/>
        </w:rPr>
        <w:t>, o papildomai sudarytų pirkimo sutarčių kaina 2 743 673, 38 Lt su PVM (</w:t>
      </w:r>
      <w:r w:rsidRPr="008B6CF3">
        <w:rPr>
          <w:sz w:val="24"/>
          <w:szCs w:val="24"/>
        </w:rPr>
        <w:t>2011 m. rugpjūčio 25 d. sutartis Nr. J12-299</w:t>
      </w:r>
      <w:r w:rsidR="0097042C" w:rsidRPr="008B6CF3">
        <w:rPr>
          <w:sz w:val="24"/>
          <w:szCs w:val="24"/>
        </w:rPr>
        <w:t xml:space="preserve">, </w:t>
      </w:r>
      <w:r w:rsidRPr="008B6CF3">
        <w:rPr>
          <w:sz w:val="24"/>
          <w:szCs w:val="24"/>
        </w:rPr>
        <w:t>2011 m. lapkričio 29 d. sutartis Nr. J12-428</w:t>
      </w:r>
      <w:r w:rsidR="0097042C" w:rsidRPr="008B6CF3">
        <w:rPr>
          <w:sz w:val="24"/>
          <w:szCs w:val="24"/>
        </w:rPr>
        <w:t xml:space="preserve">, </w:t>
      </w:r>
      <w:r w:rsidR="00AA4777" w:rsidRPr="008B6CF3">
        <w:rPr>
          <w:sz w:val="24"/>
          <w:szCs w:val="24"/>
        </w:rPr>
        <w:t>2012 m. rugsėjo 28 d. sutartis Nr. J9-1017)</w:t>
      </w:r>
      <w:r w:rsidRPr="008B6CF3">
        <w:rPr>
          <w:sz w:val="24"/>
          <w:szCs w:val="24"/>
        </w:rPr>
        <w:t xml:space="preserve">. Tokiu būdu visų statybos objekte papildomų darbų suma, įskaitant prašyme nurodytą pirkimą, yra – </w:t>
      </w:r>
      <w:r w:rsidR="001627B6" w:rsidRPr="008B6CF3">
        <w:rPr>
          <w:sz w:val="24"/>
          <w:szCs w:val="24"/>
        </w:rPr>
        <w:t xml:space="preserve">         </w:t>
      </w:r>
      <w:r w:rsidR="00AA4777" w:rsidRPr="008B6CF3">
        <w:rPr>
          <w:sz w:val="24"/>
          <w:szCs w:val="24"/>
        </w:rPr>
        <w:t>3 383 673,38</w:t>
      </w:r>
      <w:r w:rsidRPr="008B6CF3">
        <w:rPr>
          <w:sz w:val="24"/>
          <w:szCs w:val="24"/>
        </w:rPr>
        <w:t xml:space="preserve"> Lt su PVM, tai sudaro </w:t>
      </w:r>
      <w:r w:rsidR="00AA4777" w:rsidRPr="008B6CF3">
        <w:rPr>
          <w:sz w:val="24"/>
          <w:szCs w:val="24"/>
        </w:rPr>
        <w:t>12,20</w:t>
      </w:r>
      <w:r w:rsidRPr="008B6CF3">
        <w:rPr>
          <w:sz w:val="24"/>
          <w:szCs w:val="24"/>
        </w:rPr>
        <w:t xml:space="preserve"> % pagrindinės Sutarties vertės, kuri yra 27 725 392,52 Lt su PVM.</w:t>
      </w:r>
    </w:p>
    <w:p w:rsidR="006760D9" w:rsidRDefault="00EE3208" w:rsidP="00817BD1">
      <w:pPr>
        <w:ind w:firstLine="540"/>
        <w:jc w:val="both"/>
        <w:rPr>
          <w:sz w:val="24"/>
          <w:szCs w:val="24"/>
        </w:rPr>
      </w:pPr>
      <w:r w:rsidRPr="008B6CF3">
        <w:rPr>
          <w:sz w:val="24"/>
          <w:szCs w:val="24"/>
        </w:rPr>
        <w:lastRenderedPageBreak/>
        <w:t xml:space="preserve">Įvertinusi šias aplinkybes ir vadovaudamasi Įstatymo 56 str. 5 d., Perkančioji organizacija prašo Tarnybos </w:t>
      </w:r>
      <w:r w:rsidR="00D57B42" w:rsidRPr="008B6CF3">
        <w:rPr>
          <w:sz w:val="24"/>
          <w:szCs w:val="24"/>
        </w:rPr>
        <w:t>sutikimo</w:t>
      </w:r>
      <w:r w:rsidRPr="008B6CF3">
        <w:rPr>
          <w:sz w:val="24"/>
          <w:szCs w:val="24"/>
        </w:rPr>
        <w:t xml:space="preserve"> vykdyti papildomų darbų, kurie būtinai reikalingi pradinei Sutarčiai užbaigti</w:t>
      </w:r>
      <w:r w:rsidR="00871855" w:rsidRPr="008B6CF3">
        <w:rPr>
          <w:sz w:val="24"/>
          <w:szCs w:val="24"/>
        </w:rPr>
        <w:t xml:space="preserve"> ir kurių techniškai ir ekonomiškai neįmanoma atskirti nuo Pradinės sutarties</w:t>
      </w:r>
      <w:r w:rsidRPr="008B6CF3">
        <w:rPr>
          <w:sz w:val="24"/>
          <w:szCs w:val="24"/>
        </w:rPr>
        <w:t>, pirkimą neskelbiamų derybų būdu</w:t>
      </w:r>
      <w:r w:rsidR="00D57B42" w:rsidRPr="008B6CF3">
        <w:rPr>
          <w:sz w:val="24"/>
          <w:szCs w:val="24"/>
        </w:rPr>
        <w:t xml:space="preserve"> iš </w:t>
      </w:r>
      <w:r w:rsidR="00871855" w:rsidRPr="008B6CF3">
        <w:rPr>
          <w:sz w:val="24"/>
          <w:szCs w:val="24"/>
        </w:rPr>
        <w:t xml:space="preserve">rangovo </w:t>
      </w:r>
      <w:r w:rsidR="00D57B42" w:rsidRPr="008B6CF3">
        <w:rPr>
          <w:sz w:val="24"/>
          <w:szCs w:val="24"/>
        </w:rPr>
        <w:t>UAB „</w:t>
      </w:r>
      <w:proofErr w:type="spellStart"/>
      <w:r w:rsidR="00D57B42" w:rsidRPr="008B6CF3">
        <w:rPr>
          <w:sz w:val="24"/>
          <w:szCs w:val="24"/>
        </w:rPr>
        <w:t>Lemminkainen</w:t>
      </w:r>
      <w:proofErr w:type="spellEnd"/>
      <w:r w:rsidR="00D57B42" w:rsidRPr="008B6CF3">
        <w:rPr>
          <w:sz w:val="24"/>
          <w:szCs w:val="24"/>
        </w:rPr>
        <w:t xml:space="preserve"> Lietuva“</w:t>
      </w:r>
      <w:r w:rsidRPr="008B6CF3">
        <w:rPr>
          <w:sz w:val="24"/>
          <w:szCs w:val="24"/>
        </w:rPr>
        <w:t xml:space="preserve">, vadovaujantis Įstatymo </w:t>
      </w:r>
      <w:r w:rsidR="001627B6" w:rsidRPr="008B6CF3">
        <w:rPr>
          <w:sz w:val="24"/>
          <w:szCs w:val="24"/>
        </w:rPr>
        <w:t xml:space="preserve">      </w:t>
      </w:r>
      <w:r w:rsidRPr="008B6CF3">
        <w:rPr>
          <w:sz w:val="24"/>
          <w:szCs w:val="24"/>
        </w:rPr>
        <w:t>56 straipsnio 4 dalies 1 punkto nuostatomis</w:t>
      </w:r>
      <w:r w:rsidR="00D57B42" w:rsidRPr="008B6CF3">
        <w:rPr>
          <w:sz w:val="24"/>
          <w:szCs w:val="24"/>
        </w:rPr>
        <w:t xml:space="preserve"> (2013 m. spalio 30 d. Perkančiosios organizacijos viešųjų pirkimų komisijos posėdžio protokolas Nr. ADM -570). </w:t>
      </w:r>
    </w:p>
    <w:p w:rsidR="006760D9" w:rsidRDefault="00EE3208" w:rsidP="00464AC9">
      <w:pPr>
        <w:ind w:firstLine="540"/>
        <w:jc w:val="both"/>
        <w:rPr>
          <w:sz w:val="24"/>
          <w:szCs w:val="24"/>
        </w:rPr>
      </w:pPr>
      <w:r w:rsidRPr="008B6CF3">
        <w:rPr>
          <w:sz w:val="24"/>
          <w:szCs w:val="24"/>
        </w:rPr>
        <w:t xml:space="preserve">Tarnyba pažymi, kad papildomų darbų įsigijimo galimybes iš to paties tiekėjo, su kuriuo sudaryta pagrindinė sutartis, numato Įstatymo </w:t>
      </w:r>
      <w:r w:rsidRPr="008B6CF3">
        <w:rPr>
          <w:b/>
          <w:bCs/>
          <w:sz w:val="24"/>
          <w:szCs w:val="24"/>
        </w:rPr>
        <w:t>56 straipsnio 4 dalies 1 punktas:</w:t>
      </w:r>
      <w:r w:rsidRPr="008B6CF3">
        <w:rPr>
          <w:sz w:val="24"/>
          <w:szCs w:val="24"/>
        </w:rPr>
        <w:t xml:space="preserve"> „</w:t>
      </w:r>
      <w:r w:rsidRPr="008B6CF3">
        <w:rPr>
          <w:i/>
          <w:iCs/>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8B6CF3">
        <w:rPr>
          <w:sz w:val="24"/>
          <w:szCs w:val="24"/>
        </w:rPr>
        <w:t>.</w:t>
      </w:r>
    </w:p>
    <w:p w:rsidR="006760D9" w:rsidRDefault="00EE3208" w:rsidP="00464AC9">
      <w:pPr>
        <w:ind w:firstLine="540"/>
        <w:jc w:val="both"/>
        <w:rPr>
          <w:sz w:val="24"/>
          <w:szCs w:val="24"/>
        </w:rPr>
      </w:pPr>
      <w:r w:rsidRPr="008B6CF3">
        <w:rPr>
          <w:sz w:val="24"/>
          <w:szCs w:val="24"/>
        </w:rPr>
        <w:t>Perkančiosios organizacijos prašyme nurodytos aplinkybės ir pateikti dokumentai pa</w:t>
      </w:r>
      <w:r w:rsidR="00464AC9">
        <w:rPr>
          <w:sz w:val="24"/>
          <w:szCs w:val="24"/>
        </w:rPr>
        <w:t>grindžia</w:t>
      </w:r>
      <w:r w:rsidRPr="008B6CF3">
        <w:rPr>
          <w:sz w:val="24"/>
          <w:szCs w:val="24"/>
        </w:rPr>
        <w:t xml:space="preserve">, kad papildomi darbai reikalingi </w:t>
      </w:r>
      <w:r w:rsidR="00871855" w:rsidRPr="008B6CF3">
        <w:rPr>
          <w:sz w:val="24"/>
          <w:szCs w:val="24"/>
        </w:rPr>
        <w:t>Pradinei s</w:t>
      </w:r>
      <w:r w:rsidRPr="008B6CF3">
        <w:rPr>
          <w:sz w:val="24"/>
          <w:szCs w:val="24"/>
        </w:rPr>
        <w:t xml:space="preserve">utarčiai užbaigti, o visų papildomai sudarytų sutarčių kaina sudaro </w:t>
      </w:r>
      <w:r w:rsidR="00D57B42" w:rsidRPr="008B6CF3">
        <w:rPr>
          <w:sz w:val="24"/>
          <w:szCs w:val="24"/>
        </w:rPr>
        <w:t>12,20</w:t>
      </w:r>
      <w:r w:rsidR="00871855" w:rsidRPr="008B6CF3">
        <w:rPr>
          <w:sz w:val="24"/>
          <w:szCs w:val="24"/>
        </w:rPr>
        <w:t xml:space="preserve"> % Pradinės s</w:t>
      </w:r>
      <w:r w:rsidRPr="008B6CF3">
        <w:rPr>
          <w:sz w:val="24"/>
          <w:szCs w:val="24"/>
        </w:rPr>
        <w:t xml:space="preserve">utarties vertės, </w:t>
      </w:r>
      <w:r w:rsidR="00871855" w:rsidRPr="008B6CF3">
        <w:rPr>
          <w:sz w:val="24"/>
          <w:szCs w:val="24"/>
        </w:rPr>
        <w:t xml:space="preserve">ir </w:t>
      </w:r>
      <w:r w:rsidRPr="008B6CF3">
        <w:rPr>
          <w:sz w:val="24"/>
          <w:szCs w:val="24"/>
        </w:rPr>
        <w:t>tai atitinka Įstatymo 56 straipsnio 4 dalies</w:t>
      </w:r>
      <w:r w:rsidR="006854D1">
        <w:rPr>
          <w:sz w:val="24"/>
          <w:szCs w:val="24"/>
        </w:rPr>
        <w:t xml:space="preserve">            </w:t>
      </w:r>
      <w:r w:rsidRPr="008B6CF3">
        <w:rPr>
          <w:sz w:val="24"/>
          <w:szCs w:val="24"/>
        </w:rPr>
        <w:t xml:space="preserve"> 1 punkto sąlygas, todėl yra pagrindas įsigyti papildomus darbus neskelbiamų derybų būdu iš rangovo UAB „</w:t>
      </w:r>
      <w:proofErr w:type="spellStart"/>
      <w:r w:rsidRPr="008B6CF3">
        <w:rPr>
          <w:sz w:val="24"/>
          <w:szCs w:val="24"/>
        </w:rPr>
        <w:t>Lemminkainen</w:t>
      </w:r>
      <w:proofErr w:type="spellEnd"/>
      <w:r w:rsidRPr="008B6CF3">
        <w:rPr>
          <w:sz w:val="24"/>
          <w:szCs w:val="24"/>
        </w:rPr>
        <w:t xml:space="preserve"> Lietuva“, su kuriuo sudaryta </w:t>
      </w:r>
      <w:r w:rsidR="00871855" w:rsidRPr="008B6CF3">
        <w:rPr>
          <w:sz w:val="24"/>
          <w:szCs w:val="24"/>
        </w:rPr>
        <w:t>Pradinė s</w:t>
      </w:r>
      <w:r w:rsidRPr="008B6CF3">
        <w:rPr>
          <w:sz w:val="24"/>
          <w:szCs w:val="24"/>
        </w:rPr>
        <w:t>utartis.</w:t>
      </w:r>
    </w:p>
    <w:p w:rsidR="00EE3208" w:rsidRPr="008B6CF3" w:rsidRDefault="00EE3208" w:rsidP="00464AC9">
      <w:pPr>
        <w:ind w:firstLine="540"/>
        <w:jc w:val="both"/>
        <w:rPr>
          <w:sz w:val="24"/>
          <w:szCs w:val="24"/>
        </w:rPr>
      </w:pPr>
      <w:r w:rsidRPr="008B6CF3">
        <w:rPr>
          <w:sz w:val="24"/>
          <w:szCs w:val="24"/>
        </w:rPr>
        <w:t xml:space="preserve">Įvertinusi </w:t>
      </w:r>
      <w:r w:rsidR="00871855" w:rsidRPr="008B6CF3">
        <w:rPr>
          <w:sz w:val="24"/>
          <w:szCs w:val="24"/>
        </w:rPr>
        <w:t xml:space="preserve">aukščiau nurodytą </w:t>
      </w:r>
      <w:r w:rsidRPr="008B6CF3">
        <w:rPr>
          <w:sz w:val="24"/>
          <w:szCs w:val="24"/>
        </w:rPr>
        <w:t>ir vadovaudamasi Įstatymo 8</w:t>
      </w:r>
      <w:r w:rsidRPr="008B6CF3">
        <w:rPr>
          <w:sz w:val="24"/>
          <w:szCs w:val="24"/>
          <w:vertAlign w:val="superscript"/>
        </w:rPr>
        <w:t>2</w:t>
      </w:r>
      <w:r w:rsidRPr="008B6CF3">
        <w:rPr>
          <w:sz w:val="24"/>
          <w:szCs w:val="24"/>
        </w:rPr>
        <w:t xml:space="preserve"> straipsnio 2 dalies 7 punkto nuostatomis, Tarnyba </w:t>
      </w:r>
      <w:r w:rsidRPr="008B6CF3">
        <w:rPr>
          <w:b/>
          <w:bCs/>
          <w:sz w:val="24"/>
          <w:szCs w:val="24"/>
        </w:rPr>
        <w:t>sutinka</w:t>
      </w:r>
      <w:r w:rsidRPr="008B6CF3">
        <w:rPr>
          <w:sz w:val="24"/>
          <w:szCs w:val="24"/>
        </w:rPr>
        <w:t>,</w:t>
      </w:r>
      <w:r w:rsidRPr="008B6CF3">
        <w:rPr>
          <w:color w:val="000000"/>
          <w:sz w:val="24"/>
          <w:szCs w:val="24"/>
        </w:rPr>
        <w:t xml:space="preserve"> </w:t>
      </w:r>
      <w:r w:rsidRPr="008B6CF3">
        <w:rPr>
          <w:sz w:val="24"/>
          <w:szCs w:val="24"/>
        </w:rPr>
        <w:t xml:space="preserve">kad Klaipėdos miesto savivaldybės administracija naujų papildomų darbų pirkimą vykdytų neskelbiamų derybų būdu, vadovaujantis Įstatymo 56 straipsnio 4 dalies </w:t>
      </w:r>
      <w:r w:rsidR="001627B6" w:rsidRPr="008B6CF3">
        <w:rPr>
          <w:sz w:val="24"/>
          <w:szCs w:val="24"/>
        </w:rPr>
        <w:t xml:space="preserve">      </w:t>
      </w:r>
      <w:r w:rsidRPr="008B6CF3">
        <w:rPr>
          <w:sz w:val="24"/>
          <w:szCs w:val="24"/>
        </w:rPr>
        <w:t>1 punkto nuostatomis.</w:t>
      </w:r>
    </w:p>
    <w:p w:rsidR="00EE3208" w:rsidRPr="008B6CF3" w:rsidRDefault="00EE3208" w:rsidP="00EE3208">
      <w:pPr>
        <w:ind w:firstLine="540"/>
        <w:jc w:val="both"/>
        <w:rPr>
          <w:sz w:val="24"/>
          <w:szCs w:val="24"/>
        </w:rPr>
      </w:pPr>
    </w:p>
    <w:p w:rsidR="00EE3208" w:rsidRPr="008B6CF3" w:rsidRDefault="00EE3208" w:rsidP="00EE3208">
      <w:pPr>
        <w:jc w:val="both"/>
        <w:rPr>
          <w:sz w:val="24"/>
          <w:szCs w:val="24"/>
        </w:rPr>
      </w:pPr>
    </w:p>
    <w:p w:rsidR="00EE3208" w:rsidRDefault="00EE3208" w:rsidP="00EE3208">
      <w:pPr>
        <w:jc w:val="both"/>
        <w:rPr>
          <w:sz w:val="24"/>
        </w:rPr>
      </w:pPr>
    </w:p>
    <w:tbl>
      <w:tblPr>
        <w:tblW w:w="0" w:type="auto"/>
        <w:tblLook w:val="01E0" w:firstRow="1" w:lastRow="1" w:firstColumn="1" w:lastColumn="1" w:noHBand="0" w:noVBand="0"/>
      </w:tblPr>
      <w:tblGrid>
        <w:gridCol w:w="4927"/>
        <w:gridCol w:w="4928"/>
      </w:tblGrid>
      <w:tr w:rsidR="00D57B42" w:rsidRPr="00D57B42" w:rsidTr="003D336C">
        <w:tc>
          <w:tcPr>
            <w:tcW w:w="4927" w:type="dxa"/>
          </w:tcPr>
          <w:p w:rsidR="00D57B42" w:rsidRPr="00D57B42" w:rsidRDefault="00D57B42" w:rsidP="00D57B42">
            <w:pPr>
              <w:tabs>
                <w:tab w:val="left" w:pos="900"/>
              </w:tabs>
              <w:rPr>
                <w:sz w:val="24"/>
                <w:szCs w:val="24"/>
              </w:rPr>
            </w:pPr>
            <w:r w:rsidRPr="00D57B42">
              <w:rPr>
                <w:sz w:val="24"/>
                <w:szCs w:val="24"/>
              </w:rPr>
              <w:t>Direktorius</w:t>
            </w:r>
          </w:p>
        </w:tc>
        <w:tc>
          <w:tcPr>
            <w:tcW w:w="4928" w:type="dxa"/>
          </w:tcPr>
          <w:tbl>
            <w:tblPr>
              <w:tblW w:w="0" w:type="auto"/>
              <w:tblLook w:val="01E0" w:firstRow="1" w:lastRow="1" w:firstColumn="1" w:lastColumn="1" w:noHBand="0" w:noVBand="0"/>
            </w:tblPr>
            <w:tblGrid>
              <w:gridCol w:w="4712"/>
            </w:tblGrid>
            <w:tr w:rsidR="00D57B42" w:rsidRPr="00D57B42" w:rsidTr="003D336C">
              <w:tc>
                <w:tcPr>
                  <w:tcW w:w="4928" w:type="dxa"/>
                </w:tcPr>
                <w:p w:rsidR="00D57B42" w:rsidRPr="00D57B42" w:rsidRDefault="00D57B42" w:rsidP="00D57B42">
                  <w:pPr>
                    <w:tabs>
                      <w:tab w:val="left" w:pos="900"/>
                    </w:tabs>
                    <w:jc w:val="right"/>
                    <w:rPr>
                      <w:sz w:val="24"/>
                      <w:szCs w:val="24"/>
                    </w:rPr>
                  </w:pPr>
                  <w:r w:rsidRPr="00D57B42">
                    <w:rPr>
                      <w:sz w:val="24"/>
                      <w:szCs w:val="24"/>
                    </w:rPr>
                    <w:t xml:space="preserve">  Žydrūnas </w:t>
                  </w:r>
                  <w:proofErr w:type="spellStart"/>
                  <w:r w:rsidRPr="00D57B42">
                    <w:rPr>
                      <w:sz w:val="24"/>
                      <w:szCs w:val="24"/>
                    </w:rPr>
                    <w:t>Plytnikas</w:t>
                  </w:r>
                  <w:proofErr w:type="spellEnd"/>
                </w:p>
              </w:tc>
            </w:tr>
          </w:tbl>
          <w:p w:rsidR="00D57B42" w:rsidRPr="00D57B42" w:rsidRDefault="00D57B42" w:rsidP="00D57B42">
            <w:pPr>
              <w:tabs>
                <w:tab w:val="left" w:pos="900"/>
              </w:tabs>
              <w:jc w:val="right"/>
              <w:rPr>
                <w:sz w:val="24"/>
                <w:szCs w:val="24"/>
              </w:rPr>
            </w:pPr>
          </w:p>
        </w:tc>
      </w:tr>
    </w:tbl>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Pr="00D57B42" w:rsidRDefault="00D57B42" w:rsidP="00D57B42">
      <w:pPr>
        <w:tabs>
          <w:tab w:val="left" w:pos="900"/>
        </w:tabs>
        <w:rPr>
          <w:sz w:val="24"/>
          <w:szCs w:val="24"/>
        </w:rPr>
      </w:pPr>
    </w:p>
    <w:p w:rsidR="00D57B42" w:rsidRDefault="00D57B42" w:rsidP="00D57B42">
      <w:pPr>
        <w:tabs>
          <w:tab w:val="left" w:pos="900"/>
        </w:tabs>
        <w:rPr>
          <w:sz w:val="24"/>
          <w:szCs w:val="24"/>
        </w:rPr>
      </w:pPr>
    </w:p>
    <w:p w:rsidR="001627B6" w:rsidRDefault="001627B6" w:rsidP="00D57B42">
      <w:pPr>
        <w:tabs>
          <w:tab w:val="left" w:pos="900"/>
        </w:tabs>
        <w:rPr>
          <w:sz w:val="24"/>
          <w:szCs w:val="24"/>
        </w:rPr>
      </w:pPr>
    </w:p>
    <w:p w:rsidR="001627B6" w:rsidRPr="00D57B42" w:rsidRDefault="001627B6" w:rsidP="00D57B42">
      <w:pPr>
        <w:tabs>
          <w:tab w:val="left" w:pos="900"/>
        </w:tabs>
        <w:rPr>
          <w:sz w:val="24"/>
          <w:szCs w:val="24"/>
        </w:rPr>
      </w:pPr>
      <w:bookmarkStart w:id="1" w:name="_GoBack"/>
      <w:bookmarkEnd w:id="1"/>
    </w:p>
    <w:sectPr w:rsidR="001627B6" w:rsidRPr="00D57B42" w:rsidSect="00E87BE1">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8A" w:rsidRDefault="00E11D8A">
      <w:r>
        <w:separator/>
      </w:r>
    </w:p>
  </w:endnote>
  <w:endnote w:type="continuationSeparator" w:id="0">
    <w:p w:rsidR="00E11D8A" w:rsidRDefault="00E1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E11D8A">
    <w:pPr>
      <w:pStyle w:val="Porat"/>
    </w:pPr>
  </w:p>
  <w:p w:rsidR="000414C0" w:rsidRDefault="00E11D8A">
    <w:pPr>
      <w:pStyle w:val="Porat"/>
    </w:pPr>
  </w:p>
  <w:p w:rsidR="000414C0" w:rsidRDefault="00E11D8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Pr="00BB2F72" w:rsidRDefault="00FE7530" w:rsidP="007C25C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0414C0" w:rsidRPr="00BB2F72" w:rsidRDefault="00FE7530" w:rsidP="007C25CB">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0414C0" w:rsidRPr="00BB2F72" w:rsidRDefault="00FE7530" w:rsidP="007C25C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p w:rsidR="000414C0" w:rsidRPr="00D1239C" w:rsidRDefault="00E11D8A" w:rsidP="007C25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8A" w:rsidRDefault="00E11D8A">
      <w:r>
        <w:separator/>
      </w:r>
    </w:p>
  </w:footnote>
  <w:footnote w:type="continuationSeparator" w:id="0">
    <w:p w:rsidR="00E11D8A" w:rsidRDefault="00E1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FE75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414C0" w:rsidRDefault="00E11D8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FE75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7BE1">
      <w:rPr>
        <w:rStyle w:val="Puslapionumeris"/>
        <w:noProof/>
      </w:rPr>
      <w:t>2</w:t>
    </w:r>
    <w:r>
      <w:rPr>
        <w:rStyle w:val="Puslapionumeris"/>
      </w:rPr>
      <w:fldChar w:fldCharType="end"/>
    </w:r>
  </w:p>
  <w:p w:rsidR="000414C0" w:rsidRDefault="00E11D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08"/>
    <w:rsid w:val="001627B6"/>
    <w:rsid w:val="001A2A71"/>
    <w:rsid w:val="00464AC9"/>
    <w:rsid w:val="004F4A4E"/>
    <w:rsid w:val="005901B4"/>
    <w:rsid w:val="00651A83"/>
    <w:rsid w:val="006760D9"/>
    <w:rsid w:val="006854D1"/>
    <w:rsid w:val="00786D85"/>
    <w:rsid w:val="007B20C2"/>
    <w:rsid w:val="00817BD1"/>
    <w:rsid w:val="00871855"/>
    <w:rsid w:val="008B6CF3"/>
    <w:rsid w:val="00927F59"/>
    <w:rsid w:val="0097042C"/>
    <w:rsid w:val="00A6117A"/>
    <w:rsid w:val="00AA4777"/>
    <w:rsid w:val="00B53D21"/>
    <w:rsid w:val="00B92E88"/>
    <w:rsid w:val="00BD4CC6"/>
    <w:rsid w:val="00BF61C5"/>
    <w:rsid w:val="00D57B42"/>
    <w:rsid w:val="00D865D1"/>
    <w:rsid w:val="00E11D8A"/>
    <w:rsid w:val="00E87BE1"/>
    <w:rsid w:val="00EE3208"/>
    <w:rsid w:val="00FE7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3508</Words>
  <Characters>2001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19</cp:revision>
  <cp:lastPrinted>2013-12-12T11:38:00Z</cp:lastPrinted>
  <dcterms:created xsi:type="dcterms:W3CDTF">2013-11-27T14:02:00Z</dcterms:created>
  <dcterms:modified xsi:type="dcterms:W3CDTF">2013-12-12T11:38:00Z</dcterms:modified>
</cp:coreProperties>
</file>