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D3" w:rsidRPr="005C417E" w:rsidRDefault="008568D3" w:rsidP="008568D3">
      <w:pPr>
        <w:pStyle w:val="Antrat1"/>
        <w:jc w:val="center"/>
        <w:rPr>
          <w:rFonts w:ascii="CG Times" w:hAnsi="CG Times"/>
          <w:sz w:val="20"/>
          <w:szCs w:val="20"/>
        </w:rPr>
      </w:pPr>
    </w:p>
    <w:bookmarkStart w:id="0" w:name="_MON_1051956295"/>
    <w:bookmarkEnd w:id="0"/>
    <w:p w:rsidR="008568D3" w:rsidRDefault="008568D3" w:rsidP="008568D3">
      <w:pPr>
        <w:pStyle w:val="Antrat1"/>
        <w:jc w:val="center"/>
        <w:rPr>
          <w:rFonts w:ascii="CG Times" w:hAnsi="CG Times"/>
        </w:rPr>
      </w:pPr>
      <w:r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27796664" r:id="rId8"/>
        </w:object>
      </w:r>
    </w:p>
    <w:p w:rsidR="008568D3" w:rsidRPr="00C8777D" w:rsidRDefault="008568D3" w:rsidP="008568D3">
      <w:pPr>
        <w:rPr>
          <w:sz w:val="24"/>
          <w:szCs w:val="24"/>
        </w:rPr>
      </w:pPr>
    </w:p>
    <w:p w:rsidR="008568D3" w:rsidRDefault="008568D3" w:rsidP="008568D3">
      <w:pPr>
        <w:pStyle w:val="Antrat1"/>
        <w:jc w:val="center"/>
        <w:rPr>
          <w:sz w:val="24"/>
        </w:rPr>
      </w:pPr>
      <w:r>
        <w:rPr>
          <w:sz w:val="24"/>
        </w:rPr>
        <w:t>VIEŠŲJŲ PIRKIMŲ TARNYBA</w:t>
      </w:r>
    </w:p>
    <w:p w:rsidR="008568D3" w:rsidRDefault="008568D3" w:rsidP="008568D3"/>
    <w:p w:rsidR="008568D3" w:rsidRDefault="008568D3" w:rsidP="008568D3"/>
    <w:p w:rsidR="008568D3" w:rsidRDefault="008568D3" w:rsidP="008568D3"/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8568D3" w:rsidRPr="00EC2869" w:rsidTr="00965CA9">
        <w:trPr>
          <w:cantSplit/>
          <w:trHeight w:val="1453"/>
        </w:trPr>
        <w:tc>
          <w:tcPr>
            <w:tcW w:w="4841" w:type="dxa"/>
          </w:tcPr>
          <w:p w:rsidR="008568D3" w:rsidRDefault="008568D3" w:rsidP="00965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Joniškio rajono savivaldybės administracijai</w:t>
            </w:r>
          </w:p>
          <w:p w:rsidR="008568D3" w:rsidRDefault="008568D3" w:rsidP="00965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Livonijos g. 4</w:t>
            </w:r>
          </w:p>
          <w:p w:rsidR="008568D3" w:rsidRDefault="008568D3" w:rsidP="00965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LT-84124 Joniškis</w:t>
            </w:r>
          </w:p>
          <w:p w:rsidR="008568D3" w:rsidRPr="00EC2869" w:rsidRDefault="008568D3" w:rsidP="008568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68D3" w:rsidRPr="00522EB1" w:rsidRDefault="008568D3" w:rsidP="00965CA9">
            <w:pPr>
              <w:rPr>
                <w:sz w:val="24"/>
                <w:szCs w:val="24"/>
              </w:rPr>
            </w:pPr>
            <w:r w:rsidRPr="00522EB1">
              <w:rPr>
                <w:sz w:val="24"/>
                <w:szCs w:val="24"/>
              </w:rPr>
              <w:t xml:space="preserve">  2013-04-</w:t>
            </w:r>
          </w:p>
          <w:p w:rsidR="008568D3" w:rsidRPr="00522EB1" w:rsidRDefault="008568D3" w:rsidP="00965CA9">
            <w:pPr>
              <w:pStyle w:val="Antrat3"/>
              <w:jc w:val="left"/>
            </w:pPr>
            <w:r w:rsidRPr="00522EB1">
              <w:t>Į 2013-03-15</w:t>
            </w:r>
          </w:p>
          <w:p w:rsidR="00522EB1" w:rsidRPr="00522EB1" w:rsidRDefault="00522EB1" w:rsidP="00522EB1">
            <w:pPr>
              <w:rPr>
                <w:sz w:val="24"/>
                <w:szCs w:val="24"/>
              </w:rPr>
            </w:pPr>
            <w:r w:rsidRPr="00522EB1">
              <w:rPr>
                <w:sz w:val="24"/>
                <w:szCs w:val="24"/>
              </w:rPr>
              <w:t xml:space="preserve">  2013-04-17</w:t>
            </w:r>
          </w:p>
          <w:p w:rsidR="008568D3" w:rsidRPr="00522EB1" w:rsidRDefault="008568D3" w:rsidP="00965CA9">
            <w:pPr>
              <w:pStyle w:val="Antrat3"/>
              <w:jc w:val="left"/>
            </w:pPr>
          </w:p>
        </w:tc>
        <w:tc>
          <w:tcPr>
            <w:tcW w:w="567" w:type="dxa"/>
          </w:tcPr>
          <w:p w:rsidR="008568D3" w:rsidRPr="00522EB1" w:rsidRDefault="008568D3" w:rsidP="00965CA9">
            <w:pPr>
              <w:jc w:val="center"/>
              <w:rPr>
                <w:sz w:val="24"/>
                <w:szCs w:val="24"/>
              </w:rPr>
            </w:pPr>
            <w:r w:rsidRPr="00522EB1">
              <w:rPr>
                <w:sz w:val="24"/>
                <w:szCs w:val="24"/>
              </w:rPr>
              <w:t>Nr.</w:t>
            </w:r>
          </w:p>
          <w:p w:rsidR="008568D3" w:rsidRPr="00522EB1" w:rsidRDefault="008568D3" w:rsidP="00965CA9">
            <w:pPr>
              <w:jc w:val="center"/>
              <w:rPr>
                <w:sz w:val="24"/>
                <w:szCs w:val="24"/>
              </w:rPr>
            </w:pPr>
            <w:r w:rsidRPr="00522EB1">
              <w:rPr>
                <w:sz w:val="24"/>
                <w:szCs w:val="24"/>
              </w:rPr>
              <w:t>Nr.</w:t>
            </w:r>
          </w:p>
          <w:p w:rsidR="008568D3" w:rsidRPr="00522EB1" w:rsidRDefault="00522EB1" w:rsidP="00965CA9">
            <w:pPr>
              <w:jc w:val="center"/>
              <w:rPr>
                <w:sz w:val="24"/>
                <w:szCs w:val="24"/>
              </w:rPr>
            </w:pPr>
            <w:r w:rsidRPr="00522EB1"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2349" w:type="dxa"/>
          </w:tcPr>
          <w:p w:rsidR="008568D3" w:rsidRPr="00522EB1" w:rsidRDefault="008568D3" w:rsidP="00965CA9">
            <w:pPr>
              <w:rPr>
                <w:sz w:val="24"/>
                <w:szCs w:val="24"/>
              </w:rPr>
            </w:pPr>
            <w:r w:rsidRPr="00522EB1">
              <w:rPr>
                <w:sz w:val="24"/>
                <w:szCs w:val="24"/>
              </w:rPr>
              <w:t>4S-</w:t>
            </w:r>
          </w:p>
          <w:p w:rsidR="008568D3" w:rsidRPr="00522EB1" w:rsidRDefault="008568D3" w:rsidP="00965CA9">
            <w:pPr>
              <w:rPr>
                <w:sz w:val="24"/>
                <w:szCs w:val="24"/>
              </w:rPr>
            </w:pPr>
            <w:r w:rsidRPr="00522EB1">
              <w:rPr>
                <w:sz w:val="24"/>
                <w:szCs w:val="24"/>
              </w:rPr>
              <w:t>(3.31) S-656</w:t>
            </w:r>
          </w:p>
          <w:p w:rsidR="008568D3" w:rsidRPr="00522EB1" w:rsidRDefault="00522EB1" w:rsidP="00965CA9">
            <w:pPr>
              <w:rPr>
                <w:sz w:val="24"/>
                <w:szCs w:val="24"/>
              </w:rPr>
            </w:pPr>
            <w:r w:rsidRPr="00522EB1">
              <w:rPr>
                <w:sz w:val="24"/>
                <w:szCs w:val="24"/>
              </w:rPr>
              <w:t>(3.31) S-880</w:t>
            </w:r>
          </w:p>
        </w:tc>
      </w:tr>
    </w:tbl>
    <w:p w:rsidR="008568D3" w:rsidRPr="008A11FB" w:rsidRDefault="008568D3" w:rsidP="008568D3">
      <w:pPr>
        <w:jc w:val="both"/>
        <w:rPr>
          <w:sz w:val="24"/>
          <w:szCs w:val="24"/>
        </w:rPr>
      </w:pPr>
      <w:r>
        <w:rPr>
          <w:b/>
          <w:sz w:val="24"/>
        </w:rPr>
        <w:t>DĖL SUTIKIMO VYKDYTI PIRKIMĄ NESKELBIAMŲ DERYBŲ BŪDU</w:t>
      </w:r>
    </w:p>
    <w:p w:rsidR="008568D3" w:rsidRDefault="008568D3" w:rsidP="008568D3">
      <w:pPr>
        <w:ind w:firstLine="851"/>
        <w:jc w:val="both"/>
        <w:rPr>
          <w:sz w:val="24"/>
          <w:szCs w:val="24"/>
        </w:rPr>
      </w:pPr>
    </w:p>
    <w:p w:rsidR="008568D3" w:rsidRDefault="008568D3" w:rsidP="008568D3">
      <w:pPr>
        <w:ind w:firstLine="851"/>
        <w:jc w:val="both"/>
        <w:rPr>
          <w:sz w:val="24"/>
          <w:szCs w:val="24"/>
        </w:rPr>
      </w:pPr>
    </w:p>
    <w:p w:rsidR="008568D3" w:rsidRDefault="008568D3" w:rsidP="008568D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Viešųjų pirkimų tarnyba (toliau – Tarnyba), vadovaudamasi Lietuvos Respublikos viešųjų pirkimų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1996, Nr. 84-2000; 2006, Nr. 4-102; 2011, Nr. 123-5813) (toliau – Įstatymas) 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2 dalies 7 punkto nuostatomis, išnagrinėjo Jūsų </w:t>
      </w:r>
      <w:r>
        <w:rPr>
          <w:sz w:val="24"/>
        </w:rPr>
        <w:t xml:space="preserve">prašymą sutikti, kad </w:t>
      </w:r>
      <w:r w:rsidRPr="008568D3">
        <w:rPr>
          <w:i/>
          <w:sz w:val="24"/>
        </w:rPr>
        <w:t>Joniškio kultūros centro pastato Joniškyje, Žemaičių g. 14</w:t>
      </w:r>
      <w:r w:rsidR="00727464">
        <w:rPr>
          <w:i/>
          <w:sz w:val="24"/>
        </w:rPr>
        <w:t>A</w:t>
      </w:r>
      <w:r w:rsidRPr="008568D3">
        <w:rPr>
          <w:i/>
          <w:sz w:val="24"/>
        </w:rPr>
        <w:t>, modernizavimo projekto vykdymo priežiūros paslaugų pirkimas</w:t>
      </w:r>
      <w:r>
        <w:rPr>
          <w:i/>
          <w:sz w:val="24"/>
        </w:rPr>
        <w:t xml:space="preserve"> </w:t>
      </w:r>
      <w:r>
        <w:rPr>
          <w:sz w:val="24"/>
          <w:szCs w:val="24"/>
        </w:rPr>
        <w:t xml:space="preserve">būtų vykdomas neskelbiamų derybų būdu, vadovaujantis Įstatymo </w:t>
      </w:r>
      <w:r w:rsidR="007411CB">
        <w:rPr>
          <w:sz w:val="24"/>
          <w:szCs w:val="24"/>
        </w:rPr>
        <w:t xml:space="preserve">   </w:t>
      </w:r>
      <w:r>
        <w:rPr>
          <w:sz w:val="24"/>
          <w:szCs w:val="24"/>
        </w:rPr>
        <w:t>56 straipsnio 1 dalies 3 punkto nuostatomis, t. y. techninio projekto</w:t>
      </w:r>
      <w:r w:rsidRPr="0073227E">
        <w:rPr>
          <w:sz w:val="24"/>
        </w:rPr>
        <w:t xml:space="preserve"> vykdymo priežiūros </w:t>
      </w:r>
      <w:r w:rsidRPr="00544D7D">
        <w:rPr>
          <w:sz w:val="24"/>
          <w:szCs w:val="24"/>
        </w:rPr>
        <w:t>paslaugos būtų perkamos iš projektuotojo UAB „</w:t>
      </w:r>
      <w:r>
        <w:rPr>
          <w:sz w:val="24"/>
          <w:szCs w:val="24"/>
        </w:rPr>
        <w:t xml:space="preserve">Statinio projektavimo studija“ </w:t>
      </w:r>
      <w:r w:rsidRPr="0014145A">
        <w:rPr>
          <w:sz w:val="24"/>
          <w:szCs w:val="24"/>
        </w:rPr>
        <w:t>(20</w:t>
      </w:r>
      <w:r>
        <w:rPr>
          <w:sz w:val="24"/>
          <w:szCs w:val="24"/>
        </w:rPr>
        <w:t>10</w:t>
      </w:r>
      <w:r w:rsidRPr="0014145A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 20</w:t>
      </w:r>
      <w:r w:rsidRPr="0014145A">
        <w:rPr>
          <w:sz w:val="24"/>
          <w:szCs w:val="24"/>
        </w:rPr>
        <w:t xml:space="preserve"> d. </w:t>
      </w:r>
      <w:r w:rsidRPr="008568D3">
        <w:rPr>
          <w:sz w:val="24"/>
        </w:rPr>
        <w:t>Joniškio kultūros centro pastato Joniškyje, Žemaičių g. 14</w:t>
      </w:r>
      <w:r>
        <w:rPr>
          <w:sz w:val="24"/>
        </w:rPr>
        <w:t>A</w:t>
      </w:r>
      <w:r w:rsidRPr="008568D3">
        <w:rPr>
          <w:sz w:val="24"/>
        </w:rPr>
        <w:t xml:space="preserve">, modernizavimo </w:t>
      </w:r>
      <w:r>
        <w:rPr>
          <w:sz w:val="24"/>
        </w:rPr>
        <w:t>techninio projekto parengimo, projekto vykdymo priežiūros, modernizavimo darbų atlikimo rangos s</w:t>
      </w:r>
      <w:r>
        <w:rPr>
          <w:sz w:val="24"/>
          <w:szCs w:val="24"/>
        </w:rPr>
        <w:t xml:space="preserve">utartis </w:t>
      </w:r>
      <w:r w:rsidR="007411C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Nr. (7.44) A4-145</w:t>
      </w:r>
      <w:r w:rsidR="00C961E7">
        <w:rPr>
          <w:sz w:val="24"/>
          <w:szCs w:val="24"/>
        </w:rPr>
        <w:t xml:space="preserve"> (toliau – Rangos sutartis)</w:t>
      </w:r>
      <w:r>
        <w:rPr>
          <w:sz w:val="24"/>
          <w:szCs w:val="24"/>
        </w:rPr>
        <w:t>).</w:t>
      </w:r>
    </w:p>
    <w:p w:rsidR="008568D3" w:rsidRDefault="008568D3" w:rsidP="008568D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Perkančio</w:t>
      </w:r>
      <w:r w:rsidR="00C961E7">
        <w:rPr>
          <w:sz w:val="24"/>
          <w:szCs w:val="24"/>
        </w:rPr>
        <w:t>ji</w:t>
      </w:r>
      <w:r>
        <w:rPr>
          <w:sz w:val="24"/>
          <w:szCs w:val="24"/>
        </w:rPr>
        <w:t xml:space="preserve"> organizacij</w:t>
      </w:r>
      <w:r w:rsidR="00C961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961E7">
        <w:rPr>
          <w:sz w:val="24"/>
          <w:szCs w:val="24"/>
        </w:rPr>
        <w:t xml:space="preserve">savo </w:t>
      </w:r>
      <w:r>
        <w:rPr>
          <w:sz w:val="24"/>
          <w:szCs w:val="24"/>
        </w:rPr>
        <w:t>prašym</w:t>
      </w:r>
      <w:r w:rsidR="00C961E7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C961E7">
        <w:rPr>
          <w:sz w:val="24"/>
          <w:szCs w:val="24"/>
        </w:rPr>
        <w:t xml:space="preserve">nurodo, </w:t>
      </w:r>
      <w:r>
        <w:rPr>
          <w:sz w:val="24"/>
          <w:szCs w:val="24"/>
        </w:rPr>
        <w:t xml:space="preserve">kad </w:t>
      </w:r>
      <w:r w:rsidR="00B0217F">
        <w:rPr>
          <w:sz w:val="24"/>
        </w:rPr>
        <w:t xml:space="preserve">vykdant Rangos sutartį, </w:t>
      </w:r>
      <w:r w:rsidR="00C961E7" w:rsidRPr="00544D7D">
        <w:rPr>
          <w:sz w:val="24"/>
          <w:szCs w:val="24"/>
        </w:rPr>
        <w:t>UAB „</w:t>
      </w:r>
      <w:r w:rsidR="00C961E7">
        <w:rPr>
          <w:sz w:val="24"/>
          <w:szCs w:val="24"/>
        </w:rPr>
        <w:t>Statinio projektavimo studija“</w:t>
      </w:r>
      <w:r w:rsidR="00B0217F">
        <w:rPr>
          <w:sz w:val="24"/>
          <w:szCs w:val="24"/>
        </w:rPr>
        <w:t xml:space="preserve">, </w:t>
      </w:r>
      <w:r w:rsidR="00B0217F">
        <w:rPr>
          <w:sz w:val="24"/>
        </w:rPr>
        <w:t>būdama kaip UAB „</w:t>
      </w:r>
      <w:proofErr w:type="spellStart"/>
      <w:r w:rsidR="00B0217F">
        <w:rPr>
          <w:sz w:val="24"/>
        </w:rPr>
        <w:t>Restructus</w:t>
      </w:r>
      <w:proofErr w:type="spellEnd"/>
      <w:r w:rsidR="00B0217F">
        <w:rPr>
          <w:sz w:val="24"/>
        </w:rPr>
        <w:t>“ subrangovas</w:t>
      </w:r>
      <w:r w:rsidR="00AA7DD1">
        <w:rPr>
          <w:sz w:val="24"/>
        </w:rPr>
        <w:t>,</w:t>
      </w:r>
      <w:r w:rsidR="00B0217F">
        <w:rPr>
          <w:sz w:val="24"/>
        </w:rPr>
        <w:t xml:space="preserve"> </w:t>
      </w:r>
      <w:r w:rsidR="00C961E7">
        <w:rPr>
          <w:sz w:val="24"/>
          <w:szCs w:val="24"/>
        </w:rPr>
        <w:t xml:space="preserve">parengė </w:t>
      </w:r>
      <w:r w:rsidR="00C961E7" w:rsidRPr="00B0217F">
        <w:rPr>
          <w:sz w:val="24"/>
        </w:rPr>
        <w:t>Joniškio kultūros centro pastato Joniškyje, Žemaičių g. 14</w:t>
      </w:r>
      <w:r w:rsidR="00727464">
        <w:rPr>
          <w:sz w:val="24"/>
        </w:rPr>
        <w:t>A</w:t>
      </w:r>
      <w:r w:rsidR="00C961E7" w:rsidRPr="00B0217F">
        <w:rPr>
          <w:sz w:val="24"/>
        </w:rPr>
        <w:t xml:space="preserve">, modernizavimo techninį projektą </w:t>
      </w:r>
      <w:r w:rsidR="00B0217F">
        <w:rPr>
          <w:sz w:val="24"/>
        </w:rPr>
        <w:t>ir</w:t>
      </w:r>
      <w:r w:rsidR="00C961E7" w:rsidRPr="00B0217F">
        <w:rPr>
          <w:sz w:val="24"/>
        </w:rPr>
        <w:t xml:space="preserve"> vykdė techninę priežiūrą</w:t>
      </w:r>
      <w:r w:rsidR="00AB7D51">
        <w:rPr>
          <w:sz w:val="24"/>
        </w:rPr>
        <w:t>.</w:t>
      </w:r>
      <w:r w:rsidR="00C961E7">
        <w:rPr>
          <w:i/>
          <w:sz w:val="24"/>
        </w:rPr>
        <w:t xml:space="preserve"> </w:t>
      </w:r>
      <w:r w:rsidR="00C961E7">
        <w:rPr>
          <w:sz w:val="24"/>
        </w:rPr>
        <w:t>2012 m. balandžio 4 d. Rangos sutartis su UAB „</w:t>
      </w:r>
      <w:proofErr w:type="spellStart"/>
      <w:r w:rsidR="00C961E7">
        <w:rPr>
          <w:sz w:val="24"/>
        </w:rPr>
        <w:t>Restructus</w:t>
      </w:r>
      <w:proofErr w:type="spellEnd"/>
      <w:r w:rsidR="00C961E7">
        <w:rPr>
          <w:sz w:val="24"/>
        </w:rPr>
        <w:t>“ buvo nutraukta Perkančiosios organizacijos iniciatyva, kadangi UAB „</w:t>
      </w:r>
      <w:proofErr w:type="spellStart"/>
      <w:r w:rsidR="00C961E7">
        <w:rPr>
          <w:sz w:val="24"/>
        </w:rPr>
        <w:t>Restructus</w:t>
      </w:r>
      <w:proofErr w:type="spellEnd"/>
      <w:r w:rsidR="00C961E7">
        <w:rPr>
          <w:sz w:val="24"/>
        </w:rPr>
        <w:t xml:space="preserve">“ nevykdė sutartinių įsipareigojimų. 2012 m. </w:t>
      </w:r>
      <w:r w:rsidR="00B0217F">
        <w:rPr>
          <w:sz w:val="24"/>
        </w:rPr>
        <w:t>Perkančioji organizacija vykdė</w:t>
      </w:r>
      <w:r w:rsidR="00C961E7">
        <w:rPr>
          <w:sz w:val="24"/>
        </w:rPr>
        <w:t xml:space="preserve"> </w:t>
      </w:r>
      <w:r w:rsidR="00B0217F">
        <w:rPr>
          <w:sz w:val="24"/>
        </w:rPr>
        <w:t xml:space="preserve">naują </w:t>
      </w:r>
      <w:r w:rsidR="00C961E7">
        <w:rPr>
          <w:sz w:val="24"/>
        </w:rPr>
        <w:t>vieš</w:t>
      </w:r>
      <w:r w:rsidR="00B0217F">
        <w:rPr>
          <w:sz w:val="24"/>
        </w:rPr>
        <w:t>ąjį</w:t>
      </w:r>
      <w:r w:rsidR="00C961E7">
        <w:rPr>
          <w:sz w:val="24"/>
        </w:rPr>
        <w:t xml:space="preserve"> pirkim</w:t>
      </w:r>
      <w:r w:rsidR="00B0217F">
        <w:rPr>
          <w:sz w:val="24"/>
        </w:rPr>
        <w:t>ą</w:t>
      </w:r>
      <w:r w:rsidR="00C961E7">
        <w:rPr>
          <w:sz w:val="24"/>
        </w:rPr>
        <w:t xml:space="preserve"> likusi</w:t>
      </w:r>
      <w:r w:rsidR="00B0217F">
        <w:rPr>
          <w:sz w:val="24"/>
        </w:rPr>
        <w:t>ems</w:t>
      </w:r>
      <w:r w:rsidR="00C961E7">
        <w:rPr>
          <w:sz w:val="24"/>
        </w:rPr>
        <w:t xml:space="preserve"> </w:t>
      </w:r>
      <w:r w:rsidR="00B0217F" w:rsidRPr="00B0217F">
        <w:rPr>
          <w:sz w:val="24"/>
        </w:rPr>
        <w:t>Joniškio kultūros centro pastato</w:t>
      </w:r>
      <w:r w:rsidR="00B0217F" w:rsidRPr="008568D3">
        <w:rPr>
          <w:i/>
          <w:sz w:val="24"/>
        </w:rPr>
        <w:t xml:space="preserve"> </w:t>
      </w:r>
      <w:r w:rsidR="00C961E7">
        <w:rPr>
          <w:sz w:val="24"/>
        </w:rPr>
        <w:t>modernizavimo darb</w:t>
      </w:r>
      <w:r w:rsidR="00B0217F">
        <w:rPr>
          <w:sz w:val="24"/>
        </w:rPr>
        <w:t>ams</w:t>
      </w:r>
      <w:r w:rsidR="00C961E7">
        <w:rPr>
          <w:sz w:val="24"/>
        </w:rPr>
        <w:t xml:space="preserve"> atlik</w:t>
      </w:r>
      <w:r w:rsidR="00B0217F">
        <w:rPr>
          <w:sz w:val="24"/>
        </w:rPr>
        <w:t xml:space="preserve">ti. Darbai </w:t>
      </w:r>
      <w:r w:rsidR="00C961E7">
        <w:rPr>
          <w:sz w:val="24"/>
        </w:rPr>
        <w:t xml:space="preserve">buvo perkami pagal </w:t>
      </w:r>
      <w:r w:rsidR="00C961E7" w:rsidRPr="00544D7D">
        <w:rPr>
          <w:sz w:val="24"/>
          <w:szCs w:val="24"/>
        </w:rPr>
        <w:t>UAB „</w:t>
      </w:r>
      <w:r w:rsidR="00C961E7">
        <w:rPr>
          <w:sz w:val="24"/>
          <w:szCs w:val="24"/>
        </w:rPr>
        <w:t xml:space="preserve">Statinio projektavimo studija“ parengtą techninį projektą. </w:t>
      </w:r>
      <w:r w:rsidR="00B0217F">
        <w:rPr>
          <w:sz w:val="24"/>
          <w:szCs w:val="24"/>
        </w:rPr>
        <w:t xml:space="preserve">Su pirkimo laimėtoju UAB „CCM </w:t>
      </w:r>
      <w:proofErr w:type="spellStart"/>
      <w:r w:rsidR="00B0217F">
        <w:rPr>
          <w:sz w:val="24"/>
          <w:szCs w:val="24"/>
        </w:rPr>
        <w:t>Baltic</w:t>
      </w:r>
      <w:proofErr w:type="spellEnd"/>
      <w:r w:rsidR="00B0217F">
        <w:rPr>
          <w:sz w:val="24"/>
          <w:szCs w:val="24"/>
        </w:rPr>
        <w:t>“ buvo sudaryta nauja rangos sutartis l</w:t>
      </w:r>
      <w:r w:rsidR="00C961E7">
        <w:rPr>
          <w:sz w:val="24"/>
          <w:szCs w:val="24"/>
        </w:rPr>
        <w:t>ikusi</w:t>
      </w:r>
      <w:r w:rsidR="00B0217F">
        <w:rPr>
          <w:sz w:val="24"/>
          <w:szCs w:val="24"/>
        </w:rPr>
        <w:t>ems</w:t>
      </w:r>
      <w:r w:rsidR="00C961E7">
        <w:rPr>
          <w:sz w:val="24"/>
          <w:szCs w:val="24"/>
        </w:rPr>
        <w:t xml:space="preserve"> modernizavimo darb</w:t>
      </w:r>
      <w:r w:rsidR="00B0217F">
        <w:rPr>
          <w:sz w:val="24"/>
          <w:szCs w:val="24"/>
        </w:rPr>
        <w:t xml:space="preserve">ams atlikti. </w:t>
      </w:r>
      <w:r w:rsidR="00AB7D51">
        <w:rPr>
          <w:sz w:val="24"/>
          <w:szCs w:val="24"/>
        </w:rPr>
        <w:t>N</w:t>
      </w:r>
      <w:r w:rsidR="00C961E7">
        <w:rPr>
          <w:sz w:val="24"/>
          <w:szCs w:val="24"/>
        </w:rPr>
        <w:t xml:space="preserve">utraukus Rangos sutartį su </w:t>
      </w:r>
      <w:r w:rsidR="00C961E7">
        <w:rPr>
          <w:sz w:val="24"/>
        </w:rPr>
        <w:t>UAB „</w:t>
      </w:r>
      <w:proofErr w:type="spellStart"/>
      <w:r w:rsidR="00C961E7">
        <w:rPr>
          <w:sz w:val="24"/>
        </w:rPr>
        <w:t>Restructus</w:t>
      </w:r>
      <w:proofErr w:type="spellEnd"/>
      <w:r w:rsidR="00C961E7">
        <w:rPr>
          <w:sz w:val="24"/>
        </w:rPr>
        <w:t>“</w:t>
      </w:r>
      <w:r w:rsidR="00AB7D51">
        <w:rPr>
          <w:sz w:val="24"/>
        </w:rPr>
        <w:t>,</w:t>
      </w:r>
      <w:r w:rsidR="00C961E7">
        <w:rPr>
          <w:sz w:val="24"/>
        </w:rPr>
        <w:t xml:space="preserve"> subrangovas </w:t>
      </w:r>
      <w:r w:rsidR="00C961E7" w:rsidRPr="00544D7D">
        <w:rPr>
          <w:sz w:val="24"/>
          <w:szCs w:val="24"/>
        </w:rPr>
        <w:t>UAB „</w:t>
      </w:r>
      <w:r w:rsidR="00C961E7">
        <w:rPr>
          <w:sz w:val="24"/>
          <w:szCs w:val="24"/>
        </w:rPr>
        <w:t xml:space="preserve">Statinio projektavimo studija“ </w:t>
      </w:r>
      <w:r w:rsidR="005B1063">
        <w:rPr>
          <w:sz w:val="24"/>
          <w:szCs w:val="24"/>
        </w:rPr>
        <w:t xml:space="preserve">projekto vykdymo priežiūros taip pat nebevykdo. </w:t>
      </w:r>
      <w:r w:rsidR="00AB7D51">
        <w:rPr>
          <w:sz w:val="24"/>
          <w:szCs w:val="24"/>
        </w:rPr>
        <w:t>Pažymėtina, kad v</w:t>
      </w:r>
      <w:r>
        <w:rPr>
          <w:sz w:val="24"/>
          <w:szCs w:val="24"/>
        </w:rPr>
        <w:t xml:space="preserve">adovaujantis Statybos techninio reglamento STR 1.09.04:2007 Statinio projekto vykdymo priežiūros tvarkos aprašo </w:t>
      </w:r>
      <w:r w:rsidR="005B1063">
        <w:rPr>
          <w:sz w:val="24"/>
          <w:szCs w:val="24"/>
        </w:rPr>
        <w:t>5 straipsnio 11</w:t>
      </w:r>
      <w:r>
        <w:rPr>
          <w:sz w:val="24"/>
          <w:szCs w:val="24"/>
        </w:rPr>
        <w:t xml:space="preserve"> punktu, </w:t>
      </w:r>
      <w:r w:rsidR="005B1063">
        <w:rPr>
          <w:sz w:val="24"/>
          <w:szCs w:val="24"/>
        </w:rPr>
        <w:t xml:space="preserve">statytojas </w:t>
      </w:r>
      <w:r w:rsidR="005B1063">
        <w:rPr>
          <w:sz w:val="24"/>
          <w:szCs w:val="24"/>
        </w:rPr>
        <w:lastRenderedPageBreak/>
        <w:t xml:space="preserve">(užsakovas) gali pasirinkti kitą statinio projektuotoją tik gavęs statinio projektuotojo rašytinį sutikimą. </w:t>
      </w:r>
      <w:r w:rsidR="005B1063" w:rsidRPr="00544D7D">
        <w:rPr>
          <w:sz w:val="24"/>
          <w:szCs w:val="24"/>
        </w:rPr>
        <w:t>UAB „</w:t>
      </w:r>
      <w:r w:rsidR="005B1063">
        <w:rPr>
          <w:sz w:val="24"/>
          <w:szCs w:val="24"/>
        </w:rPr>
        <w:t>Statinio projektavimo studija“ 2013 m. vasario 27 d. raštu Nr. SPS/13-12 „Dėl projekto „</w:t>
      </w:r>
      <w:r w:rsidR="005B1063" w:rsidRPr="005B1063">
        <w:rPr>
          <w:sz w:val="24"/>
        </w:rPr>
        <w:t>Joniškio kultūros centro pastato Joniškyje, Žemaičių g. 14</w:t>
      </w:r>
      <w:r w:rsidR="005B1063">
        <w:rPr>
          <w:sz w:val="24"/>
        </w:rPr>
        <w:t>A</w:t>
      </w:r>
      <w:r w:rsidR="005B1063" w:rsidRPr="005B1063">
        <w:rPr>
          <w:sz w:val="24"/>
        </w:rPr>
        <w:t>, modernizavimo</w:t>
      </w:r>
      <w:r w:rsidR="005B1063">
        <w:rPr>
          <w:sz w:val="24"/>
        </w:rPr>
        <w:t>“ projekto vykdymo priežiūros teisių“</w:t>
      </w:r>
      <w:r w:rsidR="005B1063">
        <w:rPr>
          <w:sz w:val="24"/>
          <w:szCs w:val="24"/>
        </w:rPr>
        <w:t xml:space="preserve"> informavo Perkančiąją organizaciją, kad projekto vadovas nesutinka atsisakyti ar perleisti projekto vykdymo priežiūros teisių ir pareigų minėtame objekte ir pats atliks projekto vykdymo priežiūrą. </w:t>
      </w:r>
      <w:r>
        <w:rPr>
          <w:sz w:val="24"/>
          <w:szCs w:val="24"/>
        </w:rPr>
        <w:t xml:space="preserve">Įvertinusi </w:t>
      </w:r>
      <w:r w:rsidR="00AA7DD1">
        <w:rPr>
          <w:sz w:val="24"/>
          <w:szCs w:val="24"/>
        </w:rPr>
        <w:t xml:space="preserve">aukščiau nurodytas aplinkybes, </w:t>
      </w:r>
      <w:r w:rsidR="005B1063">
        <w:rPr>
          <w:sz w:val="24"/>
          <w:szCs w:val="24"/>
        </w:rPr>
        <w:t>P</w:t>
      </w:r>
      <w:r>
        <w:rPr>
          <w:sz w:val="24"/>
          <w:szCs w:val="24"/>
        </w:rPr>
        <w:t>erkančio</w:t>
      </w:r>
      <w:r w:rsidR="00CB1358">
        <w:rPr>
          <w:sz w:val="24"/>
          <w:szCs w:val="24"/>
        </w:rPr>
        <w:t>sios organizacijos vie</w:t>
      </w:r>
      <w:r w:rsidR="00AB7D51">
        <w:rPr>
          <w:sz w:val="24"/>
          <w:szCs w:val="24"/>
        </w:rPr>
        <w:t>šųjų</w:t>
      </w:r>
      <w:r w:rsidR="00CB1358">
        <w:rPr>
          <w:sz w:val="24"/>
          <w:szCs w:val="24"/>
        </w:rPr>
        <w:t xml:space="preserve"> pirkim</w:t>
      </w:r>
      <w:r w:rsidR="00AB7D51">
        <w:rPr>
          <w:sz w:val="24"/>
          <w:szCs w:val="24"/>
        </w:rPr>
        <w:t>ų</w:t>
      </w:r>
      <w:r w:rsidR="00CB1358">
        <w:rPr>
          <w:sz w:val="24"/>
          <w:szCs w:val="24"/>
        </w:rPr>
        <w:t xml:space="preserve"> komisija (toliau – Komisija) </w:t>
      </w:r>
      <w:r>
        <w:rPr>
          <w:sz w:val="24"/>
          <w:szCs w:val="24"/>
        </w:rPr>
        <w:t xml:space="preserve">nutarė, </w:t>
      </w:r>
      <w:r w:rsidR="00CB1358">
        <w:rPr>
          <w:sz w:val="24"/>
          <w:szCs w:val="24"/>
        </w:rPr>
        <w:t xml:space="preserve">vadovaujantis Įstatymo 56 straipsnio 5 dalimi prašyti Tarnybos sutikimo viešąjį pirkimą </w:t>
      </w:r>
      <w:r>
        <w:rPr>
          <w:i/>
          <w:sz w:val="24"/>
        </w:rPr>
        <w:t>„</w:t>
      </w:r>
      <w:r w:rsidR="00CB1358" w:rsidRPr="008568D3">
        <w:rPr>
          <w:i/>
          <w:sz w:val="24"/>
        </w:rPr>
        <w:t>Joniškio kultūros centro pastato Joniškyje, Žemaičių g. 14</w:t>
      </w:r>
      <w:r w:rsidR="00727464">
        <w:rPr>
          <w:i/>
          <w:sz w:val="24"/>
        </w:rPr>
        <w:t>A</w:t>
      </w:r>
      <w:r w:rsidR="00CB1358" w:rsidRPr="008568D3">
        <w:rPr>
          <w:i/>
          <w:sz w:val="24"/>
        </w:rPr>
        <w:t>, modernizavimo projekto vykdymo priežiūros paslaugų pirkimas</w:t>
      </w:r>
      <w:r>
        <w:rPr>
          <w:i/>
          <w:sz w:val="24"/>
        </w:rPr>
        <w:t>“</w:t>
      </w:r>
      <w:r w:rsidRPr="00E4755A">
        <w:rPr>
          <w:sz w:val="24"/>
          <w:szCs w:val="24"/>
        </w:rPr>
        <w:t xml:space="preserve"> vykd</w:t>
      </w:r>
      <w:r w:rsidR="00CB1358">
        <w:rPr>
          <w:sz w:val="24"/>
          <w:szCs w:val="24"/>
        </w:rPr>
        <w:t>yti</w:t>
      </w:r>
      <w:r w:rsidRPr="00E4755A">
        <w:rPr>
          <w:sz w:val="24"/>
          <w:szCs w:val="24"/>
        </w:rPr>
        <w:t xml:space="preserve"> neskelbiamų derybų būdu, vadovaujantis Įstatymo 56</w:t>
      </w:r>
      <w:r>
        <w:rPr>
          <w:sz w:val="24"/>
          <w:szCs w:val="24"/>
        </w:rPr>
        <w:t xml:space="preserve"> </w:t>
      </w:r>
      <w:r w:rsidRPr="00E4755A">
        <w:rPr>
          <w:sz w:val="24"/>
          <w:szCs w:val="24"/>
        </w:rPr>
        <w:t>straipsnio 1</w:t>
      </w:r>
      <w:r>
        <w:rPr>
          <w:sz w:val="24"/>
          <w:szCs w:val="24"/>
        </w:rPr>
        <w:t> </w:t>
      </w:r>
      <w:r w:rsidRPr="00E4755A">
        <w:rPr>
          <w:sz w:val="24"/>
          <w:szCs w:val="24"/>
        </w:rPr>
        <w:t>dalies 3 punkto nuostatomis</w:t>
      </w:r>
      <w:r>
        <w:rPr>
          <w:sz w:val="24"/>
          <w:szCs w:val="24"/>
        </w:rPr>
        <w:t xml:space="preserve"> (201</w:t>
      </w:r>
      <w:r w:rsidR="00CB1358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CB1358">
        <w:rPr>
          <w:sz w:val="24"/>
          <w:szCs w:val="24"/>
        </w:rPr>
        <w:t xml:space="preserve">kovo 7 d. Komisijos </w:t>
      </w:r>
      <w:r>
        <w:rPr>
          <w:sz w:val="24"/>
          <w:szCs w:val="24"/>
        </w:rPr>
        <w:t xml:space="preserve">posėdžio protokolas Nr. </w:t>
      </w:r>
      <w:r w:rsidR="00CB1358">
        <w:rPr>
          <w:sz w:val="24"/>
          <w:szCs w:val="24"/>
        </w:rPr>
        <w:t>VK-101</w:t>
      </w:r>
      <w:r>
        <w:rPr>
          <w:sz w:val="24"/>
          <w:szCs w:val="24"/>
        </w:rPr>
        <w:t>).</w:t>
      </w:r>
    </w:p>
    <w:p w:rsidR="008568D3" w:rsidRDefault="008568D3" w:rsidP="008568D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</w:t>
      </w:r>
      <w:r w:rsidRPr="00E4755A">
        <w:rPr>
          <w:sz w:val="24"/>
          <w:szCs w:val="24"/>
        </w:rPr>
        <w:t xml:space="preserve">prašymą </w:t>
      </w:r>
      <w:r>
        <w:rPr>
          <w:sz w:val="24"/>
          <w:szCs w:val="24"/>
        </w:rPr>
        <w:t>ir</w:t>
      </w:r>
      <w:r w:rsidRPr="00E4755A">
        <w:rPr>
          <w:sz w:val="24"/>
          <w:szCs w:val="24"/>
        </w:rPr>
        <w:t xml:space="preserve"> pateiktus dokumentus, </w:t>
      </w:r>
      <w:r>
        <w:rPr>
          <w:sz w:val="24"/>
          <w:szCs w:val="24"/>
        </w:rPr>
        <w:t>nustatyta</w:t>
      </w:r>
      <w:r w:rsidRPr="00E4755A">
        <w:rPr>
          <w:sz w:val="24"/>
          <w:szCs w:val="24"/>
        </w:rPr>
        <w:t>, kad perkančiosios organizacijos priimt</w:t>
      </w:r>
      <w:r>
        <w:rPr>
          <w:sz w:val="24"/>
          <w:szCs w:val="24"/>
        </w:rPr>
        <w:t>as</w:t>
      </w:r>
      <w:r w:rsidRPr="00E4755A">
        <w:rPr>
          <w:sz w:val="24"/>
          <w:szCs w:val="24"/>
        </w:rPr>
        <w:t xml:space="preserve"> sprendima</w:t>
      </w:r>
      <w:r>
        <w:rPr>
          <w:sz w:val="24"/>
          <w:szCs w:val="24"/>
        </w:rPr>
        <w:t>s</w:t>
      </w:r>
      <w:r w:rsidRPr="00E4755A">
        <w:rPr>
          <w:sz w:val="24"/>
          <w:szCs w:val="24"/>
        </w:rPr>
        <w:t xml:space="preserve"> ir pasirinktas paslaugų pirkimo būdas atitinka Įstatymo </w:t>
      </w:r>
      <w:r w:rsidR="007411CB">
        <w:rPr>
          <w:sz w:val="24"/>
          <w:szCs w:val="24"/>
        </w:rPr>
        <w:t xml:space="preserve">             </w:t>
      </w:r>
      <w:r w:rsidRPr="00E4755A">
        <w:rPr>
          <w:sz w:val="24"/>
          <w:szCs w:val="24"/>
        </w:rPr>
        <w:t>56 straipsnio 1 dalies 3 punkto nuostatas</w:t>
      </w:r>
      <w:r>
        <w:rPr>
          <w:sz w:val="24"/>
          <w:szCs w:val="24"/>
        </w:rPr>
        <w:t xml:space="preserve">: </w:t>
      </w:r>
      <w:r w:rsidRPr="00E4755A">
        <w:rPr>
          <w:sz w:val="24"/>
          <w:szCs w:val="24"/>
        </w:rPr>
        <w:t>„</w:t>
      </w:r>
      <w:r w:rsidRPr="00E4755A">
        <w:rPr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E4755A">
        <w:rPr>
          <w:sz w:val="24"/>
          <w:szCs w:val="24"/>
        </w:rPr>
        <w:t>“</w:t>
      </w:r>
      <w:r>
        <w:rPr>
          <w:sz w:val="24"/>
          <w:szCs w:val="24"/>
        </w:rPr>
        <w:t xml:space="preserve">, todėl </w:t>
      </w:r>
      <w:r w:rsidRPr="00E4755A">
        <w:rPr>
          <w:sz w:val="24"/>
          <w:szCs w:val="24"/>
        </w:rPr>
        <w:t>Tarnyba, vadovaudamasi Įstatymo 8</w:t>
      </w:r>
      <w:r w:rsidRPr="00E4755A">
        <w:rPr>
          <w:sz w:val="24"/>
          <w:szCs w:val="24"/>
          <w:vertAlign w:val="superscript"/>
        </w:rPr>
        <w:t>2</w:t>
      </w:r>
      <w:r w:rsidRPr="00E4755A">
        <w:rPr>
          <w:sz w:val="24"/>
          <w:szCs w:val="24"/>
        </w:rPr>
        <w:t xml:space="preserve"> straipsnio 2</w:t>
      </w:r>
      <w:r>
        <w:rPr>
          <w:sz w:val="24"/>
          <w:szCs w:val="24"/>
        </w:rPr>
        <w:t xml:space="preserve"> </w:t>
      </w:r>
      <w:r w:rsidRPr="00E4755A">
        <w:rPr>
          <w:sz w:val="24"/>
          <w:szCs w:val="24"/>
        </w:rPr>
        <w:t>dalies 7</w:t>
      </w:r>
      <w:r>
        <w:rPr>
          <w:sz w:val="24"/>
          <w:szCs w:val="24"/>
        </w:rPr>
        <w:t> </w:t>
      </w:r>
      <w:r w:rsidRPr="00E4755A">
        <w:rPr>
          <w:sz w:val="24"/>
          <w:szCs w:val="24"/>
        </w:rPr>
        <w:t xml:space="preserve">punkto nuostatomis, </w:t>
      </w:r>
      <w:r w:rsidRPr="00572CCC">
        <w:rPr>
          <w:b/>
          <w:sz w:val="24"/>
          <w:szCs w:val="24"/>
        </w:rPr>
        <w:t>sutinka</w:t>
      </w:r>
      <w:r w:rsidRPr="00E4755A">
        <w:rPr>
          <w:sz w:val="24"/>
          <w:szCs w:val="24"/>
        </w:rPr>
        <w:t xml:space="preserve">, kad </w:t>
      </w:r>
      <w:r w:rsidR="003329BE">
        <w:rPr>
          <w:sz w:val="24"/>
          <w:szCs w:val="24"/>
        </w:rPr>
        <w:t>Joniškio</w:t>
      </w:r>
      <w:r w:rsidRPr="00E4755A">
        <w:rPr>
          <w:sz w:val="24"/>
          <w:szCs w:val="24"/>
        </w:rPr>
        <w:t xml:space="preserve"> rajono savivaldybės administracija</w:t>
      </w:r>
      <w:r>
        <w:rPr>
          <w:sz w:val="24"/>
        </w:rPr>
        <w:t xml:space="preserve"> </w:t>
      </w:r>
      <w:r w:rsidR="003329BE">
        <w:rPr>
          <w:sz w:val="24"/>
        </w:rPr>
        <w:t xml:space="preserve">viešąjį pirkimą </w:t>
      </w:r>
      <w:r w:rsidR="003329BE">
        <w:rPr>
          <w:i/>
          <w:sz w:val="24"/>
        </w:rPr>
        <w:t>„</w:t>
      </w:r>
      <w:r w:rsidR="003329BE" w:rsidRPr="008568D3">
        <w:rPr>
          <w:i/>
          <w:sz w:val="24"/>
        </w:rPr>
        <w:t>Joniškio kultūros centro pastato Joniškyje, Žemaičių g. 14</w:t>
      </w:r>
      <w:r w:rsidR="00727464">
        <w:rPr>
          <w:i/>
          <w:sz w:val="24"/>
        </w:rPr>
        <w:t>A</w:t>
      </w:r>
      <w:r w:rsidR="003329BE" w:rsidRPr="008568D3">
        <w:rPr>
          <w:i/>
          <w:sz w:val="24"/>
        </w:rPr>
        <w:t>, modernizavimo projekto vykdymo priežiūros paslaugų pirkimas</w:t>
      </w:r>
      <w:r w:rsidR="003329BE">
        <w:rPr>
          <w:i/>
          <w:sz w:val="24"/>
        </w:rPr>
        <w:t>“</w:t>
      </w:r>
      <w:r w:rsidR="003329BE" w:rsidRPr="00E4755A">
        <w:rPr>
          <w:sz w:val="24"/>
          <w:szCs w:val="24"/>
        </w:rPr>
        <w:t xml:space="preserve"> </w:t>
      </w:r>
      <w:r w:rsidR="003329BE">
        <w:rPr>
          <w:sz w:val="24"/>
          <w:szCs w:val="24"/>
        </w:rPr>
        <w:t>vykdytų</w:t>
      </w:r>
      <w:r w:rsidRPr="00E4755A">
        <w:rPr>
          <w:sz w:val="24"/>
          <w:szCs w:val="24"/>
        </w:rPr>
        <w:t xml:space="preserve"> neskelbiamų derybų būdu, vadovaudamasi Įstatymo 56 straipsnio</w:t>
      </w:r>
      <w:r w:rsidR="007411CB">
        <w:rPr>
          <w:sz w:val="24"/>
          <w:szCs w:val="24"/>
        </w:rPr>
        <w:t xml:space="preserve">      </w:t>
      </w:r>
      <w:r w:rsidRPr="00E4755A">
        <w:rPr>
          <w:sz w:val="24"/>
          <w:szCs w:val="24"/>
        </w:rPr>
        <w:t xml:space="preserve"> 1 dalies 3 punkto nuostatomis</w:t>
      </w:r>
      <w:r w:rsidR="003329BE">
        <w:rPr>
          <w:sz w:val="24"/>
          <w:szCs w:val="24"/>
        </w:rPr>
        <w:t>, t. y. techninio projekto</w:t>
      </w:r>
      <w:r w:rsidR="003329BE" w:rsidRPr="0073227E">
        <w:rPr>
          <w:sz w:val="24"/>
        </w:rPr>
        <w:t xml:space="preserve"> vykdymo priežiūros </w:t>
      </w:r>
      <w:r w:rsidR="003329BE" w:rsidRPr="00544D7D">
        <w:rPr>
          <w:sz w:val="24"/>
          <w:szCs w:val="24"/>
        </w:rPr>
        <w:t>paslaug</w:t>
      </w:r>
      <w:r w:rsidR="003329BE">
        <w:rPr>
          <w:sz w:val="24"/>
          <w:szCs w:val="24"/>
        </w:rPr>
        <w:t>as</w:t>
      </w:r>
      <w:r w:rsidR="003329BE" w:rsidRPr="00544D7D">
        <w:rPr>
          <w:sz w:val="24"/>
          <w:szCs w:val="24"/>
        </w:rPr>
        <w:t xml:space="preserve"> p</w:t>
      </w:r>
      <w:r w:rsidR="003329BE">
        <w:rPr>
          <w:sz w:val="24"/>
          <w:szCs w:val="24"/>
        </w:rPr>
        <w:t>i</w:t>
      </w:r>
      <w:r w:rsidR="003329BE" w:rsidRPr="00544D7D">
        <w:rPr>
          <w:sz w:val="24"/>
          <w:szCs w:val="24"/>
        </w:rPr>
        <w:t>rk</w:t>
      </w:r>
      <w:r w:rsidR="003329BE">
        <w:rPr>
          <w:sz w:val="24"/>
          <w:szCs w:val="24"/>
        </w:rPr>
        <w:t>tų</w:t>
      </w:r>
      <w:r w:rsidR="003329BE" w:rsidRPr="00544D7D">
        <w:rPr>
          <w:sz w:val="24"/>
          <w:szCs w:val="24"/>
        </w:rPr>
        <w:t xml:space="preserve"> iš projektuotojo UAB „</w:t>
      </w:r>
      <w:r w:rsidR="003329BE">
        <w:rPr>
          <w:sz w:val="24"/>
          <w:szCs w:val="24"/>
        </w:rPr>
        <w:t>Statinio projektavimo studija“.</w:t>
      </w:r>
    </w:p>
    <w:p w:rsidR="008568D3" w:rsidRDefault="008568D3" w:rsidP="008568D3">
      <w:pPr>
        <w:spacing w:line="360" w:lineRule="auto"/>
        <w:ind w:firstLine="851"/>
        <w:jc w:val="both"/>
        <w:rPr>
          <w:sz w:val="24"/>
          <w:szCs w:val="24"/>
        </w:rPr>
      </w:pPr>
    </w:p>
    <w:p w:rsidR="008568D3" w:rsidRDefault="008568D3" w:rsidP="008568D3">
      <w:pPr>
        <w:spacing w:line="360" w:lineRule="auto"/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9"/>
        <w:gridCol w:w="4836"/>
      </w:tblGrid>
      <w:tr w:rsidR="00F0048A" w:rsidTr="00F0048A">
        <w:tc>
          <w:tcPr>
            <w:tcW w:w="4839" w:type="dxa"/>
            <w:hideMark/>
          </w:tcPr>
          <w:p w:rsidR="00F0048A" w:rsidRDefault="00F0048A">
            <w:pPr>
              <w:tabs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Direktorius pavaduotoja, laikinai atliekanti direktoriaus funkcijas</w:t>
            </w:r>
          </w:p>
        </w:tc>
        <w:tc>
          <w:tcPr>
            <w:tcW w:w="4836" w:type="dxa"/>
            <w:hideMark/>
          </w:tcPr>
          <w:p w:rsidR="00F0048A" w:rsidRDefault="00F0048A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Sonata </w:t>
            </w:r>
            <w:proofErr w:type="spellStart"/>
            <w:r>
              <w:rPr>
                <w:sz w:val="24"/>
                <w:szCs w:val="24"/>
              </w:rPr>
              <w:t>Vaitukaitytė</w:t>
            </w:r>
            <w:proofErr w:type="spellEnd"/>
          </w:p>
        </w:tc>
      </w:tr>
    </w:tbl>
    <w:p w:rsidR="00F0048A" w:rsidRDefault="00F0048A" w:rsidP="00F0048A">
      <w:pPr>
        <w:tabs>
          <w:tab w:val="left" w:pos="900"/>
        </w:tabs>
        <w:rPr>
          <w:sz w:val="24"/>
          <w:szCs w:val="24"/>
        </w:rPr>
      </w:pPr>
    </w:p>
    <w:p w:rsidR="00F0048A" w:rsidRDefault="00F0048A" w:rsidP="00F0048A">
      <w:pPr>
        <w:tabs>
          <w:tab w:val="left" w:pos="900"/>
        </w:tabs>
        <w:rPr>
          <w:sz w:val="24"/>
          <w:szCs w:val="24"/>
        </w:rPr>
      </w:pPr>
    </w:p>
    <w:p w:rsidR="008568D3" w:rsidRDefault="008568D3" w:rsidP="008568D3">
      <w:pPr>
        <w:spacing w:line="360" w:lineRule="auto"/>
        <w:jc w:val="both"/>
        <w:rPr>
          <w:sz w:val="24"/>
        </w:rPr>
      </w:pPr>
    </w:p>
    <w:p w:rsidR="008568D3" w:rsidRDefault="008568D3" w:rsidP="008568D3">
      <w:pPr>
        <w:spacing w:line="360" w:lineRule="auto"/>
        <w:rPr>
          <w:sz w:val="22"/>
          <w:szCs w:val="22"/>
        </w:rPr>
      </w:pPr>
    </w:p>
    <w:p w:rsidR="008568D3" w:rsidRDefault="008568D3" w:rsidP="008568D3">
      <w:pPr>
        <w:spacing w:line="360" w:lineRule="auto"/>
        <w:rPr>
          <w:sz w:val="22"/>
          <w:szCs w:val="22"/>
        </w:rPr>
      </w:pPr>
    </w:p>
    <w:p w:rsidR="008568D3" w:rsidRDefault="008568D3" w:rsidP="008568D3">
      <w:pPr>
        <w:spacing w:line="360" w:lineRule="auto"/>
        <w:rPr>
          <w:sz w:val="22"/>
          <w:szCs w:val="22"/>
        </w:rPr>
      </w:pPr>
    </w:p>
    <w:p w:rsidR="008568D3" w:rsidRDefault="008568D3" w:rsidP="008568D3">
      <w:pPr>
        <w:spacing w:line="360" w:lineRule="auto"/>
        <w:rPr>
          <w:sz w:val="22"/>
          <w:szCs w:val="22"/>
        </w:rPr>
      </w:pPr>
    </w:p>
    <w:p w:rsidR="008568D3" w:rsidRDefault="008568D3" w:rsidP="008568D3">
      <w:pPr>
        <w:spacing w:line="360" w:lineRule="auto"/>
        <w:rPr>
          <w:sz w:val="22"/>
          <w:szCs w:val="22"/>
        </w:rPr>
      </w:pPr>
    </w:p>
    <w:p w:rsidR="008568D3" w:rsidRDefault="008568D3" w:rsidP="008568D3">
      <w:pPr>
        <w:spacing w:line="360" w:lineRule="auto"/>
        <w:rPr>
          <w:sz w:val="22"/>
          <w:szCs w:val="22"/>
        </w:rPr>
      </w:pPr>
    </w:p>
    <w:p w:rsidR="008568D3" w:rsidRDefault="008568D3" w:rsidP="008568D3">
      <w:pPr>
        <w:spacing w:line="360" w:lineRule="auto"/>
        <w:rPr>
          <w:sz w:val="22"/>
          <w:szCs w:val="22"/>
        </w:rPr>
      </w:pPr>
      <w:bookmarkStart w:id="1" w:name="_GoBack"/>
      <w:bookmarkEnd w:id="1"/>
    </w:p>
    <w:sectPr w:rsidR="008568D3" w:rsidSect="003A5C9E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A4" w:rsidRDefault="00FF36A4">
      <w:r>
        <w:separator/>
      </w:r>
    </w:p>
  </w:endnote>
  <w:endnote w:type="continuationSeparator" w:id="0">
    <w:p w:rsidR="00FF36A4" w:rsidRDefault="00FF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FF36A4">
    <w:pPr>
      <w:pStyle w:val="Porat"/>
    </w:pPr>
  </w:p>
  <w:p w:rsidR="00D76037" w:rsidRDefault="00FF36A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Pr="00BB2F72" w:rsidRDefault="00E77709" w:rsidP="005A303F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          Tel.  (8 5) 219 7001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D76037" w:rsidRPr="00BB2F72" w:rsidRDefault="00E77709" w:rsidP="005A303F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    Faks. (8 5) 213 6213                               </w:t>
    </w:r>
    <w:r w:rsidRPr="00BB2F72">
      <w:rPr>
        <w:sz w:val="18"/>
      </w:rPr>
      <w:t xml:space="preserve">Juridinių asmenų registre </w:t>
    </w:r>
  </w:p>
  <w:p w:rsidR="00D76037" w:rsidRDefault="00E77709" w:rsidP="005A303F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</w:t>
    </w:r>
    <w:r>
      <w:rPr>
        <w:sz w:val="18"/>
      </w:rPr>
      <w:t xml:space="preserve"> </w:t>
    </w:r>
    <w:r w:rsidRPr="00BB2F72">
      <w:rPr>
        <w:sz w:val="18"/>
      </w:rPr>
      <w:t xml:space="preserve">  </w:t>
    </w:r>
    <w:r>
      <w:rPr>
        <w:sz w:val="18"/>
      </w:rPr>
      <w:t xml:space="preserve"> </w:t>
    </w:r>
    <w:r w:rsidRPr="00BB2F72">
      <w:rPr>
        <w:sz w:val="18"/>
      </w:rPr>
      <w:t xml:space="preserve">        </w:t>
    </w:r>
    <w:r>
      <w:rPr>
        <w:sz w:val="18"/>
      </w:rPr>
      <w:t xml:space="preserve">   Kodas  188656261</w:t>
    </w:r>
  </w:p>
  <w:p w:rsidR="00D76037" w:rsidRPr="00BB2F72" w:rsidRDefault="00FF36A4" w:rsidP="005A303F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A4" w:rsidRDefault="00FF36A4">
      <w:r>
        <w:separator/>
      </w:r>
    </w:p>
  </w:footnote>
  <w:footnote w:type="continuationSeparator" w:id="0">
    <w:p w:rsidR="00FF36A4" w:rsidRDefault="00FF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E777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6037" w:rsidRDefault="00FF36A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E777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5C9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76037" w:rsidRDefault="00FF36A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D3"/>
    <w:rsid w:val="00111977"/>
    <w:rsid w:val="00165E3E"/>
    <w:rsid w:val="003329BE"/>
    <w:rsid w:val="003A5C9E"/>
    <w:rsid w:val="003D563C"/>
    <w:rsid w:val="004F27BC"/>
    <w:rsid w:val="00522EB1"/>
    <w:rsid w:val="005B1063"/>
    <w:rsid w:val="00626F72"/>
    <w:rsid w:val="00727464"/>
    <w:rsid w:val="007411CB"/>
    <w:rsid w:val="0074764B"/>
    <w:rsid w:val="008568D3"/>
    <w:rsid w:val="00885A99"/>
    <w:rsid w:val="00911BBC"/>
    <w:rsid w:val="009B5F93"/>
    <w:rsid w:val="00AA7DD1"/>
    <w:rsid w:val="00AB7D51"/>
    <w:rsid w:val="00B0217F"/>
    <w:rsid w:val="00B97961"/>
    <w:rsid w:val="00C961E7"/>
    <w:rsid w:val="00CB1358"/>
    <w:rsid w:val="00DD4FFC"/>
    <w:rsid w:val="00E77709"/>
    <w:rsid w:val="00EF0F0D"/>
    <w:rsid w:val="00F0048A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6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568D3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8568D3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68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8568D3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8568D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8568D3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8568D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568D3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568D3"/>
  </w:style>
  <w:style w:type="character" w:styleId="Hipersaitas">
    <w:name w:val="Hyperlink"/>
    <w:basedOn w:val="Numatytasispastraiposriftas"/>
    <w:rsid w:val="008568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6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568D3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8568D3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68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8568D3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8568D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8568D3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8568D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568D3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568D3"/>
  </w:style>
  <w:style w:type="character" w:styleId="Hipersaitas">
    <w:name w:val="Hyperlink"/>
    <w:basedOn w:val="Numatytasispastraiposriftas"/>
    <w:rsid w:val="00856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2756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19</cp:revision>
  <cp:lastPrinted>2013-04-18T10:23:00Z</cp:lastPrinted>
  <dcterms:created xsi:type="dcterms:W3CDTF">2013-04-09T11:38:00Z</dcterms:created>
  <dcterms:modified xsi:type="dcterms:W3CDTF">2013-04-18T10:25:00Z</dcterms:modified>
</cp:coreProperties>
</file>