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64F" w:rsidRPr="005C417E" w:rsidRDefault="0047464F" w:rsidP="0047464F">
      <w:pPr>
        <w:pStyle w:val="Antrat1"/>
        <w:jc w:val="center"/>
        <w:rPr>
          <w:rFonts w:ascii="CG Times" w:hAnsi="CG Times"/>
          <w:sz w:val="20"/>
          <w:szCs w:val="20"/>
        </w:rPr>
      </w:pPr>
    </w:p>
    <w:bookmarkStart w:id="0" w:name="_MON_1051956295"/>
    <w:bookmarkEnd w:id="0"/>
    <w:p w:rsidR="0047464F" w:rsidRDefault="0047464F" w:rsidP="0047464F">
      <w:pPr>
        <w:pStyle w:val="Antrat1"/>
        <w:jc w:val="center"/>
        <w:rPr>
          <w:rFonts w:ascii="CG Times" w:hAnsi="CG Times"/>
        </w:rPr>
      </w:pPr>
      <w:r>
        <w:rPr>
          <w:rFonts w:ascii="CG Times" w:hAnsi="CG Times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4.25pt" o:ole="" fillcolor="window">
            <v:imagedata r:id="rId7" o:title=""/>
          </v:shape>
          <o:OLEObject Type="Embed" ProgID="Word.Picture.8" ShapeID="_x0000_i1025" DrawAspect="Content" ObjectID="_1427880578" r:id="rId8"/>
        </w:object>
      </w:r>
    </w:p>
    <w:p w:rsidR="0047464F" w:rsidRPr="00C8777D" w:rsidRDefault="0047464F" w:rsidP="0047464F">
      <w:pPr>
        <w:rPr>
          <w:sz w:val="24"/>
          <w:szCs w:val="24"/>
        </w:rPr>
      </w:pPr>
    </w:p>
    <w:p w:rsidR="0047464F" w:rsidRDefault="0047464F" w:rsidP="0047464F">
      <w:pPr>
        <w:pStyle w:val="Antrat1"/>
        <w:jc w:val="center"/>
        <w:rPr>
          <w:sz w:val="24"/>
        </w:rPr>
      </w:pPr>
      <w:r>
        <w:rPr>
          <w:sz w:val="24"/>
        </w:rPr>
        <w:t>VIEŠŲJŲ PIRKIMŲ TARNYBA</w:t>
      </w:r>
    </w:p>
    <w:p w:rsidR="0047464F" w:rsidRDefault="0047464F" w:rsidP="0047464F"/>
    <w:p w:rsidR="0047464F" w:rsidRDefault="0047464F" w:rsidP="0047464F"/>
    <w:p w:rsidR="0047464F" w:rsidRDefault="0047464F" w:rsidP="0047464F"/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4841"/>
        <w:gridCol w:w="1984"/>
        <w:gridCol w:w="567"/>
        <w:gridCol w:w="2349"/>
      </w:tblGrid>
      <w:tr w:rsidR="0047464F" w:rsidRPr="00EC2869" w:rsidTr="00D3162D">
        <w:trPr>
          <w:cantSplit/>
          <w:trHeight w:val="1453"/>
        </w:trPr>
        <w:tc>
          <w:tcPr>
            <w:tcW w:w="4841" w:type="dxa"/>
          </w:tcPr>
          <w:p w:rsidR="0047464F" w:rsidRDefault="0047464F" w:rsidP="00D31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Akmenės rajono savivaldybės administracijai</w:t>
            </w:r>
          </w:p>
          <w:p w:rsidR="0047464F" w:rsidRDefault="0047464F" w:rsidP="00D31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Petravičiaus a. 2</w:t>
            </w:r>
          </w:p>
          <w:p w:rsidR="0047464F" w:rsidRDefault="0047464F" w:rsidP="00D31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LT-85132 Naujoji Akmenė</w:t>
            </w:r>
          </w:p>
          <w:p w:rsidR="0047464F" w:rsidRPr="00EC2869" w:rsidRDefault="0047464F" w:rsidP="00D3162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7464F" w:rsidRPr="00EC2869" w:rsidRDefault="0047464F" w:rsidP="00D3162D">
            <w:pPr>
              <w:rPr>
                <w:sz w:val="24"/>
                <w:szCs w:val="24"/>
              </w:rPr>
            </w:pPr>
            <w:r w:rsidRPr="00EC2869">
              <w:rPr>
                <w:sz w:val="24"/>
                <w:szCs w:val="24"/>
              </w:rPr>
              <w:t xml:space="preserve">  20</w:t>
            </w:r>
            <w:r>
              <w:rPr>
                <w:sz w:val="24"/>
                <w:szCs w:val="24"/>
              </w:rPr>
              <w:t>13</w:t>
            </w:r>
            <w:r w:rsidRPr="00EC286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04</w:t>
            </w:r>
            <w:r w:rsidRPr="00EC2869">
              <w:rPr>
                <w:sz w:val="24"/>
                <w:szCs w:val="24"/>
              </w:rPr>
              <w:t>-</w:t>
            </w:r>
          </w:p>
          <w:p w:rsidR="0047464F" w:rsidRPr="00B9010C" w:rsidRDefault="0047464F" w:rsidP="00D3162D">
            <w:pPr>
              <w:pStyle w:val="Antrat3"/>
              <w:jc w:val="left"/>
            </w:pPr>
            <w:r w:rsidRPr="00EC2869">
              <w:t>Į</w:t>
            </w:r>
            <w:r>
              <w:t xml:space="preserve"> </w:t>
            </w:r>
            <w:r w:rsidRPr="00B9010C">
              <w:t>201</w:t>
            </w:r>
            <w:r>
              <w:t>3</w:t>
            </w:r>
            <w:r w:rsidRPr="00B9010C">
              <w:t>-</w:t>
            </w:r>
            <w:r>
              <w:t>03-20</w:t>
            </w:r>
          </w:p>
          <w:p w:rsidR="0047464F" w:rsidRPr="00EC2869" w:rsidRDefault="0047464F" w:rsidP="00D3162D">
            <w:pPr>
              <w:pStyle w:val="Antrat3"/>
              <w:jc w:val="left"/>
            </w:pPr>
          </w:p>
        </w:tc>
        <w:tc>
          <w:tcPr>
            <w:tcW w:w="567" w:type="dxa"/>
          </w:tcPr>
          <w:p w:rsidR="0047464F" w:rsidRDefault="0047464F" w:rsidP="00D3162D">
            <w:pPr>
              <w:jc w:val="center"/>
              <w:rPr>
                <w:sz w:val="24"/>
                <w:szCs w:val="24"/>
              </w:rPr>
            </w:pPr>
            <w:r w:rsidRPr="00EC2869">
              <w:rPr>
                <w:sz w:val="24"/>
                <w:szCs w:val="24"/>
              </w:rPr>
              <w:t>Nr.</w:t>
            </w:r>
          </w:p>
          <w:p w:rsidR="0047464F" w:rsidRDefault="0047464F" w:rsidP="00D316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  <w:p w:rsidR="0047464F" w:rsidRPr="006623C5" w:rsidRDefault="0047464F" w:rsidP="00D31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</w:tcPr>
          <w:p w:rsidR="0047464F" w:rsidRDefault="0047464F" w:rsidP="00D31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4S-</w:t>
            </w:r>
          </w:p>
          <w:p w:rsidR="0047464F" w:rsidRDefault="0047464F" w:rsidP="00D31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S-912 (6.10)</w:t>
            </w:r>
          </w:p>
          <w:p w:rsidR="0047464F" w:rsidRPr="00EC2869" w:rsidRDefault="0047464F" w:rsidP="00D3162D">
            <w:pPr>
              <w:rPr>
                <w:sz w:val="24"/>
                <w:szCs w:val="24"/>
              </w:rPr>
            </w:pPr>
          </w:p>
        </w:tc>
      </w:tr>
    </w:tbl>
    <w:p w:rsidR="0047464F" w:rsidRDefault="0047464F" w:rsidP="0047464F">
      <w:pPr>
        <w:jc w:val="both"/>
        <w:rPr>
          <w:b/>
          <w:sz w:val="24"/>
        </w:rPr>
      </w:pPr>
    </w:p>
    <w:p w:rsidR="0047464F" w:rsidRPr="008A11FB" w:rsidRDefault="0047464F" w:rsidP="0047464F">
      <w:pPr>
        <w:jc w:val="both"/>
        <w:rPr>
          <w:sz w:val="24"/>
          <w:szCs w:val="24"/>
        </w:rPr>
      </w:pPr>
      <w:r>
        <w:rPr>
          <w:b/>
          <w:sz w:val="24"/>
        </w:rPr>
        <w:t>DĖL SUTIKIMO VYKDYTI PIRKIMĄ NESKELBIAMŲ DERYBŲ BŪDU</w:t>
      </w:r>
    </w:p>
    <w:p w:rsidR="0047464F" w:rsidRDefault="0047464F" w:rsidP="0047464F">
      <w:pPr>
        <w:ind w:firstLine="851"/>
        <w:jc w:val="both"/>
        <w:rPr>
          <w:sz w:val="24"/>
          <w:szCs w:val="24"/>
        </w:rPr>
      </w:pPr>
    </w:p>
    <w:p w:rsidR="0047464F" w:rsidRDefault="0047464F" w:rsidP="0047464F">
      <w:pPr>
        <w:ind w:firstLine="851"/>
        <w:jc w:val="both"/>
        <w:rPr>
          <w:sz w:val="24"/>
          <w:szCs w:val="24"/>
        </w:rPr>
      </w:pPr>
    </w:p>
    <w:p w:rsidR="0047464F" w:rsidRDefault="0047464F" w:rsidP="0047464F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Viešųjų pirkimų tarnyba (toliau – Tarnyba), vadovaudamasi Lietuvos Respublikos viešųjų pirkimų įstatymo (</w:t>
      </w:r>
      <w:proofErr w:type="spellStart"/>
      <w:r>
        <w:rPr>
          <w:sz w:val="24"/>
          <w:szCs w:val="24"/>
        </w:rPr>
        <w:t>Žin</w:t>
      </w:r>
      <w:proofErr w:type="spellEnd"/>
      <w:r>
        <w:rPr>
          <w:sz w:val="24"/>
          <w:szCs w:val="24"/>
        </w:rPr>
        <w:t>., 1996, Nr. 84-2000; 2006, Nr. 4-102; 2011, Nr. 123-5813) (toliau – Įstatymas) 8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straipsnio 2 dalies 7 punkto nuostatomis, išnagrinėjo Jūsų </w:t>
      </w:r>
      <w:r>
        <w:rPr>
          <w:sz w:val="24"/>
        </w:rPr>
        <w:t xml:space="preserve">prašymą sutikti, kad </w:t>
      </w:r>
      <w:r w:rsidR="00623EB9">
        <w:rPr>
          <w:sz w:val="24"/>
        </w:rPr>
        <w:t>viešasis pirkimas „</w:t>
      </w:r>
      <w:r w:rsidR="00AC70B8" w:rsidRPr="00AC70B8">
        <w:rPr>
          <w:i/>
          <w:sz w:val="24"/>
        </w:rPr>
        <w:t xml:space="preserve">Techninio projekto „Akmenės rajono </w:t>
      </w:r>
      <w:proofErr w:type="spellStart"/>
      <w:r w:rsidR="00AC70B8" w:rsidRPr="00AC70B8">
        <w:rPr>
          <w:i/>
          <w:sz w:val="24"/>
        </w:rPr>
        <w:t>Kairiškių</w:t>
      </w:r>
      <w:proofErr w:type="spellEnd"/>
      <w:r w:rsidR="00AC70B8" w:rsidRPr="00AC70B8">
        <w:rPr>
          <w:i/>
          <w:sz w:val="24"/>
        </w:rPr>
        <w:t xml:space="preserve"> universalus daugiafunkcinis centras“ korekcijos (išskirstymo į etapus) paslaugų</w:t>
      </w:r>
      <w:r w:rsidRPr="00AC70B8">
        <w:rPr>
          <w:i/>
          <w:sz w:val="24"/>
        </w:rPr>
        <w:t xml:space="preserve"> pirkimas</w:t>
      </w:r>
      <w:r w:rsidR="00623EB9">
        <w:rPr>
          <w:i/>
          <w:sz w:val="24"/>
        </w:rPr>
        <w:t>“</w:t>
      </w:r>
      <w:r>
        <w:rPr>
          <w:sz w:val="24"/>
          <w:szCs w:val="24"/>
        </w:rPr>
        <w:t xml:space="preserve"> būtų vykdomas neskelbiamų derybų būdu, vadovaujantis Įstatymo 56 straipsnio 1 dalies 3 punkto nuostatomis, t. y. techninio projekto koregavimo </w:t>
      </w:r>
      <w:r w:rsidRPr="00544D7D">
        <w:rPr>
          <w:sz w:val="24"/>
          <w:szCs w:val="24"/>
        </w:rPr>
        <w:t>paslaugos būtų perkamos iš projektuotojo UAB „</w:t>
      </w:r>
      <w:r w:rsidR="00AC70B8">
        <w:rPr>
          <w:sz w:val="24"/>
          <w:szCs w:val="24"/>
        </w:rPr>
        <w:t>BPII</w:t>
      </w:r>
      <w:r w:rsidRPr="00544D7D">
        <w:rPr>
          <w:sz w:val="24"/>
          <w:szCs w:val="24"/>
        </w:rPr>
        <w:t xml:space="preserve">“, kuris parengė pradinį </w:t>
      </w:r>
      <w:r w:rsidR="00AC70B8">
        <w:rPr>
          <w:sz w:val="24"/>
          <w:szCs w:val="24"/>
        </w:rPr>
        <w:t xml:space="preserve">statinio techninį </w:t>
      </w:r>
      <w:r w:rsidRPr="0014145A">
        <w:rPr>
          <w:sz w:val="24"/>
        </w:rPr>
        <w:t>projekt</w:t>
      </w:r>
      <w:r>
        <w:rPr>
          <w:sz w:val="24"/>
        </w:rPr>
        <w:t>ą</w:t>
      </w:r>
      <w:r w:rsidRPr="0014145A">
        <w:rPr>
          <w:sz w:val="24"/>
          <w:szCs w:val="24"/>
        </w:rPr>
        <w:t xml:space="preserve"> (20</w:t>
      </w:r>
      <w:r w:rsidR="00AC70B8">
        <w:rPr>
          <w:sz w:val="24"/>
          <w:szCs w:val="24"/>
        </w:rPr>
        <w:t>11</w:t>
      </w:r>
      <w:r w:rsidRPr="0014145A">
        <w:rPr>
          <w:sz w:val="24"/>
          <w:szCs w:val="24"/>
        </w:rPr>
        <w:t xml:space="preserve"> m. </w:t>
      </w:r>
      <w:r w:rsidR="00AC70B8">
        <w:rPr>
          <w:sz w:val="24"/>
          <w:szCs w:val="24"/>
        </w:rPr>
        <w:t>rugpjūčio 31</w:t>
      </w:r>
      <w:r w:rsidRPr="0014145A">
        <w:rPr>
          <w:sz w:val="24"/>
          <w:szCs w:val="24"/>
        </w:rPr>
        <w:t xml:space="preserve"> d. </w:t>
      </w:r>
      <w:r w:rsidR="00AC70B8">
        <w:rPr>
          <w:sz w:val="24"/>
          <w:szCs w:val="24"/>
        </w:rPr>
        <w:t>Paslaugų teikimo sutartis</w:t>
      </w:r>
      <w:r w:rsidRPr="0014145A">
        <w:rPr>
          <w:sz w:val="24"/>
          <w:szCs w:val="24"/>
        </w:rPr>
        <w:t xml:space="preserve"> Nr. </w:t>
      </w:r>
      <w:r>
        <w:rPr>
          <w:sz w:val="24"/>
          <w:szCs w:val="24"/>
        </w:rPr>
        <w:t>S</w:t>
      </w:r>
      <w:r w:rsidR="00AC70B8">
        <w:rPr>
          <w:sz w:val="24"/>
          <w:szCs w:val="24"/>
        </w:rPr>
        <w:t>S-524</w:t>
      </w:r>
      <w:r>
        <w:rPr>
          <w:sz w:val="24"/>
          <w:szCs w:val="24"/>
        </w:rPr>
        <w:t>).</w:t>
      </w:r>
    </w:p>
    <w:p w:rsidR="0047464F" w:rsidRDefault="0047464F" w:rsidP="0047464F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Perkančio</w:t>
      </w:r>
      <w:r w:rsidR="00AC70B8">
        <w:rPr>
          <w:sz w:val="24"/>
          <w:szCs w:val="24"/>
        </w:rPr>
        <w:t>ji organizacija prašyme nurodo, kad Šiaulių regiono plėtros tarybos 2012 m. liepos 11 d. sprendimu Nr. 51/5S-48 patvirtintame Europos Sąjungos ir Lietuvos Respublikos valstybės biudžeto lėšomis finansuotinų 2007-2013 metų Šiaulių regiono projektų sąraše</w:t>
      </w:r>
      <w:r w:rsidR="00623EB9">
        <w:rPr>
          <w:sz w:val="24"/>
          <w:szCs w:val="24"/>
        </w:rPr>
        <w:t xml:space="preserve">              </w:t>
      </w:r>
      <w:r w:rsidR="00AC70B8">
        <w:rPr>
          <w:sz w:val="24"/>
          <w:szCs w:val="24"/>
        </w:rPr>
        <w:t xml:space="preserve"> Nr. VR3-2.2-ŠMM-04-R-61 </w:t>
      </w:r>
      <w:proofErr w:type="spellStart"/>
      <w:r w:rsidR="00AC70B8">
        <w:rPr>
          <w:sz w:val="24"/>
          <w:szCs w:val="24"/>
        </w:rPr>
        <w:t>daugiafunkcių</w:t>
      </w:r>
      <w:proofErr w:type="spellEnd"/>
      <w:r w:rsidR="00AC70B8">
        <w:rPr>
          <w:sz w:val="24"/>
          <w:szCs w:val="24"/>
        </w:rPr>
        <w:t xml:space="preserve"> centrų įrengimui numatyta 1 602 770,24 Lt. Parengus </w:t>
      </w:r>
      <w:proofErr w:type="spellStart"/>
      <w:r w:rsidR="00AC70B8">
        <w:rPr>
          <w:sz w:val="24"/>
          <w:szCs w:val="24"/>
        </w:rPr>
        <w:t>Kairiškių</w:t>
      </w:r>
      <w:proofErr w:type="spellEnd"/>
      <w:r w:rsidR="00AC70B8">
        <w:rPr>
          <w:sz w:val="24"/>
          <w:szCs w:val="24"/>
        </w:rPr>
        <w:t xml:space="preserve"> universalaus </w:t>
      </w:r>
      <w:proofErr w:type="spellStart"/>
      <w:r w:rsidR="00AC70B8">
        <w:rPr>
          <w:sz w:val="24"/>
          <w:szCs w:val="24"/>
        </w:rPr>
        <w:t>daugiafunkcio</w:t>
      </w:r>
      <w:proofErr w:type="spellEnd"/>
      <w:r w:rsidR="00AC70B8">
        <w:rPr>
          <w:sz w:val="24"/>
          <w:szCs w:val="24"/>
        </w:rPr>
        <w:t xml:space="preserve"> centro techninį projektą matyti, kad jo sąmatinė vertė siekia </w:t>
      </w:r>
      <w:r w:rsidR="00623EB9">
        <w:rPr>
          <w:sz w:val="24"/>
          <w:szCs w:val="24"/>
        </w:rPr>
        <w:t xml:space="preserve">   </w:t>
      </w:r>
      <w:r w:rsidR="00AC70B8">
        <w:rPr>
          <w:sz w:val="24"/>
          <w:szCs w:val="24"/>
        </w:rPr>
        <w:t xml:space="preserve">3 038 519,78 Lt, o tai ženkliai viršija </w:t>
      </w:r>
      <w:r w:rsidR="00623EB9">
        <w:rPr>
          <w:sz w:val="24"/>
          <w:szCs w:val="24"/>
        </w:rPr>
        <w:t>p</w:t>
      </w:r>
      <w:r w:rsidR="00AC70B8">
        <w:rPr>
          <w:sz w:val="24"/>
          <w:szCs w:val="24"/>
        </w:rPr>
        <w:t>erkančiosios organizacijos finansines galimybes</w:t>
      </w:r>
      <w:r w:rsidR="006A013F">
        <w:rPr>
          <w:sz w:val="24"/>
          <w:szCs w:val="24"/>
        </w:rPr>
        <w:t xml:space="preserve">. Atsižvelgiant į tai, racionaliausias sprendimas siekiant sėkmingai įgyvendinti projektą yra techniniame projekte numatytų darbų atlikimą išskirti į du etapus: I etapas – esamo pastato modernizavimas perplanuojant pastato patalpas ir II etapas – naujo priestato suprojektavimas. Techninio projekto autorius </w:t>
      </w:r>
      <w:r w:rsidR="006A013F" w:rsidRPr="00544D7D">
        <w:rPr>
          <w:sz w:val="24"/>
          <w:szCs w:val="24"/>
        </w:rPr>
        <w:t>UAB „</w:t>
      </w:r>
      <w:r w:rsidR="006A013F">
        <w:rPr>
          <w:sz w:val="24"/>
          <w:szCs w:val="24"/>
        </w:rPr>
        <w:t>BPII</w:t>
      </w:r>
      <w:r w:rsidR="006A013F" w:rsidRPr="00544D7D">
        <w:rPr>
          <w:sz w:val="24"/>
          <w:szCs w:val="24"/>
        </w:rPr>
        <w:t>“</w:t>
      </w:r>
      <w:r w:rsidR="006A013F">
        <w:rPr>
          <w:sz w:val="24"/>
          <w:szCs w:val="24"/>
        </w:rPr>
        <w:t xml:space="preserve"> 2013 m. sausio 29 d. raštu Nr. BPII13-01/29(s-1) „Dėl </w:t>
      </w:r>
      <w:proofErr w:type="spellStart"/>
      <w:r w:rsidR="006A013F">
        <w:rPr>
          <w:sz w:val="24"/>
          <w:szCs w:val="24"/>
        </w:rPr>
        <w:t>Kairiškių</w:t>
      </w:r>
      <w:proofErr w:type="spellEnd"/>
      <w:r w:rsidR="006A013F">
        <w:rPr>
          <w:sz w:val="24"/>
          <w:szCs w:val="24"/>
        </w:rPr>
        <w:t xml:space="preserve"> kaimo universalaus </w:t>
      </w:r>
      <w:proofErr w:type="spellStart"/>
      <w:r w:rsidR="006A013F">
        <w:rPr>
          <w:sz w:val="24"/>
          <w:szCs w:val="24"/>
        </w:rPr>
        <w:t>daugiafunkcio</w:t>
      </w:r>
      <w:proofErr w:type="spellEnd"/>
      <w:r w:rsidR="006A013F">
        <w:rPr>
          <w:sz w:val="24"/>
          <w:szCs w:val="24"/>
        </w:rPr>
        <w:t xml:space="preserve"> centro techninio projekto autorinių teisių“ patvirtino, kad jis neperleis kitiems tiekėjams autorinių teisių ir prievolių, susijusių su techniniu projektu „Akmenės rajono </w:t>
      </w:r>
      <w:proofErr w:type="spellStart"/>
      <w:r w:rsidR="006A013F">
        <w:rPr>
          <w:sz w:val="24"/>
          <w:szCs w:val="24"/>
        </w:rPr>
        <w:t>Kairiškių</w:t>
      </w:r>
      <w:proofErr w:type="spellEnd"/>
      <w:r w:rsidR="006A013F">
        <w:rPr>
          <w:sz w:val="24"/>
          <w:szCs w:val="24"/>
        </w:rPr>
        <w:t xml:space="preserve"> universalus </w:t>
      </w:r>
      <w:proofErr w:type="spellStart"/>
      <w:r w:rsidR="006A013F">
        <w:rPr>
          <w:sz w:val="24"/>
          <w:szCs w:val="24"/>
        </w:rPr>
        <w:t>daugiafunkcis</w:t>
      </w:r>
      <w:proofErr w:type="spellEnd"/>
      <w:r w:rsidR="006A013F">
        <w:rPr>
          <w:sz w:val="24"/>
          <w:szCs w:val="24"/>
        </w:rPr>
        <w:t xml:space="preserve"> centras“. V</w:t>
      </w:r>
      <w:r>
        <w:rPr>
          <w:sz w:val="24"/>
          <w:szCs w:val="24"/>
        </w:rPr>
        <w:t>adovaujantis Statybos techninio reglamento STR 1.05.06:2010 „Statinio projektavimas“</w:t>
      </w:r>
      <w:r w:rsidR="006A013F">
        <w:rPr>
          <w:sz w:val="24"/>
          <w:szCs w:val="24"/>
        </w:rPr>
        <w:t xml:space="preserve"> 44-49 punktais</w:t>
      </w:r>
      <w:r>
        <w:rPr>
          <w:sz w:val="24"/>
          <w:szCs w:val="24"/>
        </w:rPr>
        <w:t>, projekto keitimus ir (ar) papildymus atlieka projektą parengęs projektuotojas</w:t>
      </w:r>
      <w:r w:rsidR="006A013F">
        <w:rPr>
          <w:sz w:val="24"/>
          <w:szCs w:val="24"/>
        </w:rPr>
        <w:t>, šiuo atveju</w:t>
      </w:r>
      <w:r w:rsidR="00E10D79" w:rsidRPr="00E10D79">
        <w:rPr>
          <w:sz w:val="24"/>
          <w:szCs w:val="24"/>
        </w:rPr>
        <w:t xml:space="preserve"> </w:t>
      </w:r>
      <w:r w:rsidR="00E10D79" w:rsidRPr="00544D7D">
        <w:rPr>
          <w:sz w:val="24"/>
          <w:szCs w:val="24"/>
        </w:rPr>
        <w:t>UAB „</w:t>
      </w:r>
      <w:r w:rsidR="00E10D79">
        <w:rPr>
          <w:sz w:val="24"/>
          <w:szCs w:val="24"/>
        </w:rPr>
        <w:t>BPII</w:t>
      </w:r>
      <w:r w:rsidR="00E10D79" w:rsidRPr="00544D7D">
        <w:rPr>
          <w:sz w:val="24"/>
          <w:szCs w:val="24"/>
        </w:rPr>
        <w:t>“</w:t>
      </w:r>
      <w:r w:rsidR="00E10D79">
        <w:rPr>
          <w:sz w:val="24"/>
          <w:szCs w:val="24"/>
        </w:rPr>
        <w:t xml:space="preserve">, o 43 punkte nurodoma, kad projektuotojas turi visų jo parengtų projekto sprendinių autorines teises. Perkančioji organizacija pažymi, kad projekto keitimai bus atliekami papildomos sutarties su projektuotoju ir papildomos techninės užduoties pagrindu. </w:t>
      </w:r>
      <w:r>
        <w:rPr>
          <w:sz w:val="24"/>
          <w:szCs w:val="24"/>
        </w:rPr>
        <w:t xml:space="preserve">Įvertinusi </w:t>
      </w:r>
      <w:r w:rsidR="00E10D79">
        <w:rPr>
          <w:sz w:val="24"/>
          <w:szCs w:val="24"/>
        </w:rPr>
        <w:t xml:space="preserve">visas aukščiau nurodytas aplinkybes, </w:t>
      </w:r>
      <w:r w:rsidR="00623EB9">
        <w:rPr>
          <w:sz w:val="24"/>
          <w:szCs w:val="24"/>
        </w:rPr>
        <w:t>p</w:t>
      </w:r>
      <w:r>
        <w:rPr>
          <w:sz w:val="24"/>
          <w:szCs w:val="24"/>
        </w:rPr>
        <w:t>erkančio</w:t>
      </w:r>
      <w:r w:rsidR="00E10D79">
        <w:rPr>
          <w:sz w:val="24"/>
          <w:szCs w:val="24"/>
        </w:rPr>
        <w:t xml:space="preserve">sios organizacijos viešojo pirkimo komisija (toliau – Komisija) </w:t>
      </w:r>
      <w:r>
        <w:rPr>
          <w:sz w:val="24"/>
          <w:szCs w:val="24"/>
        </w:rPr>
        <w:t>nu</w:t>
      </w:r>
      <w:r w:rsidR="00623EB9">
        <w:rPr>
          <w:sz w:val="24"/>
          <w:szCs w:val="24"/>
        </w:rPr>
        <w:t>sprendė</w:t>
      </w:r>
      <w:r>
        <w:rPr>
          <w:sz w:val="24"/>
          <w:szCs w:val="24"/>
        </w:rPr>
        <w:t xml:space="preserve">, kad </w:t>
      </w:r>
      <w:r w:rsidRPr="00E4755A">
        <w:rPr>
          <w:sz w:val="24"/>
          <w:szCs w:val="24"/>
        </w:rPr>
        <w:t xml:space="preserve">viešasis </w:t>
      </w:r>
      <w:r w:rsidR="00623EB9">
        <w:rPr>
          <w:sz w:val="24"/>
          <w:szCs w:val="24"/>
        </w:rPr>
        <w:t>pirkimas „</w:t>
      </w:r>
      <w:r w:rsidR="00E10D79" w:rsidRPr="00AC70B8">
        <w:rPr>
          <w:i/>
          <w:sz w:val="24"/>
        </w:rPr>
        <w:t xml:space="preserve">Techninio projekto „Akmenės rajono </w:t>
      </w:r>
      <w:proofErr w:type="spellStart"/>
      <w:r w:rsidR="00E10D79" w:rsidRPr="00AC70B8">
        <w:rPr>
          <w:i/>
          <w:sz w:val="24"/>
        </w:rPr>
        <w:t>Kairiškių</w:t>
      </w:r>
      <w:proofErr w:type="spellEnd"/>
      <w:r w:rsidR="00E10D79" w:rsidRPr="00AC70B8">
        <w:rPr>
          <w:i/>
          <w:sz w:val="24"/>
        </w:rPr>
        <w:t xml:space="preserve"> universalus daugiafunkcinis centras“ korekcijos (išskirstymo į etapus) paslaugų pirkimas</w:t>
      </w:r>
      <w:r w:rsidR="00623EB9">
        <w:rPr>
          <w:i/>
          <w:sz w:val="24"/>
        </w:rPr>
        <w:t>“</w:t>
      </w:r>
      <w:r w:rsidRPr="00E4755A">
        <w:rPr>
          <w:sz w:val="24"/>
          <w:szCs w:val="24"/>
        </w:rPr>
        <w:t xml:space="preserve"> būtų vykdomas neskelbiamų derybų būdu, vadovaujantis Įstatymo 56</w:t>
      </w:r>
      <w:r>
        <w:rPr>
          <w:sz w:val="24"/>
          <w:szCs w:val="24"/>
        </w:rPr>
        <w:t xml:space="preserve"> </w:t>
      </w:r>
      <w:r w:rsidRPr="00E4755A">
        <w:rPr>
          <w:sz w:val="24"/>
          <w:szCs w:val="24"/>
        </w:rPr>
        <w:t>straipsnio 1</w:t>
      </w:r>
      <w:r>
        <w:rPr>
          <w:sz w:val="24"/>
          <w:szCs w:val="24"/>
        </w:rPr>
        <w:t> </w:t>
      </w:r>
      <w:r w:rsidRPr="00E4755A">
        <w:rPr>
          <w:sz w:val="24"/>
          <w:szCs w:val="24"/>
        </w:rPr>
        <w:t>dalies 3 punkto nuostatomis</w:t>
      </w:r>
      <w:r>
        <w:rPr>
          <w:sz w:val="24"/>
          <w:szCs w:val="24"/>
        </w:rPr>
        <w:t xml:space="preserve"> (2012 m. rug</w:t>
      </w:r>
      <w:r w:rsidR="00FD5A2F">
        <w:rPr>
          <w:sz w:val="24"/>
          <w:szCs w:val="24"/>
        </w:rPr>
        <w:t>sėjo</w:t>
      </w:r>
      <w:r>
        <w:rPr>
          <w:sz w:val="24"/>
          <w:szCs w:val="24"/>
        </w:rPr>
        <w:t xml:space="preserve"> </w:t>
      </w:r>
      <w:r w:rsidR="00FD5A2F">
        <w:rPr>
          <w:sz w:val="24"/>
          <w:szCs w:val="24"/>
        </w:rPr>
        <w:t>3</w:t>
      </w:r>
      <w:r>
        <w:rPr>
          <w:sz w:val="24"/>
          <w:szCs w:val="24"/>
        </w:rPr>
        <w:t xml:space="preserve"> d. </w:t>
      </w:r>
      <w:r w:rsidR="00FD5A2F">
        <w:rPr>
          <w:sz w:val="24"/>
          <w:szCs w:val="24"/>
        </w:rPr>
        <w:t xml:space="preserve">Komisijos </w:t>
      </w:r>
      <w:r>
        <w:rPr>
          <w:sz w:val="24"/>
          <w:szCs w:val="24"/>
        </w:rPr>
        <w:t xml:space="preserve">posėdžio protokolas Nr. </w:t>
      </w:r>
      <w:r w:rsidR="00FD5A2F">
        <w:rPr>
          <w:sz w:val="24"/>
          <w:szCs w:val="24"/>
        </w:rPr>
        <w:t>311</w:t>
      </w:r>
      <w:r>
        <w:rPr>
          <w:sz w:val="24"/>
          <w:szCs w:val="24"/>
        </w:rPr>
        <w:t>).</w:t>
      </w:r>
    </w:p>
    <w:p w:rsidR="0047464F" w:rsidRDefault="0047464F" w:rsidP="0047464F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Atsižvelgiant į </w:t>
      </w:r>
      <w:r w:rsidRPr="00E4755A">
        <w:rPr>
          <w:sz w:val="24"/>
          <w:szCs w:val="24"/>
        </w:rPr>
        <w:t xml:space="preserve">perkančiosios organizacijos prašymą </w:t>
      </w:r>
      <w:r>
        <w:rPr>
          <w:sz w:val="24"/>
          <w:szCs w:val="24"/>
        </w:rPr>
        <w:t>ir</w:t>
      </w:r>
      <w:r w:rsidRPr="00E4755A">
        <w:rPr>
          <w:sz w:val="24"/>
          <w:szCs w:val="24"/>
        </w:rPr>
        <w:t xml:space="preserve"> pateiktus dokumentus </w:t>
      </w:r>
      <w:r>
        <w:rPr>
          <w:sz w:val="24"/>
          <w:szCs w:val="24"/>
        </w:rPr>
        <w:t>nustatyta</w:t>
      </w:r>
      <w:r w:rsidRPr="00E4755A">
        <w:rPr>
          <w:sz w:val="24"/>
          <w:szCs w:val="24"/>
        </w:rPr>
        <w:t>, kad perkančiosios organizacijos priimt</w:t>
      </w:r>
      <w:r>
        <w:rPr>
          <w:sz w:val="24"/>
          <w:szCs w:val="24"/>
        </w:rPr>
        <w:t>as</w:t>
      </w:r>
      <w:r w:rsidRPr="00E4755A">
        <w:rPr>
          <w:sz w:val="24"/>
          <w:szCs w:val="24"/>
        </w:rPr>
        <w:t xml:space="preserve"> sprendima</w:t>
      </w:r>
      <w:r>
        <w:rPr>
          <w:sz w:val="24"/>
          <w:szCs w:val="24"/>
        </w:rPr>
        <w:t>s</w:t>
      </w:r>
      <w:r w:rsidRPr="00E4755A">
        <w:rPr>
          <w:sz w:val="24"/>
          <w:szCs w:val="24"/>
        </w:rPr>
        <w:t xml:space="preserve"> ir pasirinktas paslaugų pirkimo būdas atitinka Įstatymo 56 straipsnio 1 dalies 3 punkto nuostatas</w:t>
      </w:r>
      <w:r>
        <w:rPr>
          <w:sz w:val="24"/>
          <w:szCs w:val="24"/>
        </w:rPr>
        <w:t xml:space="preserve">: </w:t>
      </w:r>
      <w:r w:rsidRPr="00E4755A">
        <w:rPr>
          <w:sz w:val="24"/>
          <w:szCs w:val="24"/>
        </w:rPr>
        <w:t>„</w:t>
      </w:r>
      <w:r w:rsidRPr="00E4755A">
        <w:rPr>
          <w:i/>
          <w:sz w:val="24"/>
          <w:szCs w:val="24"/>
        </w:rPr>
        <w:t>jeigu dėl techninių ar meninių priežasčių arba dėl priežasčių, susijusių su išimtinių teisių apsauga, prekes patiekti, paslaugas pateikti ar darbus atlikti gali tik konkretus tiekėjas</w:t>
      </w:r>
      <w:r w:rsidRPr="00E4755A">
        <w:rPr>
          <w:sz w:val="24"/>
          <w:szCs w:val="24"/>
        </w:rPr>
        <w:t>“</w:t>
      </w:r>
      <w:r>
        <w:rPr>
          <w:sz w:val="24"/>
          <w:szCs w:val="24"/>
        </w:rPr>
        <w:t xml:space="preserve">, todėl </w:t>
      </w:r>
      <w:r w:rsidRPr="00E4755A">
        <w:rPr>
          <w:sz w:val="24"/>
          <w:szCs w:val="24"/>
        </w:rPr>
        <w:t>Tarnyba, vadovaudamasi Įstatymo 8</w:t>
      </w:r>
      <w:r w:rsidRPr="00E4755A">
        <w:rPr>
          <w:sz w:val="24"/>
          <w:szCs w:val="24"/>
          <w:vertAlign w:val="superscript"/>
        </w:rPr>
        <w:t>2</w:t>
      </w:r>
      <w:r w:rsidRPr="00E4755A">
        <w:rPr>
          <w:sz w:val="24"/>
          <w:szCs w:val="24"/>
        </w:rPr>
        <w:t xml:space="preserve"> straipsnio 2</w:t>
      </w:r>
      <w:r>
        <w:rPr>
          <w:sz w:val="24"/>
          <w:szCs w:val="24"/>
        </w:rPr>
        <w:t xml:space="preserve"> </w:t>
      </w:r>
      <w:r w:rsidRPr="00E4755A">
        <w:rPr>
          <w:sz w:val="24"/>
          <w:szCs w:val="24"/>
        </w:rPr>
        <w:t>dalies 7</w:t>
      </w:r>
      <w:r>
        <w:rPr>
          <w:sz w:val="24"/>
          <w:szCs w:val="24"/>
        </w:rPr>
        <w:t> </w:t>
      </w:r>
      <w:r w:rsidRPr="00E4755A">
        <w:rPr>
          <w:sz w:val="24"/>
          <w:szCs w:val="24"/>
        </w:rPr>
        <w:t xml:space="preserve">punkto nuostatomis, </w:t>
      </w:r>
      <w:r w:rsidRPr="00572CCC">
        <w:rPr>
          <w:b/>
          <w:sz w:val="24"/>
          <w:szCs w:val="24"/>
        </w:rPr>
        <w:t>sutinka</w:t>
      </w:r>
      <w:r w:rsidRPr="00E4755A">
        <w:rPr>
          <w:sz w:val="24"/>
          <w:szCs w:val="24"/>
        </w:rPr>
        <w:t xml:space="preserve">, kad </w:t>
      </w:r>
      <w:r w:rsidR="00FD5A2F">
        <w:rPr>
          <w:sz w:val="24"/>
          <w:szCs w:val="24"/>
        </w:rPr>
        <w:t xml:space="preserve">Akmenės rajono </w:t>
      </w:r>
      <w:r w:rsidRPr="00E4755A">
        <w:rPr>
          <w:sz w:val="24"/>
          <w:szCs w:val="24"/>
        </w:rPr>
        <w:t xml:space="preserve">savivaldybės administracija </w:t>
      </w:r>
      <w:r w:rsidR="00FD5A2F" w:rsidRPr="00AC70B8">
        <w:rPr>
          <w:i/>
          <w:sz w:val="24"/>
        </w:rPr>
        <w:t xml:space="preserve">Techninio projekto „Akmenės rajono </w:t>
      </w:r>
      <w:proofErr w:type="spellStart"/>
      <w:r w:rsidR="00FD5A2F" w:rsidRPr="00AC70B8">
        <w:rPr>
          <w:i/>
          <w:sz w:val="24"/>
        </w:rPr>
        <w:t>Kairiškių</w:t>
      </w:r>
      <w:proofErr w:type="spellEnd"/>
      <w:r w:rsidR="00FD5A2F" w:rsidRPr="00AC70B8">
        <w:rPr>
          <w:i/>
          <w:sz w:val="24"/>
        </w:rPr>
        <w:t xml:space="preserve"> universalus daugiafunkcinis centras“ korekcijos (išskirstymo į etapus) </w:t>
      </w:r>
      <w:r>
        <w:rPr>
          <w:i/>
          <w:sz w:val="24"/>
        </w:rPr>
        <w:t>paslaugas</w:t>
      </w:r>
      <w:r w:rsidRPr="00E4755A">
        <w:rPr>
          <w:sz w:val="24"/>
          <w:szCs w:val="24"/>
        </w:rPr>
        <w:t xml:space="preserve"> pirktų iš </w:t>
      </w:r>
      <w:r w:rsidRPr="00544D7D">
        <w:rPr>
          <w:sz w:val="24"/>
          <w:szCs w:val="24"/>
        </w:rPr>
        <w:t xml:space="preserve">UAB </w:t>
      </w:r>
      <w:r w:rsidR="00FD5A2F" w:rsidRPr="00544D7D">
        <w:rPr>
          <w:sz w:val="24"/>
          <w:szCs w:val="24"/>
        </w:rPr>
        <w:t>„</w:t>
      </w:r>
      <w:r w:rsidR="00FD5A2F">
        <w:rPr>
          <w:sz w:val="24"/>
          <w:szCs w:val="24"/>
        </w:rPr>
        <w:t>BPII</w:t>
      </w:r>
      <w:r w:rsidR="00FD5A2F" w:rsidRPr="00544D7D">
        <w:rPr>
          <w:sz w:val="24"/>
          <w:szCs w:val="24"/>
        </w:rPr>
        <w:t>“</w:t>
      </w:r>
      <w:r w:rsidR="00FD5A2F">
        <w:rPr>
          <w:sz w:val="24"/>
          <w:szCs w:val="24"/>
        </w:rPr>
        <w:t xml:space="preserve">, </w:t>
      </w:r>
      <w:r w:rsidRPr="00E4755A">
        <w:rPr>
          <w:sz w:val="24"/>
          <w:szCs w:val="24"/>
        </w:rPr>
        <w:t xml:space="preserve">neskelbiamų derybų būdu, vadovaudamasi Įstatymo </w:t>
      </w:r>
      <w:r w:rsidR="00623EB9">
        <w:rPr>
          <w:sz w:val="24"/>
          <w:szCs w:val="24"/>
        </w:rPr>
        <w:t xml:space="preserve">      </w:t>
      </w:r>
      <w:r w:rsidRPr="00E4755A">
        <w:rPr>
          <w:sz w:val="24"/>
          <w:szCs w:val="24"/>
        </w:rPr>
        <w:t>56 straipsnio 1 dalies 3 punkto nuostatomis.</w:t>
      </w:r>
    </w:p>
    <w:p w:rsidR="0047464F" w:rsidRDefault="0047464F" w:rsidP="0047464F">
      <w:pPr>
        <w:ind w:firstLine="851"/>
        <w:jc w:val="both"/>
        <w:rPr>
          <w:sz w:val="24"/>
          <w:szCs w:val="24"/>
        </w:rPr>
      </w:pPr>
    </w:p>
    <w:p w:rsidR="00D365A4" w:rsidRDefault="00D365A4" w:rsidP="0047464F">
      <w:pPr>
        <w:ind w:firstLine="851"/>
        <w:jc w:val="both"/>
        <w:rPr>
          <w:sz w:val="24"/>
          <w:szCs w:val="24"/>
        </w:rPr>
      </w:pPr>
    </w:p>
    <w:p w:rsidR="00623EB9" w:rsidRDefault="00623EB9" w:rsidP="0047464F">
      <w:pPr>
        <w:ind w:firstLine="851"/>
        <w:jc w:val="both"/>
        <w:rPr>
          <w:sz w:val="24"/>
          <w:szCs w:val="24"/>
        </w:rPr>
      </w:pPr>
    </w:p>
    <w:p w:rsidR="00623EB9" w:rsidRDefault="00623EB9" w:rsidP="0047464F">
      <w:pPr>
        <w:ind w:firstLine="851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9"/>
        <w:gridCol w:w="4836"/>
      </w:tblGrid>
      <w:tr w:rsidR="00D365A4" w:rsidRPr="00D365A4" w:rsidTr="00A83521">
        <w:tc>
          <w:tcPr>
            <w:tcW w:w="4839" w:type="dxa"/>
            <w:hideMark/>
          </w:tcPr>
          <w:p w:rsidR="00D365A4" w:rsidRPr="00D365A4" w:rsidRDefault="00D365A4" w:rsidP="00D365A4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  <w:r w:rsidRPr="00D365A4">
              <w:rPr>
                <w:bCs/>
                <w:sz w:val="24"/>
                <w:szCs w:val="24"/>
              </w:rPr>
              <w:t>Direktorius pavaduotoja, laikinai atliekanti direktoriaus funkcijas</w:t>
            </w:r>
          </w:p>
        </w:tc>
        <w:tc>
          <w:tcPr>
            <w:tcW w:w="4836" w:type="dxa"/>
            <w:hideMark/>
          </w:tcPr>
          <w:p w:rsidR="00D365A4" w:rsidRPr="00D365A4" w:rsidRDefault="00D365A4" w:rsidP="00D365A4">
            <w:pPr>
              <w:tabs>
                <w:tab w:val="left" w:pos="900"/>
              </w:tabs>
              <w:jc w:val="right"/>
              <w:rPr>
                <w:sz w:val="24"/>
                <w:szCs w:val="24"/>
              </w:rPr>
            </w:pPr>
            <w:r w:rsidRPr="00D365A4">
              <w:rPr>
                <w:sz w:val="24"/>
                <w:szCs w:val="24"/>
              </w:rPr>
              <w:t xml:space="preserve">                                             Sonata </w:t>
            </w:r>
            <w:proofErr w:type="spellStart"/>
            <w:r w:rsidRPr="00D365A4">
              <w:rPr>
                <w:sz w:val="24"/>
                <w:szCs w:val="24"/>
              </w:rPr>
              <w:t>Vaitukaitytė</w:t>
            </w:r>
            <w:proofErr w:type="spellEnd"/>
          </w:p>
        </w:tc>
      </w:tr>
    </w:tbl>
    <w:p w:rsidR="0047464F" w:rsidRDefault="0047464F" w:rsidP="0047464F">
      <w:pPr>
        <w:rPr>
          <w:sz w:val="22"/>
          <w:szCs w:val="22"/>
        </w:rPr>
      </w:pPr>
    </w:p>
    <w:p w:rsidR="00623EB9" w:rsidRDefault="00623EB9" w:rsidP="0047464F">
      <w:pPr>
        <w:rPr>
          <w:sz w:val="22"/>
          <w:szCs w:val="22"/>
        </w:rPr>
      </w:pPr>
    </w:p>
    <w:p w:rsidR="00623EB9" w:rsidRDefault="00623EB9" w:rsidP="0047464F">
      <w:pPr>
        <w:rPr>
          <w:sz w:val="22"/>
          <w:szCs w:val="22"/>
        </w:rPr>
      </w:pPr>
    </w:p>
    <w:p w:rsidR="00623EB9" w:rsidRDefault="00623EB9" w:rsidP="0047464F">
      <w:pPr>
        <w:rPr>
          <w:sz w:val="22"/>
          <w:szCs w:val="22"/>
        </w:rPr>
      </w:pPr>
    </w:p>
    <w:p w:rsidR="00623EB9" w:rsidRDefault="00623EB9" w:rsidP="0047464F">
      <w:pPr>
        <w:rPr>
          <w:sz w:val="22"/>
          <w:szCs w:val="22"/>
        </w:rPr>
      </w:pPr>
    </w:p>
    <w:p w:rsidR="00623EB9" w:rsidRDefault="00623EB9" w:rsidP="0047464F">
      <w:pPr>
        <w:rPr>
          <w:sz w:val="22"/>
          <w:szCs w:val="22"/>
        </w:rPr>
      </w:pPr>
    </w:p>
    <w:p w:rsidR="00623EB9" w:rsidRDefault="00623EB9" w:rsidP="0047464F">
      <w:pPr>
        <w:rPr>
          <w:sz w:val="22"/>
          <w:szCs w:val="22"/>
        </w:rPr>
      </w:pPr>
    </w:p>
    <w:p w:rsidR="00623EB9" w:rsidRDefault="00623EB9" w:rsidP="0047464F">
      <w:pPr>
        <w:rPr>
          <w:sz w:val="22"/>
          <w:szCs w:val="22"/>
        </w:rPr>
      </w:pPr>
    </w:p>
    <w:p w:rsidR="00623EB9" w:rsidRDefault="00623EB9" w:rsidP="0047464F">
      <w:pPr>
        <w:rPr>
          <w:sz w:val="22"/>
          <w:szCs w:val="22"/>
        </w:rPr>
      </w:pPr>
    </w:p>
    <w:p w:rsidR="00623EB9" w:rsidRDefault="00623EB9" w:rsidP="0047464F">
      <w:pPr>
        <w:rPr>
          <w:sz w:val="22"/>
          <w:szCs w:val="22"/>
        </w:rPr>
      </w:pPr>
    </w:p>
    <w:p w:rsidR="00623EB9" w:rsidRDefault="00623EB9" w:rsidP="0047464F">
      <w:pPr>
        <w:rPr>
          <w:sz w:val="22"/>
          <w:szCs w:val="22"/>
        </w:rPr>
      </w:pPr>
    </w:p>
    <w:p w:rsidR="00623EB9" w:rsidRDefault="00623EB9" w:rsidP="0047464F">
      <w:pPr>
        <w:rPr>
          <w:sz w:val="22"/>
          <w:szCs w:val="22"/>
        </w:rPr>
      </w:pPr>
    </w:p>
    <w:p w:rsidR="00623EB9" w:rsidRDefault="00623EB9" w:rsidP="0047464F">
      <w:pPr>
        <w:rPr>
          <w:sz w:val="22"/>
          <w:szCs w:val="22"/>
        </w:rPr>
      </w:pPr>
    </w:p>
    <w:p w:rsidR="00623EB9" w:rsidRDefault="00623EB9" w:rsidP="0047464F">
      <w:pPr>
        <w:rPr>
          <w:sz w:val="22"/>
          <w:szCs w:val="22"/>
        </w:rPr>
      </w:pPr>
    </w:p>
    <w:p w:rsidR="00623EB9" w:rsidRDefault="00623EB9" w:rsidP="0047464F">
      <w:pPr>
        <w:rPr>
          <w:sz w:val="22"/>
          <w:szCs w:val="22"/>
        </w:rPr>
      </w:pPr>
    </w:p>
    <w:p w:rsidR="00623EB9" w:rsidRDefault="00623EB9" w:rsidP="0047464F">
      <w:pPr>
        <w:rPr>
          <w:sz w:val="22"/>
          <w:szCs w:val="22"/>
        </w:rPr>
      </w:pPr>
    </w:p>
    <w:p w:rsidR="00623EB9" w:rsidRDefault="00623EB9" w:rsidP="0047464F">
      <w:pPr>
        <w:rPr>
          <w:sz w:val="22"/>
          <w:szCs w:val="22"/>
        </w:rPr>
      </w:pPr>
    </w:p>
    <w:p w:rsidR="00623EB9" w:rsidRDefault="00623EB9" w:rsidP="0047464F">
      <w:pPr>
        <w:rPr>
          <w:sz w:val="22"/>
          <w:szCs w:val="22"/>
        </w:rPr>
      </w:pPr>
    </w:p>
    <w:p w:rsidR="00623EB9" w:rsidRDefault="00623EB9" w:rsidP="0047464F">
      <w:pPr>
        <w:rPr>
          <w:sz w:val="22"/>
          <w:szCs w:val="22"/>
        </w:rPr>
      </w:pPr>
    </w:p>
    <w:p w:rsidR="00623EB9" w:rsidRDefault="00623EB9" w:rsidP="0047464F">
      <w:pPr>
        <w:rPr>
          <w:sz w:val="22"/>
          <w:szCs w:val="22"/>
        </w:rPr>
      </w:pPr>
    </w:p>
    <w:p w:rsidR="00623EB9" w:rsidRDefault="00623EB9" w:rsidP="0047464F">
      <w:pPr>
        <w:rPr>
          <w:sz w:val="22"/>
          <w:szCs w:val="22"/>
        </w:rPr>
      </w:pPr>
    </w:p>
    <w:p w:rsidR="00623EB9" w:rsidRDefault="00623EB9" w:rsidP="0047464F">
      <w:pPr>
        <w:rPr>
          <w:sz w:val="22"/>
          <w:szCs w:val="22"/>
        </w:rPr>
      </w:pPr>
    </w:p>
    <w:p w:rsidR="00623EB9" w:rsidRDefault="00623EB9" w:rsidP="0047464F">
      <w:pPr>
        <w:rPr>
          <w:sz w:val="22"/>
          <w:szCs w:val="22"/>
        </w:rPr>
      </w:pPr>
    </w:p>
    <w:p w:rsidR="00623EB9" w:rsidRDefault="00623EB9" w:rsidP="0047464F">
      <w:pPr>
        <w:rPr>
          <w:sz w:val="22"/>
          <w:szCs w:val="22"/>
        </w:rPr>
      </w:pPr>
    </w:p>
    <w:p w:rsidR="00623EB9" w:rsidRDefault="00623EB9" w:rsidP="0047464F">
      <w:pPr>
        <w:rPr>
          <w:sz w:val="22"/>
          <w:szCs w:val="22"/>
        </w:rPr>
      </w:pPr>
    </w:p>
    <w:p w:rsidR="00623EB9" w:rsidRDefault="00623EB9" w:rsidP="0047464F">
      <w:pPr>
        <w:rPr>
          <w:sz w:val="22"/>
          <w:szCs w:val="22"/>
        </w:rPr>
      </w:pPr>
    </w:p>
    <w:p w:rsidR="00623EB9" w:rsidRDefault="00623EB9" w:rsidP="0047464F">
      <w:pPr>
        <w:rPr>
          <w:sz w:val="22"/>
          <w:szCs w:val="22"/>
        </w:rPr>
      </w:pPr>
    </w:p>
    <w:p w:rsidR="00623EB9" w:rsidRDefault="00623EB9" w:rsidP="0047464F">
      <w:pPr>
        <w:rPr>
          <w:sz w:val="22"/>
          <w:szCs w:val="22"/>
        </w:rPr>
      </w:pPr>
    </w:p>
    <w:p w:rsidR="00623EB9" w:rsidRDefault="00623EB9" w:rsidP="0047464F">
      <w:pPr>
        <w:rPr>
          <w:sz w:val="22"/>
          <w:szCs w:val="22"/>
        </w:rPr>
      </w:pPr>
    </w:p>
    <w:p w:rsidR="00623EB9" w:rsidRDefault="00623EB9" w:rsidP="0047464F">
      <w:pPr>
        <w:rPr>
          <w:sz w:val="22"/>
          <w:szCs w:val="22"/>
        </w:rPr>
      </w:pPr>
    </w:p>
    <w:p w:rsidR="00623EB9" w:rsidRDefault="00623EB9" w:rsidP="0047464F">
      <w:pPr>
        <w:rPr>
          <w:sz w:val="22"/>
          <w:szCs w:val="22"/>
        </w:rPr>
      </w:pPr>
    </w:p>
    <w:p w:rsidR="00623EB9" w:rsidRDefault="00623EB9" w:rsidP="0047464F">
      <w:pPr>
        <w:rPr>
          <w:sz w:val="22"/>
          <w:szCs w:val="22"/>
        </w:rPr>
      </w:pPr>
    </w:p>
    <w:p w:rsidR="00623EB9" w:rsidRDefault="00623EB9" w:rsidP="0047464F">
      <w:pPr>
        <w:rPr>
          <w:sz w:val="22"/>
          <w:szCs w:val="22"/>
        </w:rPr>
      </w:pPr>
    </w:p>
    <w:p w:rsidR="00623EB9" w:rsidRDefault="00623EB9" w:rsidP="0047464F">
      <w:pPr>
        <w:rPr>
          <w:sz w:val="22"/>
          <w:szCs w:val="22"/>
        </w:rPr>
      </w:pPr>
    </w:p>
    <w:p w:rsidR="00623EB9" w:rsidRDefault="00623EB9" w:rsidP="0047464F">
      <w:pPr>
        <w:rPr>
          <w:sz w:val="22"/>
          <w:szCs w:val="22"/>
        </w:rPr>
      </w:pPr>
    </w:p>
    <w:p w:rsidR="00623EB9" w:rsidRDefault="00623EB9" w:rsidP="0047464F">
      <w:pPr>
        <w:rPr>
          <w:sz w:val="22"/>
          <w:szCs w:val="22"/>
        </w:rPr>
      </w:pPr>
    </w:p>
    <w:p w:rsidR="00623EB9" w:rsidRDefault="00623EB9" w:rsidP="0047464F">
      <w:pPr>
        <w:rPr>
          <w:sz w:val="22"/>
          <w:szCs w:val="22"/>
        </w:rPr>
      </w:pPr>
      <w:bookmarkStart w:id="1" w:name="_GoBack"/>
      <w:bookmarkEnd w:id="1"/>
    </w:p>
    <w:sectPr w:rsidR="00623EB9" w:rsidSect="00BA4800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715" w:rsidRDefault="00432715">
      <w:r>
        <w:separator/>
      </w:r>
    </w:p>
  </w:endnote>
  <w:endnote w:type="continuationSeparator" w:id="0">
    <w:p w:rsidR="00432715" w:rsidRDefault="0043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B22" w:rsidRDefault="00432715">
    <w:pPr>
      <w:pStyle w:val="Porat"/>
    </w:pPr>
  </w:p>
  <w:p w:rsidR="00B36B22" w:rsidRDefault="0043271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B22" w:rsidRPr="00BB2F72" w:rsidRDefault="00FD5A2F" w:rsidP="008E736D">
    <w:pPr>
      <w:pBdr>
        <w:top w:val="single" w:sz="4" w:space="1" w:color="auto"/>
      </w:pBdr>
      <w:rPr>
        <w:sz w:val="18"/>
      </w:rPr>
    </w:pPr>
    <w:r>
      <w:rPr>
        <w:sz w:val="18"/>
      </w:rPr>
      <w:t xml:space="preserve">Biudžetinė įstaiga                                                               Tel.  (8 5) 219 7001                                </w:t>
    </w:r>
    <w:r w:rsidRPr="00E9516F">
      <w:rPr>
        <w:sz w:val="18"/>
      </w:rPr>
      <w:t>Duomenys kaupiami ir saugomi</w:t>
    </w:r>
    <w:r w:rsidRPr="00BB2F72">
      <w:rPr>
        <w:sz w:val="18"/>
      </w:rPr>
      <w:t> </w:t>
    </w:r>
    <w:r>
      <w:rPr>
        <w:sz w:val="18"/>
      </w:rPr>
      <w:t xml:space="preserve">                            </w:t>
    </w:r>
  </w:p>
  <w:p w:rsidR="00B36B22" w:rsidRPr="00BB2F72" w:rsidRDefault="00FD5A2F" w:rsidP="008E736D">
    <w:pPr>
      <w:pBdr>
        <w:top w:val="single" w:sz="4" w:space="1" w:color="auto"/>
      </w:pBdr>
      <w:jc w:val="both"/>
      <w:rPr>
        <w:sz w:val="18"/>
      </w:rPr>
    </w:pPr>
    <w:r>
      <w:rPr>
        <w:sz w:val="18"/>
      </w:rPr>
      <w:t xml:space="preserve">Kareivių g. 1, 08221 Vilnius                                              Faks. (8 5) 213 6213                               </w:t>
    </w:r>
    <w:r w:rsidRPr="00BB2F72">
      <w:rPr>
        <w:sz w:val="18"/>
      </w:rPr>
      <w:t xml:space="preserve">Juridinių asmenų registre </w:t>
    </w:r>
  </w:p>
  <w:p w:rsidR="00B36B22" w:rsidRDefault="00FD5A2F" w:rsidP="008E736D">
    <w:pPr>
      <w:pBdr>
        <w:top w:val="single" w:sz="4" w:space="1" w:color="auto"/>
      </w:pBdr>
      <w:jc w:val="both"/>
      <w:rPr>
        <w:sz w:val="18"/>
      </w:rPr>
    </w:pPr>
    <w:r w:rsidRPr="00FD7CCD">
      <w:rPr>
        <w:sz w:val="18"/>
      </w:rPr>
      <w:t>http://www.vpt.l</w:t>
    </w:r>
    <w:r>
      <w:rPr>
        <w:sz w:val="18"/>
      </w:rPr>
      <w:t xml:space="preserve">t                                                                </w:t>
    </w:r>
    <w:proofErr w:type="spellStart"/>
    <w:r>
      <w:rPr>
        <w:sz w:val="18"/>
      </w:rPr>
      <w:t>El.p</w:t>
    </w:r>
    <w:proofErr w:type="spellEnd"/>
    <w:r>
      <w:rPr>
        <w:sz w:val="18"/>
      </w:rPr>
      <w:t xml:space="preserve">. </w:t>
    </w:r>
    <w:proofErr w:type="spellStart"/>
    <w:r>
      <w:rPr>
        <w:sz w:val="18"/>
      </w:rPr>
      <w:t>info@vpt.lt</w:t>
    </w:r>
    <w:proofErr w:type="spellEnd"/>
    <w:r w:rsidRPr="00BB2F72">
      <w:rPr>
        <w:sz w:val="18"/>
      </w:rPr>
      <w:t xml:space="preserve">                       </w:t>
    </w:r>
    <w:r>
      <w:rPr>
        <w:sz w:val="18"/>
      </w:rPr>
      <w:t xml:space="preserve"> </w:t>
    </w:r>
    <w:r w:rsidRPr="00BB2F72">
      <w:rPr>
        <w:sz w:val="18"/>
      </w:rPr>
      <w:t xml:space="preserve">  </w:t>
    </w:r>
    <w:r>
      <w:rPr>
        <w:sz w:val="18"/>
      </w:rPr>
      <w:t xml:space="preserve"> </w:t>
    </w:r>
    <w:r w:rsidRPr="00BB2F72">
      <w:rPr>
        <w:sz w:val="18"/>
      </w:rPr>
      <w:t xml:space="preserve">        </w:t>
    </w:r>
    <w:r>
      <w:rPr>
        <w:sz w:val="18"/>
      </w:rPr>
      <w:t xml:space="preserve">   Kodas  188656261</w:t>
    </w:r>
  </w:p>
  <w:p w:rsidR="00B36B22" w:rsidRPr="00BB2F72" w:rsidRDefault="00432715" w:rsidP="008E736D">
    <w:pPr>
      <w:pBdr>
        <w:top w:val="single" w:sz="4" w:space="1" w:color="auto"/>
      </w:pBdr>
      <w:jc w:val="both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715" w:rsidRDefault="00432715">
      <w:r>
        <w:separator/>
      </w:r>
    </w:p>
  </w:footnote>
  <w:footnote w:type="continuationSeparator" w:id="0">
    <w:p w:rsidR="00432715" w:rsidRDefault="00432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B22" w:rsidRDefault="00FD5A2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36B22" w:rsidRDefault="0043271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B22" w:rsidRDefault="00FD5A2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A480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36B22" w:rsidRDefault="0043271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64F"/>
    <w:rsid w:val="00150B8C"/>
    <w:rsid w:val="00432715"/>
    <w:rsid w:val="0047464F"/>
    <w:rsid w:val="00601F30"/>
    <w:rsid w:val="00623EB9"/>
    <w:rsid w:val="006A013F"/>
    <w:rsid w:val="00AC70B8"/>
    <w:rsid w:val="00BA4800"/>
    <w:rsid w:val="00C00128"/>
    <w:rsid w:val="00D365A4"/>
    <w:rsid w:val="00E10D79"/>
    <w:rsid w:val="00FD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74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7464F"/>
    <w:pPr>
      <w:keepNext/>
      <w:outlineLvl w:val="0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47464F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7464F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rsid w:val="0047464F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rsid w:val="0047464F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47464F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47464F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47464F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4746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74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7464F"/>
    <w:pPr>
      <w:keepNext/>
      <w:outlineLvl w:val="0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47464F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7464F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rsid w:val="0047464F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rsid w:val="0047464F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47464F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47464F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47464F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474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2598</Words>
  <Characters>1482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6</cp:revision>
  <cp:lastPrinted>2013-04-19T09:41:00Z</cp:lastPrinted>
  <dcterms:created xsi:type="dcterms:W3CDTF">2013-04-12T07:12:00Z</dcterms:created>
  <dcterms:modified xsi:type="dcterms:W3CDTF">2013-04-19T09:43:00Z</dcterms:modified>
</cp:coreProperties>
</file>