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12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5457"/>
      </w:tblGrid>
      <w:tr w:rsidR="00A772D5" w:rsidRPr="00653622" w14:paraId="20E60946" w14:textId="77777777" w:rsidTr="00732070">
        <w:trPr>
          <w:trHeight w:val="301"/>
        </w:trPr>
        <w:tc>
          <w:tcPr>
            <w:tcW w:w="6804" w:type="dxa"/>
          </w:tcPr>
          <w:p w14:paraId="526F197E" w14:textId="77777777"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Tiekėjams</w:t>
            </w:r>
          </w:p>
          <w:p w14:paraId="0B31D603" w14:textId="77777777"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 xml:space="preserve">                       </w:t>
            </w:r>
          </w:p>
        </w:tc>
        <w:tc>
          <w:tcPr>
            <w:tcW w:w="5457" w:type="dxa"/>
          </w:tcPr>
          <w:p w14:paraId="11EBDF66" w14:textId="705BD4A4"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 xml:space="preserve">  2025-0</w:t>
            </w:r>
            <w:r w:rsidR="00A521B3">
              <w:rPr>
                <w:sz w:val="22"/>
                <w:szCs w:val="22"/>
              </w:rPr>
              <w:t>6-</w:t>
            </w:r>
            <w:r w:rsidR="00CE359E">
              <w:rPr>
                <w:sz w:val="22"/>
                <w:szCs w:val="22"/>
              </w:rPr>
              <w:t>1</w:t>
            </w:r>
            <w:r w:rsidR="00A475E4">
              <w:rPr>
                <w:sz w:val="22"/>
                <w:szCs w:val="22"/>
              </w:rPr>
              <w:t>3</w:t>
            </w:r>
          </w:p>
        </w:tc>
      </w:tr>
      <w:tr w:rsidR="00A772D5" w:rsidRPr="00653622" w14:paraId="589702B3" w14:textId="77777777" w:rsidTr="00732070">
        <w:trPr>
          <w:trHeight w:val="301"/>
        </w:trPr>
        <w:tc>
          <w:tcPr>
            <w:tcW w:w="6804" w:type="dxa"/>
          </w:tcPr>
          <w:p w14:paraId="33FE8544" w14:textId="77777777" w:rsidR="00A772D5" w:rsidRPr="00A772D5"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highlight w:val="lightGray"/>
              </w:rPr>
            </w:pPr>
            <w:r w:rsidRPr="00A772D5">
              <w:rPr>
                <w:sz w:val="22"/>
                <w:szCs w:val="22"/>
                <w:highlight w:val="lightGray"/>
              </w:rPr>
              <w:t xml:space="preserve">CVPIS susirašinėjimo priemonėmis                                    </w:t>
            </w:r>
          </w:p>
          <w:p w14:paraId="464B5C71" w14:textId="77777777"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 xml:space="preserve"> </w:t>
            </w:r>
          </w:p>
        </w:tc>
        <w:tc>
          <w:tcPr>
            <w:tcW w:w="5457" w:type="dxa"/>
          </w:tcPr>
          <w:p w14:paraId="5426339D" w14:textId="33CF9948"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Į 2025.0</w:t>
            </w:r>
            <w:r w:rsidR="00FC3CE3">
              <w:rPr>
                <w:sz w:val="22"/>
                <w:szCs w:val="22"/>
              </w:rPr>
              <w:t>6.1</w:t>
            </w:r>
            <w:r w:rsidR="003B2464">
              <w:rPr>
                <w:sz w:val="22"/>
                <w:szCs w:val="22"/>
              </w:rPr>
              <w:t>1</w:t>
            </w:r>
          </w:p>
        </w:tc>
      </w:tr>
    </w:tbl>
    <w:p w14:paraId="2E2AE706" w14:textId="7B2F9E1E" w:rsidR="00A772D5" w:rsidRPr="00653622" w:rsidRDefault="00A772D5" w:rsidP="00A772D5">
      <w:pPr>
        <w:jc w:val="both"/>
        <w:rPr>
          <w:rFonts w:ascii="Arial" w:hAnsi="Arial" w:cs="Arial"/>
          <w:sz w:val="22"/>
          <w:szCs w:val="22"/>
        </w:rPr>
      </w:pPr>
      <w:r w:rsidRPr="00653622">
        <w:rPr>
          <w:rFonts w:ascii="Arial" w:hAnsi="Arial" w:cs="Arial"/>
          <w:b/>
          <w:bCs/>
          <w:color w:val="000000"/>
          <w:sz w:val="22"/>
          <w:szCs w:val="22"/>
          <w:lang w:eastAsia="lt-LT"/>
        </w:rPr>
        <w:t xml:space="preserve">DĖL PIRKIMO DOKUMENTŲ </w:t>
      </w:r>
      <w:r w:rsidR="004D3555">
        <w:rPr>
          <w:rFonts w:ascii="Arial" w:hAnsi="Arial" w:cs="Arial"/>
          <w:b/>
          <w:bCs/>
          <w:color w:val="000000"/>
          <w:sz w:val="22"/>
          <w:szCs w:val="22"/>
          <w:lang w:eastAsia="lt-LT"/>
        </w:rPr>
        <w:t>PAAIŠKINIMO/</w:t>
      </w:r>
      <w:r w:rsidRPr="00653622">
        <w:rPr>
          <w:rFonts w:ascii="Arial" w:hAnsi="Arial" w:cs="Arial"/>
          <w:b/>
          <w:bCs/>
          <w:color w:val="000000"/>
          <w:sz w:val="22"/>
          <w:szCs w:val="22"/>
          <w:lang w:eastAsia="lt-LT"/>
        </w:rPr>
        <w:t xml:space="preserve">PATIKSLINIMO </w:t>
      </w:r>
    </w:p>
    <w:p w14:paraId="26216909" w14:textId="77777777" w:rsidR="00A772D5" w:rsidRDefault="00A772D5" w:rsidP="00A772D5">
      <w:pPr>
        <w:ind w:firstLine="709"/>
        <w:jc w:val="both"/>
        <w:rPr>
          <w:rFonts w:ascii="Arial" w:hAnsi="Arial" w:cs="Arial"/>
          <w:sz w:val="22"/>
          <w:szCs w:val="22"/>
        </w:rPr>
      </w:pPr>
    </w:p>
    <w:p w14:paraId="77649734" w14:textId="77777777" w:rsidR="00A772D5" w:rsidRDefault="00A772D5" w:rsidP="00A772D5">
      <w:pPr>
        <w:ind w:firstLine="709"/>
        <w:jc w:val="both"/>
        <w:rPr>
          <w:rFonts w:ascii="Arial" w:hAnsi="Arial" w:cs="Arial"/>
          <w:sz w:val="22"/>
          <w:szCs w:val="22"/>
        </w:rPr>
      </w:pPr>
    </w:p>
    <w:p w14:paraId="6DCBA5ED" w14:textId="1336B958" w:rsidR="00FC3CE3" w:rsidRPr="00CE359E" w:rsidRDefault="00A772D5" w:rsidP="00A772D5">
      <w:pPr>
        <w:ind w:firstLine="709"/>
        <w:jc w:val="both"/>
        <w:rPr>
          <w:rFonts w:ascii="Arial" w:hAnsi="Arial" w:cs="Arial"/>
          <w:sz w:val="22"/>
          <w:szCs w:val="22"/>
        </w:rPr>
      </w:pPr>
      <w:r w:rsidRPr="00CE359E">
        <w:rPr>
          <w:rFonts w:ascii="Arial" w:hAnsi="Arial" w:cs="Arial"/>
          <w:sz w:val="22"/>
          <w:szCs w:val="22"/>
        </w:rPr>
        <w:t xml:space="preserve">Akcinė bendrovė ,,Via Lietuva“ vykdo pirkimą </w:t>
      </w:r>
      <w:r w:rsidR="00845D98" w:rsidRPr="00CE359E">
        <w:rPr>
          <w:rFonts w:ascii="Arial" w:hAnsi="Arial" w:cs="Arial"/>
          <w:sz w:val="22"/>
          <w:szCs w:val="22"/>
        </w:rPr>
        <w:t>DPS pagrindu</w:t>
      </w:r>
    </w:p>
    <w:p w14:paraId="504B419C" w14:textId="660CA518" w:rsidR="00A772D5" w:rsidRPr="00CE359E" w:rsidRDefault="00CE359E" w:rsidP="00BD4E5D">
      <w:pPr>
        <w:ind w:firstLine="709"/>
        <w:jc w:val="both"/>
        <w:rPr>
          <w:rFonts w:ascii="Arial" w:hAnsi="Arial" w:cs="Arial"/>
          <w:sz w:val="22"/>
          <w:szCs w:val="22"/>
        </w:rPr>
      </w:pPr>
      <w:r>
        <w:rPr>
          <w:rStyle w:val="Grietas"/>
          <w:rFonts w:ascii="Arial" w:hAnsi="Arial" w:cs="Arial"/>
          <w:caps/>
          <w:color w:val="00241A"/>
          <w:sz w:val="22"/>
          <w:szCs w:val="22"/>
          <w:shd w:val="clear" w:color="auto" w:fill="FFFFFF"/>
        </w:rPr>
        <w:t>,,</w:t>
      </w:r>
      <w:r w:rsidR="00FC3CE3" w:rsidRPr="00CE359E">
        <w:rPr>
          <w:rStyle w:val="Grietas"/>
          <w:rFonts w:ascii="Arial" w:hAnsi="Arial" w:cs="Arial"/>
          <w:caps/>
          <w:color w:val="00241A"/>
          <w:sz w:val="22"/>
          <w:szCs w:val="22"/>
          <w:shd w:val="clear" w:color="auto" w:fill="FFFFFF"/>
        </w:rPr>
        <w:t>Kelio A3 Vilnius-Minskas ruožo nuo 6,650 iki 8,548 km paprastojo remonto, suremontuojant pėsčiųjų ir dviračių taką, aprašo parengimas ir darbų atlikimas</w:t>
      </w:r>
      <w:r>
        <w:rPr>
          <w:rStyle w:val="Grietas"/>
          <w:rFonts w:ascii="Arial" w:hAnsi="Arial" w:cs="Arial"/>
          <w:caps/>
          <w:color w:val="00241A"/>
          <w:sz w:val="22"/>
          <w:szCs w:val="22"/>
          <w:shd w:val="clear" w:color="auto" w:fill="FFFFFF"/>
        </w:rPr>
        <w:t>“</w:t>
      </w:r>
      <w:r w:rsidR="00BD4E5D" w:rsidRPr="00CE359E">
        <w:rPr>
          <w:rFonts w:ascii="Arial" w:hAnsi="Arial" w:cs="Arial"/>
          <w:sz w:val="22"/>
          <w:szCs w:val="22"/>
        </w:rPr>
        <w:t xml:space="preserve"> </w:t>
      </w:r>
      <w:r w:rsidR="00845D98" w:rsidRPr="00CE359E">
        <w:rPr>
          <w:rFonts w:ascii="Arial" w:hAnsi="Arial" w:cs="Arial"/>
          <w:sz w:val="22"/>
          <w:szCs w:val="22"/>
        </w:rPr>
        <w:t xml:space="preserve">I kategorija </w:t>
      </w:r>
      <w:r w:rsidR="00A772D5" w:rsidRPr="00CE359E">
        <w:rPr>
          <w:rFonts w:ascii="Arial" w:eastAsia="Times New Roman" w:hAnsi="Arial" w:cs="Arial"/>
          <w:kern w:val="36"/>
          <w:sz w:val="22"/>
          <w:szCs w:val="22"/>
          <w:bdr w:val="none" w:sz="0" w:space="0" w:color="auto"/>
          <w:lang w:eastAsia="lt-LT"/>
          <w14:ligatures w14:val="none"/>
        </w:rPr>
        <w:t xml:space="preserve">( pirkimo ID </w:t>
      </w:r>
      <w:r w:rsidR="00BD4E5D" w:rsidRPr="00CE359E">
        <w:rPr>
          <w:rFonts w:ascii="Arial" w:eastAsia="Times New Roman" w:hAnsi="Arial" w:cs="Arial"/>
          <w:kern w:val="36"/>
          <w:sz w:val="22"/>
          <w:szCs w:val="22"/>
          <w:bdr w:val="none" w:sz="0" w:space="0" w:color="auto"/>
          <w:lang w:eastAsia="lt-LT"/>
          <w14:ligatures w14:val="none"/>
        </w:rPr>
        <w:t>2988843</w:t>
      </w:r>
      <w:r w:rsidR="00FC3CE3" w:rsidRPr="00CE359E">
        <w:rPr>
          <w:rFonts w:ascii="Arial" w:eastAsia="Times New Roman" w:hAnsi="Arial" w:cs="Arial"/>
          <w:kern w:val="36"/>
          <w:sz w:val="22"/>
          <w:szCs w:val="22"/>
          <w:bdr w:val="none" w:sz="0" w:space="0" w:color="auto"/>
          <w:lang w:eastAsia="lt-LT"/>
          <w14:ligatures w14:val="none"/>
        </w:rPr>
        <w:t xml:space="preserve"> </w:t>
      </w:r>
      <w:r w:rsidR="00A772D5" w:rsidRPr="00CE359E">
        <w:rPr>
          <w:rFonts w:ascii="Arial" w:eastAsia="Times New Roman" w:hAnsi="Arial" w:cs="Arial"/>
          <w:kern w:val="36"/>
          <w:sz w:val="22"/>
          <w:szCs w:val="22"/>
          <w:bdr w:val="none" w:sz="0" w:space="0" w:color="auto"/>
          <w:lang w:eastAsia="lt-LT"/>
          <w14:ligatures w14:val="none"/>
        </w:rPr>
        <w:t>)</w:t>
      </w:r>
    </w:p>
    <w:p w14:paraId="7220CAEC" w14:textId="77777777" w:rsidR="00A772D5" w:rsidRPr="00CE359E" w:rsidRDefault="00A772D5" w:rsidP="00A772D5">
      <w:pPr>
        <w:pStyle w:val="Antrat1"/>
        <w:shd w:val="clear" w:color="auto" w:fill="FFFFFF"/>
        <w:spacing w:before="150" w:after="150"/>
        <w:ind w:firstLine="567"/>
        <w:rPr>
          <w:rFonts w:ascii="Arial" w:eastAsia="Times New Roman" w:hAnsi="Arial" w:cs="Arial"/>
          <w:color w:val="auto"/>
          <w:kern w:val="36"/>
          <w:sz w:val="22"/>
          <w:szCs w:val="22"/>
          <w:bdr w:val="none" w:sz="0" w:space="0" w:color="auto"/>
          <w:lang w:eastAsia="lt-LT"/>
          <w14:ligatures w14:val="none"/>
        </w:rPr>
      </w:pPr>
      <w:r w:rsidRPr="00CE359E">
        <w:rPr>
          <w:rFonts w:ascii="Arial" w:eastAsia="Times New Roman" w:hAnsi="Arial" w:cs="Arial"/>
          <w:color w:val="auto"/>
          <w:kern w:val="36"/>
          <w:sz w:val="22"/>
          <w:szCs w:val="22"/>
          <w:bdr w:val="none" w:sz="0" w:space="0" w:color="auto"/>
          <w:lang w:eastAsia="lt-LT"/>
          <w14:ligatures w14:val="none"/>
        </w:rPr>
        <w:t>ir teikia tiekėjų užduotus klausimus ir atsakymus į juos:</w:t>
      </w:r>
    </w:p>
    <w:tbl>
      <w:tblPr>
        <w:tblW w:w="980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4"/>
        <w:gridCol w:w="4603"/>
        <w:gridCol w:w="4536"/>
      </w:tblGrid>
      <w:tr w:rsidR="00A772D5" w:rsidRPr="00CE359E" w14:paraId="6FE364BA" w14:textId="77777777" w:rsidTr="00732070">
        <w:trPr>
          <w:trHeight w:val="465"/>
        </w:trPr>
        <w:tc>
          <w:tcPr>
            <w:tcW w:w="664" w:type="dxa"/>
          </w:tcPr>
          <w:p w14:paraId="779AD7F7" w14:textId="77777777" w:rsidR="00A772D5" w:rsidRPr="00CE359E" w:rsidRDefault="00A772D5" w:rsidP="00732070">
            <w:pPr>
              <w:jc w:val="center"/>
              <w:rPr>
                <w:rFonts w:ascii="Arial" w:hAnsi="Arial" w:cs="Arial"/>
                <w:b/>
                <w:bCs/>
                <w:lang w:eastAsia="lt-LT"/>
              </w:rPr>
            </w:pPr>
            <w:r w:rsidRPr="00CE359E">
              <w:rPr>
                <w:rFonts w:ascii="Arial" w:hAnsi="Arial" w:cs="Arial"/>
                <w:b/>
                <w:bCs/>
                <w:sz w:val="22"/>
                <w:szCs w:val="22"/>
                <w:lang w:eastAsia="lt-LT"/>
              </w:rPr>
              <w:t>Eil.</w:t>
            </w:r>
          </w:p>
          <w:p w14:paraId="0A5C2395" w14:textId="77777777" w:rsidR="00A772D5" w:rsidRPr="00CE359E" w:rsidRDefault="00A772D5" w:rsidP="00732070">
            <w:pPr>
              <w:jc w:val="center"/>
              <w:rPr>
                <w:rFonts w:ascii="Arial" w:hAnsi="Arial" w:cs="Arial"/>
                <w:b/>
                <w:bCs/>
                <w:lang w:eastAsia="lt-LT"/>
              </w:rPr>
            </w:pPr>
            <w:r w:rsidRPr="00CE359E">
              <w:rPr>
                <w:rFonts w:ascii="Arial" w:hAnsi="Arial" w:cs="Arial"/>
                <w:b/>
                <w:bCs/>
                <w:sz w:val="22"/>
                <w:szCs w:val="22"/>
                <w:lang w:eastAsia="lt-LT"/>
              </w:rPr>
              <w:t>Nr.</w:t>
            </w:r>
          </w:p>
        </w:tc>
        <w:tc>
          <w:tcPr>
            <w:tcW w:w="4603" w:type="dxa"/>
          </w:tcPr>
          <w:p w14:paraId="0BCDC08E" w14:textId="77777777" w:rsidR="00A772D5" w:rsidRPr="00CE359E" w:rsidRDefault="00A772D5" w:rsidP="00732070">
            <w:pPr>
              <w:jc w:val="center"/>
              <w:rPr>
                <w:rFonts w:ascii="Arial" w:hAnsi="Arial" w:cs="Arial"/>
                <w:b/>
                <w:bCs/>
                <w:lang w:eastAsia="lt-LT"/>
              </w:rPr>
            </w:pPr>
            <w:r w:rsidRPr="00CE359E">
              <w:rPr>
                <w:rFonts w:ascii="Arial" w:hAnsi="Arial" w:cs="Arial"/>
                <w:b/>
                <w:bCs/>
                <w:sz w:val="22"/>
                <w:szCs w:val="22"/>
                <w:lang w:eastAsia="lt-LT"/>
              </w:rPr>
              <w:t>Klausimas</w:t>
            </w:r>
          </w:p>
        </w:tc>
        <w:tc>
          <w:tcPr>
            <w:tcW w:w="4536" w:type="dxa"/>
          </w:tcPr>
          <w:p w14:paraId="6F60CE9E" w14:textId="77777777" w:rsidR="00A772D5" w:rsidRPr="00CE359E" w:rsidRDefault="00A772D5" w:rsidP="00732070">
            <w:pPr>
              <w:jc w:val="center"/>
              <w:rPr>
                <w:rFonts w:ascii="Arial" w:hAnsi="Arial" w:cs="Arial"/>
                <w:b/>
                <w:bCs/>
                <w:lang w:eastAsia="lt-LT"/>
              </w:rPr>
            </w:pPr>
            <w:r w:rsidRPr="00CE359E">
              <w:rPr>
                <w:rFonts w:ascii="Arial" w:hAnsi="Arial" w:cs="Arial"/>
                <w:b/>
                <w:bCs/>
                <w:sz w:val="22"/>
                <w:szCs w:val="22"/>
                <w:lang w:eastAsia="lt-LT"/>
              </w:rPr>
              <w:t>Atsakymas</w:t>
            </w:r>
          </w:p>
        </w:tc>
      </w:tr>
      <w:tr w:rsidR="00A772D5" w:rsidRPr="00CE359E" w14:paraId="2BEC95BF" w14:textId="77777777" w:rsidTr="00732070">
        <w:trPr>
          <w:trHeight w:val="660"/>
        </w:trPr>
        <w:tc>
          <w:tcPr>
            <w:tcW w:w="664" w:type="dxa"/>
          </w:tcPr>
          <w:p w14:paraId="019C31FA" w14:textId="7F8E2369" w:rsidR="00A772D5" w:rsidRPr="00CE359E" w:rsidRDefault="00FC3CE3" w:rsidP="00732070">
            <w:pPr>
              <w:pStyle w:val="Betarp"/>
              <w:jc w:val="both"/>
              <w:rPr>
                <w:rFonts w:ascii="Arial" w:eastAsia="Times New Roman" w:hAnsi="Arial" w:cs="Arial"/>
                <w:b/>
                <w:bCs/>
                <w:lang w:eastAsia="lt-LT"/>
              </w:rPr>
            </w:pPr>
            <w:r w:rsidRPr="00CE359E">
              <w:rPr>
                <w:rFonts w:ascii="Arial" w:eastAsia="Times New Roman" w:hAnsi="Arial" w:cs="Arial"/>
                <w:b/>
                <w:bCs/>
                <w:lang w:eastAsia="lt-LT"/>
              </w:rPr>
              <w:t>1.</w:t>
            </w:r>
          </w:p>
        </w:tc>
        <w:tc>
          <w:tcPr>
            <w:tcW w:w="4603" w:type="dxa"/>
          </w:tcPr>
          <w:p w14:paraId="1B5F28E9" w14:textId="0B53116A" w:rsidR="00A772D5" w:rsidRPr="00CE359E" w:rsidRDefault="00332806" w:rsidP="00732070">
            <w:pPr>
              <w:pStyle w:val="Betarp"/>
              <w:jc w:val="both"/>
              <w:rPr>
                <w:rFonts w:ascii="Arial" w:eastAsia="Times New Roman" w:hAnsi="Arial" w:cs="Arial"/>
                <w:color w:val="333333"/>
                <w:lang w:eastAsia="lt-LT"/>
              </w:rPr>
            </w:pPr>
            <w:r w:rsidRPr="00CE359E">
              <w:rPr>
                <w:rFonts w:ascii="Arial" w:hAnsi="Arial" w:cs="Arial"/>
                <w:color w:val="00241A"/>
              </w:rPr>
              <w:br/>
            </w:r>
            <w:r w:rsidRPr="00CE359E">
              <w:rPr>
                <w:rFonts w:ascii="Arial" w:hAnsi="Arial" w:cs="Arial"/>
                <w:color w:val="00241A"/>
                <w:shd w:val="clear" w:color="auto" w:fill="FFFFFF"/>
              </w:rPr>
              <w:t>Nagrinėjant pirkimo dokumentus iškilo klausimų:</w:t>
            </w:r>
            <w:r w:rsidRPr="00CE359E">
              <w:rPr>
                <w:rFonts w:ascii="Arial" w:hAnsi="Arial" w:cs="Arial"/>
                <w:color w:val="00241A"/>
              </w:rPr>
              <w:br/>
            </w:r>
            <w:r w:rsidRPr="00CE359E">
              <w:rPr>
                <w:rFonts w:ascii="Arial" w:hAnsi="Arial" w:cs="Arial"/>
                <w:color w:val="00241A"/>
                <w:shd w:val="clear" w:color="auto" w:fill="FFFFFF"/>
              </w:rPr>
              <w:t>1. Techninėje specifikacijoje, 4.3.1. punkte nurodyta, kad reikia atnaujinti sankryžų nuovažų dangą iki tako ribos. Prašome patikslinti, ar atnaujinimas reiškia senos dangos išfrezavimą iki biraus mišinio pagrindų ir naujo sluoksnio įrengimą ar papildomą asfaltbetonio sluoksnį ant esamų dangų?</w:t>
            </w:r>
            <w:r w:rsidRPr="00CE359E">
              <w:rPr>
                <w:rFonts w:ascii="Arial" w:hAnsi="Arial" w:cs="Arial"/>
                <w:color w:val="00241A"/>
              </w:rPr>
              <w:br/>
            </w:r>
          </w:p>
        </w:tc>
        <w:tc>
          <w:tcPr>
            <w:tcW w:w="4536" w:type="dxa"/>
          </w:tcPr>
          <w:p w14:paraId="7470F7B5" w14:textId="77777777" w:rsidR="00CE359E" w:rsidRDefault="00D1634C" w:rsidP="00A772D5">
            <w:pPr>
              <w:shd w:val="clear" w:color="auto" w:fill="FFFFFF"/>
              <w:spacing w:before="100" w:beforeAutospacing="1" w:line="300" w:lineRule="atLeast"/>
              <w:ind w:right="182"/>
              <w:jc w:val="both"/>
              <w:rPr>
                <w:rFonts w:ascii="Arial" w:eastAsia="Times New Roman" w:hAnsi="Arial" w:cs="Arial"/>
                <w:lang w:eastAsia="lt-LT"/>
                <w14:ligatures w14:val="none"/>
              </w:rPr>
            </w:pPr>
            <w:r w:rsidRPr="00CE359E">
              <w:rPr>
                <w:rFonts w:ascii="Arial" w:eastAsia="Times New Roman" w:hAnsi="Arial" w:cs="Arial"/>
                <w:sz w:val="22"/>
                <w:szCs w:val="22"/>
                <w:lang w:eastAsia="lt-LT"/>
                <w14:ligatures w14:val="none"/>
              </w:rPr>
              <w:tab/>
            </w:r>
          </w:p>
          <w:p w14:paraId="0190D29E" w14:textId="235AFB8C" w:rsidR="00A772D5" w:rsidRPr="00CE359E" w:rsidRDefault="00D1634C" w:rsidP="00A772D5">
            <w:pPr>
              <w:shd w:val="clear" w:color="auto" w:fill="FFFFFF"/>
              <w:spacing w:before="100" w:beforeAutospacing="1" w:line="300" w:lineRule="atLeast"/>
              <w:ind w:right="182"/>
              <w:jc w:val="both"/>
              <w:rPr>
                <w:rFonts w:ascii="Arial" w:eastAsia="Times New Roman" w:hAnsi="Arial" w:cs="Arial"/>
                <w:lang w:eastAsia="lt-LT"/>
                <w14:ligatures w14:val="none"/>
              </w:rPr>
            </w:pPr>
            <w:r w:rsidRPr="00CE359E">
              <w:rPr>
                <w:rFonts w:ascii="Arial" w:eastAsia="Times New Roman" w:hAnsi="Arial" w:cs="Arial"/>
                <w:sz w:val="22"/>
                <w:szCs w:val="22"/>
                <w:lang w:eastAsia="lt-LT"/>
                <w14:ligatures w14:val="none"/>
              </w:rPr>
              <w:t>Pagal techninių specifikacijų 4.3.1 punkto reikalavimus, turi būti atnaujinama tik  sankryžų/nuovažų asfalto danga, pagrindų atnaujinti neprivaloma</w:t>
            </w:r>
            <w:r w:rsidR="000C1FB4" w:rsidRPr="00CE359E">
              <w:rPr>
                <w:rFonts w:ascii="Arial" w:eastAsia="Times New Roman" w:hAnsi="Arial" w:cs="Arial"/>
                <w:sz w:val="22"/>
                <w:szCs w:val="22"/>
                <w:lang w:eastAsia="lt-LT"/>
                <w14:ligatures w14:val="none"/>
              </w:rPr>
              <w:t>.</w:t>
            </w:r>
          </w:p>
        </w:tc>
      </w:tr>
    </w:tbl>
    <w:p w14:paraId="74DF5180" w14:textId="77777777" w:rsidR="0064301C" w:rsidRDefault="0064301C"/>
    <w:sectPr w:rsidR="0064301C">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E3C39" w14:textId="77777777" w:rsidR="00E66977" w:rsidRDefault="00E66977" w:rsidP="00A772D5">
      <w:r>
        <w:separator/>
      </w:r>
    </w:p>
  </w:endnote>
  <w:endnote w:type="continuationSeparator" w:id="0">
    <w:p w14:paraId="5F742396" w14:textId="77777777" w:rsidR="00E66977" w:rsidRDefault="00E66977" w:rsidP="00A7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49A98" w14:textId="77777777" w:rsidR="00E66977" w:rsidRDefault="00E66977" w:rsidP="00A772D5">
      <w:r>
        <w:separator/>
      </w:r>
    </w:p>
  </w:footnote>
  <w:footnote w:type="continuationSeparator" w:id="0">
    <w:p w14:paraId="3069B22C" w14:textId="77777777" w:rsidR="00E66977" w:rsidRDefault="00E66977" w:rsidP="00A77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02219" w14:textId="511D78D3" w:rsidR="00A772D5" w:rsidRDefault="00A772D5">
    <w:pPr>
      <w:pStyle w:val="Antrats"/>
    </w:pPr>
    <w:r>
      <w:rPr>
        <w:noProof/>
      </w:rPr>
      <w:drawing>
        <wp:inline distT="0" distB="0" distL="0" distR="0" wp14:anchorId="72B12A30" wp14:editId="11AC7717">
          <wp:extent cx="1615440" cy="207010"/>
          <wp:effectExtent l="0" t="0" r="0" b="0"/>
          <wp:docPr id="16604902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20701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4A9C"/>
    <w:rsid w:val="000C1FB4"/>
    <w:rsid w:val="001739ED"/>
    <w:rsid w:val="001D33B3"/>
    <w:rsid w:val="002766B8"/>
    <w:rsid w:val="002E7B70"/>
    <w:rsid w:val="00332806"/>
    <w:rsid w:val="00351697"/>
    <w:rsid w:val="003B2464"/>
    <w:rsid w:val="003F5807"/>
    <w:rsid w:val="00464A9C"/>
    <w:rsid w:val="004D05D4"/>
    <w:rsid w:val="004D3555"/>
    <w:rsid w:val="004F7F22"/>
    <w:rsid w:val="00523ACC"/>
    <w:rsid w:val="00540728"/>
    <w:rsid w:val="00561C40"/>
    <w:rsid w:val="005F66B7"/>
    <w:rsid w:val="006217EA"/>
    <w:rsid w:val="0064301C"/>
    <w:rsid w:val="0068542B"/>
    <w:rsid w:val="00693905"/>
    <w:rsid w:val="006945AC"/>
    <w:rsid w:val="006D36D4"/>
    <w:rsid w:val="00737DCE"/>
    <w:rsid w:val="00845D98"/>
    <w:rsid w:val="008E440E"/>
    <w:rsid w:val="008E467A"/>
    <w:rsid w:val="00991D4C"/>
    <w:rsid w:val="00A45A4E"/>
    <w:rsid w:val="00A475E4"/>
    <w:rsid w:val="00A521B3"/>
    <w:rsid w:val="00A702D7"/>
    <w:rsid w:val="00A772D5"/>
    <w:rsid w:val="00B344E6"/>
    <w:rsid w:val="00BD4E5D"/>
    <w:rsid w:val="00BE3F7F"/>
    <w:rsid w:val="00BF6D9E"/>
    <w:rsid w:val="00CE359E"/>
    <w:rsid w:val="00D1634C"/>
    <w:rsid w:val="00DF5A45"/>
    <w:rsid w:val="00E66977"/>
    <w:rsid w:val="00EC3486"/>
    <w:rsid w:val="00F1155E"/>
    <w:rsid w:val="00F761CA"/>
    <w:rsid w:val="00FC3CE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EB91"/>
  <w15:chartTrackingRefBased/>
  <w15:docId w15:val="{1CF164DE-5190-4C1F-97AE-9AD644C2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72D5"/>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rPr>
  </w:style>
  <w:style w:type="paragraph" w:styleId="Antrat1">
    <w:name w:val="heading 1"/>
    <w:basedOn w:val="prastasis"/>
    <w:next w:val="prastasis"/>
    <w:link w:val="Antrat1Diagrama"/>
    <w:uiPriority w:val="9"/>
    <w:qFormat/>
    <w:rsid w:val="00464A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464A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464A9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464A9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464A9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464A9C"/>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64A9C"/>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64A9C"/>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64A9C"/>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64A9C"/>
    <w:rPr>
      <w:rFonts w:asciiTheme="majorHAnsi" w:eastAsiaTheme="majorEastAsia" w:hAnsiTheme="majorHAnsi" w:cstheme="majorBidi"/>
      <w:noProof/>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464A9C"/>
    <w:rPr>
      <w:rFonts w:asciiTheme="majorHAnsi" w:eastAsiaTheme="majorEastAsia" w:hAnsiTheme="majorHAnsi" w:cstheme="majorBidi"/>
      <w:noProof/>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464A9C"/>
    <w:rPr>
      <w:rFonts w:eastAsiaTheme="majorEastAsia" w:cstheme="majorBidi"/>
      <w:noProof/>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464A9C"/>
    <w:rPr>
      <w:rFonts w:eastAsiaTheme="majorEastAsia" w:cstheme="majorBidi"/>
      <w:i/>
      <w:iCs/>
      <w:noProof/>
      <w:color w:val="2F5496" w:themeColor="accent1" w:themeShade="BF"/>
    </w:rPr>
  </w:style>
  <w:style w:type="character" w:customStyle="1" w:styleId="Antrat5Diagrama">
    <w:name w:val="Antraštė 5 Diagrama"/>
    <w:basedOn w:val="Numatytasispastraiposriftas"/>
    <w:link w:val="Antrat5"/>
    <w:uiPriority w:val="9"/>
    <w:semiHidden/>
    <w:rsid w:val="00464A9C"/>
    <w:rPr>
      <w:rFonts w:eastAsiaTheme="majorEastAsia" w:cstheme="majorBidi"/>
      <w:noProof/>
      <w:color w:val="2F5496" w:themeColor="accent1" w:themeShade="BF"/>
    </w:rPr>
  </w:style>
  <w:style w:type="character" w:customStyle="1" w:styleId="Antrat6Diagrama">
    <w:name w:val="Antraštė 6 Diagrama"/>
    <w:basedOn w:val="Numatytasispastraiposriftas"/>
    <w:link w:val="Antrat6"/>
    <w:uiPriority w:val="9"/>
    <w:semiHidden/>
    <w:rsid w:val="00464A9C"/>
    <w:rPr>
      <w:rFonts w:eastAsiaTheme="majorEastAsia" w:cstheme="majorBidi"/>
      <w:i/>
      <w:iCs/>
      <w:noProof/>
      <w:color w:val="595959" w:themeColor="text1" w:themeTint="A6"/>
    </w:rPr>
  </w:style>
  <w:style w:type="character" w:customStyle="1" w:styleId="Antrat7Diagrama">
    <w:name w:val="Antraštė 7 Diagrama"/>
    <w:basedOn w:val="Numatytasispastraiposriftas"/>
    <w:link w:val="Antrat7"/>
    <w:uiPriority w:val="9"/>
    <w:semiHidden/>
    <w:rsid w:val="00464A9C"/>
    <w:rPr>
      <w:rFonts w:eastAsiaTheme="majorEastAsia" w:cstheme="majorBidi"/>
      <w:noProof/>
      <w:color w:val="595959" w:themeColor="text1" w:themeTint="A6"/>
    </w:rPr>
  </w:style>
  <w:style w:type="character" w:customStyle="1" w:styleId="Antrat8Diagrama">
    <w:name w:val="Antraštė 8 Diagrama"/>
    <w:basedOn w:val="Numatytasispastraiposriftas"/>
    <w:link w:val="Antrat8"/>
    <w:uiPriority w:val="9"/>
    <w:semiHidden/>
    <w:rsid w:val="00464A9C"/>
    <w:rPr>
      <w:rFonts w:eastAsiaTheme="majorEastAsia" w:cstheme="majorBidi"/>
      <w:i/>
      <w:iCs/>
      <w:noProof/>
      <w:color w:val="272727" w:themeColor="text1" w:themeTint="D8"/>
    </w:rPr>
  </w:style>
  <w:style w:type="character" w:customStyle="1" w:styleId="Antrat9Diagrama">
    <w:name w:val="Antraštė 9 Diagrama"/>
    <w:basedOn w:val="Numatytasispastraiposriftas"/>
    <w:link w:val="Antrat9"/>
    <w:uiPriority w:val="9"/>
    <w:semiHidden/>
    <w:rsid w:val="00464A9C"/>
    <w:rPr>
      <w:rFonts w:eastAsiaTheme="majorEastAsia" w:cstheme="majorBidi"/>
      <w:noProof/>
      <w:color w:val="272727" w:themeColor="text1" w:themeTint="D8"/>
    </w:rPr>
  </w:style>
  <w:style w:type="paragraph" w:styleId="Pavadinimas">
    <w:name w:val="Title"/>
    <w:basedOn w:val="prastasis"/>
    <w:next w:val="prastasis"/>
    <w:link w:val="PavadinimasDiagrama"/>
    <w:uiPriority w:val="10"/>
    <w:qFormat/>
    <w:rsid w:val="00464A9C"/>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64A9C"/>
    <w:rPr>
      <w:rFonts w:asciiTheme="majorHAnsi" w:eastAsiaTheme="majorEastAsia" w:hAnsiTheme="majorHAnsi" w:cstheme="majorBidi"/>
      <w:noProof/>
      <w:spacing w:val="-10"/>
      <w:kern w:val="28"/>
      <w:sz w:val="56"/>
      <w:szCs w:val="56"/>
    </w:rPr>
  </w:style>
  <w:style w:type="paragraph" w:styleId="Paantrat">
    <w:name w:val="Subtitle"/>
    <w:basedOn w:val="prastasis"/>
    <w:next w:val="prastasis"/>
    <w:link w:val="PaantratDiagrama"/>
    <w:uiPriority w:val="11"/>
    <w:qFormat/>
    <w:rsid w:val="00464A9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64A9C"/>
    <w:rPr>
      <w:rFonts w:eastAsiaTheme="majorEastAsia" w:cstheme="majorBidi"/>
      <w:noProof/>
      <w:color w:val="595959" w:themeColor="text1" w:themeTint="A6"/>
      <w:spacing w:val="15"/>
      <w:sz w:val="28"/>
      <w:szCs w:val="28"/>
    </w:rPr>
  </w:style>
  <w:style w:type="paragraph" w:styleId="Citata">
    <w:name w:val="Quote"/>
    <w:basedOn w:val="prastasis"/>
    <w:next w:val="prastasis"/>
    <w:link w:val="CitataDiagrama"/>
    <w:uiPriority w:val="29"/>
    <w:qFormat/>
    <w:rsid w:val="00464A9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64A9C"/>
    <w:rPr>
      <w:i/>
      <w:iCs/>
      <w:noProof/>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464A9C"/>
    <w:pPr>
      <w:ind w:left="720"/>
      <w:contextualSpacing/>
    </w:pPr>
  </w:style>
  <w:style w:type="character" w:styleId="Rykuspabraukimas">
    <w:name w:val="Intense Emphasis"/>
    <w:basedOn w:val="Numatytasispastraiposriftas"/>
    <w:uiPriority w:val="21"/>
    <w:qFormat/>
    <w:rsid w:val="00464A9C"/>
    <w:rPr>
      <w:i/>
      <w:iCs/>
      <w:color w:val="2F5496" w:themeColor="accent1" w:themeShade="BF"/>
    </w:rPr>
  </w:style>
  <w:style w:type="paragraph" w:styleId="Iskirtacitata">
    <w:name w:val="Intense Quote"/>
    <w:basedOn w:val="prastasis"/>
    <w:next w:val="prastasis"/>
    <w:link w:val="IskirtacitataDiagrama"/>
    <w:uiPriority w:val="30"/>
    <w:qFormat/>
    <w:rsid w:val="00464A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464A9C"/>
    <w:rPr>
      <w:i/>
      <w:iCs/>
      <w:noProof/>
      <w:color w:val="2F5496" w:themeColor="accent1" w:themeShade="BF"/>
    </w:rPr>
  </w:style>
  <w:style w:type="character" w:styleId="Rykinuoroda">
    <w:name w:val="Intense Reference"/>
    <w:basedOn w:val="Numatytasispastraiposriftas"/>
    <w:uiPriority w:val="32"/>
    <w:qFormat/>
    <w:rsid w:val="00464A9C"/>
    <w:rPr>
      <w:b/>
      <w:bCs/>
      <w:smallCaps/>
      <w:color w:val="2F5496" w:themeColor="accent1" w:themeShade="BF"/>
      <w:spacing w:val="5"/>
    </w:rPr>
  </w:style>
  <w:style w:type="paragraph" w:styleId="Antrats">
    <w:name w:val="header"/>
    <w:basedOn w:val="prastasis"/>
    <w:link w:val="AntratsDiagrama"/>
    <w:uiPriority w:val="99"/>
    <w:unhideWhenUsed/>
    <w:rsid w:val="00A772D5"/>
    <w:pPr>
      <w:tabs>
        <w:tab w:val="center" w:pos="4819"/>
        <w:tab w:val="right" w:pos="9638"/>
      </w:tabs>
    </w:pPr>
  </w:style>
  <w:style w:type="character" w:customStyle="1" w:styleId="AntratsDiagrama">
    <w:name w:val="Antraštės Diagrama"/>
    <w:basedOn w:val="Numatytasispastraiposriftas"/>
    <w:link w:val="Antrats"/>
    <w:uiPriority w:val="99"/>
    <w:rsid w:val="00A772D5"/>
    <w:rPr>
      <w:noProof/>
    </w:rPr>
  </w:style>
  <w:style w:type="paragraph" w:styleId="Porat">
    <w:name w:val="footer"/>
    <w:basedOn w:val="prastasis"/>
    <w:link w:val="PoratDiagrama"/>
    <w:uiPriority w:val="99"/>
    <w:unhideWhenUsed/>
    <w:rsid w:val="00A772D5"/>
    <w:pPr>
      <w:tabs>
        <w:tab w:val="center" w:pos="4819"/>
        <w:tab w:val="right" w:pos="9638"/>
      </w:tabs>
    </w:pPr>
  </w:style>
  <w:style w:type="character" w:customStyle="1" w:styleId="PoratDiagrama">
    <w:name w:val="Poraštė Diagrama"/>
    <w:basedOn w:val="Numatytasispastraiposriftas"/>
    <w:link w:val="Porat"/>
    <w:uiPriority w:val="99"/>
    <w:rsid w:val="00A772D5"/>
    <w:rPr>
      <w:noProof/>
    </w:rPr>
  </w:style>
  <w:style w:type="paragraph" w:customStyle="1" w:styleId="Default">
    <w:name w:val="Default"/>
    <w:rsid w:val="00A772D5"/>
    <w:pPr>
      <w:pBdr>
        <w:top w:val="nil"/>
        <w:left w:val="nil"/>
        <w:bottom w:val="nil"/>
        <w:right w:val="nil"/>
        <w:between w:val="nil"/>
        <w:bar w:val="nil"/>
      </w:pBdr>
      <w:spacing w:after="0" w:line="320" w:lineRule="atLeast"/>
    </w:pPr>
    <w:rPr>
      <w:rFonts w:ascii="Arial" w:eastAsia="Arial" w:hAnsi="Arial" w:cs="Arial"/>
      <w:color w:val="000000"/>
      <w:kern w:val="0"/>
      <w:sz w:val="16"/>
      <w:szCs w:val="16"/>
      <w:bdr w:val="nil"/>
      <w:lang w:eastAsia="lt-LT"/>
    </w:rPr>
  </w:style>
  <w:style w:type="table" w:styleId="Lentelstinklelis">
    <w:name w:val="Table Grid"/>
    <w:basedOn w:val="prastojilentel"/>
    <w:uiPriority w:val="39"/>
    <w:rsid w:val="00A772D5"/>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772D5"/>
    <w:rPr>
      <w:noProof/>
    </w:rPr>
  </w:style>
  <w:style w:type="paragraph" w:styleId="Betarp">
    <w:name w:val="No Spacing"/>
    <w:uiPriority w:val="1"/>
    <w:qFormat/>
    <w:rsid w:val="00A772D5"/>
    <w:pPr>
      <w:spacing w:after="0" w:line="240" w:lineRule="auto"/>
    </w:pPr>
    <w:rPr>
      <w:rFonts w:ascii="Calibri" w:eastAsia="Calibri" w:hAnsi="Calibri" w:cs="Times New Roman"/>
      <w:kern w:val="0"/>
    </w:rPr>
  </w:style>
  <w:style w:type="character" w:styleId="Grietas">
    <w:name w:val="Strong"/>
    <w:basedOn w:val="Numatytasispastraiposriftas"/>
    <w:uiPriority w:val="22"/>
    <w:qFormat/>
    <w:rsid w:val="00FC3C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650</Words>
  <Characters>372</Characters>
  <Application>Microsoft Office Word</Application>
  <DocSecurity>0</DocSecurity>
  <Lines>3</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Danguolė Zavarzinienė</dc:creator>
  <cp:keywords/>
  <dc:description/>
  <cp:lastModifiedBy>Danguolė Zavarzinienė</cp:lastModifiedBy>
  <cp:revision>24</cp:revision>
  <dcterms:created xsi:type="dcterms:W3CDTF">2025-04-14T08:45:00Z</dcterms:created>
  <dcterms:modified xsi:type="dcterms:W3CDTF">2025-06-13T11:19:00Z</dcterms:modified>
</cp:coreProperties>
</file>