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Paantrat"/>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28D9B25A" w:rsidR="00D030DA" w:rsidRPr="00370399" w:rsidRDefault="00F75755" w:rsidP="00CC6616">
          <w:pPr>
            <w:pStyle w:val="Pagrindinistekstas"/>
            <w:spacing w:after="0"/>
            <w:jc w:val="center"/>
            <w:rPr>
              <w:bCs/>
              <w:lang w:eastAsia="ar-SA"/>
            </w:rPr>
          </w:pPr>
          <w:r w:rsidRPr="00F75755">
            <w:rPr>
              <w:rStyle w:val="1PAVADINIMAS"/>
            </w:rPr>
            <w:t>(PU-13238/25) PROPANO - BUTANO DUJOS BALIONUOSE (I pirkimo dalis)</w:t>
          </w:r>
        </w:p>
      </w:sdtContent>
    </w:sdt>
    <w:p w14:paraId="38414D19" w14:textId="1EEC1BDC"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sidR="00387065">
            <w:rPr>
              <w:szCs w:val="24"/>
              <w:lang w:val="pt-PT" w:eastAsia="ar-SA"/>
            </w:rPr>
            <w:t>5</w:t>
          </w:r>
          <w:r w:rsidR="002324E3" w:rsidRPr="005D5495">
            <w:rPr>
              <w:szCs w:val="24"/>
              <w:lang w:eastAsia="ar-SA"/>
            </w:rPr>
            <w:t xml:space="preserve"> </w:t>
          </w:r>
          <w:r w:rsidR="00370399" w:rsidRPr="005D5495">
            <w:rPr>
              <w:szCs w:val="24"/>
              <w:lang w:eastAsia="ar-SA"/>
            </w:rPr>
            <w:t xml:space="preserve">m.  </w:t>
          </w:r>
          <w:bookmarkStart w:id="0" w:name="_Hlk507245820"/>
          <w:r w:rsidR="00AC4B5F">
            <w:rPr>
              <w:szCs w:val="24"/>
              <w:lang w:eastAsia="ar-SA"/>
            </w:rPr>
            <w:t xml:space="preserve">liepos </w:t>
          </w:r>
          <w:r w:rsidR="00370399" w:rsidRPr="009B5583">
            <w:rPr>
              <w:szCs w:val="24"/>
            </w:rPr>
            <w:t>__</w:t>
          </w:r>
          <w:bookmarkEnd w:id="0"/>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3F24B968"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9A2D9E" w:rsidRPr="009A2D9E">
                <w:rPr>
                  <w:rStyle w:val="1TEKSTAS"/>
                </w:rPr>
                <w:t xml:space="preserve">Šiaurės regiono vadovo Arvydo </w:t>
              </w:r>
              <w:proofErr w:type="spellStart"/>
              <w:r w:rsidR="009A2D9E" w:rsidRPr="009A2D9E">
                <w:rPr>
                  <w:rStyle w:val="1TEKSTAS"/>
                </w:rPr>
                <w:t>Naradausko</w:t>
              </w:r>
              <w:proofErr w:type="spellEnd"/>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w:t>
      </w:r>
      <w:proofErr w:type="spellStart"/>
      <w:r w:rsidR="00AD58BA">
        <w:rPr>
          <w:szCs w:val="24"/>
        </w:rPr>
        <w:t>ios</w:t>
      </w:r>
      <w:proofErr w:type="spellEnd"/>
      <w:r w:rsidR="00AD58BA">
        <w:rPr>
          <w:szCs w:val="24"/>
        </w:rPr>
        <w:t>)</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9A2D9E" w:rsidRPr="009A2D9E">
            <w:rPr>
              <w:rFonts w:eastAsia="Arial Unicode MS"/>
              <w:szCs w:val="24"/>
            </w:rPr>
            <w:t>generalinio direktoriaus 202</w:t>
          </w:r>
          <w:r w:rsidR="009A2D9E">
            <w:rPr>
              <w:rFonts w:eastAsia="Arial Unicode MS"/>
              <w:szCs w:val="24"/>
            </w:rPr>
            <w:t>4-12-23</w:t>
          </w:r>
          <w:r w:rsidR="009A2D9E" w:rsidRPr="009A2D9E">
            <w:rPr>
              <w:rFonts w:eastAsia="Arial Unicode MS"/>
              <w:szCs w:val="24"/>
            </w:rPr>
            <w:t xml:space="preserve"> įgaliojimą Nr. GG2</w:t>
          </w:r>
          <w:r w:rsidR="009A2D9E">
            <w:rPr>
              <w:rFonts w:eastAsia="Arial Unicode MS"/>
              <w:szCs w:val="24"/>
            </w:rPr>
            <w:t>4</w:t>
          </w:r>
          <w:r w:rsidR="009A2D9E" w:rsidRPr="009A2D9E">
            <w:rPr>
              <w:rFonts w:eastAsia="Arial Unicode MS"/>
              <w:szCs w:val="24"/>
            </w:rPr>
            <w:t>-</w:t>
          </w:r>
          <w:r w:rsidR="009A2D9E">
            <w:rPr>
              <w:rFonts w:eastAsia="Arial Unicode MS"/>
              <w:szCs w:val="24"/>
            </w:rPr>
            <w:t>335</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7E3E13F"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2B0A26">
            <w:rPr>
              <w:b/>
              <w:bCs/>
              <w:szCs w:val="24"/>
            </w:rPr>
            <w:t>UAB „Naftos dujos“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9A2D9E" w:rsidRPr="009A2D9E">
            <w:rPr>
              <w:rFonts w:eastAsia="Arial Unicode MS"/>
              <w:szCs w:val="24"/>
            </w:rPr>
            <w:t>Algirdo g. 42</w:t>
          </w:r>
          <w:r w:rsidR="009A2D9E">
            <w:rPr>
              <w:rFonts w:eastAsia="Arial Unicode MS"/>
              <w:szCs w:val="24"/>
            </w:rPr>
            <w:t>,</w:t>
          </w:r>
        </w:sdtContent>
      </w:sdt>
      <w:bookmarkEnd w:id="3"/>
      <w:r w:rsidR="009A2D9E" w:rsidRPr="009A2D9E">
        <w:t xml:space="preserve"> </w:t>
      </w:r>
      <w:r w:rsidR="009A2D9E" w:rsidRPr="009A2D9E">
        <w:rPr>
          <w:rFonts w:eastAsia="Arial Unicode MS"/>
          <w:szCs w:val="24"/>
        </w:rPr>
        <w:t>Mažeikiai</w:t>
      </w:r>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2B0A26" w:rsidRPr="002B0A26">
            <w:rPr>
              <w:rStyle w:val="1TEKSTAS"/>
            </w:rPr>
            <w:t>16679753</w:t>
          </w:r>
          <w:r w:rsidR="002B0A26">
            <w:rPr>
              <w:rStyle w:val="1TEKSTAS"/>
            </w:rPr>
            <w:t>7</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9A2D9E" w:rsidRPr="009A2D9E">
            <w:rPr>
              <w:rStyle w:val="1TEKSTAS"/>
            </w:rPr>
            <w:t>Komercijos direktori</w:t>
          </w:r>
          <w:r w:rsidR="009A2D9E">
            <w:rPr>
              <w:rStyle w:val="1TEKSTAS"/>
            </w:rPr>
            <w:t>a</w:t>
          </w:r>
          <w:r w:rsidR="009A2D9E" w:rsidRPr="009A2D9E">
            <w:rPr>
              <w:rStyle w:val="1TEKSTAS"/>
            </w:rPr>
            <w:t>us Vaidot</w:t>
          </w:r>
          <w:r w:rsidR="009A2D9E">
            <w:rPr>
              <w:rStyle w:val="1TEKSTAS"/>
            </w:rPr>
            <w:t>o</w:t>
          </w:r>
          <w:r w:rsidR="009A2D9E" w:rsidRPr="009A2D9E">
            <w:rPr>
              <w:rStyle w:val="1TEKSTAS"/>
            </w:rPr>
            <w:t xml:space="preserve"> Eidimt</w:t>
          </w:r>
          <w:r w:rsidR="009A2D9E">
            <w:rPr>
              <w:rStyle w:val="1TEKSTAS"/>
            </w:rPr>
            <w:t>o</w:t>
          </w:r>
        </w:sdtContent>
      </w:sdt>
      <w:r w:rsidR="00F40B85" w:rsidRPr="00BD2EF3">
        <w:rPr>
          <w:szCs w:val="24"/>
        </w:rPr>
        <w:t xml:space="preserve">, veikiančio </w:t>
      </w:r>
      <w:r w:rsidR="00AD58BA">
        <w:rPr>
          <w:szCs w:val="24"/>
        </w:rPr>
        <w:t>(-</w:t>
      </w:r>
      <w:proofErr w:type="spellStart"/>
      <w:r w:rsidR="00AD58BA">
        <w:rPr>
          <w:szCs w:val="24"/>
        </w:rPr>
        <w:t>ios</w:t>
      </w:r>
      <w:proofErr w:type="spellEnd"/>
      <w:r w:rsidR="00AD58BA">
        <w:rPr>
          <w:szCs w:val="24"/>
        </w:rPr>
        <w:t xml:space="preserve">)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9A2D9E">
            <w:rPr>
              <w:rFonts w:eastAsia="Arial Unicode MS"/>
              <w:szCs w:val="24"/>
            </w:rPr>
            <w:t>direktoriaus 2024-06-19 įgaliojimą Nr. 19/24</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6DA59D4C"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w:t>
      </w:r>
      <w:r w:rsidR="00387065">
        <w:t>p</w:t>
      </w:r>
      <w:r w:rsidR="005D5495" w:rsidRPr="00F65AE8">
        <w:t xml:space="preserve">aslaugas (toliau – </w:t>
      </w:r>
      <w:r w:rsidR="005D5495" w:rsidRPr="00F65AE8">
        <w:rPr>
          <w:b/>
          <w:bCs/>
        </w:rPr>
        <w:t>Paslaugos</w:t>
      </w:r>
      <w:r w:rsidR="005D5495" w:rsidRPr="00F65AE8">
        <w:t>)</w:t>
      </w:r>
      <w:r w:rsidR="00387065">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0A5BCA6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447312" w:rsidRPr="00DA4749">
                    <w:rPr>
                      <w:rFonts w:eastAsia="Arial Unicode MS"/>
                      <w:szCs w:val="24"/>
                    </w:rPr>
                    <w:t>09122100-1</w:t>
                  </w:r>
                </w:sdtContent>
              </w:sdt>
            </w:sdtContent>
          </w:sdt>
        </w:sdtContent>
      </w:sdt>
    </w:p>
    <w:p w14:paraId="165FE1AD" w14:textId="76335AB6"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AC4B5F">
                    <w:rPr>
                      <w:szCs w:val="24"/>
                    </w:rPr>
                    <w:t>„</w:t>
                  </w:r>
                  <w:r w:rsidR="00447312" w:rsidRPr="00AC4B5F">
                    <w:rPr>
                      <w:szCs w:val="24"/>
                    </w:rPr>
                    <w:t>(PU-13238/25) Propano - butano dujos balionuose</w:t>
                  </w:r>
                  <w:r w:rsidR="009A2D9E" w:rsidRPr="009A2D9E">
                    <w:t xml:space="preserve"> </w:t>
                  </w:r>
                  <w:r w:rsidR="009A2D9E">
                    <w:t>(</w:t>
                  </w:r>
                  <w:r w:rsidR="009A2D9E" w:rsidRPr="009A2D9E">
                    <w:rPr>
                      <w:szCs w:val="24"/>
                    </w:rPr>
                    <w:t>Šiaurės regionui</w:t>
                  </w:r>
                  <w:r w:rsidR="009A2D9E">
                    <w:rPr>
                      <w:szCs w:val="24"/>
                    </w:rPr>
                    <w:t>)</w:t>
                  </w:r>
                  <w:r w:rsidR="00AC4B5F" w:rsidRPr="00AC4B5F">
                    <w:rPr>
                      <w:szCs w:val="24"/>
                    </w:rPr>
                    <w:t>“, pir</w:t>
                  </w:r>
                  <w:r w:rsidR="00681117" w:rsidRPr="00AC4B5F">
                    <w:rPr>
                      <w:szCs w:val="24"/>
                    </w:rPr>
                    <w:t>kimo numer</w:t>
                  </w:r>
                  <w:r w:rsidR="00AC4B5F" w:rsidRPr="00AC4B5F">
                    <w:rPr>
                      <w:szCs w:val="24"/>
                    </w:rPr>
                    <w:t>is</w:t>
                  </w:r>
                  <w:r w:rsidR="00AC4B5F" w:rsidRPr="00AC4B5F">
                    <w:t xml:space="preserve"> </w:t>
                  </w:r>
                  <w:r w:rsidR="00AC4B5F" w:rsidRPr="00AC4B5F">
                    <w:rPr>
                      <w:szCs w:val="24"/>
                    </w:rPr>
                    <w:t>2003049</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72C95B74" w14:textId="5C7DD7AB" w:rsidR="005D5495" w:rsidRPr="00F65AE8" w:rsidRDefault="005D5495" w:rsidP="00DA4749">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F75755">
            <w:rPr>
              <w:rStyle w:val="1TEKSTAS"/>
            </w:rPr>
            <w:t>40000,00</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F75755" w:rsidRPr="00F75755">
            <w:rPr>
              <w:rStyle w:val="1TEKSTAS"/>
            </w:rPr>
            <w:t>keturiasdešimt tūkstančiai eurų</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F75755">
            <w:rPr>
              <w:rStyle w:val="1TEKSTAS"/>
            </w:rPr>
            <w:t>8400,00</w:t>
          </w:r>
        </w:sdtContent>
      </w:sdt>
      <w:r w:rsidR="00F40B85" w:rsidRPr="00BD2EF3">
        <w:t xml:space="preserve"> EUR</w:t>
      </w:r>
      <w:r w:rsidR="00836D54">
        <w:t xml:space="preserve"> (</w:t>
      </w:r>
      <w:r w:rsidR="00F75755" w:rsidRPr="00F75755">
        <w:t>aštuoni tūkstančiai keturi šimtai eurų</w:t>
      </w:r>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F75755">
            <w:rPr>
              <w:rStyle w:val="1TEKSTAS"/>
            </w:rPr>
            <w:t>48400,00</w:t>
          </w:r>
        </w:sdtContent>
      </w:sdt>
      <w:r w:rsidR="006B57D6" w:rsidRPr="00BD2EF3">
        <w:t xml:space="preserve"> </w:t>
      </w:r>
      <w:r w:rsidR="00F40B85" w:rsidRPr="00BD2EF3">
        <w:t xml:space="preserve">EUR </w:t>
      </w:r>
      <w:r w:rsidR="00F6206F" w:rsidRPr="00BD2EF3">
        <w:t>(</w:t>
      </w:r>
      <w:r w:rsidR="00F75755" w:rsidRPr="00F75755">
        <w:t>keturiasdešimt aštuoni tūkstančiai keturi šimtai eurų</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sdt>
      <w:r w:rsidR="00F40B85" w:rsidRPr="00BD2EF3">
        <w:t>).</w:t>
      </w:r>
      <w:bookmarkEnd w:id="6"/>
      <w:r w:rsidR="00F40B85" w:rsidRPr="00BD2EF3">
        <w:t xml:space="preserve"> </w:t>
      </w:r>
    </w:p>
    <w:bookmarkEnd w:id="7"/>
    <w:p w14:paraId="0157F94D" w14:textId="421207E2"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color w:val="000000" w:themeColor="text1"/>
            <w:szCs w:val="24"/>
          </w:rPr>
          <w:id w:val="1719936370"/>
          <w:placeholder>
            <w:docPart w:val="DefaultPlaceholder_-1854013440"/>
          </w:placeholder>
        </w:sdtPr>
        <w:sdtEndPr>
          <w:rPr>
            <w:color w:val="auto"/>
          </w:rPr>
        </w:sdtEndPr>
        <w:sdtContent>
          <w:sdt>
            <w:sdtPr>
              <w:rPr>
                <w:bCs/>
                <w:noProof/>
                <w:color w:val="000000" w:themeColor="text1"/>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7F5421" w:rsidRPr="007F5421">
                <w:rPr>
                  <w:bCs/>
                  <w:noProof/>
                  <w:color w:val="000000" w:themeColor="text1"/>
                  <w:szCs w:val="24"/>
                </w:rPr>
                <w:t>kintamo įkainio</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447312">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304608F4" w14:textId="5208E92E" w:rsidR="00497309" w:rsidRPr="00D7072F" w:rsidRDefault="004A3B74" w:rsidP="00497309">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 xml:space="preserve">Įkainiai Sutarties galiojimo laikotarpiu gali būti </w:t>
          </w:r>
          <w:r w:rsidR="00497309" w:rsidRPr="00497309">
            <w:rPr>
              <w:bCs/>
              <w:noProof/>
              <w:szCs w:val="24"/>
            </w:rPr>
            <w:t>peržiūrimi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p w14:paraId="4B45EFD5" w14:textId="38679E0D" w:rsidR="00EA2470" w:rsidRPr="00447312" w:rsidRDefault="00E94E35" w:rsidP="00447312">
          <w:pPr>
            <w:pStyle w:val="Pagrindiniotekstotrauka2"/>
            <w:spacing w:after="0" w:line="276" w:lineRule="auto"/>
            <w:ind w:left="567"/>
            <w:jc w:val="both"/>
            <w:rPr>
              <w:bCs/>
              <w:noProof/>
              <w:szCs w:val="24"/>
            </w:rPr>
          </w:pPr>
          <w:r>
            <w:rPr>
              <w:bCs/>
              <w:noProof/>
              <w:szCs w:val="24"/>
            </w:rPr>
            <w:t xml:space="preserve">Prekių </w:t>
          </w:r>
          <w:r w:rsidRPr="00EA2470">
            <w:rPr>
              <w:bCs/>
              <w:noProof/>
              <w:szCs w:val="24"/>
            </w:rPr>
            <w:t xml:space="preserve">Įkainiai Sutarties galiojimo laikotarpiu gali būti </w:t>
          </w:r>
          <w:r w:rsidRPr="00497309">
            <w:rPr>
              <w:bCs/>
              <w:noProof/>
              <w:szCs w:val="24"/>
            </w:rPr>
            <w:t>peržiūrimi Sutarties priede „</w:t>
          </w:r>
          <w:r w:rsidR="007E0697">
            <w:rPr>
              <w:bCs/>
              <w:noProof/>
              <w:szCs w:val="24"/>
            </w:rPr>
            <w:t xml:space="preserve">Prekių </w:t>
          </w:r>
          <w:r>
            <w:rPr>
              <w:bCs/>
              <w:noProof/>
              <w:szCs w:val="24"/>
            </w:rPr>
            <w:t>Kainos/</w:t>
          </w:r>
          <w:r w:rsidRPr="00497309">
            <w:rPr>
              <w:bCs/>
              <w:noProof/>
              <w:szCs w:val="24"/>
            </w:rPr>
            <w:t>Įkainių perskaičiavimo tvarka“</w:t>
          </w:r>
          <w:r>
            <w:rPr>
              <w:bCs/>
              <w:noProof/>
              <w:szCs w:val="24"/>
            </w:rPr>
            <w:t xml:space="preserve"> nustatyta tvarka</w:t>
          </w:r>
          <w:r w:rsidRPr="00497309">
            <w:rPr>
              <w:bCs/>
              <w:noProof/>
              <w:szCs w:val="24"/>
            </w:rPr>
            <w:t>.</w:t>
          </w:r>
        </w:p>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w:t>
      </w:r>
      <w:r w:rsidRPr="00BD2EF3">
        <w:rPr>
          <w:szCs w:val="24"/>
        </w:rPr>
        <w:lastRenderedPageBreak/>
        <w:t>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2164D692"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447312">
            <w:rPr>
              <w:rStyle w:val="1TEKSTAS"/>
            </w:rPr>
            <w:t>3 darbo dienas</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33722F">
            <w:rPr>
              <w:rStyle w:val="1TEKSTAS"/>
            </w:rPr>
            <w:t>užsakymo pristatyti Prekes pateikimo dienos</w:t>
          </w:r>
        </w:sdtContent>
      </w:sdt>
      <w:r w:rsidR="008D2402" w:rsidRPr="00BD2EF3">
        <w:t>.</w:t>
      </w:r>
    </w:p>
    <w:p w14:paraId="2A70186B" w14:textId="4555FE0D" w:rsidR="00033A20" w:rsidRPr="00033A20" w:rsidRDefault="00EC2C17" w:rsidP="00033A20">
      <w:pPr>
        <w:pStyle w:val="Sraopastraipa"/>
        <w:numPr>
          <w:ilvl w:val="1"/>
          <w:numId w:val="2"/>
        </w:numPr>
        <w:suppressAutoHyphens/>
        <w:spacing w:line="276" w:lineRule="auto"/>
        <w:ind w:left="567" w:hanging="567"/>
        <w:jc w:val="both"/>
      </w:pPr>
      <w:r>
        <w:lastRenderedPageBreak/>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447312">
            <w:rPr>
              <w:highlight w:val="lightGray"/>
            </w:rPr>
            <w:t>72</w:t>
          </w:r>
          <w:r w:rsidR="00E92D0A" w:rsidRPr="00F539E1">
            <w:rPr>
              <w:highlight w:val="lightGray"/>
            </w:rPr>
            <w:t xml:space="preserve">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2"/>
      <w:bookmarkEnd w:id="13"/>
    </w:p>
    <w:sdt>
      <w:sdtPr>
        <w:rPr>
          <w:szCs w:val="24"/>
        </w:rPr>
        <w:id w:val="-856191195"/>
        <w:placeholder>
          <w:docPart w:val="DefaultPlaceholder_-1854013440"/>
        </w:placeholder>
      </w:sdtPr>
      <w:sdtEndPr>
        <w:rPr>
          <w:b/>
          <w:bCs/>
        </w:rPr>
      </w:sdtEndPr>
      <w:sdtContent>
        <w:p w14:paraId="0D3A927C" w14:textId="0648BB88" w:rsidR="00033A20" w:rsidRPr="00447312" w:rsidRDefault="00033A20" w:rsidP="00447312">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EndPr>
        <w:rPr>
          <w:b/>
          <w:bCs/>
        </w:rPr>
      </w:sdtEndPr>
      <w:sdtContent>
        <w:bookmarkEnd w:id="14" w:displacedByCustomXml="prev"/>
        <w:p w14:paraId="7C4D9CC7" w14:textId="442AF6DC" w:rsidR="00621B2F" w:rsidRPr="00D7072F" w:rsidRDefault="00621B2F" w:rsidP="00447312">
          <w:pPr>
            <w:pStyle w:val="Sraopastraipa"/>
            <w:numPr>
              <w:ilvl w:val="1"/>
              <w:numId w:val="2"/>
            </w:numPr>
            <w:suppressAutoHyphens/>
            <w:spacing w:line="276" w:lineRule="auto"/>
            <w:ind w:left="567" w:hanging="567"/>
            <w:contextualSpacing w:val="0"/>
            <w:jc w:val="both"/>
            <w:rPr>
              <w:b/>
              <w:bCs/>
            </w:rPr>
          </w:pPr>
          <w:r w:rsidRPr="00D7072F">
            <w:rPr>
              <w:b/>
              <w:bCs/>
            </w:rPr>
            <w:t>Netaikoma.</w:t>
          </w:r>
        </w:p>
      </w:sdtContent>
    </w:sdt>
    <w:bookmarkEnd w:id="15"/>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lastRenderedPageBreak/>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p w14:paraId="50F76585" w14:textId="44FA6CAB" w:rsidR="00BF6DE1" w:rsidRDefault="003E05D8" w:rsidP="00447312">
          <w:pPr>
            <w:numPr>
              <w:ilvl w:val="1"/>
              <w:numId w:val="2"/>
            </w:numPr>
            <w:tabs>
              <w:tab w:val="left" w:pos="1350"/>
            </w:tabs>
            <w:suppressAutoHyphens/>
            <w:spacing w:after="0"/>
            <w:ind w:left="567" w:hanging="567"/>
            <w:jc w:val="both"/>
            <w:rPr>
              <w:b/>
              <w:bCs/>
              <w:szCs w:val="24"/>
            </w:rPr>
          </w:pPr>
          <w:r w:rsidRPr="006F6FA5">
            <w:rPr>
              <w:rStyle w:val="1TEKSTAS"/>
              <w:b/>
              <w:bCs/>
              <w:szCs w:val="24"/>
            </w:rPr>
            <w:t>Netaikoma.</w:t>
          </w:r>
        </w:p>
      </w:sdtContent>
    </w:sdt>
    <w:sdt>
      <w:sdtPr>
        <w:rPr>
          <w:b/>
          <w:bCs/>
          <w:szCs w:val="24"/>
        </w:rPr>
        <w:id w:val="-1491705183"/>
        <w:placeholder>
          <w:docPart w:val="DefaultPlaceholder_-1854013440"/>
        </w:placeholder>
      </w:sdtPr>
      <w:sdtContent>
        <w:p w14:paraId="3C081152" w14:textId="207CA1F6" w:rsidR="00BF6DE1" w:rsidRPr="00BF6DE1" w:rsidRDefault="00BF6DE1" w:rsidP="00447312">
          <w:pPr>
            <w:numPr>
              <w:ilvl w:val="1"/>
              <w:numId w:val="2"/>
            </w:numPr>
            <w:tabs>
              <w:tab w:val="left" w:pos="1350"/>
            </w:tabs>
            <w:suppressAutoHyphens/>
            <w:spacing w:after="0"/>
            <w:ind w:left="567" w:hanging="567"/>
            <w:jc w:val="both"/>
            <w:rPr>
              <w:b/>
              <w:bCs/>
              <w:szCs w:val="24"/>
            </w:rPr>
          </w:pPr>
          <w:r w:rsidRPr="00D7072F">
            <w:rPr>
              <w:b/>
              <w:bCs/>
              <w:szCs w:val="24"/>
            </w:rPr>
            <w:t>Netaikoma.</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F55BE9" w14:textId="5023E008" w:rsidR="006B2F5A" w:rsidRPr="00466668" w:rsidRDefault="006B2F5A" w:rsidP="00F37E03">
      <w:pPr>
        <w:pStyle w:val="Sraopastraipa"/>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r w:rsidR="00387065" w:rsidRPr="00387065">
        <w:t>https://keliuprieziura.lt/apie-mus/viesieji-pirkimai/456</w:t>
      </w:r>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68F3BD64" w14:textId="73A77DF3" w:rsidR="00FC1D9C" w:rsidRPr="00447312" w:rsidRDefault="00F37E03" w:rsidP="00447312">
          <w:pPr>
            <w:pStyle w:val="Sraopastraipa"/>
            <w:numPr>
              <w:ilvl w:val="1"/>
              <w:numId w:val="2"/>
            </w:numPr>
            <w:suppressAutoHyphens/>
            <w:spacing w:line="276" w:lineRule="auto"/>
            <w:ind w:left="567" w:hanging="567"/>
            <w:contextualSpacing w:val="0"/>
            <w:jc w:val="both"/>
            <w:rPr>
              <w:i/>
              <w:iCs/>
              <w:color w:val="FF0000"/>
            </w:rPr>
          </w:pPr>
          <w:r w:rsidRPr="00447312">
            <w:rPr>
              <w:rStyle w:val="1TEKSTAS"/>
              <w:i/>
              <w:iCs/>
              <w:color w:val="FF0000"/>
            </w:rPr>
            <w:t xml:space="preserve"> </w:t>
          </w:r>
          <w:r w:rsidRPr="00447312">
            <w:rPr>
              <w:b/>
              <w:bCs/>
            </w:rPr>
            <w:t>Netaikoma.</w:t>
          </w:r>
          <w:r w:rsidRPr="00447312">
            <w:rPr>
              <w:rStyle w:val="1TEKSTAS"/>
              <w:i/>
              <w:iCs/>
              <w:color w:val="FF0000"/>
            </w:rPr>
            <w:t xml:space="preserve"> </w:t>
          </w:r>
        </w:p>
      </w:sdtContent>
    </w:sdt>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2F40A424" w:rsidR="00F62DEA" w:rsidRPr="00F774CB" w:rsidRDefault="009A2D9E" w:rsidP="00986BE5">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5377C2F3" w:rsidR="00F62DEA" w:rsidRPr="00F774CB" w:rsidRDefault="009A2D9E"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w:t>
      </w:r>
      <w:r w:rsidRPr="00BD2EF3">
        <w:rPr>
          <w:bCs/>
          <w:szCs w:val="24"/>
        </w:rPr>
        <w:lastRenderedPageBreak/>
        <w:t xml:space="preserve">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w:t>
      </w:r>
      <w:proofErr w:type="spellStart"/>
      <w:r w:rsidRPr="00FC2683">
        <w:rPr>
          <w:rFonts w:eastAsia="Calibri"/>
          <w:szCs w:val="24"/>
        </w:rPr>
        <w:t>ie</w:t>
      </w:r>
      <w:proofErr w:type="spellEnd"/>
      <w:r w:rsidRPr="00FC2683">
        <w:rPr>
          <w:rFonts w:eastAsia="Calibri"/>
          <w:szCs w:val="24"/>
        </w:rPr>
        <w:t>)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proofErr w:type="spellStart"/>
      <w:r w:rsidRPr="00BD2EF3">
        <w:rPr>
          <w:szCs w:val="24"/>
        </w:rPr>
        <w:t>Subtie</w:t>
      </w:r>
      <w:r w:rsidR="00C140DC" w:rsidRPr="00BD2EF3">
        <w:rPr>
          <w:szCs w:val="24"/>
        </w:rPr>
        <w:t>kimas</w:t>
      </w:r>
      <w:proofErr w:type="spellEnd"/>
      <w:r w:rsidR="00C140DC" w:rsidRPr="00BD2EF3">
        <w:rPr>
          <w:szCs w:val="24"/>
        </w:rPr>
        <w:t xml:space="preserve">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 xml:space="preserve">kėju tvarka, atsižvelgiant į Pirkimo dokumentuose ir </w:t>
      </w:r>
      <w:proofErr w:type="spellStart"/>
      <w:r w:rsidR="006C51C8" w:rsidRPr="006C51C8">
        <w:rPr>
          <w:szCs w:val="24"/>
        </w:rPr>
        <w:t>subt</w:t>
      </w:r>
      <w:r w:rsidR="009C4C44">
        <w:rPr>
          <w:szCs w:val="24"/>
        </w:rPr>
        <w:t>ie</w:t>
      </w:r>
      <w:r w:rsidR="006C51C8" w:rsidRPr="006C51C8">
        <w:rPr>
          <w:szCs w:val="24"/>
        </w:rPr>
        <w:t>kimo</w:t>
      </w:r>
      <w:proofErr w:type="spellEnd"/>
      <w:r w:rsidR="006C51C8" w:rsidRPr="006C51C8">
        <w:rPr>
          <w:szCs w:val="24"/>
        </w:rPr>
        <w:t xml:space="preserve"> sutartyje nustatytus reikalavimus.</w:t>
      </w:r>
    </w:p>
    <w:p w14:paraId="3E0FC231" w14:textId="3CB55C42" w:rsidR="006C51C8" w:rsidRDefault="009C4C44" w:rsidP="00125A11">
      <w:pPr>
        <w:pStyle w:val="Pagrindinistekstas"/>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447312">
      <w:pPr>
        <w:pStyle w:val="Pagrindinistekstas"/>
        <w:numPr>
          <w:ilvl w:val="1"/>
          <w:numId w:val="2"/>
        </w:numPr>
        <w:spacing w:after="0"/>
        <w:ind w:left="567" w:firstLine="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w:t>
      </w:r>
      <w:proofErr w:type="spellStart"/>
      <w:r w:rsidRPr="00BD2EF3">
        <w:rPr>
          <w:szCs w:val="24"/>
        </w:rPr>
        <w:t>ių</w:t>
      </w:r>
      <w:proofErr w:type="spellEnd"/>
      <w:r w:rsidRPr="00BD2EF3">
        <w:rPr>
          <w:szCs w:val="24"/>
        </w:rPr>
        <w:t>) Jungtinės veiklos partnerio(-</w:t>
      </w:r>
      <w:proofErr w:type="spellStart"/>
      <w:r w:rsidRPr="00BD2EF3">
        <w:rPr>
          <w:szCs w:val="24"/>
        </w:rPr>
        <w:t>ių</w:t>
      </w:r>
      <w:proofErr w:type="spellEnd"/>
      <w:r w:rsidRPr="00BD2EF3">
        <w:rPr>
          <w:szCs w:val="24"/>
        </w:rPr>
        <w:t>) prašymą dėl Jungtinės veiklos partnerio(-</w:t>
      </w:r>
      <w:proofErr w:type="spellStart"/>
      <w:r w:rsidRPr="00BD2EF3">
        <w:rPr>
          <w:szCs w:val="24"/>
        </w:rPr>
        <w:t>ių</w:t>
      </w:r>
      <w:proofErr w:type="spellEnd"/>
      <w:r w:rsidRPr="00BD2EF3">
        <w:rPr>
          <w:szCs w:val="24"/>
        </w:rPr>
        <w:t>)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prašymą pasitraukti iš Jungtinės veiklos sutarties partnerių ir perduoti visus įsipareigojimus pagal Jungtinės veiklos sutartį naujajam(-</w:t>
      </w:r>
      <w:proofErr w:type="spellStart"/>
      <w:r w:rsidRPr="00994BD4">
        <w:rPr>
          <w:szCs w:val="24"/>
        </w:rPr>
        <w:t>iems</w:t>
      </w:r>
      <w:proofErr w:type="spellEnd"/>
      <w:r w:rsidRPr="00994BD4">
        <w:rPr>
          <w:szCs w:val="24"/>
        </w:rPr>
        <w:t>) / pasiliekančiam (-</w:t>
      </w:r>
      <w:proofErr w:type="spellStart"/>
      <w:r w:rsidRPr="00994BD4">
        <w:rPr>
          <w:szCs w:val="24"/>
        </w:rPr>
        <w:t>iams</w:t>
      </w:r>
      <w:proofErr w:type="spellEnd"/>
      <w:r w:rsidRPr="00994BD4">
        <w:rPr>
          <w:szCs w:val="24"/>
        </w:rPr>
        <w:t>) Jungtinės veiklos partneriui(-</w:t>
      </w:r>
      <w:proofErr w:type="spellStart"/>
      <w:r w:rsidRPr="00994BD4">
        <w:rPr>
          <w:szCs w:val="24"/>
        </w:rPr>
        <w:t>iams</w:t>
      </w:r>
      <w:proofErr w:type="spellEnd"/>
      <w:r w:rsidRPr="00994BD4">
        <w:rPr>
          <w:szCs w:val="24"/>
        </w:rPr>
        <w:t>);</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w:t>
      </w:r>
      <w:proofErr w:type="spellStart"/>
      <w:r w:rsidRPr="00994BD4">
        <w:rPr>
          <w:szCs w:val="24"/>
        </w:rPr>
        <w:t>ųjų</w:t>
      </w:r>
      <w:proofErr w:type="spellEnd"/>
      <w:r w:rsidRPr="00994BD4">
        <w:rPr>
          <w:szCs w:val="24"/>
        </w:rPr>
        <w:t>) / pasiliekančio(-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raštišką sutikimą(-</w:t>
      </w:r>
      <w:proofErr w:type="spellStart"/>
      <w:r w:rsidRPr="00994BD4">
        <w:rPr>
          <w:szCs w:val="24"/>
        </w:rPr>
        <w:t>us</w:t>
      </w:r>
      <w:proofErr w:type="spellEnd"/>
      <w:r w:rsidRPr="00994BD4">
        <w:rPr>
          <w:szCs w:val="24"/>
        </w:rPr>
        <w:t>) pakeisti pasitraukiantį(-</w:t>
      </w:r>
      <w:proofErr w:type="spellStart"/>
      <w:r w:rsidRPr="00994BD4">
        <w:rPr>
          <w:szCs w:val="24"/>
        </w:rPr>
        <w:t>čius</w:t>
      </w:r>
      <w:proofErr w:type="spellEnd"/>
      <w:r w:rsidRPr="00994BD4">
        <w:rPr>
          <w:szCs w:val="24"/>
        </w:rPr>
        <w:t>) Jungtinės veiklos partnerį (-</w:t>
      </w:r>
      <w:proofErr w:type="spellStart"/>
      <w:r w:rsidRPr="00994BD4">
        <w:rPr>
          <w:szCs w:val="24"/>
        </w:rPr>
        <w:t>ius</w:t>
      </w:r>
      <w:proofErr w:type="spellEnd"/>
      <w:r w:rsidRPr="00994BD4">
        <w:rPr>
          <w:szCs w:val="24"/>
        </w:rPr>
        <w:t xml:space="preserve">) bei prisiimti visus </w:t>
      </w:r>
      <w:r w:rsidRPr="00994BD4">
        <w:rPr>
          <w:szCs w:val="24"/>
        </w:rPr>
        <w:lastRenderedPageBreak/>
        <w:t>pasitraukiančio(-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įsipareigojimus pagal Jungtinės veiklos sutartį bei naujojo(-</w:t>
      </w:r>
      <w:proofErr w:type="spellStart"/>
      <w:r w:rsidRPr="00994BD4">
        <w:rPr>
          <w:szCs w:val="24"/>
        </w:rPr>
        <w:t>ųjų</w:t>
      </w:r>
      <w:proofErr w:type="spellEnd"/>
      <w:r w:rsidRPr="00994BD4">
        <w:rPr>
          <w:szCs w:val="24"/>
        </w:rPr>
        <w:t>) / pasiliekančio(-</w:t>
      </w:r>
      <w:proofErr w:type="spellStart"/>
      <w:r w:rsidRPr="00994BD4">
        <w:rPr>
          <w:szCs w:val="24"/>
        </w:rPr>
        <w:t>ių</w:t>
      </w:r>
      <w:proofErr w:type="spellEnd"/>
      <w:r w:rsidRPr="00994BD4">
        <w:rPr>
          <w:szCs w:val="24"/>
        </w:rPr>
        <w:t>) Jungtinės veiklos partnerio(-</w:t>
      </w:r>
      <w:proofErr w:type="spellStart"/>
      <w:r w:rsidRPr="00994BD4">
        <w:rPr>
          <w:szCs w:val="24"/>
        </w:rPr>
        <w:t>ių</w:t>
      </w:r>
      <w:proofErr w:type="spellEnd"/>
      <w:r w:rsidRPr="00994BD4">
        <w:rPr>
          <w:szCs w:val="24"/>
        </w:rPr>
        <w:t>)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w:t>
      </w:r>
      <w:proofErr w:type="spellStart"/>
      <w:r w:rsidR="00C140DC" w:rsidRPr="00BD2EF3">
        <w:rPr>
          <w:szCs w:val="24"/>
        </w:rPr>
        <w:t>ių</w:t>
      </w:r>
      <w:proofErr w:type="spellEnd"/>
      <w:r w:rsidR="00C140DC" w:rsidRPr="00BD2EF3">
        <w:rPr>
          <w:szCs w:val="24"/>
        </w:rPr>
        <w:t>) Jungtinės veiklos partnerio(-</w:t>
      </w:r>
      <w:proofErr w:type="spellStart"/>
      <w:r w:rsidR="00C140DC" w:rsidRPr="00BD2EF3">
        <w:rPr>
          <w:szCs w:val="24"/>
        </w:rPr>
        <w:t>ių</w:t>
      </w:r>
      <w:proofErr w:type="spellEnd"/>
      <w:r w:rsidR="00C140DC" w:rsidRPr="00BD2EF3">
        <w:rPr>
          <w:szCs w:val="24"/>
        </w:rPr>
        <w:t xml:space="preserve">)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w:t>
      </w:r>
      <w:proofErr w:type="spellStart"/>
      <w:r w:rsidR="00C140DC" w:rsidRPr="0022024C">
        <w:rPr>
          <w:szCs w:val="24"/>
        </w:rPr>
        <w:t>iųjų</w:t>
      </w:r>
      <w:proofErr w:type="spellEnd"/>
      <w:r w:rsidR="00C140DC" w:rsidRPr="0022024C">
        <w:rPr>
          <w:szCs w:val="24"/>
        </w:rPr>
        <w:t>) Jungtinės veiklos partnerio(-</w:t>
      </w:r>
      <w:proofErr w:type="spellStart"/>
      <w:r w:rsidR="00C140DC" w:rsidRPr="0022024C">
        <w:rPr>
          <w:szCs w:val="24"/>
        </w:rPr>
        <w:t>ių</w:t>
      </w:r>
      <w:proofErr w:type="spellEnd"/>
      <w:r w:rsidR="00C140DC" w:rsidRPr="0022024C">
        <w:rPr>
          <w:szCs w:val="24"/>
        </w:rPr>
        <w:t>) įsipareigojimai išliks tokie patys kaip ir ankstesnėje Jungtinės veiklos sutartyje, o naujasis(-</w:t>
      </w:r>
      <w:proofErr w:type="spellStart"/>
      <w:r w:rsidR="00C140DC" w:rsidRPr="0022024C">
        <w:rPr>
          <w:szCs w:val="24"/>
        </w:rPr>
        <w:t>ieji</w:t>
      </w:r>
      <w:proofErr w:type="spellEnd"/>
      <w:r w:rsidR="00C140DC" w:rsidRPr="0022024C">
        <w:rPr>
          <w:szCs w:val="24"/>
        </w:rPr>
        <w:t>) / pasiliekantis(-</w:t>
      </w:r>
      <w:proofErr w:type="spellStart"/>
      <w:r w:rsidR="00C140DC" w:rsidRPr="0022024C">
        <w:rPr>
          <w:szCs w:val="24"/>
        </w:rPr>
        <w:t>ys</w:t>
      </w:r>
      <w:proofErr w:type="spellEnd"/>
      <w:r w:rsidR="00C140DC" w:rsidRPr="0022024C">
        <w:rPr>
          <w:szCs w:val="24"/>
        </w:rPr>
        <w:t>) Jungtinės veiklos partneris(-</w:t>
      </w:r>
      <w:proofErr w:type="spellStart"/>
      <w:r w:rsidR="00C140DC" w:rsidRPr="0022024C">
        <w:rPr>
          <w:szCs w:val="24"/>
        </w:rPr>
        <w:t>iai</w:t>
      </w:r>
      <w:proofErr w:type="spellEnd"/>
      <w:r w:rsidR="00C140DC" w:rsidRPr="0022024C">
        <w:rPr>
          <w:szCs w:val="24"/>
        </w:rPr>
        <w:t>) perims visus pasitraukiančiojo(-</w:t>
      </w:r>
      <w:proofErr w:type="spellStart"/>
      <w:r w:rsidR="00C140DC" w:rsidRPr="0022024C">
        <w:rPr>
          <w:szCs w:val="24"/>
        </w:rPr>
        <w:t>iųjų</w:t>
      </w:r>
      <w:proofErr w:type="spellEnd"/>
      <w:r w:rsidR="00C140DC" w:rsidRPr="0022024C">
        <w:rPr>
          <w:szCs w:val="24"/>
        </w:rPr>
        <w:t>) Jungtinės veiklos partnerio(-</w:t>
      </w:r>
      <w:proofErr w:type="spellStart"/>
      <w:r w:rsidR="00C140DC" w:rsidRPr="0022024C">
        <w:rPr>
          <w:szCs w:val="24"/>
        </w:rPr>
        <w:t>ių</w:t>
      </w:r>
      <w:proofErr w:type="spellEnd"/>
      <w:r w:rsidR="00C140DC" w:rsidRPr="0022024C">
        <w:rPr>
          <w:szCs w:val="24"/>
        </w:rPr>
        <w:t>)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2" w:name="_Hlk63254392"/>
    <w:p w14:paraId="167E9E47" w14:textId="0FD4E07E" w:rsidR="009A0066"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CA7018">
                <w:rPr>
                  <w:rStyle w:val="1TEKSTAS"/>
                </w:rPr>
                <w:t>3 darbo dienas</w:t>
              </w:r>
            </w:sdtContent>
          </w:sdt>
          <w:r w:rsidR="005A49B7">
            <w:rPr>
              <w:noProof/>
              <w:bdr w:val="none" w:sz="0" w:space="0" w:color="auto" w:frame="1"/>
            </w:rPr>
            <w:t xml:space="preserve"> nuo </w:t>
          </w:r>
          <w:r w:rsidR="00CA7018">
            <w:rPr>
              <w:noProof/>
              <w:bdr w:val="none" w:sz="0" w:space="0" w:color="auto" w:frame="1"/>
            </w:rPr>
            <w:t xml:space="preserve">užsakymo pateikimo </w:t>
          </w:r>
          <w:r w:rsidR="005A49B7">
            <w:rPr>
              <w:noProof/>
              <w:bdr w:val="none" w:sz="0" w:space="0" w:color="auto" w:frame="1"/>
            </w:rPr>
            <w:t>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CA7018">
                        <w:rPr>
                          <w:rStyle w:val="1TEKSTAS"/>
                        </w:rPr>
                        <w:t>12 mėnesių</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3"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2"/>
      <w:bookmarkEnd w:id="23"/>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1D44E63D" w14:textId="3A933233" w:rsidR="00E42307" w:rsidRPr="00EB6BE1" w:rsidRDefault="00E42307" w:rsidP="00B43AC3">
      <w:pPr>
        <w:pStyle w:val="Pagrindiniotekstotrauka"/>
        <w:numPr>
          <w:ilvl w:val="1"/>
          <w:numId w:val="2"/>
        </w:numPr>
        <w:spacing w:after="0"/>
        <w:ind w:left="567" w:hanging="567"/>
        <w:jc w:val="both"/>
        <w:rPr>
          <w:szCs w:val="24"/>
        </w:rPr>
      </w:pPr>
      <w:r w:rsidRPr="00E42307">
        <w:rPr>
          <w:szCs w:val="24"/>
        </w:rPr>
        <w:t>Jeigu Prekių tiekimo metu nėra išperkama Prekių už maksimalią Sutarties vertę, Prekių tiekimo terminas automatiškai pratęsiamas dar 12 mėnesių terminui. Automatinio pratęsimo sąlyga taikoma [2] kartus. Visais atvejais Prekės perduodamos ir tiekiamos (Prekių užsakymai teikiami) ne ilgiau kaip 36 mėnesius nuo Sutarties įsigaliojimo dienos.</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4"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w:t>
      </w:r>
      <w:r w:rsidRPr="00BD2EF3">
        <w:rPr>
          <w:szCs w:val="24"/>
        </w:rPr>
        <w:lastRenderedPageBreak/>
        <w:t xml:space="preserve">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5" w:name="_Hlk24545188"/>
      <w:r w:rsidRPr="00BD2EF3">
        <w:t xml:space="preserve">Pardavėjas pažeidžia Prekių pristatymo </w:t>
      </w:r>
      <w:r w:rsidR="008B48B8">
        <w:t xml:space="preserve">ir Paslaugų teikimo </w:t>
      </w:r>
      <w:r w:rsidRPr="00BD2EF3">
        <w:t>terminus</w:t>
      </w:r>
      <w:bookmarkEnd w:id="25"/>
      <w:r w:rsidR="008237E8" w:rsidRPr="00BD2EF3">
        <w:t>;</w:t>
      </w:r>
    </w:p>
    <w:bookmarkEnd w:id="24"/>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17230B27" w:rsidR="00093226" w:rsidRPr="00CA7018" w:rsidRDefault="000D52C4" w:rsidP="001B1759">
          <w:pPr>
            <w:pStyle w:val="Sraopastraipa"/>
            <w:numPr>
              <w:ilvl w:val="2"/>
              <w:numId w:val="2"/>
            </w:numPr>
            <w:suppressAutoHyphens/>
            <w:spacing w:line="276" w:lineRule="auto"/>
            <w:ind w:left="567" w:firstLine="0"/>
            <w:contextualSpacing w:val="0"/>
            <w:jc w:val="both"/>
            <w:rPr>
              <w:szCs w:val="22"/>
            </w:rPr>
          </w:pPr>
          <w:r w:rsidRPr="00CA7018">
            <w:rPr>
              <w:b/>
              <w:u w:val="single"/>
            </w:rPr>
            <w:t>Netaikoma.</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6"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7"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6"/>
    <w:bookmarkEnd w:id="27"/>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lastRenderedPageBreak/>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8"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518050F8"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9" w:name="_Hlk30514783"/>
      <w:r w:rsidRPr="00507E29">
        <w:t xml:space="preserve">Pirkėjo už šios Sutarties vykdymą </w:t>
      </w:r>
      <w:bookmarkStart w:id="30"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7F5421" w:rsidRPr="007F5421">
            <w:rPr>
              <w:rStyle w:val="1TEKSTAS"/>
            </w:rPr>
            <w:t>Regiono technikos vadovas</w:t>
          </w:r>
          <w:r w:rsidR="007F5421" w:rsidRPr="007F5421">
            <w:t xml:space="preserve"> </w:t>
          </w:r>
          <w:r w:rsidR="007F5421" w:rsidRPr="007F5421">
            <w:rPr>
              <w:rStyle w:val="1TEKSTAS"/>
            </w:rPr>
            <w:t>Marius Lipskis</w:t>
          </w:r>
        </w:sdtContent>
      </w:sdt>
      <w:r w:rsidRPr="00507E29">
        <w:t xml:space="preserve"> , tel. </w:t>
      </w:r>
      <w:bookmarkEnd w:id="30"/>
    </w:p>
    <w:p w14:paraId="32295072" w14:textId="6E3BC009"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B30FEC" w:rsidRPr="00B30FEC">
            <w:rPr>
              <w:rStyle w:val="1TEKSTAS"/>
            </w:rPr>
            <w:t>viešųjų pirkimų specialistė Jūratė Mažeikienė</w:t>
          </w:r>
        </w:sdtContent>
      </w:sdt>
      <w:r w:rsidRPr="00507E29">
        <w:t xml:space="preserve">, </w:t>
      </w:r>
    </w:p>
    <w:p w14:paraId="75FFF104" w14:textId="0F9AEBDD"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9A2D9E" w:rsidRPr="009A2D9E">
            <w:rPr>
              <w:rStyle w:val="1TEKSTAS"/>
            </w:rPr>
            <w:t xml:space="preserve">Buhalterė Saulė </w:t>
          </w:r>
          <w:proofErr w:type="spellStart"/>
          <w:r w:rsidR="009A2D9E" w:rsidRPr="009A2D9E">
            <w:rPr>
              <w:rStyle w:val="1TEKSTAS"/>
            </w:rPr>
            <w:t>Budrikienė</w:t>
          </w:r>
          <w:proofErr w:type="spellEnd"/>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Numatytasispastraiposriftas"/>
          </w:rPr>
        </w:sdtEndPr>
        <w:sdtContent>
          <w:r w:rsidR="00F97483" w:rsidRPr="00C21ACC">
            <w:rPr>
              <w:rStyle w:val="Vietosrezervavimoenklotekstas"/>
            </w:rPr>
            <w:t>Click or tap here to enter text.</w:t>
          </w:r>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7E78693F" w:rsidR="00607FF2" w:rsidRDefault="00607FF2" w:rsidP="00607FF2">
          <w:pPr>
            <w:numPr>
              <w:ilvl w:val="1"/>
              <w:numId w:val="2"/>
            </w:numPr>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bookmarkEnd w:id="28"/>
    <w:bookmarkEnd w:id="29"/>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346F1A98" w14:textId="35AF3002" w:rsidR="005A49B7" w:rsidRPr="00607FF2" w:rsidRDefault="005A49B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p w14:paraId="46531255" w14:textId="20FF204B" w:rsidR="004A2A65" w:rsidRPr="007F5421" w:rsidRDefault="00607FF2" w:rsidP="00F63EEF">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4 – </w:t>
          </w:r>
          <w:r w:rsidR="007E0697">
            <w:rPr>
              <w:rStyle w:val="1TEKSTAS"/>
            </w:rPr>
            <w:t>Prekių Kainos/Įkainių perskaičiavimo tvarka.</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1" w:name="_Hlk513465026" w:displacedByCustomXml="next"/>
    <w:bookmarkEnd w:id="31" w:displacedByCustomXml="next"/>
    <w:bookmarkStart w:id="32" w:name="_Hlk508555465" w:displacedByCustomXml="next"/>
    <w:bookmarkStart w:id="33"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73E8A021" w:rsidR="0079112D" w:rsidRPr="002C003D" w:rsidRDefault="007F5421" w:rsidP="003701C6">
                <w:pPr>
                  <w:spacing w:after="0"/>
                  <w:rPr>
                    <w:b/>
                  </w:rPr>
                </w:pPr>
                <w:r w:rsidRPr="007F5421">
                  <w:rPr>
                    <w:b/>
                  </w:rPr>
                  <w:t>UAB „Naftos dujos“</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1F0B679E" w:rsidR="0079112D" w:rsidRPr="002C003D" w:rsidRDefault="00367222" w:rsidP="003701C6">
                <w:pPr>
                  <w:spacing w:after="0"/>
                  <w:rPr>
                    <w:noProof/>
                  </w:rPr>
                </w:pPr>
                <w:r w:rsidRPr="00367222">
                  <w:rPr>
                    <w:noProof/>
                  </w:rPr>
                  <w:t>Juridinio asmens kodas</w:t>
                </w:r>
                <w:r w:rsidR="007F5421">
                  <w:t xml:space="preserve"> </w:t>
                </w:r>
                <w:r w:rsidR="007F5421" w:rsidRPr="007F5421">
                  <w:rPr>
                    <w:noProof/>
                  </w:rPr>
                  <w:t>166797537</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726C70FD" w:rsidR="0079112D" w:rsidRPr="002C003D" w:rsidRDefault="0079112D" w:rsidP="003701C6">
                <w:pPr>
                  <w:spacing w:after="0"/>
                  <w:rPr>
                    <w:noProof/>
                  </w:rPr>
                </w:pPr>
                <w:r w:rsidRPr="002C003D">
                  <w:rPr>
                    <w:noProof/>
                  </w:rPr>
                  <w:t>PVM mokėtojo kodas</w:t>
                </w:r>
                <w:r w:rsidR="007F5421">
                  <w:t xml:space="preserve"> </w:t>
                </w:r>
                <w:r w:rsidR="007F5421" w:rsidRPr="007F5421">
                  <w:rPr>
                    <w:noProof/>
                  </w:rPr>
                  <w:t>LT667975314</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3CA09C8D" w:rsidR="0079112D" w:rsidRPr="002C003D" w:rsidRDefault="007F5421" w:rsidP="003701C6">
                <w:pPr>
                  <w:spacing w:after="0"/>
                  <w:rPr>
                    <w:noProof/>
                  </w:rPr>
                </w:pPr>
                <w:r w:rsidRPr="007F5421">
                  <w:rPr>
                    <w:noProof/>
                  </w:rPr>
                  <w:t>Mažeikiai, Algirdo g. 42, LT-89104</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14D99FAA" w:rsidR="0079112D" w:rsidRPr="002C003D" w:rsidRDefault="0079112D" w:rsidP="003701C6">
                <w:pPr>
                  <w:spacing w:after="0"/>
                  <w:rPr>
                    <w:noProof/>
                  </w:rPr>
                </w:pPr>
                <w:r w:rsidRPr="002C003D">
                  <w:rPr>
                    <w:noProof/>
                  </w:rPr>
                  <w:t>Tel</w:t>
                </w:r>
                <w:r w:rsidRPr="00BA0906">
                  <w:rPr>
                    <w:noProof/>
                  </w:rPr>
                  <w:t>.</w:t>
                </w:r>
                <w:r w:rsidR="007F5421">
                  <w:t xml:space="preserve"> </w:t>
                </w:r>
                <w:r w:rsidR="007F5421" w:rsidRPr="007F5421">
                  <w:rPr>
                    <w:noProof/>
                  </w:rPr>
                  <w:t>+370</w:t>
                </w:r>
                <w:r w:rsidR="007F5421">
                  <w:rPr>
                    <w:noProof/>
                  </w:rPr>
                  <w:t> </w:t>
                </w:r>
                <w:r w:rsidR="007F5421" w:rsidRPr="007F5421">
                  <w:rPr>
                    <w:noProof/>
                  </w:rPr>
                  <w:t>615</w:t>
                </w:r>
                <w:r w:rsidR="007F5421">
                  <w:rPr>
                    <w:noProof/>
                  </w:rPr>
                  <w:t xml:space="preserve"> </w:t>
                </w:r>
                <w:r w:rsidR="007F5421" w:rsidRPr="007F5421">
                  <w:rPr>
                    <w:noProof/>
                  </w:rPr>
                  <w:t>10066</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lastRenderedPageBreak/>
                  <w:t>El. paštas: info@keliuprieziura.lt</w:t>
                </w:r>
              </w:p>
            </w:tc>
            <w:tc>
              <w:tcPr>
                <w:tcW w:w="2710" w:type="pct"/>
              </w:tcPr>
              <w:p w14:paraId="5A826CAD" w14:textId="0CE08782"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r w:rsidR="007F5421" w:rsidRPr="007F5421">
                  <w:rPr>
                    <w:noProof/>
                  </w:rPr>
                  <w:t>komercija@naftosdujos.lt</w:t>
                </w:r>
              </w:p>
            </w:tc>
          </w:tr>
          <w:tr w:rsidR="0079112D" w:rsidRPr="002C003D" w14:paraId="0E885065" w14:textId="77777777" w:rsidTr="003701C6">
            <w:trPr>
              <w:gridAfter w:val="1"/>
              <w:wAfter w:w="9" w:type="pct"/>
              <w:jc w:val="center"/>
            </w:trPr>
            <w:tc>
              <w:tcPr>
                <w:tcW w:w="2281" w:type="pct"/>
              </w:tcPr>
              <w:p w14:paraId="2AD4A84E" w14:textId="77777777" w:rsidR="0079112D" w:rsidRPr="002C003D" w:rsidRDefault="0079112D" w:rsidP="003701C6">
                <w:pPr>
                  <w:spacing w:after="0"/>
                  <w:rPr>
                    <w:noProof/>
                  </w:rPr>
                </w:pPr>
                <w:r w:rsidRPr="002C003D">
                  <w:rPr>
                    <w:noProof/>
                  </w:rPr>
                  <w:t xml:space="preserve">A.s. </w:t>
                </w:r>
                <w:r w:rsidRPr="002C003D">
                  <w:rPr>
                    <w:bCs/>
                    <w:noProof/>
                  </w:rPr>
                  <w:t>LT617044060003560452</w:t>
                </w:r>
              </w:p>
            </w:tc>
            <w:tc>
              <w:tcPr>
                <w:tcW w:w="2710" w:type="pct"/>
              </w:tcPr>
              <w:p w14:paraId="3B498537" w14:textId="55FF6991" w:rsidR="00BA6CBC" w:rsidRPr="002C003D" w:rsidRDefault="0079112D" w:rsidP="003701C6">
                <w:pPr>
                  <w:spacing w:after="0"/>
                  <w:rPr>
                    <w:noProof/>
                  </w:rPr>
                </w:pPr>
                <w:r w:rsidRPr="002C003D">
                  <w:rPr>
                    <w:noProof/>
                  </w:rPr>
                  <w:t xml:space="preserve">A.s. </w:t>
                </w:r>
                <w:r w:rsidR="007F5421" w:rsidRPr="007F5421">
                  <w:rPr>
                    <w:noProof/>
                  </w:rPr>
                  <w:t>LT45 7300 0100 0254 1713</w:t>
                </w:r>
              </w:p>
            </w:tc>
          </w:tr>
          <w:tr w:rsidR="0079112D" w:rsidRPr="002C003D" w14:paraId="224C1DDA" w14:textId="77777777" w:rsidTr="003701C6">
            <w:trPr>
              <w:gridAfter w:val="1"/>
              <w:wAfter w:w="9" w:type="pct"/>
              <w:jc w:val="center"/>
            </w:trPr>
            <w:tc>
              <w:tcPr>
                <w:tcW w:w="2281" w:type="pct"/>
              </w:tcPr>
              <w:p w14:paraId="1E80FC20" w14:textId="368C0243" w:rsidR="0079112D" w:rsidRPr="002C003D" w:rsidRDefault="0079112D" w:rsidP="003701C6">
                <w:pPr>
                  <w:spacing w:after="0"/>
                  <w:rPr>
                    <w:noProof/>
                  </w:rPr>
                </w:pPr>
                <w:r w:rsidRPr="002C003D">
                  <w:rPr>
                    <w:noProof/>
                  </w:rPr>
                  <w:t>AB SEB</w:t>
                </w:r>
                <w:r w:rsidR="007F5421">
                  <w:rPr>
                    <w:noProof/>
                  </w:rPr>
                  <w:t xml:space="preserve"> </w:t>
                </w:r>
                <w:r w:rsidRPr="002C003D">
                  <w:rPr>
                    <w:noProof/>
                  </w:rPr>
                  <w:t>bankas, b.k. 70440</w:t>
                </w:r>
              </w:p>
            </w:tc>
            <w:tc>
              <w:tcPr>
                <w:tcW w:w="2710" w:type="pct"/>
              </w:tcPr>
              <w:p w14:paraId="15D58E3B" w14:textId="77777777" w:rsidR="0079112D" w:rsidRDefault="0079112D" w:rsidP="00743500">
                <w:pPr>
                  <w:spacing w:after="0"/>
                  <w:rPr>
                    <w:noProof/>
                  </w:rPr>
                </w:pPr>
              </w:p>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FB6F245" w:rsidR="0079112D" w:rsidRPr="002C003D" w:rsidRDefault="0079112D" w:rsidP="003701C6">
                <w:pPr>
                  <w:spacing w:after="0"/>
                </w:pPr>
              </w:p>
            </w:tc>
            <w:tc>
              <w:tcPr>
                <w:tcW w:w="2710" w:type="pct"/>
              </w:tcPr>
              <w:p w14:paraId="7CFD3266" w14:textId="20192541" w:rsidR="0079112D" w:rsidRPr="002C003D" w:rsidRDefault="0079112D" w:rsidP="003701C6">
                <w:pPr>
                  <w:tabs>
                    <w:tab w:val="left" w:pos="672"/>
                    <w:tab w:val="left" w:pos="1592"/>
                  </w:tabs>
                  <w:spacing w:after="0"/>
                </w:pP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4281C714" w:rsidR="0079112D" w:rsidRPr="002C003D" w:rsidRDefault="0079112D" w:rsidP="003701C6">
                <w:pPr>
                  <w:rPr>
                    <w:b/>
                  </w:rPr>
                </w:pPr>
              </w:p>
            </w:tc>
            <w:tc>
              <w:tcPr>
                <w:tcW w:w="2710" w:type="pct"/>
              </w:tcPr>
              <w:p w14:paraId="7100118F" w14:textId="48EA87B9" w:rsidR="0079112D" w:rsidRPr="002C003D" w:rsidRDefault="0079112D" w:rsidP="003701C6">
                <w:pPr>
                  <w:rPr>
                    <w:b/>
                  </w:rPr>
                </w:pPr>
              </w:p>
            </w:tc>
          </w:tr>
          <w:tr w:rsidR="0079112D" w:rsidRPr="002C003D" w14:paraId="3BB1D0E0" w14:textId="77777777" w:rsidTr="003701C6">
            <w:trPr>
              <w:gridAfter w:val="1"/>
              <w:wAfter w:w="9" w:type="pct"/>
              <w:jc w:val="center"/>
            </w:trPr>
            <w:tc>
              <w:tcPr>
                <w:tcW w:w="2281" w:type="pct"/>
              </w:tcPr>
              <w:p w14:paraId="043627B4" w14:textId="07BF1739" w:rsidR="0079112D" w:rsidRPr="00057F38" w:rsidRDefault="0079112D" w:rsidP="003701C6">
                <w:pPr>
                  <w:rPr>
                    <w:b/>
                    <w:bCs/>
                  </w:rPr>
                </w:pPr>
              </w:p>
            </w:tc>
            <w:tc>
              <w:tcPr>
                <w:tcW w:w="2710" w:type="pct"/>
              </w:tcPr>
              <w:p w14:paraId="2C9DC596" w14:textId="6865AFE0" w:rsidR="0079112D" w:rsidRPr="00057F38" w:rsidRDefault="00000000" w:rsidP="003701C6">
                <w:pPr>
                  <w:rPr>
                    <w:b/>
                    <w:bCs/>
                  </w:rPr>
                </w:pPr>
              </w:p>
            </w:tc>
          </w:tr>
          <w:bookmarkEnd w:id="33"/>
          <w:bookmarkEnd w:id="32"/>
        </w:tbl>
      </w:sdtContent>
    </w:sdt>
    <w:p w14:paraId="281B8394" w14:textId="77777777" w:rsidR="00BD717A" w:rsidRDefault="00BD717A" w:rsidP="00E111F9">
      <w:pPr>
        <w:spacing w:after="160" w:line="259" w:lineRule="auto"/>
        <w:rPr>
          <w:bCs/>
          <w:szCs w:val="24"/>
        </w:rPr>
        <w:sectPr w:rsidR="00BD717A" w:rsidSect="002F101F">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i/>
          <w:iCs/>
          <w:color w:val="FF0000"/>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56FCE425" w:rsidR="00E63D31" w:rsidRDefault="007E0697" w:rsidP="00E63D31">
          <w:pPr>
            <w:pStyle w:val="Sraopastraipa"/>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087EA07B"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5" w:name="_Hlk146314547"/>
          <w:r>
            <w:t>(Vartojimo prekės ir paslaugos)</w:t>
          </w:r>
          <w:bookmarkEnd w:id="35"/>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905B09">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36" w:name="_Hlk149309561"/>
          <w:bookmarkStart w:id="37" w:name="_Hlk68254982"/>
          <w:r>
            <w:rPr>
              <w:rStyle w:val="Stilius2"/>
            </w:rPr>
            <w:t>Kaina/Įkainiai</w:t>
          </w:r>
          <w:bookmarkEnd w:id="36"/>
          <w:r w:rsidRPr="00782E75">
            <w:t xml:space="preserve"> perskaičiuojam</w:t>
          </w:r>
          <w:r>
            <w:t>a (-i)</w:t>
          </w:r>
          <w:r w:rsidRPr="00782E75">
            <w:t xml:space="preserve"> </w:t>
          </w:r>
          <w:bookmarkEnd w:id="37"/>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38"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39" w:name="_Hlk149247842"/>
          <w:bookmarkEnd w:id="38"/>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0"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0"/>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1"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1"/>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39"/>
        <w:p w14:paraId="4FCBE8E8" w14:textId="1EF0CE6D"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905B09">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2"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3" w:name="_Hlk149309191"/>
          <w:r>
            <w:rPr>
              <w:rFonts w:ascii="Times New Roman" w:hAnsi="Times New Roman" w:cs="Times New Roman"/>
              <w:sz w:val="24"/>
              <w:szCs w:val="24"/>
              <w:lang w:val="lt-LT"/>
            </w:rPr>
            <w:t>indeksuojamo laikotarpio pabaigos indeksas –</w:t>
          </w:r>
          <w:bookmarkEnd w:id="43"/>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4"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4"/>
          <w:r>
            <w:rPr>
              <w:rFonts w:ascii="Times New Roman" w:hAnsi="Times New Roman" w:cs="Times New Roman"/>
              <w:sz w:val="24"/>
              <w:szCs w:val="24"/>
              <w:lang w:val="lt-LT"/>
            </w:rPr>
            <w:t xml:space="preserve"> </w:t>
          </w:r>
        </w:p>
        <w:bookmarkEnd w:id="42"/>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5"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6" w:name="_Hlk146316705"/>
          <w:bookmarkEnd w:id="45"/>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6"/>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7"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7D8DF0AA"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905B09">
                <w:rPr>
                  <w:rStyle w:val="Stilius2"/>
                </w:rPr>
                <w:t>12 (</w:t>
              </w:r>
              <w:proofErr w:type="spellStart"/>
              <w:r w:rsidR="00905B09">
                <w:rPr>
                  <w:rStyle w:val="Stilius2"/>
                </w:rPr>
                <w:t>dvylikos</w:t>
              </w:r>
              <w:proofErr w:type="spellEnd"/>
              <w:r w:rsidR="00905B09">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905B09">
                <w:rPr>
                  <w:rStyle w:val="Stilius2"/>
                </w:rPr>
                <w:t>12 (</w:t>
              </w:r>
              <w:proofErr w:type="spellStart"/>
              <w:r w:rsidR="00905B09">
                <w:rPr>
                  <w:rStyle w:val="Stilius2"/>
                </w:rPr>
                <w:t>dvylikos</w:t>
              </w:r>
              <w:proofErr w:type="spellEnd"/>
              <w:r w:rsidR="00905B09">
                <w:rPr>
                  <w:rStyle w:val="Stilius2"/>
                </w:rPr>
                <w:t>)</w:t>
              </w:r>
            </w:sdtContent>
          </w:sdt>
          <w:r w:rsidRPr="009E73B6">
            <w:rPr>
              <w:rFonts w:ascii="Times New Roman" w:hAnsi="Times New Roman" w:cs="Times New Roman"/>
              <w:sz w:val="24"/>
              <w:szCs w:val="24"/>
              <w:lang w:val="lt-LT"/>
            </w:rPr>
            <w:t xml:space="preserve"> mėnesių laikotarpį</w:t>
          </w:r>
          <w:bookmarkEnd w:id="47"/>
          <w:r w:rsidRPr="009E73B6">
            <w:rPr>
              <w:rFonts w:ascii="Times New Roman" w:hAnsi="Times New Roman" w:cs="Times New Roman"/>
              <w:sz w:val="24"/>
              <w:szCs w:val="24"/>
              <w:lang w:val="lt-LT"/>
            </w:rPr>
            <w:t>.</w:t>
          </w:r>
          <w:bookmarkStart w:id="48" w:name="_Hlk79392184"/>
          <w:r w:rsidRPr="009E73B6">
            <w:rPr>
              <w:rFonts w:ascii="Times New Roman" w:hAnsi="Times New Roman" w:cs="Times New Roman"/>
              <w:sz w:val="24"/>
              <w:szCs w:val="24"/>
              <w:lang w:val="lt-LT"/>
            </w:rPr>
            <w:t xml:space="preserve"> </w:t>
          </w:r>
        </w:p>
        <w:p w14:paraId="6CE7682E" w14:textId="0D25F50D"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905B09">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905B09">
                <w:rPr>
                  <w:rStyle w:val="Stilius2"/>
                </w:rPr>
                <w:t>12 (</w:t>
              </w:r>
              <w:proofErr w:type="spellStart"/>
              <w:r w:rsidR="00905B09">
                <w:rPr>
                  <w:rStyle w:val="Stilius2"/>
                </w:rPr>
                <w:t>dvylikto</w:t>
              </w:r>
              <w:proofErr w:type="spellEnd"/>
              <w:r w:rsidR="00905B09">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905B09">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905B09">
                <w:rPr>
                  <w:rStyle w:val="Stilius2"/>
                </w:rPr>
                <w:t>12 (</w:t>
              </w:r>
              <w:proofErr w:type="spellStart"/>
              <w:r w:rsidR="00905B09">
                <w:rPr>
                  <w:rStyle w:val="Stilius2"/>
                </w:rPr>
                <w:t>dvylikto</w:t>
              </w:r>
              <w:proofErr w:type="spellEnd"/>
              <w:r w:rsidR="00905B09">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48"/>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49" w:name="_Hlk68254630"/>
          <w:r w:rsidRPr="00845F45">
            <w:rPr>
              <w:rFonts w:ascii="Times New Roman" w:hAnsi="Times New Roman" w:cs="Times New Roman"/>
              <w:sz w:val="24"/>
              <w:szCs w:val="24"/>
              <w:lang w:val="lt-LT"/>
            </w:rPr>
            <w:t>perskaičiavimą</w:t>
          </w:r>
          <w:bookmarkEnd w:id="49"/>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0"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bookmarkEnd w:id="50"/>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480E5DE8" w14:textId="77777777" w:rsidR="00E63D31"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6A356060" w14:textId="77777777" w:rsidR="00E63D31" w:rsidRDefault="00E63D31" w:rsidP="00E63D31"/>
        <w:sdt>
          <w:sdtPr>
            <w:id w:val="-1957640355"/>
            <w:placeholder>
              <w:docPart w:val="59301EE6FA06415B82C626C8A15462D4"/>
            </w:placeholder>
          </w:sdtPr>
          <w:sdtEndPr>
            <w:rPr>
              <w:i/>
              <w:iCs/>
              <w:color w:val="FF0000"/>
            </w:rPr>
          </w:sdtEndPr>
          <w:sdtContent>
            <w:p w14:paraId="1CBF2D93" w14:textId="777A40C1" w:rsidR="00905B09" w:rsidRDefault="00905B09" w:rsidP="00905B09">
              <w:pPr>
                <w:jc w:val="both"/>
              </w:pPr>
            </w:p>
            <w:p w14:paraId="6B8144F4" w14:textId="0436A075" w:rsidR="00E63D31" w:rsidRPr="00564D8F" w:rsidRDefault="00000000" w:rsidP="00E63D31">
              <w:pPr>
                <w:jc w:val="both"/>
                <w:rPr>
                  <w:i/>
                  <w:iCs/>
                  <w:color w:val="FF0000"/>
                </w:rPr>
              </w:pPr>
            </w:p>
          </w:sdtContent>
        </w:sdt>
        <w:p w14:paraId="78A7E618" w14:textId="20565446" w:rsidR="00E63D31" w:rsidRDefault="00000000" w:rsidP="00E63D31">
          <w:pPr>
            <w:jc w:val="both"/>
            <w:rPr>
              <w:i/>
              <w:iCs/>
              <w:color w:val="FF0000"/>
            </w:rPr>
          </w:pP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Sraopastraipa"/>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rPr>
          <w:szCs w:val="22"/>
        </w:rPr>
        <w:id w:val="-410859700"/>
        <w:placeholder>
          <w:docPart w:val="7E833D2D287A4234A873CD8EBB5CE3D0"/>
        </w:placeholder>
      </w:sdtPr>
      <w:sdtEndPr>
        <w:rPr>
          <w:i/>
          <w:iCs/>
          <w:color w:val="FF0000"/>
        </w:rPr>
      </w:sdtEndPr>
      <w:sdtContent>
        <w:p w14:paraId="79342442" w14:textId="1122FC17" w:rsidR="007E0697" w:rsidRPr="00C94318" w:rsidRDefault="007E0697" w:rsidP="007E0697">
          <w:pPr>
            <w:pStyle w:val="Sraopastraipa"/>
            <w:tabs>
              <w:tab w:val="left" w:pos="567"/>
            </w:tabs>
            <w:ind w:left="360"/>
            <w:jc w:val="right"/>
          </w:pPr>
          <w:r w:rsidRPr="00591041">
            <w:rPr>
              <w:i/>
              <w:iCs/>
              <w:color w:val="FF0000"/>
            </w:rPr>
            <w:t xml:space="preserve"> </w:t>
          </w:r>
          <w:r w:rsidRPr="00C94318">
            <w:t xml:space="preserve">Sutarties priedas Nr. </w:t>
          </w:r>
          <w:r>
            <w:t>4</w:t>
          </w:r>
        </w:p>
        <w:p w14:paraId="605FE392" w14:textId="77777777" w:rsidR="007E0697" w:rsidRDefault="007E0697" w:rsidP="007E0697">
          <w:pPr>
            <w:pStyle w:val="Sraopastraipa"/>
            <w:tabs>
              <w:tab w:val="left" w:pos="567"/>
            </w:tabs>
            <w:ind w:left="360"/>
            <w:jc w:val="both"/>
            <w:rPr>
              <w:b/>
              <w:bCs/>
            </w:rPr>
          </w:pPr>
        </w:p>
        <w:p w14:paraId="59AA51F2" w14:textId="46B44016" w:rsidR="007E0697" w:rsidRDefault="007E0697" w:rsidP="007E0697">
          <w:pPr>
            <w:pStyle w:val="Sraopastraipa"/>
            <w:ind w:left="0"/>
            <w:jc w:val="center"/>
            <w:rPr>
              <w:b/>
              <w:bCs/>
            </w:rPr>
          </w:pPr>
          <w:r>
            <w:rPr>
              <w:rStyle w:val="Stilius1"/>
            </w:rPr>
            <w:t>Prekių Kainos/Įkainių</w:t>
          </w:r>
          <w:r>
            <w:rPr>
              <w:b/>
              <w:bCs/>
              <w:color w:val="FF0000"/>
            </w:rPr>
            <w:t xml:space="preserve"> </w:t>
          </w:r>
          <w:r w:rsidRPr="003066A7">
            <w:rPr>
              <w:b/>
              <w:bCs/>
            </w:rPr>
            <w:t>perskaičiavim</w:t>
          </w:r>
          <w:r>
            <w:rPr>
              <w:b/>
              <w:bCs/>
            </w:rPr>
            <w:t>o tvarka</w:t>
          </w:r>
        </w:p>
        <w:p w14:paraId="76169F0E" w14:textId="77777777" w:rsidR="007E0697" w:rsidRDefault="007E0697" w:rsidP="007E0697">
          <w:pPr>
            <w:pStyle w:val="Pagrindiniotekstotrauka2"/>
            <w:spacing w:after="0" w:line="276" w:lineRule="auto"/>
            <w:ind w:left="0"/>
            <w:jc w:val="both"/>
            <w:rPr>
              <w:bCs/>
              <w:noProof/>
              <w:color w:val="FF0000"/>
              <w:szCs w:val="24"/>
            </w:rPr>
          </w:pPr>
        </w:p>
        <w:p w14:paraId="5CE0DCBD" w14:textId="018C9D47" w:rsidR="007E0697" w:rsidRDefault="007E0697" w:rsidP="00EA3B0D">
          <w:pPr>
            <w:pStyle w:val="Pagrindiniotekstotrauka2"/>
            <w:numPr>
              <w:ilvl w:val="0"/>
              <w:numId w:val="20"/>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(Vartojimo prekės ir paslaugos)</w:t>
          </w:r>
          <w:r w:rsidRPr="00782E75">
            <w:t xml:space="preserve">, remiantis Lietuvos Respublikos </w:t>
          </w:r>
          <w:r>
            <w:t>Valstybės duomenų agentūros</w:t>
          </w:r>
          <w:r w:rsidRPr="00782E75">
            <w:t xml:space="preserve"> duomenimis (duomenų šaltinis – </w:t>
          </w:r>
          <w:hyperlink r:id="rId16"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581503359"/>
              <w:placeholder>
                <w:docPart w:val="87C69FBE54C14CBC92E7DAD39B50DB57"/>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905B09">
                <w:rPr>
                  <w:rStyle w:val="Stilius2"/>
                </w:rPr>
                <w:t>didesnė nei 5,00 proc. arba mažesnė nei -5,00 proc.</w:t>
              </w:r>
            </w:sdtContent>
          </w:sdt>
          <w:r w:rsidRPr="00782E75">
            <w:t xml:space="preserve"> (t.</w:t>
          </w:r>
          <w:r>
            <w:t xml:space="preserve"> </w:t>
          </w:r>
          <w:r w:rsidRPr="00782E75">
            <w:t>y. įvyksta nurodyto procento defliacija)</w:t>
          </w:r>
          <w:r>
            <w:t>.</w:t>
          </w:r>
        </w:p>
        <w:p w14:paraId="398113DB" w14:textId="77777777" w:rsidR="007E0697" w:rsidRDefault="007E0697" w:rsidP="00EA3B0D">
          <w:pPr>
            <w:pStyle w:val="Pagrindiniotekstotrauka2"/>
            <w:numPr>
              <w:ilvl w:val="0"/>
              <w:numId w:val="20"/>
            </w:numPr>
            <w:spacing w:after="0" w:line="276" w:lineRule="auto"/>
            <w:ind w:left="567" w:hanging="567"/>
            <w:jc w:val="both"/>
          </w:pPr>
          <w:r>
            <w:rPr>
              <w:rStyle w:val="Stilius2"/>
            </w:rPr>
            <w:t>Kaina/Įkainiai</w:t>
          </w:r>
          <w:r w:rsidRPr="00782E75">
            <w:t xml:space="preserve"> perskaičiuojam</w:t>
          </w:r>
          <w:r>
            <w:t>a (-i)</w:t>
          </w:r>
          <w:r w:rsidRPr="00782E75">
            <w:t xml:space="preserve"> pagal žemiau pateiktą formulę:</w:t>
          </w:r>
          <w:r>
            <w:t xml:space="preserve"> </w:t>
          </w:r>
        </w:p>
        <w:p w14:paraId="27E38031" w14:textId="77777777" w:rsidR="007E0697" w:rsidRPr="00845F45" w:rsidRDefault="007E0697" w:rsidP="007E0697">
          <w:pPr>
            <w:pStyle w:val="Pagrindiniotekstotrauka2"/>
            <w:spacing w:after="0" w:line="276" w:lineRule="auto"/>
            <w:ind w:left="567"/>
            <w:jc w:val="both"/>
          </w:pPr>
        </w:p>
        <w:p w14:paraId="5DB9A427" w14:textId="77777777" w:rsidR="007E0697" w:rsidRDefault="007E0697" w:rsidP="007E0697">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35DB4988" w14:textId="77777777" w:rsidR="007E0697" w:rsidRPr="00E654B8"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p>
        <w:p w14:paraId="38A0A652"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p w14:paraId="06196F4F" w14:textId="15C3121C"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799451086"/>
              <w:placeholder>
                <w:docPart w:val="CCB4563B1E68415BA02E159FCB19E996"/>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905B09">
                <w:rPr>
                  <w:rStyle w:val="Stilius2"/>
                  <w:lang w:val="pt-PT"/>
                </w:rPr>
                <w:t>defliacijos atveju -5,00 proc., infliacijos atveju 5,00 proc.</w:t>
              </w:r>
            </w:sdtContent>
          </w:sdt>
        </w:p>
        <w:p w14:paraId="18CFE32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A4ACEA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22E78576" w14:textId="77777777" w:rsidR="007E0697" w:rsidRPr="00845F45"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indeksuojamo laikotarpio pabaigos indeksas –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r>
            <w:rPr>
              <w:rFonts w:ascii="Times New Roman" w:hAnsi="Times New Roman" w:cs="Times New Roman"/>
              <w:sz w:val="24"/>
              <w:szCs w:val="24"/>
              <w:lang w:val="lt-LT"/>
            </w:rPr>
            <w:t xml:space="preserve"> </w:t>
          </w:r>
        </w:p>
        <w:p w14:paraId="26F7C5C7"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indeksuojamo laikotarpio prad</w:t>
          </w:r>
          <w:r>
            <w:rPr>
              <w:rFonts w:ascii="Times New Roman" w:hAnsi="Times New Roman" w:cs="Times New Roman"/>
              <w:sz w:val="24"/>
              <w:szCs w:val="24"/>
              <w:lang w:val="lt-LT"/>
            </w:rPr>
            <w:t xml:space="preserve">žios indeksas – </w:t>
          </w:r>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p>
        <w:p w14:paraId="0A6B28D4" w14:textId="77777777" w:rsidR="007E0697" w:rsidRPr="0007192C" w:rsidRDefault="007E0697" w:rsidP="007E0697">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C0A1612" w14:textId="77777777" w:rsidR="007E0697" w:rsidRPr="00655E38"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39FD8E33" w14:textId="1B6DE485" w:rsidR="007E0697" w:rsidRPr="009E73B6"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1775443096"/>
              <w:placeholder>
                <w:docPart w:val="1B9BE9923020463ABCB0E0A881EF761B"/>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905B09">
                <w:rPr>
                  <w:rStyle w:val="Stilius2"/>
                </w:rPr>
                <w:t>12 (</w:t>
              </w:r>
              <w:proofErr w:type="spellStart"/>
              <w:r w:rsidR="00905B09">
                <w:rPr>
                  <w:rStyle w:val="Stilius2"/>
                </w:rPr>
                <w:t>dvylikos</w:t>
              </w:r>
              <w:proofErr w:type="spellEnd"/>
              <w:r w:rsidR="00905B09">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1235197200"/>
              <w:placeholder>
                <w:docPart w:val="B7C957DAFF1D403E99379943D804437D"/>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905B09">
                <w:rPr>
                  <w:rStyle w:val="Stilius2"/>
                </w:rPr>
                <w:t>12 (</w:t>
              </w:r>
              <w:proofErr w:type="spellStart"/>
              <w:r w:rsidR="00905B09">
                <w:rPr>
                  <w:rStyle w:val="Stilius2"/>
                </w:rPr>
                <w:t>dvylikos</w:t>
              </w:r>
              <w:proofErr w:type="spellEnd"/>
              <w:r w:rsidR="00905B09">
                <w:rPr>
                  <w:rStyle w:val="Stilius2"/>
                </w:rPr>
                <w:t>)</w:t>
              </w:r>
            </w:sdtContent>
          </w:sdt>
          <w:r w:rsidRPr="009E73B6">
            <w:rPr>
              <w:rFonts w:ascii="Times New Roman" w:hAnsi="Times New Roman" w:cs="Times New Roman"/>
              <w:sz w:val="24"/>
              <w:szCs w:val="24"/>
              <w:lang w:val="lt-LT"/>
            </w:rPr>
            <w:t xml:space="preserve"> mėnesių laikotarpį. </w:t>
          </w:r>
        </w:p>
        <w:p w14:paraId="4F451650" w14:textId="0A7D32D5" w:rsidR="007E0697"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671258507"/>
              <w:placeholder>
                <w:docPart w:val="229D62FBBA0245CD8A3EF2FE79147AA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905B09">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1205018563"/>
              <w:placeholder>
                <w:docPart w:val="2779CA2CBD33465C8D5FCBD60CA73F5A"/>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905B09">
                <w:rPr>
                  <w:rStyle w:val="Stilius2"/>
                </w:rPr>
                <w:t>12 (</w:t>
              </w:r>
              <w:proofErr w:type="spellStart"/>
              <w:r w:rsidR="00905B09">
                <w:rPr>
                  <w:rStyle w:val="Stilius2"/>
                </w:rPr>
                <w:t>dvylikto</w:t>
              </w:r>
              <w:proofErr w:type="spellEnd"/>
              <w:r w:rsidR="00905B09">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233787631"/>
              <w:placeholder>
                <w:docPart w:val="9A81EF3273A1437AA0392D085C526E5D"/>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905B09">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2094662590"/>
              <w:placeholder>
                <w:docPart w:val="795180278FAE466F8AC30FC4B9D0231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905B09">
                <w:rPr>
                  <w:rStyle w:val="Stilius2"/>
                </w:rPr>
                <w:t>12 (</w:t>
              </w:r>
              <w:proofErr w:type="spellStart"/>
              <w:r w:rsidR="00905B09">
                <w:rPr>
                  <w:rStyle w:val="Stilius2"/>
                </w:rPr>
                <w:t>dvylikto</w:t>
              </w:r>
              <w:proofErr w:type="spellEnd"/>
              <w:r w:rsidR="00905B09">
                <w:rPr>
                  <w:rStyle w:val="Stilius2"/>
                </w:rPr>
                <w:t>)</w:t>
              </w:r>
            </w:sdtContent>
          </w:sdt>
          <w:r w:rsidRPr="00845F45">
            <w:rPr>
              <w:rFonts w:ascii="Times New Roman" w:hAnsi="Times New Roman" w:cs="Times New Roman"/>
              <w:sz w:val="24"/>
              <w:szCs w:val="24"/>
              <w:lang w:val="lt-LT"/>
            </w:rPr>
            <w:t xml:space="preserve"> mėnesio dieną) nuo paskutinio perskaičiavimo dienos.</w:t>
          </w:r>
        </w:p>
        <w:p w14:paraId="2875E876" w14:textId="77777777" w:rsidR="007E0697" w:rsidRPr="00845F45"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r w:rsidRPr="00845F45">
            <w:rPr>
              <w:rFonts w:ascii="Times New Roman" w:hAnsi="Times New Roman" w:cs="Times New Roman"/>
              <w:sz w:val="24"/>
              <w:szCs w:val="24"/>
              <w:lang w:val="lt-LT"/>
            </w:rPr>
            <w:t xml:space="preserve">perskaičiavimą,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4E63B1D6" w14:textId="77777777" w:rsidR="007E0697" w:rsidRPr="00C94318" w:rsidRDefault="007E0697" w:rsidP="00EA3B0D">
          <w:pPr>
            <w:pStyle w:val="Sraopastraipa"/>
            <w:numPr>
              <w:ilvl w:val="0"/>
              <w:numId w:val="21"/>
            </w:numPr>
            <w:tabs>
              <w:tab w:val="clear" w:pos="786"/>
            </w:tabs>
            <w:spacing w:line="276" w:lineRule="auto"/>
            <w:ind w:left="567" w:hanging="567"/>
            <w:jc w:val="both"/>
          </w:pPr>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p w14:paraId="61AA36B5" w14:textId="77777777" w:rsidR="007E0697" w:rsidRDefault="007E0697" w:rsidP="00EA3B0D">
          <w:pPr>
            <w:pStyle w:val="Sraopastraipa"/>
            <w:numPr>
              <w:ilvl w:val="0"/>
              <w:numId w:val="21"/>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5A01A108" w14:textId="77777777" w:rsidR="007E0697" w:rsidRDefault="007E0697" w:rsidP="00EA3B0D">
          <w:pPr>
            <w:pStyle w:val="Sraopastraipa"/>
            <w:numPr>
              <w:ilvl w:val="0"/>
              <w:numId w:val="21"/>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0B8BA399" w14:textId="77777777" w:rsidR="007E0697" w:rsidRDefault="007E0697" w:rsidP="007E0697"/>
        <w:sdt>
          <w:sdtPr>
            <w:id w:val="-547992282"/>
            <w:placeholder>
              <w:docPart w:val="C0EBAFBF962E4E5692ACAB54A12DAE0C"/>
            </w:placeholder>
          </w:sdtPr>
          <w:sdtEndPr>
            <w:rPr>
              <w:i/>
              <w:iCs/>
              <w:color w:val="FF0000"/>
            </w:rPr>
          </w:sdtEndPr>
          <w:sdtContent>
            <w:p w14:paraId="070FE972" w14:textId="53EE7599" w:rsidR="00905B09" w:rsidRDefault="00905B09" w:rsidP="00905B09">
              <w:pPr>
                <w:jc w:val="both"/>
              </w:pPr>
            </w:p>
            <w:p w14:paraId="1FCDDAF0" w14:textId="0013D6B8" w:rsidR="007E0697" w:rsidRDefault="00000000" w:rsidP="007E0697">
              <w:pPr>
                <w:jc w:val="both"/>
                <w:rPr>
                  <w:i/>
                  <w:iCs/>
                  <w:color w:val="FF0000"/>
                </w:rPr>
              </w:pPr>
            </w:p>
          </w:sdtContent>
        </w:sdt>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1FB4" w14:textId="77777777" w:rsidR="00FE5F9B" w:rsidRDefault="00FE5F9B" w:rsidP="00F40B85">
      <w:pPr>
        <w:spacing w:after="0" w:line="240" w:lineRule="auto"/>
      </w:pPr>
      <w:r>
        <w:separator/>
      </w:r>
    </w:p>
  </w:endnote>
  <w:endnote w:type="continuationSeparator" w:id="0">
    <w:p w14:paraId="7317AB2F" w14:textId="77777777" w:rsidR="00FE5F9B" w:rsidRDefault="00FE5F9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B64A" w14:textId="77777777" w:rsidR="00FE5F9B" w:rsidRDefault="00FE5F9B" w:rsidP="00F40B85">
      <w:pPr>
        <w:spacing w:after="0" w:line="240" w:lineRule="auto"/>
      </w:pPr>
      <w:r>
        <w:separator/>
      </w:r>
    </w:p>
  </w:footnote>
  <w:footnote w:type="continuationSeparator" w:id="0">
    <w:p w14:paraId="3C7250EF" w14:textId="77777777" w:rsidR="00FE5F9B" w:rsidRDefault="00FE5F9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B13" w14:textId="77777777" w:rsidR="00A90259" w:rsidRDefault="00A90259" w:rsidP="00A90259">
    <w:pPr>
      <w:pStyle w:val="Antrats"/>
      <w:jc w:val="right"/>
      <w:rPr>
        <w:i/>
        <w:iCs/>
        <w:color w:val="BFBFBF"/>
        <w:sz w:val="20"/>
      </w:rPr>
    </w:pPr>
    <w:bookmarkStart w:id="34" w:name="_Hlk62550716"/>
  </w:p>
  <w:bookmarkEnd w:id="34"/>
  <w:p w14:paraId="1800F176" w14:textId="3AE888AD" w:rsidR="00CD29E8" w:rsidRDefault="00CD29E8" w:rsidP="00CD29E8">
    <w:pPr>
      <w:pStyle w:val="Antrats"/>
      <w:jc w:val="right"/>
      <w:rPr>
        <w:b/>
        <w:bCs/>
        <w:i/>
        <w:iCs/>
        <w:color w:val="BFBFBF"/>
        <w:sz w:val="20"/>
      </w:rPr>
    </w:pPr>
    <w:r>
      <w:rPr>
        <w:b/>
        <w:bCs/>
        <w:i/>
        <w:iCs/>
        <w:color w:val="BFBFBF"/>
        <w:sz w:val="20"/>
      </w:rPr>
      <w:t>AB „Kelių priežiūra“ šablono leidimo data: 202</w:t>
    </w:r>
    <w:r w:rsidR="004D101A">
      <w:rPr>
        <w:b/>
        <w:bCs/>
        <w:i/>
        <w:iCs/>
        <w:color w:val="BFBFBF"/>
        <w:sz w:val="20"/>
      </w:rPr>
      <w:t>5</w:t>
    </w:r>
    <w:r>
      <w:rPr>
        <w:b/>
        <w:bCs/>
        <w:i/>
        <w:iCs/>
        <w:color w:val="BFBFBF"/>
        <w:sz w:val="20"/>
      </w:rPr>
      <w:t xml:space="preserve"> m. </w:t>
    </w:r>
    <w:r w:rsidR="004D101A">
      <w:rPr>
        <w:b/>
        <w:bCs/>
        <w:i/>
        <w:iCs/>
        <w:color w:val="BFBFBF"/>
        <w:sz w:val="20"/>
      </w:rPr>
      <w:t>sausio</w:t>
    </w:r>
    <w:r>
      <w:rPr>
        <w:b/>
        <w:bCs/>
        <w:i/>
        <w:iCs/>
        <w:color w:val="BFBFBF"/>
        <w:sz w:val="20"/>
      </w:rPr>
      <w:t xml:space="preserve"> </w:t>
    </w:r>
    <w:r w:rsidR="003F5C3D">
      <w:rPr>
        <w:b/>
        <w:bCs/>
        <w:i/>
        <w:iCs/>
        <w:color w:val="BFBFBF"/>
        <w:sz w:val="20"/>
      </w:rPr>
      <w:t>20</w:t>
    </w:r>
    <w:r w:rsidR="00387065">
      <w:rPr>
        <w:b/>
        <w:bCs/>
        <w:i/>
        <w:iCs/>
        <w:color w:val="BFBFBF"/>
        <w:sz w:val="20"/>
      </w:rPr>
      <w:t xml:space="preserve"> </w:t>
    </w:r>
    <w:r>
      <w:rPr>
        <w:b/>
        <w:bCs/>
        <w:i/>
        <w:iCs/>
        <w:color w:val="BFBFBF"/>
        <w:sz w:val="20"/>
      </w:rPr>
      <w:t xml:space="preserve"> d.; </w:t>
    </w:r>
    <w:r w:rsidR="00387065">
      <w:rPr>
        <w:b/>
        <w:bCs/>
        <w:i/>
        <w:iCs/>
        <w:color w:val="BFBFBF"/>
        <w:sz w:val="20"/>
      </w:rPr>
      <w:t>4</w:t>
    </w:r>
    <w:r>
      <w:rPr>
        <w:b/>
        <w:bCs/>
        <w:i/>
        <w:iCs/>
        <w:color w:val="BFBFBF"/>
        <w:sz w:val="20"/>
      </w:rPr>
      <w:t xml:space="preserve">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80BD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297"/>
    <w:rsid w:val="00007BF8"/>
    <w:rsid w:val="00007BFD"/>
    <w:rsid w:val="00010D37"/>
    <w:rsid w:val="00011D8E"/>
    <w:rsid w:val="00012633"/>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69ED"/>
    <w:rsid w:val="00047F2B"/>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2E79"/>
    <w:rsid w:val="00247638"/>
    <w:rsid w:val="00250AED"/>
    <w:rsid w:val="00250C98"/>
    <w:rsid w:val="00251B7F"/>
    <w:rsid w:val="0025342E"/>
    <w:rsid w:val="00255615"/>
    <w:rsid w:val="0027039F"/>
    <w:rsid w:val="00271887"/>
    <w:rsid w:val="00272285"/>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26"/>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22F"/>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80E65"/>
    <w:rsid w:val="00381350"/>
    <w:rsid w:val="003848FD"/>
    <w:rsid w:val="00385D9E"/>
    <w:rsid w:val="003868F5"/>
    <w:rsid w:val="0038706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05D8"/>
    <w:rsid w:val="003E530B"/>
    <w:rsid w:val="003E5D7D"/>
    <w:rsid w:val="003E7752"/>
    <w:rsid w:val="003F0553"/>
    <w:rsid w:val="003F1AEF"/>
    <w:rsid w:val="003F1C46"/>
    <w:rsid w:val="003F2A91"/>
    <w:rsid w:val="003F5C3D"/>
    <w:rsid w:val="003F6E37"/>
    <w:rsid w:val="003F79A5"/>
    <w:rsid w:val="00400E1E"/>
    <w:rsid w:val="0040400D"/>
    <w:rsid w:val="00404FFD"/>
    <w:rsid w:val="004051BC"/>
    <w:rsid w:val="004054B2"/>
    <w:rsid w:val="004079D0"/>
    <w:rsid w:val="00411AA2"/>
    <w:rsid w:val="0041232A"/>
    <w:rsid w:val="0041401B"/>
    <w:rsid w:val="0041503D"/>
    <w:rsid w:val="004158F8"/>
    <w:rsid w:val="004200EA"/>
    <w:rsid w:val="00424205"/>
    <w:rsid w:val="00424A89"/>
    <w:rsid w:val="00425732"/>
    <w:rsid w:val="00427263"/>
    <w:rsid w:val="00431570"/>
    <w:rsid w:val="00431BDA"/>
    <w:rsid w:val="00435D4F"/>
    <w:rsid w:val="00437308"/>
    <w:rsid w:val="00437E70"/>
    <w:rsid w:val="00443577"/>
    <w:rsid w:val="00444E9D"/>
    <w:rsid w:val="00445EB8"/>
    <w:rsid w:val="00446717"/>
    <w:rsid w:val="00447312"/>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2A7B"/>
    <w:rsid w:val="00494680"/>
    <w:rsid w:val="00497309"/>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7E82"/>
    <w:rsid w:val="004D101A"/>
    <w:rsid w:val="004D22F2"/>
    <w:rsid w:val="004D284C"/>
    <w:rsid w:val="004D2F2C"/>
    <w:rsid w:val="004D6485"/>
    <w:rsid w:val="004D799B"/>
    <w:rsid w:val="004E1A4F"/>
    <w:rsid w:val="004E3B2B"/>
    <w:rsid w:val="004E4083"/>
    <w:rsid w:val="004E5A41"/>
    <w:rsid w:val="004E5D3D"/>
    <w:rsid w:val="004E665E"/>
    <w:rsid w:val="004E6A3D"/>
    <w:rsid w:val="004F2B68"/>
    <w:rsid w:val="004F30EF"/>
    <w:rsid w:val="004F3C83"/>
    <w:rsid w:val="004F41DF"/>
    <w:rsid w:val="004F5F51"/>
    <w:rsid w:val="0050091D"/>
    <w:rsid w:val="00500C8E"/>
    <w:rsid w:val="00500ED3"/>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1216"/>
    <w:rsid w:val="00591CE0"/>
    <w:rsid w:val="00596A7A"/>
    <w:rsid w:val="005A0FAF"/>
    <w:rsid w:val="005A13D1"/>
    <w:rsid w:val="005A142B"/>
    <w:rsid w:val="005A1B58"/>
    <w:rsid w:val="005A1F4C"/>
    <w:rsid w:val="005A299C"/>
    <w:rsid w:val="005A49B7"/>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5D51"/>
    <w:rsid w:val="0062058A"/>
    <w:rsid w:val="00620D37"/>
    <w:rsid w:val="00621B2F"/>
    <w:rsid w:val="00622CD0"/>
    <w:rsid w:val="00627FDD"/>
    <w:rsid w:val="006324B4"/>
    <w:rsid w:val="006342B4"/>
    <w:rsid w:val="0063466B"/>
    <w:rsid w:val="00634C8F"/>
    <w:rsid w:val="00635E94"/>
    <w:rsid w:val="00640958"/>
    <w:rsid w:val="0064244C"/>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3814"/>
    <w:rsid w:val="006739A5"/>
    <w:rsid w:val="006741A4"/>
    <w:rsid w:val="00675035"/>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3DB8"/>
    <w:rsid w:val="006B57D6"/>
    <w:rsid w:val="006B6903"/>
    <w:rsid w:val="006C4FBE"/>
    <w:rsid w:val="006C51C8"/>
    <w:rsid w:val="006C53CA"/>
    <w:rsid w:val="006C5E83"/>
    <w:rsid w:val="006C6FDD"/>
    <w:rsid w:val="006D0783"/>
    <w:rsid w:val="006D0EB5"/>
    <w:rsid w:val="006D2F6F"/>
    <w:rsid w:val="006D3F3C"/>
    <w:rsid w:val="006D43CB"/>
    <w:rsid w:val="006D45BC"/>
    <w:rsid w:val="006D5DD3"/>
    <w:rsid w:val="006D658B"/>
    <w:rsid w:val="006E42AB"/>
    <w:rsid w:val="006E5FC8"/>
    <w:rsid w:val="006E6977"/>
    <w:rsid w:val="006F20E3"/>
    <w:rsid w:val="006F297B"/>
    <w:rsid w:val="006F384A"/>
    <w:rsid w:val="006F4FF0"/>
    <w:rsid w:val="006F6FA5"/>
    <w:rsid w:val="007000F3"/>
    <w:rsid w:val="007020CD"/>
    <w:rsid w:val="0070712F"/>
    <w:rsid w:val="007108EE"/>
    <w:rsid w:val="00727240"/>
    <w:rsid w:val="00730099"/>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47C5"/>
    <w:rsid w:val="007661BC"/>
    <w:rsid w:val="0076754A"/>
    <w:rsid w:val="00770FF5"/>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D7AD7"/>
    <w:rsid w:val="007E00E3"/>
    <w:rsid w:val="007E0697"/>
    <w:rsid w:val="007E087B"/>
    <w:rsid w:val="007E612F"/>
    <w:rsid w:val="007E683E"/>
    <w:rsid w:val="007E6AB1"/>
    <w:rsid w:val="007E77C1"/>
    <w:rsid w:val="007F177A"/>
    <w:rsid w:val="007F27E6"/>
    <w:rsid w:val="007F3CE1"/>
    <w:rsid w:val="007F50D9"/>
    <w:rsid w:val="007F5421"/>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113C"/>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4979"/>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4950"/>
    <w:rsid w:val="008F7E42"/>
    <w:rsid w:val="0090173C"/>
    <w:rsid w:val="00903823"/>
    <w:rsid w:val="00903C35"/>
    <w:rsid w:val="00903C6B"/>
    <w:rsid w:val="009051DC"/>
    <w:rsid w:val="00905B09"/>
    <w:rsid w:val="0091055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2D9E"/>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C7EF1"/>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443D"/>
    <w:rsid w:val="00A00A7E"/>
    <w:rsid w:val="00A01591"/>
    <w:rsid w:val="00A021D5"/>
    <w:rsid w:val="00A02904"/>
    <w:rsid w:val="00A034AC"/>
    <w:rsid w:val="00A056B9"/>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B66DC"/>
    <w:rsid w:val="00AC1860"/>
    <w:rsid w:val="00AC214B"/>
    <w:rsid w:val="00AC24FE"/>
    <w:rsid w:val="00AC252D"/>
    <w:rsid w:val="00AC3244"/>
    <w:rsid w:val="00AC4068"/>
    <w:rsid w:val="00AC4965"/>
    <w:rsid w:val="00AC4B5F"/>
    <w:rsid w:val="00AC6CF5"/>
    <w:rsid w:val="00AD1906"/>
    <w:rsid w:val="00AD1F5D"/>
    <w:rsid w:val="00AD33BC"/>
    <w:rsid w:val="00AD58BA"/>
    <w:rsid w:val="00AD637C"/>
    <w:rsid w:val="00AD67B2"/>
    <w:rsid w:val="00AE2E79"/>
    <w:rsid w:val="00AE4852"/>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0FEC"/>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221"/>
    <w:rsid w:val="00C70BB8"/>
    <w:rsid w:val="00C71161"/>
    <w:rsid w:val="00C7547F"/>
    <w:rsid w:val="00C810C8"/>
    <w:rsid w:val="00C8136A"/>
    <w:rsid w:val="00C81AAE"/>
    <w:rsid w:val="00C8213B"/>
    <w:rsid w:val="00C82A39"/>
    <w:rsid w:val="00C82C71"/>
    <w:rsid w:val="00C837A7"/>
    <w:rsid w:val="00C837B9"/>
    <w:rsid w:val="00C839AD"/>
    <w:rsid w:val="00C84F9D"/>
    <w:rsid w:val="00C85660"/>
    <w:rsid w:val="00C85FE7"/>
    <w:rsid w:val="00C86DA9"/>
    <w:rsid w:val="00C87141"/>
    <w:rsid w:val="00C87149"/>
    <w:rsid w:val="00C90CBA"/>
    <w:rsid w:val="00C910C6"/>
    <w:rsid w:val="00C93F28"/>
    <w:rsid w:val="00C97698"/>
    <w:rsid w:val="00C9782D"/>
    <w:rsid w:val="00C97E88"/>
    <w:rsid w:val="00CA1418"/>
    <w:rsid w:val="00CA259A"/>
    <w:rsid w:val="00CA3AFC"/>
    <w:rsid w:val="00CA7018"/>
    <w:rsid w:val="00CB38CD"/>
    <w:rsid w:val="00CB641F"/>
    <w:rsid w:val="00CB725E"/>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30A7"/>
    <w:rsid w:val="00D54509"/>
    <w:rsid w:val="00D56A2B"/>
    <w:rsid w:val="00D57398"/>
    <w:rsid w:val="00D601B9"/>
    <w:rsid w:val="00D6024A"/>
    <w:rsid w:val="00D62D87"/>
    <w:rsid w:val="00D6523B"/>
    <w:rsid w:val="00D65A17"/>
    <w:rsid w:val="00D7072F"/>
    <w:rsid w:val="00D74566"/>
    <w:rsid w:val="00D81FAE"/>
    <w:rsid w:val="00D835A7"/>
    <w:rsid w:val="00D84B86"/>
    <w:rsid w:val="00D8597E"/>
    <w:rsid w:val="00D91A99"/>
    <w:rsid w:val="00D91D32"/>
    <w:rsid w:val="00D9442B"/>
    <w:rsid w:val="00D95A57"/>
    <w:rsid w:val="00D95F45"/>
    <w:rsid w:val="00DA2DFA"/>
    <w:rsid w:val="00DA4749"/>
    <w:rsid w:val="00DA4935"/>
    <w:rsid w:val="00DA6882"/>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307"/>
    <w:rsid w:val="00E42D98"/>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E07FB"/>
    <w:rsid w:val="00EE22F0"/>
    <w:rsid w:val="00EE2D5C"/>
    <w:rsid w:val="00EE53FA"/>
    <w:rsid w:val="00EF00D1"/>
    <w:rsid w:val="00EF12F7"/>
    <w:rsid w:val="00EF1930"/>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75755"/>
    <w:rsid w:val="00F825E6"/>
    <w:rsid w:val="00F841F2"/>
    <w:rsid w:val="00F848AA"/>
    <w:rsid w:val="00F85AEC"/>
    <w:rsid w:val="00F878AB"/>
    <w:rsid w:val="00F900DD"/>
    <w:rsid w:val="00F902DC"/>
    <w:rsid w:val="00F97483"/>
    <w:rsid w:val="00FA049B"/>
    <w:rsid w:val="00FA14B4"/>
    <w:rsid w:val="00FA1854"/>
    <w:rsid w:val="00FA1C2A"/>
    <w:rsid w:val="00FA5366"/>
    <w:rsid w:val="00FA5634"/>
    <w:rsid w:val="00FA5DEE"/>
    <w:rsid w:val="00FA6C21"/>
    <w:rsid w:val="00FA748B"/>
    <w:rsid w:val="00FB034E"/>
    <w:rsid w:val="00FB100A"/>
    <w:rsid w:val="00FB275F"/>
    <w:rsid w:val="00FB2810"/>
    <w:rsid w:val="00FB73A1"/>
    <w:rsid w:val="00FC071E"/>
    <w:rsid w:val="00FC0ADD"/>
    <w:rsid w:val="00FC0E8D"/>
    <w:rsid w:val="00FC19AE"/>
    <w:rsid w:val="00FC1B08"/>
    <w:rsid w:val="00FC1C91"/>
    <w:rsid w:val="00FC1D9C"/>
    <w:rsid w:val="00FC2683"/>
    <w:rsid w:val="00FC2BB0"/>
    <w:rsid w:val="00FC5E16"/>
    <w:rsid w:val="00FC6C33"/>
    <w:rsid w:val="00FC7B96"/>
    <w:rsid w:val="00FD1837"/>
    <w:rsid w:val="00FD1C50"/>
    <w:rsid w:val="00FD1E80"/>
    <w:rsid w:val="00FD4C4D"/>
    <w:rsid w:val="00FD53A8"/>
    <w:rsid w:val="00FD60FA"/>
    <w:rsid w:val="00FE0119"/>
    <w:rsid w:val="00FE1210"/>
    <w:rsid w:val="00FE1A50"/>
    <w:rsid w:val="00FE1C9F"/>
    <w:rsid w:val="00FE4FB3"/>
    <w:rsid w:val="00FE5661"/>
    <w:rsid w:val="00FE5F9B"/>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59301EE6FA06415B82C626C8A15462D4"/>
        <w:category>
          <w:name w:val="Bendrosios nuostatos"/>
          <w:gallery w:val="placeholder"/>
        </w:category>
        <w:types>
          <w:type w:val="bbPlcHdr"/>
        </w:types>
        <w:behaviors>
          <w:behavior w:val="content"/>
        </w:behaviors>
        <w:guid w:val="{ECC2ECC6-FF70-4806-ADC1-ED8B470BC3BF}"/>
      </w:docPartPr>
      <w:docPartBody>
        <w:p w:rsidR="00160B19" w:rsidRDefault="004376C0" w:rsidP="004376C0">
          <w:pPr>
            <w:pStyle w:val="59301EE6FA06415B82C626C8A15462D4"/>
          </w:pPr>
          <w:r>
            <w:rPr>
              <w:rStyle w:val="Vietosrezervavimoenklotekstas"/>
            </w:rPr>
            <w:t xml:space="preserve"> </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Vietosrezervavimoenklotekstas"/>
            </w:rPr>
            <w:t xml:space="preserve"> </w:t>
          </w:r>
        </w:p>
      </w:docPartBody>
    </w:docPart>
    <w:docPart>
      <w:docPartPr>
        <w:name w:val="87C69FBE54C14CBC92E7DAD39B50DB57"/>
        <w:category>
          <w:name w:val="Bendrosios nuostatos"/>
          <w:gallery w:val="placeholder"/>
        </w:category>
        <w:types>
          <w:type w:val="bbPlcHdr"/>
        </w:types>
        <w:behaviors>
          <w:behavior w:val="content"/>
        </w:behaviors>
        <w:guid w:val="{AC9E5803-4789-4063-AF79-0F1ED75C4602}"/>
      </w:docPartPr>
      <w:docPartBody>
        <w:p w:rsidR="00160B19" w:rsidRDefault="004376C0" w:rsidP="004376C0">
          <w:pPr>
            <w:pStyle w:val="87C69FBE54C14CBC92E7DAD39B50DB57"/>
          </w:pPr>
          <w:r w:rsidRPr="007B2491">
            <w:rPr>
              <w:rStyle w:val="Vietosrezervavimoenklotekstas"/>
            </w:rPr>
            <w:t>Pasirinkite elementą.</w:t>
          </w:r>
        </w:p>
      </w:docPartBody>
    </w:docPart>
    <w:docPart>
      <w:docPartPr>
        <w:name w:val="CCB4563B1E68415BA02E159FCB19E996"/>
        <w:category>
          <w:name w:val="Bendrosios nuostatos"/>
          <w:gallery w:val="placeholder"/>
        </w:category>
        <w:types>
          <w:type w:val="bbPlcHdr"/>
        </w:types>
        <w:behaviors>
          <w:behavior w:val="content"/>
        </w:behaviors>
        <w:guid w:val="{9CA3BB57-0654-48C8-A1FB-AFA173CBAE8E}"/>
      </w:docPartPr>
      <w:docPartBody>
        <w:p w:rsidR="00160B19" w:rsidRDefault="004376C0" w:rsidP="004376C0">
          <w:pPr>
            <w:pStyle w:val="CCB4563B1E68415BA02E159FCB19E996"/>
          </w:pPr>
          <w:r w:rsidRPr="007B2491">
            <w:rPr>
              <w:rStyle w:val="Vietosrezervavimoenklotekstas"/>
            </w:rPr>
            <w:t>Pasirinkite elementą.</w:t>
          </w:r>
        </w:p>
      </w:docPartBody>
    </w:docPart>
    <w:docPart>
      <w:docPartPr>
        <w:name w:val="1B9BE9923020463ABCB0E0A881EF761B"/>
        <w:category>
          <w:name w:val="Bendrosios nuostatos"/>
          <w:gallery w:val="placeholder"/>
        </w:category>
        <w:types>
          <w:type w:val="bbPlcHdr"/>
        </w:types>
        <w:behaviors>
          <w:behavior w:val="content"/>
        </w:behaviors>
        <w:guid w:val="{89013E48-9834-4B00-A55C-5EFDF55837A3}"/>
      </w:docPartPr>
      <w:docPartBody>
        <w:p w:rsidR="00160B19" w:rsidRDefault="004376C0" w:rsidP="004376C0">
          <w:pPr>
            <w:pStyle w:val="1B9BE9923020463ABCB0E0A881EF761B"/>
          </w:pPr>
          <w:r w:rsidRPr="007B2491">
            <w:rPr>
              <w:rStyle w:val="Vietosrezervavimoenklotekstas"/>
            </w:rPr>
            <w:t>Pasirinkite elementą.</w:t>
          </w:r>
        </w:p>
      </w:docPartBody>
    </w:docPart>
    <w:docPart>
      <w:docPartPr>
        <w:name w:val="B7C957DAFF1D403E99379943D804437D"/>
        <w:category>
          <w:name w:val="Bendrosios nuostatos"/>
          <w:gallery w:val="placeholder"/>
        </w:category>
        <w:types>
          <w:type w:val="bbPlcHdr"/>
        </w:types>
        <w:behaviors>
          <w:behavior w:val="content"/>
        </w:behaviors>
        <w:guid w:val="{0326204A-324F-4CCA-A3A8-4D2D5F8AC63E}"/>
      </w:docPartPr>
      <w:docPartBody>
        <w:p w:rsidR="00160B19" w:rsidRDefault="004376C0" w:rsidP="004376C0">
          <w:pPr>
            <w:pStyle w:val="B7C957DAFF1D403E99379943D804437D"/>
          </w:pPr>
          <w:r w:rsidRPr="007B2491">
            <w:rPr>
              <w:rStyle w:val="Vietosrezervavimoenklotekstas"/>
            </w:rPr>
            <w:t>Pasirinkite elementą.</w:t>
          </w:r>
        </w:p>
      </w:docPartBody>
    </w:docPart>
    <w:docPart>
      <w:docPartPr>
        <w:name w:val="229D62FBBA0245CD8A3EF2FE79147AA6"/>
        <w:category>
          <w:name w:val="Bendrosios nuostatos"/>
          <w:gallery w:val="placeholder"/>
        </w:category>
        <w:types>
          <w:type w:val="bbPlcHdr"/>
        </w:types>
        <w:behaviors>
          <w:behavior w:val="content"/>
        </w:behaviors>
        <w:guid w:val="{A1D99561-A363-4FB2-9341-1747EB1E883A}"/>
      </w:docPartPr>
      <w:docPartBody>
        <w:p w:rsidR="00160B19" w:rsidRDefault="004376C0" w:rsidP="004376C0">
          <w:pPr>
            <w:pStyle w:val="229D62FBBA0245CD8A3EF2FE79147AA6"/>
          </w:pPr>
          <w:r w:rsidRPr="007B2491">
            <w:rPr>
              <w:rStyle w:val="Vietosrezervavimoenklotekstas"/>
            </w:rPr>
            <w:t>Pasirinkite elementą.</w:t>
          </w:r>
        </w:p>
      </w:docPartBody>
    </w:docPart>
    <w:docPart>
      <w:docPartPr>
        <w:name w:val="2779CA2CBD33465C8D5FCBD60CA73F5A"/>
        <w:category>
          <w:name w:val="Bendrosios nuostatos"/>
          <w:gallery w:val="placeholder"/>
        </w:category>
        <w:types>
          <w:type w:val="bbPlcHdr"/>
        </w:types>
        <w:behaviors>
          <w:behavior w:val="content"/>
        </w:behaviors>
        <w:guid w:val="{0C916979-23F2-4A94-828F-CABFB98DE119}"/>
      </w:docPartPr>
      <w:docPartBody>
        <w:p w:rsidR="00160B19" w:rsidRDefault="004376C0" w:rsidP="004376C0">
          <w:pPr>
            <w:pStyle w:val="2779CA2CBD33465C8D5FCBD60CA73F5A"/>
          </w:pPr>
          <w:r w:rsidRPr="007B2491">
            <w:rPr>
              <w:rStyle w:val="Vietosrezervavimoenklotekstas"/>
            </w:rPr>
            <w:t>Pasirinkite elementą.</w:t>
          </w:r>
        </w:p>
      </w:docPartBody>
    </w:docPart>
    <w:docPart>
      <w:docPartPr>
        <w:name w:val="9A81EF3273A1437AA0392D085C526E5D"/>
        <w:category>
          <w:name w:val="Bendrosios nuostatos"/>
          <w:gallery w:val="placeholder"/>
        </w:category>
        <w:types>
          <w:type w:val="bbPlcHdr"/>
        </w:types>
        <w:behaviors>
          <w:behavior w:val="content"/>
        </w:behaviors>
        <w:guid w:val="{7B0149D7-739C-4451-9683-D3038CC6EA1B}"/>
      </w:docPartPr>
      <w:docPartBody>
        <w:p w:rsidR="00160B19" w:rsidRDefault="004376C0" w:rsidP="004376C0">
          <w:pPr>
            <w:pStyle w:val="9A81EF3273A1437AA0392D085C526E5D"/>
          </w:pPr>
          <w:r w:rsidRPr="007B2491">
            <w:rPr>
              <w:rStyle w:val="Vietosrezervavimoenklotekstas"/>
            </w:rPr>
            <w:t>Pasirinkite elementą.</w:t>
          </w:r>
        </w:p>
      </w:docPartBody>
    </w:docPart>
    <w:docPart>
      <w:docPartPr>
        <w:name w:val="795180278FAE466F8AC30FC4B9D02311"/>
        <w:category>
          <w:name w:val="Bendrosios nuostatos"/>
          <w:gallery w:val="placeholder"/>
        </w:category>
        <w:types>
          <w:type w:val="bbPlcHdr"/>
        </w:types>
        <w:behaviors>
          <w:behavior w:val="content"/>
        </w:behaviors>
        <w:guid w:val="{BDD009F0-4926-414C-92AF-DDE20B0D027B}"/>
      </w:docPartPr>
      <w:docPartBody>
        <w:p w:rsidR="00160B19" w:rsidRDefault="004376C0" w:rsidP="004376C0">
          <w:pPr>
            <w:pStyle w:val="795180278FAE466F8AC30FC4B9D02311"/>
          </w:pPr>
          <w:r w:rsidRPr="007B2491">
            <w:rPr>
              <w:rStyle w:val="Vietosrezervavimoenklotekstas"/>
            </w:rPr>
            <w:t>Pasirinkite elementą.</w:t>
          </w:r>
        </w:p>
      </w:docPartBody>
    </w:docPart>
    <w:docPart>
      <w:docPartPr>
        <w:name w:val="C0EBAFBF962E4E5692ACAB54A12DAE0C"/>
        <w:category>
          <w:name w:val="Bendrosios nuostatos"/>
          <w:gallery w:val="placeholder"/>
        </w:category>
        <w:types>
          <w:type w:val="bbPlcHdr"/>
        </w:types>
        <w:behaviors>
          <w:behavior w:val="content"/>
        </w:behaviors>
        <w:guid w:val="{98ED8F5D-FE7E-44D7-BB2B-DE7DA421BB56}"/>
      </w:docPartPr>
      <w:docPartBody>
        <w:p w:rsidR="00160B19" w:rsidRDefault="004376C0" w:rsidP="004376C0">
          <w:pPr>
            <w:pStyle w:val="C0EBAFBF962E4E5692ACAB54A12DAE0C"/>
          </w:pPr>
          <w:r>
            <w:rPr>
              <w:rStyle w:val="Vietosrezervavimoenklotekstas"/>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469ED"/>
    <w:rsid w:val="00053397"/>
    <w:rsid w:val="00066184"/>
    <w:rsid w:val="00071B7E"/>
    <w:rsid w:val="0009100C"/>
    <w:rsid w:val="00094518"/>
    <w:rsid w:val="00094738"/>
    <w:rsid w:val="000961BA"/>
    <w:rsid w:val="0009658D"/>
    <w:rsid w:val="000A7404"/>
    <w:rsid w:val="000C1C4F"/>
    <w:rsid w:val="000C3AC7"/>
    <w:rsid w:val="000C6414"/>
    <w:rsid w:val="000E4C19"/>
    <w:rsid w:val="000F2394"/>
    <w:rsid w:val="001020EB"/>
    <w:rsid w:val="00113AE6"/>
    <w:rsid w:val="00114718"/>
    <w:rsid w:val="00124A47"/>
    <w:rsid w:val="0012771B"/>
    <w:rsid w:val="00134397"/>
    <w:rsid w:val="00153E03"/>
    <w:rsid w:val="00160B19"/>
    <w:rsid w:val="00162AC7"/>
    <w:rsid w:val="001738AC"/>
    <w:rsid w:val="001A2B87"/>
    <w:rsid w:val="001A38C0"/>
    <w:rsid w:val="001A42AC"/>
    <w:rsid w:val="001B0049"/>
    <w:rsid w:val="001C0B2B"/>
    <w:rsid w:val="001C6750"/>
    <w:rsid w:val="001E396F"/>
    <w:rsid w:val="001E6535"/>
    <w:rsid w:val="002228CE"/>
    <w:rsid w:val="00224CB4"/>
    <w:rsid w:val="002332FC"/>
    <w:rsid w:val="00234D5F"/>
    <w:rsid w:val="00243EEC"/>
    <w:rsid w:val="00262744"/>
    <w:rsid w:val="00264B9F"/>
    <w:rsid w:val="00290346"/>
    <w:rsid w:val="00291D22"/>
    <w:rsid w:val="002B021B"/>
    <w:rsid w:val="002B5EBF"/>
    <w:rsid w:val="002C55F4"/>
    <w:rsid w:val="002F18B5"/>
    <w:rsid w:val="00315C32"/>
    <w:rsid w:val="00320C6B"/>
    <w:rsid w:val="00320FEC"/>
    <w:rsid w:val="003266F3"/>
    <w:rsid w:val="0032727C"/>
    <w:rsid w:val="00382570"/>
    <w:rsid w:val="003836A2"/>
    <w:rsid w:val="003915E9"/>
    <w:rsid w:val="003955F7"/>
    <w:rsid w:val="0039620E"/>
    <w:rsid w:val="003A47A4"/>
    <w:rsid w:val="003B0ECE"/>
    <w:rsid w:val="003D0A21"/>
    <w:rsid w:val="003D1991"/>
    <w:rsid w:val="003E03BC"/>
    <w:rsid w:val="003E234D"/>
    <w:rsid w:val="004017EB"/>
    <w:rsid w:val="0040326D"/>
    <w:rsid w:val="004045E6"/>
    <w:rsid w:val="004158F8"/>
    <w:rsid w:val="00424A89"/>
    <w:rsid w:val="0043022E"/>
    <w:rsid w:val="004376C0"/>
    <w:rsid w:val="00442A36"/>
    <w:rsid w:val="004774B4"/>
    <w:rsid w:val="004963C7"/>
    <w:rsid w:val="0049720C"/>
    <w:rsid w:val="004A1E1A"/>
    <w:rsid w:val="004A6654"/>
    <w:rsid w:val="004A74C9"/>
    <w:rsid w:val="004B56AB"/>
    <w:rsid w:val="004C27B8"/>
    <w:rsid w:val="004E3B2B"/>
    <w:rsid w:val="004E3F91"/>
    <w:rsid w:val="00515219"/>
    <w:rsid w:val="005212C5"/>
    <w:rsid w:val="0053090D"/>
    <w:rsid w:val="00532FA9"/>
    <w:rsid w:val="0054075B"/>
    <w:rsid w:val="00551620"/>
    <w:rsid w:val="005779CB"/>
    <w:rsid w:val="00580E53"/>
    <w:rsid w:val="00590469"/>
    <w:rsid w:val="005A4A91"/>
    <w:rsid w:val="005C1312"/>
    <w:rsid w:val="005E017C"/>
    <w:rsid w:val="005E3ECC"/>
    <w:rsid w:val="00625AAF"/>
    <w:rsid w:val="00642240"/>
    <w:rsid w:val="006429F7"/>
    <w:rsid w:val="00667822"/>
    <w:rsid w:val="00693F37"/>
    <w:rsid w:val="006A43E4"/>
    <w:rsid w:val="006A555C"/>
    <w:rsid w:val="006B6FDD"/>
    <w:rsid w:val="006C0DB6"/>
    <w:rsid w:val="006C4075"/>
    <w:rsid w:val="006C53D7"/>
    <w:rsid w:val="006C6A53"/>
    <w:rsid w:val="006D2F6F"/>
    <w:rsid w:val="006D46D6"/>
    <w:rsid w:val="006F0340"/>
    <w:rsid w:val="007064DD"/>
    <w:rsid w:val="0072020A"/>
    <w:rsid w:val="00725F06"/>
    <w:rsid w:val="007341E7"/>
    <w:rsid w:val="007557EF"/>
    <w:rsid w:val="00770FF5"/>
    <w:rsid w:val="00773F7B"/>
    <w:rsid w:val="007835C8"/>
    <w:rsid w:val="007A08B3"/>
    <w:rsid w:val="007A757E"/>
    <w:rsid w:val="007B2173"/>
    <w:rsid w:val="007B5309"/>
    <w:rsid w:val="007C6E1D"/>
    <w:rsid w:val="007C7D3B"/>
    <w:rsid w:val="007C7DD6"/>
    <w:rsid w:val="007D3900"/>
    <w:rsid w:val="007D7AD7"/>
    <w:rsid w:val="007E0F4F"/>
    <w:rsid w:val="007E4F66"/>
    <w:rsid w:val="007F60EC"/>
    <w:rsid w:val="00803869"/>
    <w:rsid w:val="0081078F"/>
    <w:rsid w:val="008201EA"/>
    <w:rsid w:val="008301D8"/>
    <w:rsid w:val="00844AED"/>
    <w:rsid w:val="00856903"/>
    <w:rsid w:val="00864B91"/>
    <w:rsid w:val="00865799"/>
    <w:rsid w:val="00874219"/>
    <w:rsid w:val="00891BD2"/>
    <w:rsid w:val="00893269"/>
    <w:rsid w:val="008C3DBA"/>
    <w:rsid w:val="008E0976"/>
    <w:rsid w:val="008F105B"/>
    <w:rsid w:val="00901028"/>
    <w:rsid w:val="0090203A"/>
    <w:rsid w:val="009103B5"/>
    <w:rsid w:val="00930C81"/>
    <w:rsid w:val="00931402"/>
    <w:rsid w:val="009409F6"/>
    <w:rsid w:val="00940D85"/>
    <w:rsid w:val="00943DA2"/>
    <w:rsid w:val="009463E1"/>
    <w:rsid w:val="00962926"/>
    <w:rsid w:val="00975E69"/>
    <w:rsid w:val="00982A42"/>
    <w:rsid w:val="00985136"/>
    <w:rsid w:val="00995D3F"/>
    <w:rsid w:val="009A0A1F"/>
    <w:rsid w:val="009C1068"/>
    <w:rsid w:val="009C63E2"/>
    <w:rsid w:val="009D0477"/>
    <w:rsid w:val="00A104F3"/>
    <w:rsid w:val="00A1182C"/>
    <w:rsid w:val="00A16B73"/>
    <w:rsid w:val="00A236A4"/>
    <w:rsid w:val="00A36920"/>
    <w:rsid w:val="00A3709D"/>
    <w:rsid w:val="00A47863"/>
    <w:rsid w:val="00A758F7"/>
    <w:rsid w:val="00A8207A"/>
    <w:rsid w:val="00A90F43"/>
    <w:rsid w:val="00AA03F8"/>
    <w:rsid w:val="00AA67DE"/>
    <w:rsid w:val="00AB2E97"/>
    <w:rsid w:val="00AD5AE9"/>
    <w:rsid w:val="00AD654A"/>
    <w:rsid w:val="00B0123A"/>
    <w:rsid w:val="00B12562"/>
    <w:rsid w:val="00B178FA"/>
    <w:rsid w:val="00B278BF"/>
    <w:rsid w:val="00B3249B"/>
    <w:rsid w:val="00B36FD2"/>
    <w:rsid w:val="00B642BD"/>
    <w:rsid w:val="00BA47F5"/>
    <w:rsid w:val="00BB12F5"/>
    <w:rsid w:val="00BB4D3B"/>
    <w:rsid w:val="00BC3EA8"/>
    <w:rsid w:val="00BD73F2"/>
    <w:rsid w:val="00BE0563"/>
    <w:rsid w:val="00C06E3F"/>
    <w:rsid w:val="00C17451"/>
    <w:rsid w:val="00C31B2A"/>
    <w:rsid w:val="00C503BD"/>
    <w:rsid w:val="00C51A2A"/>
    <w:rsid w:val="00C61300"/>
    <w:rsid w:val="00C70221"/>
    <w:rsid w:val="00C7665D"/>
    <w:rsid w:val="00C902AA"/>
    <w:rsid w:val="00C93E85"/>
    <w:rsid w:val="00CA259A"/>
    <w:rsid w:val="00CB0F98"/>
    <w:rsid w:val="00CB3BE1"/>
    <w:rsid w:val="00CB7355"/>
    <w:rsid w:val="00CE0F37"/>
    <w:rsid w:val="00CE613B"/>
    <w:rsid w:val="00D01C92"/>
    <w:rsid w:val="00D27C81"/>
    <w:rsid w:val="00D57CC2"/>
    <w:rsid w:val="00D60C29"/>
    <w:rsid w:val="00D71C40"/>
    <w:rsid w:val="00D7268A"/>
    <w:rsid w:val="00D752BD"/>
    <w:rsid w:val="00D921EB"/>
    <w:rsid w:val="00D92BC8"/>
    <w:rsid w:val="00DA4935"/>
    <w:rsid w:val="00DB0470"/>
    <w:rsid w:val="00DB7899"/>
    <w:rsid w:val="00DB7E0F"/>
    <w:rsid w:val="00DC1877"/>
    <w:rsid w:val="00DC4C50"/>
    <w:rsid w:val="00DC723A"/>
    <w:rsid w:val="00DD622A"/>
    <w:rsid w:val="00DE4321"/>
    <w:rsid w:val="00E02C01"/>
    <w:rsid w:val="00E1230D"/>
    <w:rsid w:val="00E23A15"/>
    <w:rsid w:val="00E4689A"/>
    <w:rsid w:val="00E55CD7"/>
    <w:rsid w:val="00E75254"/>
    <w:rsid w:val="00E83981"/>
    <w:rsid w:val="00E94000"/>
    <w:rsid w:val="00EA36BE"/>
    <w:rsid w:val="00EC1702"/>
    <w:rsid w:val="00ED6111"/>
    <w:rsid w:val="00F06F3F"/>
    <w:rsid w:val="00F325C6"/>
    <w:rsid w:val="00F35866"/>
    <w:rsid w:val="00F54A4C"/>
    <w:rsid w:val="00F55D3E"/>
    <w:rsid w:val="00F73836"/>
    <w:rsid w:val="00F744DB"/>
    <w:rsid w:val="00F856C8"/>
    <w:rsid w:val="00F9044D"/>
    <w:rsid w:val="00FA54D8"/>
    <w:rsid w:val="00FA59FB"/>
    <w:rsid w:val="00FC19AE"/>
    <w:rsid w:val="00FC4D5D"/>
    <w:rsid w:val="00FE0119"/>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557EF"/>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 w:type="paragraph" w:customStyle="1" w:styleId="8FD56509BA7F4A95A7063F36A25CF63A">
    <w:name w:val="8FD56509BA7F4A95A7063F36A25CF63A"/>
    <w:rsid w:val="007557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2.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3.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27589</Words>
  <Characters>15726</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4</cp:revision>
  <dcterms:created xsi:type="dcterms:W3CDTF">2025-08-06T08:08:00Z</dcterms:created>
  <dcterms:modified xsi:type="dcterms:W3CDTF">2025-08-06T08:12:00Z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