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5059" w14:textId="6E696F78"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F705F3">
        <w:rPr>
          <w:rFonts w:ascii="Times New Roman" w:hAnsi="Times New Roman" w:cs="Times New Roman"/>
          <w:b/>
          <w:spacing w:val="-2"/>
        </w:rPr>
        <w:t xml:space="preserve"> </w:t>
      </w:r>
      <w:r w:rsidR="00F705F3" w:rsidRPr="00F705F3">
        <w:rPr>
          <w:rFonts w:ascii="Times New Roman" w:hAnsi="Times New Roman" w:cs="Times New Roman"/>
          <w:b/>
          <w:spacing w:val="-2"/>
        </w:rPr>
        <w:t>04-25-191</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5E168E97"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m.</w:t>
      </w:r>
      <w:r w:rsidR="007F48C2">
        <w:rPr>
          <w:rFonts w:ascii="Times New Roman" w:hAnsi="Times New Roman" w:cs="Times New Roman"/>
          <w:spacing w:val="-5"/>
          <w:sz w:val="22"/>
          <w:szCs w:val="22"/>
        </w:rPr>
        <w:t xml:space="preserve"> </w:t>
      </w:r>
      <w:r w:rsidR="007F48C2">
        <w:rPr>
          <w:rFonts w:ascii="Times New Roman" w:hAnsi="Times New Roman" w:cs="Times New Roman"/>
          <w:sz w:val="22"/>
          <w:szCs w:val="22"/>
        </w:rPr>
        <w:t xml:space="preserve">kovo  </w:t>
      </w:r>
      <w:r w:rsidR="00F705F3">
        <w:rPr>
          <w:rFonts w:ascii="Times New Roman" w:hAnsi="Times New Roman" w:cs="Times New Roman"/>
          <w:sz w:val="22"/>
          <w:szCs w:val="22"/>
        </w:rPr>
        <w:t>25</w:t>
      </w:r>
      <w:r w:rsidR="007F48C2">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71C63B5A" w:rsidR="00744D0E" w:rsidRPr="00744D0E" w:rsidRDefault="00504D76" w:rsidP="00744D0E">
      <w:pPr>
        <w:pStyle w:val="BodyText"/>
        <w:ind w:left="142" w:right="106"/>
        <w:rPr>
          <w:rFonts w:ascii="Times New Roman" w:hAnsi="Times New Roman" w:cs="Times New Roman"/>
          <w:sz w:val="22"/>
          <w:szCs w:val="22"/>
        </w:rPr>
      </w:pPr>
      <w:r w:rsidRPr="000F1C84">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FC20FF">
        <w:rPr>
          <w:rFonts w:ascii="Times New Roman" w:hAnsi="Times New Roman" w:cs="Times New Roman"/>
          <w:sz w:val="22"/>
          <w:szCs w:val="22"/>
        </w:rPr>
        <w:t>...</w:t>
      </w:r>
      <w:r w:rsidR="0098186A">
        <w:rPr>
          <w:rFonts w:cs="Times New Roman"/>
        </w:rPr>
        <w:t xml:space="preserve"> </w:t>
      </w:r>
      <w:r w:rsidR="00744D0E"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773E3803" w:rsidR="00744D0E" w:rsidRPr="00744D0E" w:rsidRDefault="00504D76"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FC20FF">
        <w:rPr>
          <w:rFonts w:ascii="Times New Roman" w:hAnsi="Times New Roman" w:cs="Times New Roman"/>
          <w:sz w:val="22"/>
          <w:szCs w:val="22"/>
        </w:rPr>
        <w:t>...</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29B2C7FC"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AF0CF3">
        <w:rPr>
          <w:rFonts w:ascii="Times New Roman" w:hAnsi="Times New Roman" w:cs="Times New Roman"/>
          <w:sz w:val="22"/>
          <w:szCs w:val="22"/>
        </w:rPr>
        <w:t>4</w:t>
      </w:r>
      <w:r w:rsidR="00190F3D">
        <w:rPr>
          <w:rFonts w:ascii="Times New Roman" w:hAnsi="Times New Roman" w:cs="Times New Roman"/>
          <w:sz w:val="22"/>
          <w:szCs w:val="22"/>
        </w:rPr>
        <w:t>-</w:t>
      </w:r>
      <w:r w:rsidR="009D5EAB">
        <w:rPr>
          <w:rFonts w:ascii="Times New Roman" w:hAnsi="Times New Roman" w:cs="Times New Roman"/>
          <w:sz w:val="22"/>
          <w:szCs w:val="22"/>
        </w:rPr>
        <w:t>2</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0F847B0C"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9D5EAB" w:rsidRPr="009D5EAB">
        <w:rPr>
          <w:rFonts w:ascii="Times New Roman" w:hAnsi="Times New Roman" w:cs="Times New Roman"/>
        </w:rPr>
        <w:t xml:space="preserve">T. Ševčenkos g. 29,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9D5EAB" w:rsidRPr="009D5EAB">
        <w:rPr>
          <w:rFonts w:ascii="Times New Roman" w:hAnsi="Times New Roman"/>
        </w:rPr>
        <w:t xml:space="preserve">1095-8021-6019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9D5EAB" w:rsidRPr="009D5EAB">
        <w:rPr>
          <w:rFonts w:ascii="Times New Roman" w:hAnsi="Times New Roman" w:cs="Times New Roman"/>
          <w:bCs/>
          <w:i/>
          <w:iCs/>
        </w:rPr>
        <w:t xml:space="preserve">T. Ševčenkos g. 29,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61B42EF2"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4920D6">
        <w:rPr>
          <w:rFonts w:ascii="Times New Roman" w:hAnsi="Times New Roman" w:cs="Times New Roman"/>
        </w:rPr>
        <w:t xml:space="preserve"> 1 000,00 </w:t>
      </w:r>
      <w:r w:rsidR="0071122F" w:rsidRPr="00194948">
        <w:rPr>
          <w:rFonts w:eastAsia="Arial Unicode MS" w:cs="Times New Roman"/>
          <w:szCs w:val="24"/>
        </w:rPr>
        <w:t>Eur</w:t>
      </w:r>
      <w:r w:rsidR="004920D6">
        <w:rPr>
          <w:rFonts w:eastAsia="Arial Unicode MS" w:cs="Times New Roman"/>
          <w:szCs w:val="24"/>
        </w:rPr>
        <w:t xml:space="preserve"> (vienas tūkstantis eurų, 00 ct)</w:t>
      </w:r>
      <w:r w:rsidR="0071122F" w:rsidRPr="00194948">
        <w:rPr>
          <w:rFonts w:eastAsia="Arial Unicode MS" w:cs="Times New Roman"/>
          <w:szCs w:val="24"/>
        </w:rPr>
        <w:t xml:space="preserve">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036EF8">
        <w:rPr>
          <w:szCs w:val="24"/>
        </w:rPr>
        <w:t xml:space="preserve"> 21 </w:t>
      </w:r>
      <w:r w:rsidR="0071122F" w:rsidRPr="00194948">
        <w:rPr>
          <w:szCs w:val="24"/>
        </w:rPr>
        <w:t>proc. dydžio PVM. Sutarties kaina</w:t>
      </w:r>
      <w:r w:rsidR="00036EF8">
        <w:rPr>
          <w:szCs w:val="24"/>
        </w:rPr>
        <w:t xml:space="preserve"> 1 210,00 Eur (vienas tūkstantis du šimtai dešimt eurų, 00 ct)</w:t>
      </w:r>
      <w:r w:rsidR="0071122F" w:rsidRPr="00194948">
        <w:rPr>
          <w:color w:val="00B050"/>
          <w:szCs w:val="24"/>
        </w:rPr>
        <w:t xml:space="preserve">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1C4D51BB"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9D5EAB" w:rsidRPr="009D5EAB">
              <w:rPr>
                <w:rFonts w:ascii="Times New Roman" w:hAnsi="Times New Roman"/>
              </w:rPr>
              <w:t xml:space="preserve">T. Ševčenkos g. 29,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7E791F8C" w:rsidR="0009259E" w:rsidRPr="00C62D93" w:rsidRDefault="00036EF8" w:rsidP="002543A2">
            <w:pPr>
              <w:pStyle w:val="TableParagraph"/>
              <w:jc w:val="center"/>
              <w:rPr>
                <w:rFonts w:ascii="Times New Roman" w:hAnsi="Times New Roman" w:cs="Times New Roman"/>
              </w:rPr>
            </w:pPr>
            <w:r>
              <w:rPr>
                <w:rFonts w:ascii="Times New Roman" w:hAnsi="Times New Roman" w:cs="Times New Roman"/>
              </w:rPr>
              <w:t>800,00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5E030CFA"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9D5EAB" w:rsidRPr="009D5EAB">
              <w:rPr>
                <w:rFonts w:ascii="Times New Roman" w:hAnsi="Times New Roman"/>
              </w:rPr>
              <w:t xml:space="preserve">T. Ševčenkos g. 29,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401FBB6F" w:rsidR="0009259E" w:rsidRPr="00C62D93" w:rsidRDefault="00036EF8"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w:t>
      </w:r>
      <w:r w:rsidRPr="00744D0E">
        <w:rPr>
          <w:rFonts w:ascii="Times New Roman" w:hAnsi="Times New Roman" w:cs="Times New Roman"/>
        </w:rPr>
        <w:lastRenderedPageBreak/>
        <w:t xml:space="preserve">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w:t>
      </w:r>
      <w:r w:rsidRPr="00744D0E">
        <w:rPr>
          <w:rFonts w:ascii="Times New Roman" w:hAnsi="Times New Roman" w:cs="Times New Roman"/>
        </w:rPr>
        <w:lastRenderedPageBreak/>
        <w:t>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perduodama elektroniniu paštu, ji laikoma tinkamai perduota tik tuo atveju, jeigu Šalis, kuriai skirta tokia </w:t>
      </w:r>
      <w:r w:rsidRPr="00744D0E">
        <w:rPr>
          <w:rFonts w:ascii="Times New Roman" w:hAnsi="Times New Roman" w:cs="Times New Roman"/>
        </w:rPr>
        <w:lastRenderedPageBreak/>
        <w:t>informacija, elektroniniu paštu patvirtina jos gavimo faktą.</w:t>
      </w:r>
    </w:p>
    <w:p w14:paraId="19F939F1" w14:textId="0CB13013"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FC20FF">
        <w:rPr>
          <w:rFonts w:ascii="Times New Roman" w:hAnsi="Times New Roman" w:cs="Times New Roman"/>
        </w:rPr>
        <w:t>....</w:t>
      </w:r>
      <w:r w:rsidRPr="00744D0E">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688E3BDB"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FC20FF">
        <w:rPr>
          <w:rFonts w:ascii="Times New Roman" w:hAnsi="Times New Roman" w:cs="Times New Roman"/>
        </w:rPr>
        <w:t>...</w:t>
      </w:r>
      <w:r w:rsidRPr="00744D0E">
        <w:rPr>
          <w:rFonts w:ascii="Times New Roman" w:hAnsi="Times New Roman" w:cs="Times New Roman"/>
        </w:rPr>
        <w:t xml:space="preserve">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5C67B4AC"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 </w:t>
      </w:r>
      <w:r w:rsidR="00FC20FF">
        <w:rPr>
          <w:rFonts w:ascii="Times New Roman" w:hAnsi="Times New Roman" w:cs="Times New Roman"/>
        </w:rPr>
        <w:t>...</w:t>
      </w:r>
      <w:r w:rsidR="005955ED" w:rsidRPr="00744D0E">
        <w:rPr>
          <w:rFonts w:ascii="Times New Roman" w:hAnsi="Times New Roman" w:cs="Times New Roman"/>
        </w:rPr>
        <w:t xml:space="preserve"> </w:t>
      </w:r>
      <w:r w:rsidRPr="00744D0E">
        <w:rPr>
          <w:rFonts w:ascii="Times New Roman" w:hAnsi="Times New Roman" w:cs="Times New Roman"/>
        </w:rPr>
        <w:t>(pasikeitus Tiekėjo atstovui, kita Šalis informuojama el. paštu, atskiras susitarimas nėra sudaromas).</w:t>
      </w:r>
    </w:p>
    <w:p w14:paraId="52DDF88A" w14:textId="3949960F"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FC20FF">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8.7 papunkčiuose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4F34AB" w:rsidRPr="00564729" w14:paraId="4D396AE6" w14:textId="77777777" w:rsidTr="003E2381">
        <w:tc>
          <w:tcPr>
            <w:tcW w:w="4968" w:type="dxa"/>
          </w:tcPr>
          <w:p w14:paraId="65E470A7" w14:textId="77777777" w:rsidR="004F34AB" w:rsidRPr="00564729" w:rsidRDefault="004F34AB" w:rsidP="003E2381">
            <w:pPr>
              <w:ind w:left="231"/>
              <w:rPr>
                <w:rFonts w:ascii="Times New Roman" w:hAnsi="Times New Roman" w:cs="Times New Roman"/>
                <w:b/>
              </w:rPr>
            </w:pPr>
            <w:r w:rsidRPr="00564729">
              <w:rPr>
                <w:rFonts w:ascii="Times New Roman" w:hAnsi="Times New Roman" w:cs="Times New Roman"/>
                <w:b/>
                <w:spacing w:val="-2"/>
              </w:rPr>
              <w:t>Užsakovas</w:t>
            </w:r>
          </w:p>
          <w:p w14:paraId="07C2B4DA" w14:textId="77777777" w:rsidR="004F34AB" w:rsidRPr="00564729" w:rsidRDefault="004F34AB" w:rsidP="003E2381">
            <w:pPr>
              <w:pStyle w:val="BodyText"/>
              <w:ind w:left="0"/>
              <w:jc w:val="left"/>
              <w:rPr>
                <w:rFonts w:ascii="Times New Roman" w:hAnsi="Times New Roman" w:cs="Times New Roman"/>
                <w:b/>
                <w:sz w:val="22"/>
                <w:szCs w:val="22"/>
              </w:rPr>
            </w:pPr>
          </w:p>
          <w:p w14:paraId="53A0BE2D" w14:textId="77777777" w:rsidR="004F34AB" w:rsidRPr="00564729" w:rsidRDefault="004F34AB" w:rsidP="003E2381">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58AC99EA" w14:textId="77777777" w:rsidR="004F34AB" w:rsidRPr="00564729" w:rsidRDefault="004F34AB" w:rsidP="003E2381">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7099907A" w14:textId="77777777" w:rsidR="004F34AB" w:rsidRPr="00564729" w:rsidRDefault="004F34AB" w:rsidP="003E2381">
            <w:pPr>
              <w:ind w:left="231"/>
              <w:rPr>
                <w:rFonts w:ascii="Times New Roman" w:hAnsi="Times New Roman" w:cs="Times New Roman"/>
              </w:rPr>
            </w:pPr>
            <w:r w:rsidRPr="00564729">
              <w:rPr>
                <w:rFonts w:ascii="Times New Roman" w:hAnsi="Times New Roman" w:cs="Times New Roman"/>
              </w:rPr>
              <w:t>Panerių g. 20, 03209 Vilnius</w:t>
            </w:r>
          </w:p>
          <w:p w14:paraId="4E489CCB" w14:textId="77777777" w:rsidR="004F34AB" w:rsidRPr="00564729" w:rsidRDefault="004F34AB" w:rsidP="003E2381">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52B3F6FB" w14:textId="50591676" w:rsidR="004F34AB" w:rsidRPr="00564729" w:rsidRDefault="004F34AB" w:rsidP="003E2381">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rsidR="008D171C">
              <w:t xml:space="preserve"> </w:t>
            </w:r>
          </w:p>
          <w:p w14:paraId="5D16CFDA" w14:textId="77777777" w:rsidR="004F34AB" w:rsidRPr="00564729" w:rsidRDefault="004F34AB" w:rsidP="003E2381">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766C76B9" w14:textId="77777777" w:rsidR="004F34AB" w:rsidRPr="00564729" w:rsidRDefault="004F34AB" w:rsidP="00FC20FF">
            <w:pPr>
              <w:pStyle w:val="BodyText"/>
              <w:ind w:left="231"/>
              <w:jc w:val="left"/>
              <w:rPr>
                <w:rFonts w:ascii="Times New Roman" w:hAnsi="Times New Roman"/>
                <w:sz w:val="22"/>
                <w:szCs w:val="22"/>
              </w:rPr>
            </w:pPr>
          </w:p>
        </w:tc>
        <w:tc>
          <w:tcPr>
            <w:tcW w:w="4500" w:type="dxa"/>
          </w:tcPr>
          <w:p w14:paraId="3A139623" w14:textId="77777777" w:rsidR="004F34AB" w:rsidRPr="00564729" w:rsidRDefault="004F34AB" w:rsidP="003E2381">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1C738B2B" w14:textId="77777777" w:rsidR="004F34AB" w:rsidRPr="00564729" w:rsidRDefault="004F34AB" w:rsidP="003E2381">
            <w:pPr>
              <w:pStyle w:val="Heading1"/>
              <w:spacing w:before="0" w:after="0"/>
              <w:rPr>
                <w:rFonts w:ascii="Times New Roman" w:hAnsi="Times New Roman"/>
                <w:b/>
                <w:bCs/>
                <w:color w:val="auto"/>
                <w:sz w:val="22"/>
                <w:szCs w:val="22"/>
              </w:rPr>
            </w:pPr>
          </w:p>
          <w:p w14:paraId="17AEAAEB" w14:textId="77777777" w:rsidR="004F34AB" w:rsidRPr="00564729" w:rsidRDefault="004F34AB" w:rsidP="003E2381">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22DFB8FD" w14:textId="77777777" w:rsidR="004F34AB" w:rsidRPr="00564729" w:rsidRDefault="004F34AB" w:rsidP="003E2381">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7BC87D8D" w14:textId="77777777" w:rsidR="004F34AB" w:rsidRPr="00564729" w:rsidRDefault="004F34AB" w:rsidP="003E2381">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55857A8A" w14:textId="77777777" w:rsidR="004F34AB" w:rsidRPr="00564729" w:rsidRDefault="004F34AB" w:rsidP="003E2381">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7CBAE4C2" w14:textId="44822884" w:rsidR="004F34AB" w:rsidRPr="00564729" w:rsidRDefault="004F34AB" w:rsidP="003E2381">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008D171C" w:rsidRPr="005F009D">
                <w:rPr>
                  <w:rStyle w:val="Hyperlink"/>
                  <w:rFonts w:ascii="Times New Roman" w:hAnsi="Times New Roman"/>
                  <w:sz w:val="22"/>
                  <w:szCs w:val="22"/>
                </w:rPr>
                <w:t>info@stogupanorama.lt</w:t>
              </w:r>
            </w:hyperlink>
            <w:r w:rsidR="008D171C">
              <w:rPr>
                <w:rFonts w:ascii="Times New Roman" w:hAnsi="Times New Roman"/>
                <w:color w:val="auto"/>
                <w:sz w:val="22"/>
                <w:szCs w:val="22"/>
              </w:rPr>
              <w:t xml:space="preserve"> </w:t>
            </w:r>
          </w:p>
          <w:p w14:paraId="28E6E482" w14:textId="77777777" w:rsidR="004F34AB" w:rsidRPr="00564729" w:rsidRDefault="004F34AB" w:rsidP="003E2381">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6F4BE267" w14:textId="160A66B5" w:rsidR="004F34AB" w:rsidRPr="00564729" w:rsidRDefault="004F34AB" w:rsidP="003E2381">
            <w:pPr>
              <w:pStyle w:val="Heading1"/>
              <w:spacing w:before="0" w:after="0"/>
              <w:rPr>
                <w:rFonts w:ascii="Times New Roman" w:hAnsi="Times New Roman"/>
                <w:color w:val="auto"/>
                <w:sz w:val="22"/>
                <w:szCs w:val="22"/>
              </w:rPr>
            </w:pPr>
          </w:p>
        </w:tc>
      </w:tr>
      <w:tr w:rsidR="004F34AB" w:rsidRPr="00564729" w14:paraId="189CD0EF" w14:textId="77777777" w:rsidTr="00FC20FF">
        <w:trPr>
          <w:trHeight w:val="351"/>
        </w:trPr>
        <w:tc>
          <w:tcPr>
            <w:tcW w:w="4968" w:type="dxa"/>
          </w:tcPr>
          <w:p w14:paraId="1E7A466A" w14:textId="5050123A" w:rsidR="004F34AB" w:rsidRPr="00564729" w:rsidRDefault="004F34AB" w:rsidP="003E2381">
            <w:pPr>
              <w:pStyle w:val="Heading1"/>
              <w:spacing w:before="0" w:after="0"/>
              <w:ind w:left="270"/>
              <w:rPr>
                <w:rFonts w:ascii="Times New Roman" w:hAnsi="Times New Roman"/>
                <w:color w:val="auto"/>
                <w:sz w:val="22"/>
                <w:szCs w:val="22"/>
              </w:rPr>
            </w:pPr>
          </w:p>
        </w:tc>
        <w:tc>
          <w:tcPr>
            <w:tcW w:w="4500" w:type="dxa"/>
          </w:tcPr>
          <w:p w14:paraId="23C0056C" w14:textId="6B2A4546" w:rsidR="004F34AB" w:rsidRPr="00564729" w:rsidRDefault="004F34AB" w:rsidP="003E2381">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6076EE"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36EF8"/>
    <w:rsid w:val="00061946"/>
    <w:rsid w:val="00076457"/>
    <w:rsid w:val="0009259E"/>
    <w:rsid w:val="000C5315"/>
    <w:rsid w:val="00112F32"/>
    <w:rsid w:val="0013157E"/>
    <w:rsid w:val="00190F3D"/>
    <w:rsid w:val="001D1E9C"/>
    <w:rsid w:val="001D4D2E"/>
    <w:rsid w:val="001E2EC1"/>
    <w:rsid w:val="001E73E2"/>
    <w:rsid w:val="002133E4"/>
    <w:rsid w:val="00234DBB"/>
    <w:rsid w:val="00243451"/>
    <w:rsid w:val="00264447"/>
    <w:rsid w:val="002B200C"/>
    <w:rsid w:val="002D5EE0"/>
    <w:rsid w:val="002F2EFF"/>
    <w:rsid w:val="00315FFD"/>
    <w:rsid w:val="003C0E64"/>
    <w:rsid w:val="003E1314"/>
    <w:rsid w:val="00402043"/>
    <w:rsid w:val="0041064D"/>
    <w:rsid w:val="0048660A"/>
    <w:rsid w:val="004920D6"/>
    <w:rsid w:val="004F34AB"/>
    <w:rsid w:val="00504D76"/>
    <w:rsid w:val="00570197"/>
    <w:rsid w:val="005955ED"/>
    <w:rsid w:val="006268CE"/>
    <w:rsid w:val="006573B6"/>
    <w:rsid w:val="00657F84"/>
    <w:rsid w:val="006716D2"/>
    <w:rsid w:val="006F2DCE"/>
    <w:rsid w:val="00700D89"/>
    <w:rsid w:val="0071122F"/>
    <w:rsid w:val="007335EB"/>
    <w:rsid w:val="00744D0E"/>
    <w:rsid w:val="0077517A"/>
    <w:rsid w:val="0079672B"/>
    <w:rsid w:val="007B6658"/>
    <w:rsid w:val="007C1534"/>
    <w:rsid w:val="007C2D7C"/>
    <w:rsid w:val="007D2F2B"/>
    <w:rsid w:val="007F48C2"/>
    <w:rsid w:val="008205C2"/>
    <w:rsid w:val="00881F8C"/>
    <w:rsid w:val="008A226F"/>
    <w:rsid w:val="008A5DA0"/>
    <w:rsid w:val="008D171C"/>
    <w:rsid w:val="0098186A"/>
    <w:rsid w:val="009926EF"/>
    <w:rsid w:val="009B2EEF"/>
    <w:rsid w:val="009D5EAB"/>
    <w:rsid w:val="00A14038"/>
    <w:rsid w:val="00A544AA"/>
    <w:rsid w:val="00A56DF8"/>
    <w:rsid w:val="00AA1C91"/>
    <w:rsid w:val="00AB0599"/>
    <w:rsid w:val="00AF0CF3"/>
    <w:rsid w:val="00AF23DA"/>
    <w:rsid w:val="00B5308D"/>
    <w:rsid w:val="00B72DEE"/>
    <w:rsid w:val="00B8273C"/>
    <w:rsid w:val="00B93CA9"/>
    <w:rsid w:val="00C307C3"/>
    <w:rsid w:val="00C74364"/>
    <w:rsid w:val="00C76FF6"/>
    <w:rsid w:val="00CB5AFE"/>
    <w:rsid w:val="00CC5114"/>
    <w:rsid w:val="00CF5570"/>
    <w:rsid w:val="00D41686"/>
    <w:rsid w:val="00D7298A"/>
    <w:rsid w:val="00DB3F81"/>
    <w:rsid w:val="00DB4FE3"/>
    <w:rsid w:val="00E1456B"/>
    <w:rsid w:val="00E5566A"/>
    <w:rsid w:val="00E97804"/>
    <w:rsid w:val="00E97EE8"/>
    <w:rsid w:val="00EB42C1"/>
    <w:rsid w:val="00F01B1C"/>
    <w:rsid w:val="00F431D5"/>
    <w:rsid w:val="00F45B40"/>
    <w:rsid w:val="00F60CA2"/>
    <w:rsid w:val="00F705F3"/>
    <w:rsid w:val="00FC20FF"/>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uiPriority w:val="99"/>
    <w:unhideWhenUsed/>
    <w:rsid w:val="005955ED"/>
    <w:rPr>
      <w:color w:val="467886"/>
      <w:u w:val="single"/>
    </w:rPr>
  </w:style>
  <w:style w:type="character" w:styleId="UnresolvedMention">
    <w:name w:val="Unresolved Mention"/>
    <w:basedOn w:val="DefaultParagraphFont"/>
    <w:uiPriority w:val="99"/>
    <w:semiHidden/>
    <w:unhideWhenUsed/>
    <w:rsid w:val="008D1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11465</Words>
  <Characters>6536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17966</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cp:lastModifiedBy>
  <cp:revision>2</cp:revision>
  <dcterms:created xsi:type="dcterms:W3CDTF">2025-08-12T19:56:00Z</dcterms:created>
  <dcterms:modified xsi:type="dcterms:W3CDTF">2025-08-12T20:09:00Z</dcterms:modified>
</cp:coreProperties>
</file>