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331" w:rsidRDefault="00511331" w:rsidP="006155D2">
      <w:pPr>
        <w:tabs>
          <w:tab w:val="left" w:pos="6521"/>
        </w:tabs>
        <w:spacing w:after="0" w:line="276" w:lineRule="auto"/>
        <w:jc w:val="center"/>
        <w:rPr>
          <w:rFonts w:cs="Calibri"/>
          <w:b/>
          <w:sz w:val="24"/>
          <w:szCs w:val="24"/>
        </w:rPr>
      </w:pPr>
      <w:bookmarkStart w:id="0" w:name="_GoBack"/>
      <w:bookmarkEnd w:id="0"/>
      <w:r w:rsidRPr="00511331">
        <w:rPr>
          <w:rFonts w:cs="Calibri"/>
          <w:b/>
          <w:sz w:val="24"/>
          <w:szCs w:val="24"/>
        </w:rPr>
        <w:t xml:space="preserve">SUSITARIMAS </w:t>
      </w:r>
    </w:p>
    <w:p w:rsidR="006155D2" w:rsidRPr="00476DB1" w:rsidRDefault="00511331" w:rsidP="006155D2">
      <w:pPr>
        <w:tabs>
          <w:tab w:val="left" w:pos="6521"/>
        </w:tabs>
        <w:spacing w:after="0" w:line="276" w:lineRule="auto"/>
        <w:jc w:val="center"/>
        <w:rPr>
          <w:rFonts w:cs="Calibri"/>
          <w:b/>
          <w:caps/>
          <w:sz w:val="24"/>
          <w:szCs w:val="24"/>
        </w:rPr>
      </w:pPr>
      <w:r w:rsidRPr="00511331">
        <w:rPr>
          <w:rFonts w:cs="Calibri"/>
          <w:b/>
          <w:sz w:val="24"/>
          <w:szCs w:val="24"/>
        </w:rPr>
        <w:t>DĖL 2024 M. LAPKRIČIO 26 D. MAISTO PRODUKTŲ (</w:t>
      </w:r>
      <w:r>
        <w:rPr>
          <w:rFonts w:cs="Calibri"/>
          <w:b/>
          <w:sz w:val="24"/>
          <w:szCs w:val="24"/>
        </w:rPr>
        <w:t>VIŠTIENOS</w:t>
      </w:r>
      <w:r w:rsidRPr="00511331">
        <w:rPr>
          <w:rFonts w:cs="Calibri"/>
          <w:b/>
          <w:sz w:val="24"/>
          <w:szCs w:val="24"/>
        </w:rPr>
        <w:t>) CENTRALIZUOTO PIRKIMO PAGRINDINĖS SUTARTIES NR. PAGRE-55 PAKEITIMO</w:t>
      </w:r>
    </w:p>
    <w:p w:rsidR="006155D2" w:rsidRPr="00476DB1" w:rsidRDefault="006155D2" w:rsidP="006155D2">
      <w:pPr>
        <w:spacing w:after="0" w:line="276" w:lineRule="auto"/>
        <w:jc w:val="center"/>
        <w:rPr>
          <w:rFonts w:cs="Calibri"/>
          <w:sz w:val="24"/>
          <w:szCs w:val="24"/>
        </w:rPr>
      </w:pPr>
      <w:r>
        <w:rPr>
          <w:rFonts w:cs="Calibri"/>
          <w:sz w:val="24"/>
          <w:szCs w:val="24"/>
        </w:rPr>
        <w:t xml:space="preserve">202   </w:t>
      </w:r>
      <w:r w:rsidRPr="00476DB1">
        <w:rPr>
          <w:rFonts w:cs="Calibri"/>
          <w:sz w:val="24"/>
          <w:szCs w:val="24"/>
        </w:rPr>
        <w:t xml:space="preserve"> m.                                    d. Nr.</w:t>
      </w:r>
    </w:p>
    <w:p w:rsidR="006155D2" w:rsidRPr="00476DB1" w:rsidRDefault="006155D2" w:rsidP="006155D2">
      <w:pPr>
        <w:spacing w:after="0" w:line="276" w:lineRule="auto"/>
        <w:jc w:val="center"/>
        <w:rPr>
          <w:rFonts w:cs="Calibri"/>
          <w:sz w:val="24"/>
          <w:szCs w:val="24"/>
        </w:rPr>
      </w:pPr>
      <w:r w:rsidRPr="00476DB1">
        <w:rPr>
          <w:rFonts w:cs="Calibri"/>
          <w:sz w:val="24"/>
          <w:szCs w:val="24"/>
        </w:rPr>
        <w:t>Kaunas</w:t>
      </w:r>
    </w:p>
    <w:p w:rsidR="006155D2" w:rsidRPr="00476DB1" w:rsidRDefault="006155D2" w:rsidP="006155D2">
      <w:pPr>
        <w:spacing w:after="0" w:line="276" w:lineRule="auto"/>
        <w:ind w:firstLine="1276"/>
        <w:jc w:val="both"/>
        <w:rPr>
          <w:rFonts w:cs="Calibri"/>
          <w:sz w:val="24"/>
          <w:szCs w:val="24"/>
        </w:rPr>
      </w:pPr>
    </w:p>
    <w:p w:rsidR="006155D2" w:rsidRPr="006155D2" w:rsidRDefault="006155D2" w:rsidP="006155D2">
      <w:pPr>
        <w:spacing w:after="0" w:line="276" w:lineRule="auto"/>
        <w:ind w:firstLine="1276"/>
        <w:jc w:val="both"/>
        <w:rPr>
          <w:rFonts w:cs="Calibri"/>
          <w:sz w:val="24"/>
          <w:szCs w:val="24"/>
        </w:rPr>
      </w:pPr>
      <w:r w:rsidRPr="0009000B">
        <w:rPr>
          <w:rFonts w:cs="Calibri"/>
          <w:sz w:val="24"/>
          <w:szCs w:val="24"/>
        </w:rPr>
        <w:t>Kauno lopšelis-darželis ,,Pagrandukas“ (toliau – Įstaiga</w:t>
      </w:r>
      <w:r w:rsidRPr="0009000B">
        <w:rPr>
          <w:rFonts w:cs="Calibri"/>
          <w:bCs/>
          <w:sz w:val="24"/>
          <w:szCs w:val="24"/>
        </w:rPr>
        <w:t>)</w:t>
      </w:r>
      <w:r w:rsidRPr="0009000B">
        <w:rPr>
          <w:rFonts w:cs="Calibri"/>
          <w:sz w:val="24"/>
          <w:szCs w:val="24"/>
        </w:rPr>
        <w:t xml:space="preserve">, atstovaujamas direktorės Editos Maciulevičienės, veikiančios pagal Įstaigos nuostatus, ir </w:t>
      </w:r>
      <w:r w:rsidRPr="006155D2">
        <w:rPr>
          <w:rFonts w:cs="Calibri"/>
          <w:sz w:val="24"/>
          <w:szCs w:val="24"/>
        </w:rPr>
        <w:t>UAB „Laukesta“</w:t>
      </w:r>
      <w:r w:rsidRPr="0009000B">
        <w:rPr>
          <w:rFonts w:cs="Calibri"/>
          <w:sz w:val="24"/>
          <w:szCs w:val="24"/>
        </w:rPr>
        <w:t xml:space="preserve"> </w:t>
      </w:r>
      <w:r>
        <w:rPr>
          <w:rFonts w:cs="Calibri"/>
          <w:sz w:val="24"/>
          <w:szCs w:val="24"/>
        </w:rPr>
        <w:t>(toliau – Tiekėjas)</w:t>
      </w:r>
      <w:r w:rsidRPr="006155D2">
        <w:rPr>
          <w:rFonts w:cs="Calibri"/>
          <w:sz w:val="24"/>
          <w:szCs w:val="24"/>
        </w:rPr>
        <w:t>, atstovaujamas įgalioto asmens, viešųjų pirkimų specialistės Jolitos Lapinskienės, veikiančios pagal</w:t>
      </w:r>
      <w:r>
        <w:rPr>
          <w:rFonts w:cs="Calibri"/>
          <w:sz w:val="24"/>
          <w:szCs w:val="24"/>
        </w:rPr>
        <w:t xml:space="preserve"> 2025 m. sausio 2 d. įgaliojimą </w:t>
      </w:r>
      <w:r w:rsidRPr="006155D2">
        <w:rPr>
          <w:rFonts w:cs="Calibri"/>
          <w:sz w:val="24"/>
          <w:szCs w:val="24"/>
        </w:rPr>
        <w:t>Nr. 25/01-02</w:t>
      </w:r>
      <w:r w:rsidRPr="0009000B">
        <w:rPr>
          <w:rFonts w:cs="Calibri"/>
          <w:sz w:val="24"/>
          <w:szCs w:val="24"/>
        </w:rPr>
        <w:t>, toliau Įstaiga ir Tiekėjas vadinami Šalimis,</w:t>
      </w:r>
      <w:r w:rsidRPr="00110A83">
        <w:rPr>
          <w:rFonts w:ascii="Times New Roman" w:hAnsi="Times New Roman"/>
          <w:sz w:val="24"/>
          <w:szCs w:val="24"/>
        </w:rPr>
        <w:t xml:space="preserve"> </w:t>
      </w:r>
      <w:r w:rsidRPr="00476DB1">
        <w:rPr>
          <w:rFonts w:cs="Calibri"/>
          <w:sz w:val="24"/>
          <w:szCs w:val="24"/>
        </w:rPr>
        <w:t>vadovaudamiesi Lietuvos Respublikos viešųjų pirki</w:t>
      </w:r>
      <w:r>
        <w:rPr>
          <w:rFonts w:cs="Calibri"/>
          <w:sz w:val="24"/>
          <w:szCs w:val="24"/>
        </w:rPr>
        <w:t>mų įstatymo 89 straipsnio 1 dalies 1 punktu</w:t>
      </w:r>
      <w:r w:rsidRPr="00476DB1">
        <w:rPr>
          <w:rFonts w:cs="Calibri"/>
          <w:sz w:val="24"/>
          <w:szCs w:val="24"/>
        </w:rPr>
        <w:t xml:space="preserve"> ir </w:t>
      </w:r>
      <w:r>
        <w:rPr>
          <w:rFonts w:cs="Calibri"/>
          <w:sz w:val="24"/>
          <w:szCs w:val="24"/>
        </w:rPr>
        <w:t>2025 m. sausio 23 d.</w:t>
      </w:r>
      <w:r w:rsidRPr="00476DB1">
        <w:rPr>
          <w:rFonts w:cs="Calibri"/>
          <w:sz w:val="24"/>
          <w:szCs w:val="24"/>
        </w:rPr>
        <w:t xml:space="preserve"> maisto produktų (</w:t>
      </w:r>
      <w:r>
        <w:rPr>
          <w:rFonts w:cs="Calibri"/>
          <w:sz w:val="24"/>
          <w:szCs w:val="24"/>
        </w:rPr>
        <w:t>kiaušinių</w:t>
      </w:r>
      <w:r w:rsidRPr="00476DB1">
        <w:rPr>
          <w:rFonts w:cs="Calibri"/>
          <w:sz w:val="24"/>
          <w:szCs w:val="24"/>
        </w:rPr>
        <w:t xml:space="preserve">) </w:t>
      </w:r>
      <w:r>
        <w:rPr>
          <w:rFonts w:cs="Calibri"/>
          <w:sz w:val="24"/>
          <w:szCs w:val="24"/>
        </w:rPr>
        <w:t>centralizuoto pirkimo pagrindinės sutarties</w:t>
      </w:r>
      <w:r w:rsidRPr="00476DB1">
        <w:rPr>
          <w:rFonts w:cs="Calibri"/>
          <w:sz w:val="24"/>
          <w:szCs w:val="24"/>
        </w:rPr>
        <w:t xml:space="preserve"> </w:t>
      </w:r>
      <w:r>
        <w:rPr>
          <w:rFonts w:cs="Calibri"/>
          <w:sz w:val="24"/>
          <w:szCs w:val="24"/>
        </w:rPr>
        <w:t xml:space="preserve">Nr. </w:t>
      </w:r>
      <w:r w:rsidRPr="00633EBF">
        <w:rPr>
          <w:rFonts w:cs="Calibri"/>
          <w:sz w:val="24"/>
          <w:szCs w:val="24"/>
        </w:rPr>
        <w:t>PAGRE-</w:t>
      </w:r>
      <w:r>
        <w:rPr>
          <w:rFonts w:cs="Calibri"/>
          <w:sz w:val="24"/>
          <w:szCs w:val="24"/>
        </w:rPr>
        <w:t xml:space="preserve">9 </w:t>
      </w:r>
      <w:r w:rsidRPr="00476DB1">
        <w:rPr>
          <w:rFonts w:cs="Calibri"/>
          <w:sz w:val="24"/>
          <w:szCs w:val="24"/>
        </w:rPr>
        <w:t>(toli</w:t>
      </w:r>
      <w:r>
        <w:rPr>
          <w:rFonts w:cs="Calibri"/>
          <w:sz w:val="24"/>
          <w:szCs w:val="24"/>
        </w:rPr>
        <w:t>au – Sutartis)</w:t>
      </w:r>
      <w:r w:rsidRPr="00476DB1">
        <w:rPr>
          <w:rFonts w:cs="Calibri"/>
          <w:sz w:val="24"/>
          <w:szCs w:val="24"/>
        </w:rPr>
        <w:t xml:space="preserve"> </w:t>
      </w:r>
      <w:r>
        <w:rPr>
          <w:rFonts w:cs="Calibri"/>
          <w:sz w:val="24"/>
          <w:szCs w:val="24"/>
        </w:rPr>
        <w:t>12.2</w:t>
      </w:r>
      <w:r w:rsidRPr="00476DB1">
        <w:rPr>
          <w:rFonts w:cs="Calibri"/>
          <w:sz w:val="24"/>
          <w:szCs w:val="24"/>
        </w:rPr>
        <w:t xml:space="preserve"> </w:t>
      </w:r>
      <w:r>
        <w:rPr>
          <w:rFonts w:cs="Calibri"/>
          <w:sz w:val="24"/>
          <w:szCs w:val="24"/>
        </w:rPr>
        <w:t>papunkčiu</w:t>
      </w:r>
      <w:r w:rsidRPr="00476DB1">
        <w:rPr>
          <w:rFonts w:cs="Calibri"/>
          <w:sz w:val="24"/>
          <w:szCs w:val="24"/>
        </w:rPr>
        <w:t>, atsižvelgdamos į</w:t>
      </w:r>
      <w:r>
        <w:rPr>
          <w:rFonts w:cs="Calibri"/>
          <w:sz w:val="24"/>
          <w:szCs w:val="24"/>
        </w:rPr>
        <w:t xml:space="preserve"> 2025 m. </w:t>
      </w:r>
      <w:r w:rsidR="002E67DF">
        <w:rPr>
          <w:rFonts w:cs="Calibri"/>
          <w:sz w:val="24"/>
          <w:szCs w:val="24"/>
        </w:rPr>
        <w:t xml:space="preserve">liepos </w:t>
      </w:r>
      <w:r w:rsidR="00C17A21">
        <w:rPr>
          <w:rFonts w:cs="Calibri"/>
          <w:sz w:val="24"/>
          <w:szCs w:val="24"/>
        </w:rPr>
        <w:t>8</w:t>
      </w:r>
      <w:r>
        <w:rPr>
          <w:rFonts w:cs="Calibri"/>
          <w:sz w:val="24"/>
          <w:szCs w:val="24"/>
        </w:rPr>
        <w:t xml:space="preserve"> d.</w:t>
      </w:r>
      <w:r w:rsidRPr="00ED651F">
        <w:rPr>
          <w:rFonts w:cs="Calibri"/>
          <w:sz w:val="24"/>
          <w:szCs w:val="24"/>
        </w:rPr>
        <w:t xml:space="preserve"> </w:t>
      </w:r>
      <w:r>
        <w:rPr>
          <w:rFonts w:cs="Calibri"/>
          <w:sz w:val="24"/>
          <w:szCs w:val="24"/>
        </w:rPr>
        <w:t>susitarimą dėl</w:t>
      </w:r>
      <w:r w:rsidRPr="00110A83">
        <w:rPr>
          <w:rFonts w:cs="Calibri"/>
          <w:sz w:val="24"/>
          <w:szCs w:val="24"/>
        </w:rPr>
        <w:t xml:space="preserve"> </w:t>
      </w:r>
      <w:r w:rsidR="00C17A21" w:rsidRPr="00C17A21">
        <w:rPr>
          <w:rFonts w:cs="Calibri"/>
          <w:sz w:val="24"/>
          <w:szCs w:val="24"/>
        </w:rPr>
        <w:t xml:space="preserve">2023 m. spalio 5 d. </w:t>
      </w:r>
      <w:r>
        <w:rPr>
          <w:rFonts w:cs="Calibri"/>
          <w:sz w:val="24"/>
          <w:szCs w:val="24"/>
        </w:rPr>
        <w:t>m</w:t>
      </w:r>
      <w:r w:rsidRPr="00110A83">
        <w:rPr>
          <w:rFonts w:cs="Calibri"/>
          <w:sz w:val="24"/>
          <w:szCs w:val="24"/>
        </w:rPr>
        <w:t xml:space="preserve">aisto produktų </w:t>
      </w:r>
      <w:r w:rsidR="00C17A21">
        <w:rPr>
          <w:rFonts w:cs="Calibri"/>
          <w:sz w:val="24"/>
          <w:szCs w:val="24"/>
        </w:rPr>
        <w:t>(vištienos</w:t>
      </w:r>
      <w:r w:rsidRPr="00110A83">
        <w:rPr>
          <w:rFonts w:cs="Calibri"/>
          <w:sz w:val="24"/>
          <w:szCs w:val="24"/>
        </w:rPr>
        <w:t>)</w:t>
      </w:r>
      <w:r>
        <w:rPr>
          <w:rFonts w:cs="Calibri"/>
          <w:sz w:val="24"/>
          <w:szCs w:val="24"/>
        </w:rPr>
        <w:t xml:space="preserve"> </w:t>
      </w:r>
      <w:r w:rsidRPr="00110A83">
        <w:rPr>
          <w:rFonts w:cs="Calibri"/>
          <w:sz w:val="24"/>
          <w:szCs w:val="24"/>
        </w:rPr>
        <w:t>centralizuoto pirk</w:t>
      </w:r>
      <w:r>
        <w:rPr>
          <w:rFonts w:cs="Calibri"/>
          <w:sz w:val="24"/>
          <w:szCs w:val="24"/>
        </w:rPr>
        <w:t>imo preliminariosios sutarties Nr. SR</w:t>
      </w:r>
      <w:r w:rsidRPr="00110A83">
        <w:rPr>
          <w:rFonts w:cs="Calibri"/>
          <w:sz w:val="24"/>
          <w:szCs w:val="24"/>
        </w:rPr>
        <w:t>-</w:t>
      </w:r>
      <w:r w:rsidR="00C17A21" w:rsidRPr="00C17A21">
        <w:rPr>
          <w:rFonts w:cs="Calibri"/>
          <w:sz w:val="24"/>
          <w:szCs w:val="24"/>
        </w:rPr>
        <w:t>533</w:t>
      </w:r>
      <w:r w:rsidRPr="00110A83">
        <w:rPr>
          <w:rFonts w:cs="Calibri"/>
          <w:sz w:val="24"/>
          <w:szCs w:val="24"/>
        </w:rPr>
        <w:t xml:space="preserve"> pakeitimo</w:t>
      </w:r>
      <w:r>
        <w:rPr>
          <w:rFonts w:cs="Calibri"/>
          <w:sz w:val="24"/>
          <w:szCs w:val="24"/>
        </w:rPr>
        <w:t>, susitaria indeksuoti kainas ir pakeisti Sutartį:</w:t>
      </w:r>
    </w:p>
    <w:p w:rsidR="006155D2" w:rsidRDefault="006155D2" w:rsidP="006155D2">
      <w:pPr>
        <w:tabs>
          <w:tab w:val="left" w:pos="1701"/>
        </w:tabs>
        <w:spacing w:after="0" w:line="276" w:lineRule="auto"/>
        <w:ind w:firstLine="1276"/>
        <w:jc w:val="both"/>
        <w:rPr>
          <w:rFonts w:cs="Calibri"/>
          <w:sz w:val="24"/>
        </w:rPr>
      </w:pPr>
      <w:r>
        <w:rPr>
          <w:rFonts w:cs="Calibri"/>
          <w:sz w:val="24"/>
          <w:szCs w:val="24"/>
        </w:rPr>
        <w:t>1. I</w:t>
      </w:r>
      <w:r>
        <w:rPr>
          <w:rFonts w:cs="Calibri"/>
          <w:sz w:val="24"/>
        </w:rPr>
        <w:t>ndeksuoti S</w:t>
      </w:r>
      <w:r w:rsidRPr="004239DC">
        <w:rPr>
          <w:rFonts w:cs="Calibri"/>
          <w:sz w:val="24"/>
        </w:rPr>
        <w:t xml:space="preserve">utarties </w:t>
      </w:r>
      <w:r>
        <w:rPr>
          <w:rFonts w:cs="Calibri"/>
          <w:sz w:val="24"/>
        </w:rPr>
        <w:t>prekių</w:t>
      </w:r>
      <w:r w:rsidRPr="004239DC">
        <w:rPr>
          <w:rFonts w:cs="Calibri"/>
          <w:sz w:val="24"/>
        </w:rPr>
        <w:t>, nuro</w:t>
      </w:r>
      <w:r>
        <w:rPr>
          <w:rFonts w:cs="Calibri"/>
          <w:sz w:val="24"/>
        </w:rPr>
        <w:t>dytų Sutarties</w:t>
      </w:r>
      <w:r w:rsidRPr="004239DC">
        <w:rPr>
          <w:rFonts w:cs="Calibri"/>
          <w:sz w:val="24"/>
        </w:rPr>
        <w:t xml:space="preserve"> priede, įkainius, taikant perskaičiavimo koeficientą </w:t>
      </w:r>
      <w:r w:rsidR="00305933" w:rsidRPr="00305933">
        <w:rPr>
          <w:rFonts w:cs="Calibri"/>
          <w:sz w:val="24"/>
        </w:rPr>
        <w:t>1,089</w:t>
      </w:r>
      <w:r>
        <w:rPr>
          <w:rFonts w:cs="Calibri"/>
          <w:sz w:val="24"/>
        </w:rPr>
        <w:t>.</w:t>
      </w:r>
    </w:p>
    <w:p w:rsidR="006155D2" w:rsidRPr="00A106C2" w:rsidRDefault="006155D2" w:rsidP="006155D2">
      <w:pPr>
        <w:tabs>
          <w:tab w:val="left" w:pos="1701"/>
        </w:tabs>
        <w:spacing w:after="0" w:line="276" w:lineRule="auto"/>
        <w:ind w:firstLine="1276"/>
        <w:jc w:val="both"/>
        <w:rPr>
          <w:rFonts w:cs="Calibri"/>
          <w:sz w:val="24"/>
          <w:lang w:val="en-US"/>
        </w:rPr>
      </w:pPr>
      <w:r>
        <w:rPr>
          <w:rFonts w:cs="Calibri"/>
          <w:sz w:val="24"/>
        </w:rPr>
        <w:t xml:space="preserve">2. Susitarimo sudarymo diena yra 2025 m. </w:t>
      </w:r>
      <w:r w:rsidR="00164F2B">
        <w:rPr>
          <w:rFonts w:cs="Calibri"/>
          <w:sz w:val="24"/>
        </w:rPr>
        <w:t xml:space="preserve">liepos </w:t>
      </w:r>
      <w:r w:rsidR="00C17A21">
        <w:rPr>
          <w:rFonts w:cs="Calibri"/>
          <w:sz w:val="24"/>
        </w:rPr>
        <w:t>8</w:t>
      </w:r>
      <w:r w:rsidRPr="008B1E48">
        <w:rPr>
          <w:rFonts w:cs="Calibri"/>
          <w:sz w:val="24"/>
        </w:rPr>
        <w:t xml:space="preserve"> </w:t>
      </w:r>
      <w:r>
        <w:rPr>
          <w:rFonts w:cs="Calibri"/>
          <w:sz w:val="24"/>
        </w:rPr>
        <w:t xml:space="preserve">d. Susitarimo sudarymo dienai išpirkta pagrindinės sutarties vertė yra </w:t>
      </w:r>
      <w:r w:rsidR="00305933" w:rsidRPr="00305933">
        <w:rPr>
          <w:rFonts w:cs="Calibri"/>
          <w:sz w:val="24"/>
        </w:rPr>
        <w:t>3 787,47</w:t>
      </w:r>
      <w:r w:rsidR="00305933">
        <w:rPr>
          <w:rFonts w:cs="Calibri"/>
          <w:sz w:val="24"/>
        </w:rPr>
        <w:t xml:space="preserve"> </w:t>
      </w:r>
      <w:r w:rsidRPr="00305933">
        <w:rPr>
          <w:rFonts w:cs="Calibri"/>
          <w:sz w:val="24"/>
        </w:rPr>
        <w:t>Eur su PVM.</w:t>
      </w:r>
    </w:p>
    <w:p w:rsidR="006155D2" w:rsidRPr="0042154A" w:rsidRDefault="006155D2" w:rsidP="006155D2">
      <w:pPr>
        <w:tabs>
          <w:tab w:val="left" w:pos="1701"/>
        </w:tabs>
        <w:spacing w:after="0" w:line="276" w:lineRule="auto"/>
        <w:ind w:firstLine="1276"/>
        <w:jc w:val="both"/>
        <w:rPr>
          <w:rFonts w:cs="Calibri"/>
          <w:sz w:val="24"/>
          <w:szCs w:val="24"/>
        </w:rPr>
      </w:pPr>
      <w:r>
        <w:rPr>
          <w:rFonts w:cs="Calibri"/>
          <w:sz w:val="24"/>
        </w:rPr>
        <w:t xml:space="preserve">3. </w:t>
      </w:r>
      <w:r>
        <w:rPr>
          <w:rFonts w:cs="Calibri"/>
          <w:sz w:val="24"/>
          <w:szCs w:val="24"/>
        </w:rPr>
        <w:t>P</w:t>
      </w:r>
      <w:r w:rsidRPr="002D1D4F">
        <w:rPr>
          <w:rFonts w:cs="Calibri"/>
          <w:sz w:val="24"/>
          <w:szCs w:val="24"/>
        </w:rPr>
        <w:t xml:space="preserve">atikslinti </w:t>
      </w:r>
      <w:r>
        <w:rPr>
          <w:rFonts w:cs="Calibri"/>
          <w:sz w:val="24"/>
          <w:szCs w:val="24"/>
        </w:rPr>
        <w:t xml:space="preserve">Sutarties </w:t>
      </w:r>
      <w:r w:rsidRPr="00A50265">
        <w:rPr>
          <w:rFonts w:cs="Calibri"/>
          <w:sz w:val="24"/>
          <w:szCs w:val="24"/>
        </w:rPr>
        <w:t xml:space="preserve">10 punkte nurodytą pradinę Sutarties vertę ir nustatyti, kad pradinė Sutarties vertė </w:t>
      </w:r>
      <w:r w:rsidRPr="0042154A">
        <w:rPr>
          <w:rFonts w:cs="Calibri"/>
          <w:sz w:val="24"/>
          <w:szCs w:val="24"/>
        </w:rPr>
        <w:t xml:space="preserve">yra </w:t>
      </w:r>
      <w:r w:rsidR="007E5FFD" w:rsidRPr="0042154A">
        <w:rPr>
          <w:rFonts w:cs="Calibri"/>
          <w:sz w:val="24"/>
          <w:szCs w:val="24"/>
        </w:rPr>
        <w:t>4234,47</w:t>
      </w:r>
      <w:r w:rsidRPr="0042154A">
        <w:rPr>
          <w:rFonts w:cs="Calibri"/>
          <w:sz w:val="24"/>
          <w:szCs w:val="24"/>
        </w:rPr>
        <w:t xml:space="preserve"> (</w:t>
      </w:r>
      <w:r w:rsidR="007E5FFD" w:rsidRPr="0042154A">
        <w:rPr>
          <w:rFonts w:cs="Calibri"/>
          <w:sz w:val="24"/>
          <w:szCs w:val="24"/>
        </w:rPr>
        <w:t>keturi</w:t>
      </w:r>
      <w:r w:rsidR="00A50265" w:rsidRPr="0042154A">
        <w:rPr>
          <w:rFonts w:cs="Calibri"/>
          <w:sz w:val="24"/>
          <w:szCs w:val="24"/>
        </w:rPr>
        <w:t xml:space="preserve"> tūkstančiai </w:t>
      </w:r>
      <w:r w:rsidR="007E5FFD" w:rsidRPr="0042154A">
        <w:rPr>
          <w:rFonts w:cs="Calibri"/>
          <w:sz w:val="24"/>
          <w:szCs w:val="24"/>
        </w:rPr>
        <w:t>du</w:t>
      </w:r>
      <w:r w:rsidR="00A50265" w:rsidRPr="0042154A">
        <w:rPr>
          <w:rFonts w:cs="Calibri"/>
          <w:sz w:val="24"/>
          <w:szCs w:val="24"/>
        </w:rPr>
        <w:t xml:space="preserve"> šimtai </w:t>
      </w:r>
      <w:r w:rsidR="007E5FFD" w:rsidRPr="0042154A">
        <w:rPr>
          <w:rFonts w:cs="Calibri"/>
          <w:sz w:val="24"/>
          <w:szCs w:val="24"/>
        </w:rPr>
        <w:t>tris</w:t>
      </w:r>
      <w:r w:rsidR="00A50265" w:rsidRPr="0042154A">
        <w:rPr>
          <w:rFonts w:cs="Calibri"/>
          <w:sz w:val="24"/>
          <w:szCs w:val="24"/>
        </w:rPr>
        <w:t xml:space="preserve">dešimt </w:t>
      </w:r>
      <w:r w:rsidR="007E5FFD" w:rsidRPr="0042154A">
        <w:rPr>
          <w:rFonts w:cs="Calibri"/>
          <w:sz w:val="24"/>
          <w:szCs w:val="24"/>
        </w:rPr>
        <w:t>keturi eurai</w:t>
      </w:r>
      <w:r w:rsidRPr="0042154A">
        <w:rPr>
          <w:rFonts w:cs="Calibri"/>
          <w:sz w:val="24"/>
          <w:szCs w:val="24"/>
        </w:rPr>
        <w:t xml:space="preserve">, </w:t>
      </w:r>
      <w:r w:rsidR="007E5FFD" w:rsidRPr="0042154A">
        <w:rPr>
          <w:rFonts w:cs="Calibri"/>
          <w:sz w:val="24"/>
          <w:szCs w:val="24"/>
        </w:rPr>
        <w:t>47</w:t>
      </w:r>
      <w:r w:rsidRPr="0042154A">
        <w:rPr>
          <w:rFonts w:cs="Calibri"/>
          <w:sz w:val="24"/>
          <w:szCs w:val="24"/>
        </w:rPr>
        <w:t xml:space="preserve"> ct ) Eur be PVM (</w:t>
      </w:r>
      <w:r w:rsidR="007E5FFD" w:rsidRPr="0042154A">
        <w:rPr>
          <w:rFonts w:cs="Calibri"/>
          <w:sz w:val="24"/>
          <w:szCs w:val="24"/>
        </w:rPr>
        <w:t>5123,71</w:t>
      </w:r>
      <w:r w:rsidRPr="0042154A">
        <w:rPr>
          <w:rFonts w:cs="Calibri"/>
          <w:sz w:val="24"/>
          <w:szCs w:val="24"/>
        </w:rPr>
        <w:t xml:space="preserve"> Eur (</w:t>
      </w:r>
      <w:r w:rsidR="007E5FFD" w:rsidRPr="0042154A">
        <w:rPr>
          <w:rFonts w:cs="Calibri"/>
          <w:sz w:val="24"/>
          <w:szCs w:val="24"/>
        </w:rPr>
        <w:t>penki</w:t>
      </w:r>
      <w:r w:rsidR="00A50265" w:rsidRPr="0042154A">
        <w:rPr>
          <w:rFonts w:cs="Calibri"/>
          <w:sz w:val="24"/>
          <w:szCs w:val="24"/>
        </w:rPr>
        <w:t xml:space="preserve"> tūkstančiai </w:t>
      </w:r>
      <w:r w:rsidR="007E5FFD" w:rsidRPr="0042154A">
        <w:rPr>
          <w:rFonts w:cs="Calibri"/>
          <w:sz w:val="24"/>
          <w:szCs w:val="24"/>
        </w:rPr>
        <w:t>vienas šimtas</w:t>
      </w:r>
      <w:r w:rsidR="00A50265" w:rsidRPr="0042154A">
        <w:rPr>
          <w:rFonts w:cs="Calibri"/>
          <w:sz w:val="24"/>
          <w:szCs w:val="24"/>
        </w:rPr>
        <w:t xml:space="preserve"> </w:t>
      </w:r>
      <w:r w:rsidR="007E5FFD" w:rsidRPr="0042154A">
        <w:rPr>
          <w:rFonts w:cs="Calibri"/>
          <w:sz w:val="24"/>
          <w:szCs w:val="24"/>
        </w:rPr>
        <w:t>dvi</w:t>
      </w:r>
      <w:r w:rsidR="00A50265" w:rsidRPr="0042154A">
        <w:rPr>
          <w:rFonts w:cs="Calibri"/>
          <w:sz w:val="24"/>
          <w:szCs w:val="24"/>
        </w:rPr>
        <w:t>dešimt</w:t>
      </w:r>
      <w:r w:rsidR="007E5FFD" w:rsidRPr="0042154A">
        <w:rPr>
          <w:rFonts w:cs="Calibri"/>
          <w:sz w:val="24"/>
          <w:szCs w:val="24"/>
        </w:rPr>
        <w:t xml:space="preserve"> trys eurai</w:t>
      </w:r>
      <w:r w:rsidRPr="0042154A">
        <w:rPr>
          <w:rFonts w:cs="Calibri"/>
          <w:sz w:val="24"/>
          <w:szCs w:val="24"/>
        </w:rPr>
        <w:t xml:space="preserve">, </w:t>
      </w:r>
      <w:r w:rsidR="007E5FFD" w:rsidRPr="0042154A">
        <w:rPr>
          <w:rFonts w:cs="Calibri"/>
          <w:sz w:val="24"/>
          <w:szCs w:val="24"/>
        </w:rPr>
        <w:t>71</w:t>
      </w:r>
      <w:r w:rsidRPr="0042154A">
        <w:rPr>
          <w:rFonts w:cs="Calibri"/>
          <w:sz w:val="24"/>
          <w:szCs w:val="24"/>
        </w:rPr>
        <w:t xml:space="preserve"> ct) Eur su PVM). </w:t>
      </w:r>
    </w:p>
    <w:p w:rsidR="006155D2" w:rsidRPr="00476DB1" w:rsidRDefault="006155D2" w:rsidP="006155D2">
      <w:pPr>
        <w:tabs>
          <w:tab w:val="left" w:pos="1701"/>
        </w:tabs>
        <w:spacing w:after="0" w:line="276" w:lineRule="auto"/>
        <w:ind w:firstLine="1276"/>
        <w:jc w:val="both"/>
        <w:rPr>
          <w:rFonts w:cs="Calibri"/>
          <w:sz w:val="24"/>
          <w:szCs w:val="24"/>
        </w:rPr>
      </w:pPr>
      <w:r w:rsidRPr="0042154A">
        <w:rPr>
          <w:rFonts w:cs="Calibri"/>
          <w:sz w:val="24"/>
          <w:szCs w:val="24"/>
        </w:rPr>
        <w:t xml:space="preserve">4. Patikslinti Sutarties 14 punkte nurodytą vertę ir nustatyti, kad Įstaiga neįsipareigoja nupirkti visų Sutarties priede nurodytų Prekių, jų kiekių. Įstaiga turi teisę įsigyti daugiau Prekių, negu nurodyta Sutarties priede, bet neviršyti Sutarties 10 punkte nurodytos pradinės Sutarties vertės. Įstaiga, esant poreikiui, gali įsigyti Sutarties priede nenurodytų, tačiau su pirkimo objektu susijusių prekių, neviršydama </w:t>
      </w:r>
      <w:r w:rsidR="007E5FFD" w:rsidRPr="0042154A">
        <w:rPr>
          <w:rFonts w:cs="Calibri"/>
          <w:sz w:val="24"/>
          <w:szCs w:val="24"/>
        </w:rPr>
        <w:t>423,45</w:t>
      </w:r>
      <w:r w:rsidRPr="0042154A">
        <w:rPr>
          <w:rFonts w:cs="Calibri"/>
          <w:sz w:val="24"/>
          <w:szCs w:val="24"/>
        </w:rPr>
        <w:t xml:space="preserve"> (</w:t>
      </w:r>
      <w:r w:rsidR="007E5FFD" w:rsidRPr="0042154A">
        <w:rPr>
          <w:rFonts w:cs="Calibri"/>
          <w:sz w:val="24"/>
          <w:szCs w:val="24"/>
        </w:rPr>
        <w:t>keturi</w:t>
      </w:r>
      <w:r w:rsidR="00A50265" w:rsidRPr="0042154A">
        <w:rPr>
          <w:rFonts w:cs="Calibri"/>
          <w:sz w:val="24"/>
          <w:szCs w:val="24"/>
        </w:rPr>
        <w:t xml:space="preserve"> šimtai </w:t>
      </w:r>
      <w:r w:rsidR="007E5FFD" w:rsidRPr="0042154A">
        <w:rPr>
          <w:rFonts w:cs="Calibri"/>
          <w:sz w:val="24"/>
          <w:szCs w:val="24"/>
        </w:rPr>
        <w:t>dvi</w:t>
      </w:r>
      <w:r w:rsidR="00A50265" w:rsidRPr="0042154A">
        <w:rPr>
          <w:rFonts w:cs="Calibri"/>
          <w:sz w:val="24"/>
          <w:szCs w:val="24"/>
        </w:rPr>
        <w:t xml:space="preserve">dešimt </w:t>
      </w:r>
      <w:r w:rsidR="007E5FFD" w:rsidRPr="0042154A">
        <w:rPr>
          <w:rFonts w:cs="Calibri"/>
          <w:sz w:val="24"/>
          <w:szCs w:val="24"/>
        </w:rPr>
        <w:t>trys</w:t>
      </w:r>
      <w:r w:rsidRPr="0042154A">
        <w:rPr>
          <w:rFonts w:cs="Calibri"/>
          <w:sz w:val="24"/>
          <w:szCs w:val="24"/>
        </w:rPr>
        <w:t xml:space="preserve"> eurai, </w:t>
      </w:r>
      <w:r w:rsidR="0042154A" w:rsidRPr="0042154A">
        <w:rPr>
          <w:rFonts w:cs="Calibri"/>
          <w:sz w:val="24"/>
          <w:szCs w:val="24"/>
        </w:rPr>
        <w:t>45</w:t>
      </w:r>
      <w:r w:rsidRPr="0042154A">
        <w:rPr>
          <w:rFonts w:cs="Calibri"/>
          <w:sz w:val="24"/>
          <w:szCs w:val="24"/>
        </w:rPr>
        <w:t xml:space="preserve"> ct) Eur be PVM (</w:t>
      </w:r>
      <w:r w:rsidR="007E5FFD" w:rsidRPr="0042154A">
        <w:rPr>
          <w:rFonts w:cs="Calibri"/>
          <w:sz w:val="24"/>
          <w:szCs w:val="24"/>
        </w:rPr>
        <w:t>512,37</w:t>
      </w:r>
      <w:r w:rsidRPr="0042154A">
        <w:rPr>
          <w:rFonts w:cs="Calibri"/>
          <w:sz w:val="24"/>
          <w:szCs w:val="24"/>
        </w:rPr>
        <w:t xml:space="preserve"> (</w:t>
      </w:r>
      <w:r w:rsidR="0042154A" w:rsidRPr="0042154A">
        <w:rPr>
          <w:rFonts w:cs="Calibri"/>
          <w:sz w:val="24"/>
          <w:szCs w:val="24"/>
        </w:rPr>
        <w:t>penki</w:t>
      </w:r>
      <w:r w:rsidR="00A50265" w:rsidRPr="0042154A">
        <w:rPr>
          <w:rFonts w:cs="Calibri"/>
          <w:sz w:val="24"/>
          <w:szCs w:val="24"/>
        </w:rPr>
        <w:t xml:space="preserve"> šimtai </w:t>
      </w:r>
      <w:r w:rsidR="0042154A" w:rsidRPr="0042154A">
        <w:rPr>
          <w:rFonts w:cs="Calibri"/>
          <w:sz w:val="24"/>
          <w:szCs w:val="24"/>
        </w:rPr>
        <w:t>dvylika eurų</w:t>
      </w:r>
      <w:r w:rsidRPr="0042154A">
        <w:rPr>
          <w:rFonts w:cs="Calibri"/>
          <w:sz w:val="24"/>
          <w:szCs w:val="24"/>
        </w:rPr>
        <w:t xml:space="preserve">, </w:t>
      </w:r>
      <w:r w:rsidR="0042154A" w:rsidRPr="0042154A">
        <w:rPr>
          <w:rFonts w:cs="Calibri"/>
          <w:sz w:val="24"/>
          <w:szCs w:val="24"/>
        </w:rPr>
        <w:t>37</w:t>
      </w:r>
      <w:r w:rsidRPr="0042154A">
        <w:rPr>
          <w:rFonts w:cs="Calibri"/>
          <w:sz w:val="24"/>
          <w:szCs w:val="24"/>
        </w:rPr>
        <w:t xml:space="preserve"> ct) Eur su PVM).</w:t>
      </w:r>
    </w:p>
    <w:p w:rsidR="006155D2" w:rsidRPr="00476DB1" w:rsidRDefault="006155D2" w:rsidP="006155D2">
      <w:pPr>
        <w:tabs>
          <w:tab w:val="left" w:pos="1701"/>
        </w:tabs>
        <w:spacing w:after="0" w:line="276" w:lineRule="auto"/>
        <w:ind w:firstLine="1276"/>
        <w:contextualSpacing/>
        <w:jc w:val="both"/>
        <w:rPr>
          <w:rFonts w:cs="Calibri"/>
          <w:sz w:val="24"/>
          <w:szCs w:val="24"/>
        </w:rPr>
      </w:pPr>
      <w:r>
        <w:rPr>
          <w:rFonts w:cs="Calibri"/>
          <w:sz w:val="24"/>
          <w:szCs w:val="24"/>
        </w:rPr>
        <w:t>5. P</w:t>
      </w:r>
      <w:r w:rsidRPr="00476DB1">
        <w:rPr>
          <w:rFonts w:cs="Calibri"/>
          <w:sz w:val="24"/>
          <w:szCs w:val="24"/>
        </w:rPr>
        <w:t xml:space="preserve">akeisti </w:t>
      </w:r>
      <w:r>
        <w:rPr>
          <w:rFonts w:cs="Calibri"/>
          <w:sz w:val="24"/>
          <w:szCs w:val="24"/>
        </w:rPr>
        <w:t xml:space="preserve">Sutarties </w:t>
      </w:r>
      <w:r w:rsidRPr="00476DB1">
        <w:rPr>
          <w:rFonts w:cs="Calibri"/>
          <w:sz w:val="24"/>
          <w:szCs w:val="24"/>
        </w:rPr>
        <w:t>priedą „Prekių techninė specifikacija, preliminarūs prekių kiekiai ir Preliminariosios sutarties įkainiai“ ir išdėstyti jį nauja redakcija.</w:t>
      </w:r>
    </w:p>
    <w:p w:rsidR="006155D2" w:rsidRPr="00476DB1" w:rsidRDefault="006155D2" w:rsidP="006155D2">
      <w:pPr>
        <w:tabs>
          <w:tab w:val="left" w:pos="1701"/>
        </w:tabs>
        <w:spacing w:after="0" w:line="276" w:lineRule="auto"/>
        <w:ind w:firstLine="1276"/>
        <w:contextualSpacing/>
        <w:jc w:val="both"/>
        <w:rPr>
          <w:rFonts w:cs="Calibri"/>
          <w:sz w:val="24"/>
          <w:szCs w:val="24"/>
        </w:rPr>
      </w:pPr>
      <w:r>
        <w:rPr>
          <w:rFonts w:cs="Calibri"/>
          <w:sz w:val="24"/>
          <w:szCs w:val="24"/>
        </w:rPr>
        <w:t xml:space="preserve">6. </w:t>
      </w:r>
      <w:r w:rsidRPr="00476DB1">
        <w:rPr>
          <w:rFonts w:cs="Calibri"/>
          <w:sz w:val="24"/>
          <w:szCs w:val="24"/>
        </w:rPr>
        <w:t>Susitarimas sudaromas elektronine forma ir įsigalioja, kai Šalys jį pasirašo kvalifikuotais elektroniniais parašais.</w:t>
      </w:r>
      <w:r>
        <w:rPr>
          <w:rFonts w:cs="Calibri"/>
          <w:sz w:val="24"/>
          <w:szCs w:val="24"/>
        </w:rPr>
        <w:t xml:space="preserve"> </w:t>
      </w:r>
      <w:r w:rsidRPr="007B73F0">
        <w:rPr>
          <w:rFonts w:cs="Calibri"/>
          <w:sz w:val="24"/>
          <w:szCs w:val="24"/>
        </w:rPr>
        <w:t>Jei susitarimas pasirašomas skirtingomis datomis, tuomet įsigaliojimo data laikoma vėlesnė pasirašymo data</w:t>
      </w:r>
      <w:r>
        <w:rPr>
          <w:rFonts w:cs="Calibri"/>
          <w:sz w:val="24"/>
          <w:szCs w:val="24"/>
        </w:rPr>
        <w:t>.</w:t>
      </w:r>
    </w:p>
    <w:p w:rsidR="006155D2" w:rsidRDefault="006155D2" w:rsidP="006155D2">
      <w:pPr>
        <w:tabs>
          <w:tab w:val="left" w:pos="1701"/>
        </w:tabs>
        <w:spacing w:after="0" w:line="276" w:lineRule="auto"/>
        <w:ind w:firstLine="1276"/>
        <w:contextualSpacing/>
        <w:jc w:val="both"/>
        <w:rPr>
          <w:rFonts w:cs="Calibri"/>
          <w:sz w:val="24"/>
          <w:szCs w:val="24"/>
        </w:rPr>
      </w:pPr>
      <w:r>
        <w:rPr>
          <w:rFonts w:cs="Calibri"/>
          <w:sz w:val="24"/>
          <w:szCs w:val="24"/>
        </w:rPr>
        <w:t xml:space="preserve">7. </w:t>
      </w:r>
      <w:r w:rsidRPr="00476DB1">
        <w:rPr>
          <w:rFonts w:cs="Calibri"/>
          <w:sz w:val="24"/>
          <w:szCs w:val="24"/>
        </w:rPr>
        <w:t xml:space="preserve">Šis susitarimas laikomas neatsiejama </w:t>
      </w:r>
      <w:r>
        <w:rPr>
          <w:rFonts w:cs="Calibri"/>
          <w:sz w:val="24"/>
          <w:szCs w:val="24"/>
        </w:rPr>
        <w:t>S</w:t>
      </w:r>
      <w:r w:rsidRPr="00476DB1">
        <w:rPr>
          <w:rFonts w:cs="Calibri"/>
          <w:sz w:val="24"/>
          <w:szCs w:val="24"/>
        </w:rPr>
        <w:t xml:space="preserve">utarties dalimi. </w:t>
      </w:r>
    </w:p>
    <w:p w:rsidR="006155D2" w:rsidRPr="00476DB1" w:rsidRDefault="006155D2" w:rsidP="006155D2">
      <w:pPr>
        <w:tabs>
          <w:tab w:val="left" w:pos="1701"/>
        </w:tabs>
        <w:spacing w:after="0" w:line="276" w:lineRule="auto"/>
        <w:ind w:firstLine="1276"/>
        <w:contextualSpacing/>
        <w:jc w:val="both"/>
        <w:rPr>
          <w:rFonts w:cs="Calibri"/>
          <w:sz w:val="24"/>
          <w:szCs w:val="24"/>
        </w:rPr>
      </w:pPr>
    </w:p>
    <w:p w:rsidR="006155D2" w:rsidRDefault="006155D2" w:rsidP="006155D2">
      <w:pPr>
        <w:rPr>
          <w:rFonts w:cs="Calibri"/>
          <w:sz w:val="24"/>
          <w:szCs w:val="24"/>
        </w:rPr>
      </w:pPr>
      <w:r>
        <w:rPr>
          <w:rFonts w:cs="Calibri"/>
          <w:sz w:val="24"/>
          <w:szCs w:val="24"/>
        </w:rPr>
        <w:br w:type="page"/>
      </w:r>
    </w:p>
    <w:p w:rsidR="006155D2" w:rsidRDefault="006155D2" w:rsidP="006155D2">
      <w:pPr>
        <w:tabs>
          <w:tab w:val="left" w:pos="1701"/>
        </w:tabs>
        <w:spacing w:after="0" w:line="276" w:lineRule="auto"/>
        <w:ind w:firstLine="1276"/>
        <w:contextualSpacing/>
        <w:rPr>
          <w:rFonts w:cs="Calibri"/>
          <w:sz w:val="24"/>
          <w:szCs w:val="24"/>
        </w:rPr>
      </w:pPr>
      <w:r>
        <w:rPr>
          <w:rFonts w:cs="Calibri"/>
          <w:sz w:val="24"/>
          <w:szCs w:val="24"/>
        </w:rPr>
        <w:lastRenderedPageBreak/>
        <w:t xml:space="preserve">PRIDEDAMA. </w:t>
      </w:r>
      <w:r w:rsidRPr="001003F4">
        <w:rPr>
          <w:rFonts w:cs="Calibri"/>
          <w:sz w:val="24"/>
          <w:szCs w:val="24"/>
        </w:rPr>
        <w:t>Sutarties pried</w:t>
      </w:r>
      <w:r>
        <w:rPr>
          <w:rFonts w:cs="Calibri"/>
          <w:sz w:val="24"/>
          <w:szCs w:val="24"/>
        </w:rPr>
        <w:t>as</w:t>
      </w:r>
      <w:r w:rsidRPr="001003F4">
        <w:rPr>
          <w:rFonts w:cs="Calibri"/>
          <w:sz w:val="24"/>
          <w:szCs w:val="24"/>
        </w:rPr>
        <w:t xml:space="preserve"> „Prekių techninė specifikacija, preliminarūs prekių kiekiai ir Preliminariosios sutarties įkainiai“</w:t>
      </w:r>
      <w:r>
        <w:rPr>
          <w:rFonts w:cs="Calibri"/>
          <w:sz w:val="24"/>
          <w:szCs w:val="24"/>
        </w:rPr>
        <w:t>, 2 l.</w:t>
      </w:r>
    </w:p>
    <w:p w:rsidR="006155D2" w:rsidRDefault="006155D2" w:rsidP="006155D2">
      <w:pPr>
        <w:tabs>
          <w:tab w:val="left" w:pos="1701"/>
        </w:tabs>
        <w:spacing w:after="0" w:line="276" w:lineRule="auto"/>
        <w:ind w:firstLine="1276"/>
        <w:contextualSpacing/>
        <w:rPr>
          <w:rFonts w:cs="Calibri"/>
          <w:sz w:val="24"/>
          <w:szCs w:val="24"/>
        </w:rPr>
      </w:pPr>
    </w:p>
    <w:p w:rsidR="006155D2" w:rsidRDefault="006155D2" w:rsidP="006155D2">
      <w:pPr>
        <w:tabs>
          <w:tab w:val="left" w:pos="1701"/>
        </w:tabs>
        <w:spacing w:after="0" w:line="276" w:lineRule="auto"/>
        <w:ind w:firstLine="1276"/>
        <w:contextualSpacing/>
        <w:rPr>
          <w:rFonts w:cs="Calibri"/>
          <w:sz w:val="24"/>
          <w:szCs w:val="24"/>
        </w:rPr>
      </w:pPr>
    </w:p>
    <w:tbl>
      <w:tblPr>
        <w:tblStyle w:val="TableGrid1"/>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0"/>
        <w:gridCol w:w="4944"/>
      </w:tblGrid>
      <w:tr w:rsidR="006155D2" w:rsidRPr="00DF0B8C" w:rsidTr="009E34F7">
        <w:tc>
          <w:tcPr>
            <w:tcW w:w="4910" w:type="dxa"/>
          </w:tcPr>
          <w:p w:rsidR="006155D2" w:rsidRPr="0009000B" w:rsidRDefault="006155D2" w:rsidP="006155D2">
            <w:pPr>
              <w:spacing w:after="0"/>
              <w:jc w:val="both"/>
              <w:rPr>
                <w:rFonts w:eastAsia="Times New Roman" w:cs="Calibri"/>
                <w:b/>
                <w:sz w:val="24"/>
                <w:szCs w:val="24"/>
                <w:lang w:eastAsia="lt-LT"/>
              </w:rPr>
            </w:pPr>
            <w:r w:rsidRPr="0009000B">
              <w:rPr>
                <w:rFonts w:eastAsia="Times New Roman" w:cs="Calibri"/>
                <w:b/>
                <w:sz w:val="24"/>
                <w:szCs w:val="24"/>
                <w:lang w:eastAsia="lt-LT"/>
              </w:rPr>
              <w:t>Pirkėjas</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Kauno lopšelis- darželis „Pagrandukas“</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Įstaigos 191636062</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V. Krėvės pr. 58, LT-50459 Kaunas</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A. s. LT72 4010 0425 0004 0129</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Bankas Luminor Bank AS</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Banko kodas 40100</w:t>
            </w:r>
          </w:p>
          <w:p w:rsidR="006155D2" w:rsidRPr="0009000B" w:rsidRDefault="00164F2B" w:rsidP="006155D2">
            <w:pPr>
              <w:spacing w:after="0"/>
              <w:jc w:val="both"/>
              <w:rPr>
                <w:rFonts w:eastAsia="Times New Roman" w:cs="Calibri"/>
                <w:sz w:val="24"/>
                <w:szCs w:val="24"/>
                <w:lang w:eastAsia="lt-LT"/>
              </w:rPr>
            </w:pPr>
            <w:r>
              <w:rPr>
                <w:rFonts w:eastAsia="Times New Roman" w:cs="Calibri"/>
                <w:sz w:val="24"/>
                <w:szCs w:val="24"/>
                <w:lang w:eastAsia="lt-LT"/>
              </w:rPr>
              <w:t>Tel. +370 37</w:t>
            </w:r>
            <w:r w:rsidR="006155D2" w:rsidRPr="0009000B">
              <w:rPr>
                <w:rFonts w:eastAsia="Times New Roman" w:cs="Calibri"/>
                <w:sz w:val="24"/>
                <w:szCs w:val="24"/>
                <w:lang w:eastAsia="lt-LT"/>
              </w:rPr>
              <w:t xml:space="preserve"> 31 42 02, +370 672 89 083</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El. p. info@ldpagrandukas.lt</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Direktorė</w:t>
            </w:r>
          </w:p>
          <w:p w:rsidR="006155D2" w:rsidRPr="0009000B" w:rsidRDefault="006155D2" w:rsidP="006155D2">
            <w:pPr>
              <w:spacing w:after="0"/>
              <w:jc w:val="both"/>
              <w:rPr>
                <w:rFonts w:eastAsia="Times New Roman" w:cs="Calibri"/>
                <w:sz w:val="18"/>
                <w:szCs w:val="24"/>
                <w:lang w:eastAsia="lt-LT"/>
              </w:rPr>
            </w:pP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(parašas)</w:t>
            </w:r>
          </w:p>
          <w:p w:rsidR="006155D2" w:rsidRPr="0009000B" w:rsidRDefault="006155D2" w:rsidP="006155D2">
            <w:pPr>
              <w:spacing w:after="0"/>
              <w:jc w:val="both"/>
              <w:rPr>
                <w:rFonts w:eastAsia="Times New Roman" w:cs="Calibri"/>
                <w:lang w:val="en-US"/>
              </w:rPr>
            </w:pPr>
            <w:r w:rsidRPr="0009000B">
              <w:rPr>
                <w:rFonts w:eastAsia="Times New Roman" w:cs="Calibri"/>
                <w:sz w:val="24"/>
                <w:szCs w:val="24"/>
                <w:lang w:eastAsia="lt-LT"/>
              </w:rPr>
              <w:t>Edita Maciulevičienė</w:t>
            </w:r>
          </w:p>
        </w:tc>
        <w:tc>
          <w:tcPr>
            <w:tcW w:w="4944" w:type="dxa"/>
          </w:tcPr>
          <w:p w:rsidR="006155D2" w:rsidRPr="0009000B" w:rsidRDefault="006155D2" w:rsidP="006155D2">
            <w:pPr>
              <w:spacing w:after="0"/>
              <w:jc w:val="both"/>
              <w:rPr>
                <w:rFonts w:eastAsia="Times New Roman" w:cs="Calibri"/>
                <w:b/>
                <w:sz w:val="24"/>
                <w:szCs w:val="24"/>
                <w:lang w:eastAsia="lt-LT"/>
              </w:rPr>
            </w:pPr>
            <w:r w:rsidRPr="0009000B">
              <w:rPr>
                <w:rFonts w:eastAsia="Times New Roman" w:cs="Calibri"/>
                <w:b/>
                <w:sz w:val="24"/>
                <w:szCs w:val="24"/>
                <w:lang w:eastAsia="lt-LT"/>
              </w:rPr>
              <w:t>UAB „</w:t>
            </w:r>
            <w:r w:rsidR="00164F2B">
              <w:rPr>
                <w:rFonts w:eastAsia="Times New Roman" w:cs="Calibri"/>
                <w:b/>
                <w:sz w:val="24"/>
                <w:szCs w:val="24"/>
                <w:lang w:eastAsia="lt-LT"/>
              </w:rPr>
              <w:t>Laukesta</w:t>
            </w:r>
            <w:r w:rsidRPr="0009000B">
              <w:rPr>
                <w:rFonts w:eastAsia="Times New Roman" w:cs="Calibri"/>
                <w:b/>
                <w:sz w:val="24"/>
                <w:szCs w:val="24"/>
                <w:lang w:eastAsia="lt-LT"/>
              </w:rPr>
              <w:t>“</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Įmonės kodas 305181027</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PVM mokėtojo kodas LT100012807511</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Partizanų g. 61-806, 49282 Kaunas</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A. s. LT337044060008318806</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 xml:space="preserve">AB SEB bankas </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Banko kodas 70440</w:t>
            </w:r>
          </w:p>
          <w:p w:rsidR="00164F2B" w:rsidRDefault="00164F2B" w:rsidP="00164F2B">
            <w:pPr>
              <w:spacing w:after="0"/>
              <w:jc w:val="both"/>
              <w:rPr>
                <w:rFonts w:eastAsia="Times New Roman" w:cs="Calibri"/>
                <w:sz w:val="24"/>
                <w:szCs w:val="24"/>
                <w:lang w:eastAsia="lt-LT"/>
              </w:rPr>
            </w:pPr>
          </w:p>
          <w:p w:rsidR="00164F2B" w:rsidRDefault="00164F2B" w:rsidP="00164F2B">
            <w:pPr>
              <w:spacing w:after="0"/>
              <w:jc w:val="both"/>
              <w:rPr>
                <w:rFonts w:eastAsia="Times New Roman" w:cs="Calibri"/>
                <w:sz w:val="24"/>
                <w:szCs w:val="24"/>
                <w:lang w:eastAsia="lt-LT"/>
              </w:rPr>
            </w:pPr>
            <w:r>
              <w:rPr>
                <w:rFonts w:eastAsia="Times New Roman" w:cs="Calibri"/>
                <w:sz w:val="24"/>
                <w:szCs w:val="24"/>
                <w:lang w:eastAsia="lt-LT"/>
              </w:rPr>
              <w:t xml:space="preserve">El. p. </w:t>
            </w:r>
            <w:r w:rsidRPr="00164F2B">
              <w:rPr>
                <w:rFonts w:eastAsia="Times New Roman" w:cs="Calibri"/>
                <w:sz w:val="24"/>
                <w:szCs w:val="24"/>
                <w:lang w:eastAsia="lt-LT"/>
              </w:rPr>
              <w:t>laukesta.uab@gmail.com</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Viešųjų pirkimų specialistė</w:t>
            </w:r>
          </w:p>
          <w:p w:rsidR="00164F2B" w:rsidRDefault="00164F2B" w:rsidP="00164F2B">
            <w:pPr>
              <w:spacing w:after="0"/>
              <w:jc w:val="both"/>
              <w:rPr>
                <w:rFonts w:eastAsia="Times New Roman" w:cs="Calibri"/>
                <w:sz w:val="24"/>
                <w:szCs w:val="24"/>
                <w:lang w:eastAsia="lt-LT"/>
              </w:rPr>
            </w:pP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(parašas)</w:t>
            </w:r>
          </w:p>
          <w:p w:rsidR="006155D2" w:rsidRPr="0009000B" w:rsidRDefault="00164F2B" w:rsidP="00164F2B">
            <w:pPr>
              <w:spacing w:after="0"/>
              <w:jc w:val="both"/>
              <w:rPr>
                <w:rFonts w:eastAsia="Times New Roman" w:cs="Calibri"/>
                <w:lang w:val="en-US"/>
              </w:rPr>
            </w:pPr>
            <w:r w:rsidRPr="00164F2B">
              <w:rPr>
                <w:rFonts w:eastAsia="Times New Roman" w:cs="Calibri"/>
                <w:sz w:val="24"/>
                <w:szCs w:val="24"/>
                <w:lang w:eastAsia="lt-LT"/>
              </w:rPr>
              <w:t>Jolita Lapinskienė</w:t>
            </w:r>
          </w:p>
        </w:tc>
      </w:tr>
    </w:tbl>
    <w:p w:rsidR="006155D2" w:rsidRPr="0009000B" w:rsidRDefault="006155D2" w:rsidP="006155D2">
      <w:pPr>
        <w:rPr>
          <w:rFonts w:eastAsia="Times New Roman" w:cs="Calibri"/>
          <w:sz w:val="24"/>
          <w:szCs w:val="24"/>
        </w:rPr>
        <w:sectPr w:rsidR="006155D2" w:rsidRPr="0009000B" w:rsidSect="007F0253">
          <w:pgSz w:w="11906" w:h="16838"/>
          <w:pgMar w:top="1134" w:right="567" w:bottom="1134" w:left="1701" w:header="567" w:footer="567" w:gutter="0"/>
          <w:cols w:space="1296"/>
          <w:docGrid w:linePitch="360"/>
        </w:sectPr>
      </w:pPr>
    </w:p>
    <w:p w:rsidR="006155D2" w:rsidRPr="0009000B" w:rsidRDefault="006155D2" w:rsidP="006155D2">
      <w:pPr>
        <w:tabs>
          <w:tab w:val="center" w:pos="4819"/>
          <w:tab w:val="right" w:pos="9638"/>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lastRenderedPageBreak/>
        <w:t xml:space="preserve">2025 m. vasario     d. Pagrindinės sutarties Nr. PAGRE-  </w:t>
      </w:r>
    </w:p>
    <w:p w:rsidR="006155D2" w:rsidRPr="0009000B" w:rsidRDefault="006155D2" w:rsidP="006155D2">
      <w:pPr>
        <w:tabs>
          <w:tab w:val="center" w:pos="5103"/>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t>dėl maisto produktų (</w:t>
      </w:r>
      <w:r w:rsidR="00C17A21">
        <w:rPr>
          <w:rFonts w:cs="Calibri"/>
          <w:sz w:val="24"/>
          <w:szCs w:val="24"/>
        </w:rPr>
        <w:t>vištienos</w:t>
      </w:r>
      <w:r w:rsidRPr="0009000B">
        <w:rPr>
          <w:rFonts w:eastAsia="Times New Roman" w:cs="Calibri"/>
          <w:sz w:val="24"/>
          <w:szCs w:val="24"/>
        </w:rPr>
        <w:t xml:space="preserve">) centralizuoto pirkimo </w:t>
      </w:r>
    </w:p>
    <w:p w:rsidR="006155D2" w:rsidRPr="0009000B" w:rsidRDefault="006155D2" w:rsidP="006155D2">
      <w:pPr>
        <w:tabs>
          <w:tab w:val="center" w:pos="4819"/>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t>1 priedo nauja redakcija</w:t>
      </w:r>
    </w:p>
    <w:p w:rsidR="006155D2" w:rsidRPr="0009000B" w:rsidRDefault="006155D2" w:rsidP="006155D2">
      <w:pPr>
        <w:tabs>
          <w:tab w:val="center" w:pos="4819"/>
        </w:tabs>
        <w:overflowPunct w:val="0"/>
        <w:autoSpaceDE w:val="0"/>
        <w:autoSpaceDN w:val="0"/>
        <w:adjustRightInd w:val="0"/>
        <w:spacing w:after="0" w:line="240" w:lineRule="auto"/>
        <w:ind w:left="9072"/>
        <w:rPr>
          <w:rFonts w:eastAsia="Times New Roman" w:cs="Calibri"/>
          <w:sz w:val="24"/>
          <w:szCs w:val="24"/>
        </w:rPr>
      </w:pPr>
    </w:p>
    <w:p w:rsidR="006155D2" w:rsidRDefault="006155D2" w:rsidP="006155D2">
      <w:pPr>
        <w:overflowPunct w:val="0"/>
        <w:autoSpaceDE w:val="0"/>
        <w:autoSpaceDN w:val="0"/>
        <w:adjustRightInd w:val="0"/>
        <w:spacing w:after="0" w:line="240" w:lineRule="auto"/>
        <w:jc w:val="center"/>
        <w:rPr>
          <w:rFonts w:eastAsia="Times New Roman" w:cs="Calibri"/>
          <w:b/>
          <w:caps/>
          <w:sz w:val="24"/>
          <w:szCs w:val="24"/>
        </w:rPr>
      </w:pPr>
      <w:r w:rsidRPr="0009000B">
        <w:rPr>
          <w:rFonts w:eastAsia="Times New Roman" w:cs="Calibri"/>
          <w:b/>
          <w:caps/>
          <w:sz w:val="24"/>
          <w:szCs w:val="24"/>
        </w:rPr>
        <w:t>Prekių techninė specifikacija, preliminarūs prekių kiekiai IR PRELIMINARIOSIOS SUTARTIES ĮKAINIAI</w:t>
      </w:r>
    </w:p>
    <w:tbl>
      <w:tblPr>
        <w:tblStyle w:val="TableGrid13"/>
        <w:tblW w:w="15530" w:type="dxa"/>
        <w:tblLayout w:type="fixed"/>
        <w:tblLook w:val="04A0" w:firstRow="1" w:lastRow="0" w:firstColumn="1" w:lastColumn="0" w:noHBand="0" w:noVBand="1"/>
      </w:tblPr>
      <w:tblGrid>
        <w:gridCol w:w="702"/>
        <w:gridCol w:w="1533"/>
        <w:gridCol w:w="2834"/>
        <w:gridCol w:w="992"/>
        <w:gridCol w:w="1135"/>
        <w:gridCol w:w="992"/>
        <w:gridCol w:w="3373"/>
        <w:gridCol w:w="993"/>
        <w:gridCol w:w="992"/>
        <w:gridCol w:w="992"/>
        <w:gridCol w:w="992"/>
      </w:tblGrid>
      <w:tr w:rsidR="00C17A21" w:rsidRPr="00C85FE3" w:rsidTr="00C17A21">
        <w:trPr>
          <w:trHeight w:val="1077"/>
        </w:trPr>
        <w:tc>
          <w:tcPr>
            <w:tcW w:w="702" w:type="dxa"/>
            <w:vMerge w:val="restart"/>
            <w:vAlign w:val="center"/>
            <w:hideMark/>
          </w:tcPr>
          <w:p w:rsidR="00C17A21" w:rsidRPr="00C17A21" w:rsidRDefault="00C17A21" w:rsidP="00C17A21">
            <w:pPr>
              <w:spacing w:after="0" w:line="240" w:lineRule="auto"/>
              <w:jc w:val="center"/>
              <w:rPr>
                <w:rFonts w:asciiTheme="minorHAnsi" w:eastAsia="Times New Roman" w:hAnsiTheme="minorHAnsi" w:cstheme="minorHAnsi"/>
                <w:color w:val="000000"/>
                <w:sz w:val="18"/>
                <w:lang w:eastAsia="lt-LT"/>
              </w:rPr>
            </w:pPr>
            <w:r w:rsidRPr="00C17A21">
              <w:rPr>
                <w:rFonts w:asciiTheme="minorHAnsi" w:eastAsia="Times New Roman" w:hAnsiTheme="minorHAnsi" w:cstheme="minorHAnsi"/>
                <w:b/>
                <w:sz w:val="18"/>
              </w:rPr>
              <w:t>Eil. Nr.</w:t>
            </w:r>
          </w:p>
        </w:tc>
        <w:tc>
          <w:tcPr>
            <w:tcW w:w="1533" w:type="dxa"/>
            <w:vMerge w:val="restart"/>
            <w:noWrap/>
            <w:vAlign w:val="center"/>
            <w:hideMark/>
          </w:tcPr>
          <w:p w:rsidR="00C17A21" w:rsidRPr="00C17A21" w:rsidRDefault="00C17A21" w:rsidP="00C17A21">
            <w:pPr>
              <w:spacing w:after="0" w:line="240" w:lineRule="auto"/>
              <w:jc w:val="center"/>
              <w:rPr>
                <w:rFonts w:asciiTheme="minorHAnsi" w:eastAsia="Times New Roman" w:hAnsiTheme="minorHAnsi" w:cstheme="minorHAnsi"/>
                <w:color w:val="000000"/>
                <w:sz w:val="18"/>
                <w:lang w:eastAsia="lt-LT"/>
              </w:rPr>
            </w:pPr>
            <w:r w:rsidRPr="00C17A21">
              <w:rPr>
                <w:rFonts w:asciiTheme="minorHAnsi" w:eastAsia="Times New Roman" w:hAnsiTheme="minorHAnsi" w:cstheme="minorHAnsi"/>
                <w:b/>
                <w:sz w:val="18"/>
              </w:rPr>
              <w:t>Prekės pavadinimas ir nomenklatūrinis numeris (kodas)</w:t>
            </w:r>
            <w:r w:rsidRPr="00C17A21">
              <w:rPr>
                <w:rFonts w:asciiTheme="minorHAnsi" w:eastAsia="Times New Roman" w:hAnsiTheme="minorHAnsi" w:cstheme="minorHAnsi"/>
                <w:b/>
                <w:sz w:val="18"/>
                <w:vertAlign w:val="superscript"/>
              </w:rPr>
              <w:t>1</w:t>
            </w:r>
          </w:p>
        </w:tc>
        <w:tc>
          <w:tcPr>
            <w:tcW w:w="3826" w:type="dxa"/>
            <w:gridSpan w:val="2"/>
            <w:vAlign w:val="center"/>
            <w:hideMark/>
          </w:tcPr>
          <w:p w:rsidR="00C17A21" w:rsidRPr="00C17A21" w:rsidRDefault="00C17A21" w:rsidP="00C17A21">
            <w:pPr>
              <w:spacing w:after="0" w:line="240" w:lineRule="auto"/>
              <w:ind w:right="-71"/>
              <w:jc w:val="center"/>
              <w:rPr>
                <w:rFonts w:asciiTheme="minorHAnsi" w:eastAsia="Times New Roman" w:hAnsiTheme="minorHAnsi" w:cstheme="minorHAnsi"/>
                <w:b/>
                <w:color w:val="000000"/>
                <w:sz w:val="18"/>
                <w:lang w:eastAsia="lt-LT"/>
              </w:rPr>
            </w:pPr>
            <w:r w:rsidRPr="00C17A21">
              <w:rPr>
                <w:rFonts w:asciiTheme="minorHAnsi" w:eastAsia="Times New Roman" w:hAnsiTheme="minorHAnsi" w:cstheme="minorHAnsi"/>
                <w:b/>
                <w:color w:val="000000"/>
                <w:sz w:val="18"/>
                <w:lang w:eastAsia="lt-LT"/>
              </w:rPr>
              <w:t>Reikalavimai prekėms</w:t>
            </w:r>
          </w:p>
        </w:tc>
        <w:tc>
          <w:tcPr>
            <w:tcW w:w="1135" w:type="dxa"/>
            <w:vMerge w:val="restart"/>
            <w:vAlign w:val="center"/>
            <w:hideMark/>
          </w:tcPr>
          <w:p w:rsidR="00C17A21" w:rsidRPr="00C17A21" w:rsidRDefault="00C17A21" w:rsidP="00C17A21">
            <w:pPr>
              <w:spacing w:after="0" w:line="240" w:lineRule="auto"/>
              <w:jc w:val="center"/>
              <w:rPr>
                <w:rFonts w:asciiTheme="minorHAnsi" w:eastAsia="Times New Roman" w:hAnsiTheme="minorHAnsi" w:cstheme="minorHAnsi"/>
                <w:color w:val="000000"/>
                <w:sz w:val="18"/>
                <w:lang w:eastAsia="lt-LT"/>
              </w:rPr>
            </w:pPr>
            <w:r w:rsidRPr="00C17A21">
              <w:rPr>
                <w:rFonts w:asciiTheme="minorHAnsi" w:eastAsia="Times New Roman" w:hAnsiTheme="minorHAnsi" w:cstheme="minorHAnsi"/>
                <w:b/>
                <w:sz w:val="18"/>
              </w:rPr>
              <w:t>Pasiūlyme nurodomo mato vnt.</w:t>
            </w:r>
          </w:p>
        </w:tc>
        <w:tc>
          <w:tcPr>
            <w:tcW w:w="992" w:type="dxa"/>
            <w:vMerge w:val="restart"/>
            <w:vAlign w:val="center"/>
            <w:hideMark/>
          </w:tcPr>
          <w:p w:rsidR="00C17A21" w:rsidRPr="00C17A21" w:rsidRDefault="00C17A21" w:rsidP="00C17A21">
            <w:pPr>
              <w:spacing w:after="0" w:line="240" w:lineRule="auto"/>
              <w:jc w:val="center"/>
              <w:rPr>
                <w:rFonts w:asciiTheme="minorHAnsi" w:eastAsia="Times New Roman" w:hAnsiTheme="minorHAnsi" w:cstheme="minorHAnsi"/>
                <w:b/>
                <w:sz w:val="18"/>
              </w:rPr>
            </w:pPr>
            <w:r w:rsidRPr="00C17A21">
              <w:rPr>
                <w:rFonts w:asciiTheme="minorHAnsi" w:eastAsia="Times New Roman" w:hAnsiTheme="minorHAnsi" w:cstheme="minorHAnsi"/>
                <w:b/>
                <w:sz w:val="18"/>
              </w:rPr>
              <w:t>Prelimi-narus kiekis</w:t>
            </w:r>
          </w:p>
          <w:p w:rsidR="00C17A21" w:rsidRPr="00C17A21" w:rsidRDefault="00C17A21" w:rsidP="00C17A21">
            <w:pPr>
              <w:spacing w:after="0" w:line="240" w:lineRule="auto"/>
              <w:jc w:val="center"/>
              <w:rPr>
                <w:rFonts w:asciiTheme="minorHAnsi" w:eastAsia="Times New Roman" w:hAnsiTheme="minorHAnsi" w:cstheme="minorHAnsi"/>
                <w:b/>
                <w:bCs/>
                <w:color w:val="000000"/>
                <w:sz w:val="18"/>
                <w:lang w:eastAsia="lt-LT"/>
              </w:rPr>
            </w:pPr>
            <w:r w:rsidRPr="00C17A21">
              <w:rPr>
                <w:rFonts w:asciiTheme="minorHAnsi" w:eastAsia="Times New Roman" w:hAnsiTheme="minorHAnsi" w:cstheme="minorHAnsi"/>
                <w:b/>
                <w:sz w:val="18"/>
              </w:rPr>
              <w:t xml:space="preserve">per metus </w:t>
            </w:r>
          </w:p>
        </w:tc>
        <w:tc>
          <w:tcPr>
            <w:tcW w:w="3373" w:type="dxa"/>
            <w:vMerge w:val="restart"/>
            <w:vAlign w:val="center"/>
          </w:tcPr>
          <w:p w:rsidR="00C17A21" w:rsidRPr="00C17A21" w:rsidRDefault="00C17A21" w:rsidP="00C17A21">
            <w:pPr>
              <w:autoSpaceDN w:val="0"/>
              <w:spacing w:after="0" w:line="240" w:lineRule="auto"/>
              <w:jc w:val="both"/>
              <w:rPr>
                <w:rFonts w:asciiTheme="minorHAnsi" w:eastAsia="Times New Roman" w:hAnsiTheme="minorHAnsi" w:cstheme="minorHAnsi"/>
                <w:color w:val="000000"/>
                <w:sz w:val="18"/>
                <w:lang w:eastAsia="lt-LT"/>
              </w:rPr>
            </w:pPr>
            <w:r w:rsidRPr="00C17A21">
              <w:rPr>
                <w:rFonts w:asciiTheme="minorHAnsi" w:eastAsia="Times New Roman" w:hAnsiTheme="minorHAnsi" w:cstheme="minorHAnsi"/>
                <w:b/>
                <w:sz w:val="18"/>
              </w:rPr>
              <w:t>Siūlomų prekių duomenys (gamintojas*, tipas, klasė, dydis) ir dokumentų, kurie teikiami įrodant siūlomų prekių atitiktį nustatytiems reikalavimams, failų pavadinimai</w:t>
            </w:r>
          </w:p>
        </w:tc>
        <w:tc>
          <w:tcPr>
            <w:tcW w:w="993" w:type="dxa"/>
            <w:vMerge w:val="restart"/>
          </w:tcPr>
          <w:p w:rsidR="00C17A21" w:rsidRPr="00C17A21" w:rsidRDefault="00C17A21" w:rsidP="00C17A21">
            <w:pPr>
              <w:autoSpaceDN w:val="0"/>
              <w:spacing w:after="0" w:line="240" w:lineRule="auto"/>
              <w:jc w:val="center"/>
              <w:rPr>
                <w:rFonts w:asciiTheme="minorHAnsi" w:eastAsia="Times New Roman" w:hAnsiTheme="minorHAnsi" w:cstheme="minorHAnsi"/>
                <w:b/>
                <w:sz w:val="18"/>
              </w:rPr>
            </w:pPr>
            <w:r w:rsidRPr="00C17A21">
              <w:rPr>
                <w:rFonts w:asciiTheme="minorHAnsi" w:eastAsia="Times New Roman" w:hAnsiTheme="minorHAnsi" w:cstheme="minorHAnsi"/>
                <w:b/>
                <w:sz w:val="18"/>
              </w:rPr>
              <w:t>Vieneto įkainis, EUR be PVM</w:t>
            </w:r>
          </w:p>
        </w:tc>
        <w:tc>
          <w:tcPr>
            <w:tcW w:w="992" w:type="dxa"/>
            <w:vMerge w:val="restart"/>
          </w:tcPr>
          <w:p w:rsidR="00C17A21" w:rsidRPr="00C17A21" w:rsidRDefault="00C17A21" w:rsidP="00C17A21">
            <w:pPr>
              <w:autoSpaceDN w:val="0"/>
              <w:spacing w:after="0" w:line="240" w:lineRule="auto"/>
              <w:jc w:val="center"/>
              <w:rPr>
                <w:rFonts w:asciiTheme="minorHAnsi" w:eastAsia="Times New Roman" w:hAnsiTheme="minorHAnsi" w:cstheme="minorHAnsi"/>
                <w:b/>
                <w:sz w:val="18"/>
              </w:rPr>
            </w:pPr>
            <w:r w:rsidRPr="00C17A21">
              <w:rPr>
                <w:rFonts w:asciiTheme="minorHAnsi" w:eastAsia="Times New Roman" w:hAnsiTheme="minorHAnsi" w:cstheme="minorHAnsi"/>
                <w:b/>
                <w:sz w:val="18"/>
              </w:rPr>
              <w:t>Vieneto įkainis, EUR su PVM</w:t>
            </w:r>
          </w:p>
        </w:tc>
        <w:tc>
          <w:tcPr>
            <w:tcW w:w="992" w:type="dxa"/>
            <w:vMerge w:val="restart"/>
          </w:tcPr>
          <w:p w:rsidR="00C17A21" w:rsidRPr="00C85FE3" w:rsidRDefault="00C17A21" w:rsidP="00C17A21">
            <w:pPr>
              <w:autoSpaceDN w:val="0"/>
              <w:spacing w:after="0" w:line="240" w:lineRule="auto"/>
              <w:jc w:val="center"/>
              <w:rPr>
                <w:rFonts w:asciiTheme="minorHAnsi" w:eastAsia="Times New Roman" w:hAnsiTheme="minorHAnsi" w:cstheme="minorHAnsi"/>
                <w:b/>
                <w:sz w:val="18"/>
              </w:rPr>
            </w:pPr>
            <w:r w:rsidRPr="00C85FE3">
              <w:rPr>
                <w:rFonts w:asciiTheme="minorHAnsi" w:eastAsia="Times New Roman" w:hAnsiTheme="minorHAnsi" w:cstheme="minorHAnsi"/>
                <w:b/>
                <w:sz w:val="18"/>
                <w:szCs w:val="20"/>
              </w:rPr>
              <w:t>Suma, Eur (be PVM)</w:t>
            </w:r>
          </w:p>
        </w:tc>
        <w:tc>
          <w:tcPr>
            <w:tcW w:w="992" w:type="dxa"/>
            <w:vMerge w:val="restart"/>
          </w:tcPr>
          <w:p w:rsidR="00C17A21" w:rsidRPr="00C17A21" w:rsidRDefault="00C17A21" w:rsidP="00C17A21">
            <w:pPr>
              <w:autoSpaceDN w:val="0"/>
              <w:spacing w:after="0" w:line="240" w:lineRule="auto"/>
              <w:jc w:val="center"/>
              <w:rPr>
                <w:rFonts w:asciiTheme="minorHAnsi" w:eastAsia="Times New Roman" w:hAnsiTheme="minorHAnsi" w:cstheme="minorHAnsi"/>
                <w:b/>
                <w:sz w:val="18"/>
              </w:rPr>
            </w:pPr>
            <w:r w:rsidRPr="00C17A21">
              <w:rPr>
                <w:rFonts w:asciiTheme="minorHAnsi" w:eastAsia="Times New Roman" w:hAnsiTheme="minorHAnsi" w:cstheme="minorHAnsi"/>
                <w:b/>
                <w:sz w:val="18"/>
              </w:rPr>
              <w:t>Suma, Eur su PVM</w:t>
            </w:r>
          </w:p>
        </w:tc>
      </w:tr>
      <w:tr w:rsidR="00C17A21" w:rsidRPr="00C85FE3" w:rsidTr="00C17A21">
        <w:trPr>
          <w:trHeight w:val="57"/>
        </w:trPr>
        <w:tc>
          <w:tcPr>
            <w:tcW w:w="702" w:type="dxa"/>
            <w:vMerge/>
            <w:vAlign w:val="center"/>
          </w:tcPr>
          <w:p w:rsidR="00C17A21" w:rsidRPr="00C17A21" w:rsidRDefault="00C17A21" w:rsidP="00C17A21">
            <w:pPr>
              <w:overflowPunct w:val="0"/>
              <w:autoSpaceDE w:val="0"/>
              <w:autoSpaceDN w:val="0"/>
              <w:adjustRightInd w:val="0"/>
              <w:snapToGrid w:val="0"/>
              <w:spacing w:after="0" w:line="240" w:lineRule="auto"/>
              <w:jc w:val="center"/>
              <w:rPr>
                <w:rFonts w:asciiTheme="minorHAnsi" w:eastAsia="Times New Roman" w:hAnsiTheme="minorHAnsi" w:cstheme="minorHAnsi"/>
                <w:b/>
                <w:sz w:val="20"/>
                <w:szCs w:val="20"/>
              </w:rPr>
            </w:pPr>
          </w:p>
        </w:tc>
        <w:tc>
          <w:tcPr>
            <w:tcW w:w="1533" w:type="dxa"/>
            <w:vMerge/>
            <w:noWrap/>
            <w:vAlign w:val="center"/>
          </w:tcPr>
          <w:p w:rsidR="00C17A21" w:rsidRPr="00C17A21" w:rsidRDefault="00C17A21" w:rsidP="00C17A21">
            <w:pPr>
              <w:spacing w:after="0" w:line="240" w:lineRule="auto"/>
              <w:jc w:val="center"/>
              <w:rPr>
                <w:rFonts w:asciiTheme="minorHAnsi" w:eastAsia="Times New Roman" w:hAnsiTheme="minorHAnsi" w:cstheme="minorHAnsi"/>
                <w:b/>
                <w:szCs w:val="20"/>
              </w:rPr>
            </w:pPr>
          </w:p>
        </w:tc>
        <w:tc>
          <w:tcPr>
            <w:tcW w:w="2834" w:type="dxa"/>
            <w:vAlign w:val="center"/>
          </w:tcPr>
          <w:p w:rsidR="00C17A21" w:rsidRPr="00C17A21" w:rsidRDefault="00C17A21" w:rsidP="00C17A21">
            <w:pPr>
              <w:spacing w:after="0" w:line="240" w:lineRule="auto"/>
              <w:jc w:val="center"/>
              <w:rPr>
                <w:rFonts w:asciiTheme="minorHAnsi" w:eastAsia="Times New Roman" w:hAnsiTheme="minorHAnsi" w:cstheme="minorHAnsi"/>
                <w:b/>
                <w:sz w:val="18"/>
                <w:szCs w:val="20"/>
              </w:rPr>
            </w:pPr>
            <w:r w:rsidRPr="00C17A21">
              <w:rPr>
                <w:rFonts w:asciiTheme="minorHAnsi" w:eastAsia="Times New Roman" w:hAnsiTheme="minorHAnsi" w:cstheme="minorHAnsi"/>
                <w:b/>
                <w:sz w:val="18"/>
                <w:szCs w:val="20"/>
              </w:rPr>
              <w:t>Reikalavimų aprašymas</w:t>
            </w:r>
          </w:p>
        </w:tc>
        <w:tc>
          <w:tcPr>
            <w:tcW w:w="992" w:type="dxa"/>
            <w:vAlign w:val="center"/>
          </w:tcPr>
          <w:p w:rsidR="00C17A21" w:rsidRPr="00C17A21" w:rsidRDefault="00C17A21" w:rsidP="00C17A21">
            <w:pPr>
              <w:spacing w:after="0" w:line="240" w:lineRule="auto"/>
              <w:ind w:right="-71"/>
              <w:jc w:val="center"/>
              <w:rPr>
                <w:rFonts w:asciiTheme="minorHAnsi" w:eastAsia="Times New Roman" w:hAnsiTheme="minorHAnsi" w:cstheme="minorHAnsi"/>
                <w:b/>
                <w:color w:val="000000"/>
                <w:sz w:val="18"/>
                <w:highlight w:val="yellow"/>
                <w:lang w:eastAsia="lt-LT"/>
              </w:rPr>
            </w:pPr>
            <w:r w:rsidRPr="00C17A21">
              <w:rPr>
                <w:rFonts w:asciiTheme="minorHAnsi" w:eastAsia="Times New Roman" w:hAnsiTheme="minorHAnsi" w:cstheme="minorHAnsi"/>
                <w:b/>
                <w:color w:val="000000"/>
                <w:sz w:val="18"/>
                <w:lang w:eastAsia="lt-LT"/>
              </w:rPr>
              <w:t>Išfasavimas</w:t>
            </w:r>
          </w:p>
        </w:tc>
        <w:tc>
          <w:tcPr>
            <w:tcW w:w="1135" w:type="dxa"/>
            <w:vMerge/>
            <w:vAlign w:val="center"/>
          </w:tcPr>
          <w:p w:rsidR="00C17A21" w:rsidRPr="00C17A21" w:rsidRDefault="00C17A21" w:rsidP="00C17A21">
            <w:pPr>
              <w:spacing w:after="0" w:line="240" w:lineRule="auto"/>
              <w:jc w:val="center"/>
              <w:rPr>
                <w:rFonts w:asciiTheme="minorHAnsi" w:eastAsia="Times New Roman" w:hAnsiTheme="minorHAnsi" w:cstheme="minorHAnsi"/>
                <w:b/>
                <w:szCs w:val="20"/>
              </w:rPr>
            </w:pPr>
          </w:p>
        </w:tc>
        <w:tc>
          <w:tcPr>
            <w:tcW w:w="992" w:type="dxa"/>
            <w:vMerge/>
            <w:vAlign w:val="center"/>
          </w:tcPr>
          <w:p w:rsidR="00C17A21" w:rsidRPr="00C17A21" w:rsidRDefault="00C17A21" w:rsidP="00C17A21">
            <w:pPr>
              <w:spacing w:after="0" w:line="240" w:lineRule="auto"/>
              <w:jc w:val="center"/>
              <w:rPr>
                <w:rFonts w:asciiTheme="minorHAnsi" w:eastAsia="Times New Roman" w:hAnsiTheme="minorHAnsi" w:cstheme="minorHAnsi"/>
                <w:b/>
                <w:szCs w:val="20"/>
              </w:rPr>
            </w:pPr>
          </w:p>
        </w:tc>
        <w:tc>
          <w:tcPr>
            <w:tcW w:w="3373" w:type="dxa"/>
            <w:vMerge/>
            <w:vAlign w:val="center"/>
          </w:tcPr>
          <w:p w:rsidR="00C17A21" w:rsidRPr="00C17A21" w:rsidRDefault="00C17A21" w:rsidP="00C17A21">
            <w:pPr>
              <w:spacing w:after="0" w:line="240" w:lineRule="auto"/>
              <w:rPr>
                <w:rFonts w:asciiTheme="minorHAnsi" w:eastAsia="Times New Roman" w:hAnsiTheme="minorHAnsi" w:cstheme="minorHAnsi"/>
                <w:szCs w:val="20"/>
              </w:rPr>
            </w:pPr>
          </w:p>
        </w:tc>
        <w:tc>
          <w:tcPr>
            <w:tcW w:w="993" w:type="dxa"/>
            <w:vMerge/>
          </w:tcPr>
          <w:p w:rsidR="00C17A21" w:rsidRPr="00C17A21" w:rsidRDefault="00C17A21" w:rsidP="00C17A21">
            <w:pPr>
              <w:spacing w:after="0" w:line="240" w:lineRule="auto"/>
              <w:rPr>
                <w:rFonts w:asciiTheme="minorHAnsi" w:eastAsia="Times New Roman" w:hAnsiTheme="minorHAnsi" w:cstheme="minorHAnsi"/>
                <w:szCs w:val="20"/>
              </w:rPr>
            </w:pPr>
          </w:p>
        </w:tc>
        <w:tc>
          <w:tcPr>
            <w:tcW w:w="992" w:type="dxa"/>
            <w:vMerge/>
          </w:tcPr>
          <w:p w:rsidR="00C17A21" w:rsidRPr="00C17A21" w:rsidRDefault="00C17A21" w:rsidP="00C17A21">
            <w:pPr>
              <w:spacing w:after="0" w:line="240" w:lineRule="auto"/>
              <w:rPr>
                <w:rFonts w:asciiTheme="minorHAnsi" w:eastAsia="Times New Roman" w:hAnsiTheme="minorHAnsi" w:cstheme="minorHAnsi"/>
                <w:szCs w:val="20"/>
              </w:rPr>
            </w:pPr>
          </w:p>
        </w:tc>
        <w:tc>
          <w:tcPr>
            <w:tcW w:w="992" w:type="dxa"/>
            <w:vMerge/>
          </w:tcPr>
          <w:p w:rsidR="00C17A21" w:rsidRPr="00C85FE3" w:rsidRDefault="00C17A21" w:rsidP="00C17A21">
            <w:pPr>
              <w:spacing w:after="0" w:line="240" w:lineRule="auto"/>
              <w:rPr>
                <w:rFonts w:asciiTheme="minorHAnsi" w:eastAsia="Times New Roman" w:hAnsiTheme="minorHAnsi" w:cstheme="minorHAnsi"/>
                <w:szCs w:val="20"/>
              </w:rPr>
            </w:pPr>
          </w:p>
        </w:tc>
        <w:tc>
          <w:tcPr>
            <w:tcW w:w="992" w:type="dxa"/>
            <w:vMerge/>
          </w:tcPr>
          <w:p w:rsidR="00C17A21" w:rsidRPr="00C17A21" w:rsidRDefault="00C17A21" w:rsidP="00C17A21">
            <w:pPr>
              <w:spacing w:after="0" w:line="240" w:lineRule="auto"/>
              <w:rPr>
                <w:rFonts w:asciiTheme="minorHAnsi" w:eastAsia="Times New Roman" w:hAnsiTheme="minorHAnsi" w:cstheme="minorHAnsi"/>
                <w:szCs w:val="20"/>
              </w:rPr>
            </w:pPr>
          </w:p>
        </w:tc>
      </w:tr>
      <w:tr w:rsidR="00C17A21" w:rsidRPr="00C85FE3" w:rsidTr="00C17A21">
        <w:trPr>
          <w:trHeight w:val="328"/>
        </w:trPr>
        <w:tc>
          <w:tcPr>
            <w:tcW w:w="702" w:type="dxa"/>
            <w:vAlign w:val="center"/>
          </w:tcPr>
          <w:p w:rsidR="00C17A21" w:rsidRPr="00C17A21" w:rsidRDefault="00C17A21" w:rsidP="00C17A21">
            <w:pPr>
              <w:overflowPunct w:val="0"/>
              <w:autoSpaceDE w:val="0"/>
              <w:autoSpaceDN w:val="0"/>
              <w:adjustRightInd w:val="0"/>
              <w:snapToGrid w:val="0"/>
              <w:spacing w:after="0" w:line="240" w:lineRule="auto"/>
              <w:jc w:val="center"/>
              <w:rPr>
                <w:rFonts w:asciiTheme="minorHAnsi" w:eastAsia="Times New Roman" w:hAnsiTheme="minorHAnsi" w:cstheme="minorHAnsi"/>
                <w:i/>
                <w:sz w:val="20"/>
                <w:szCs w:val="20"/>
              </w:rPr>
            </w:pPr>
            <w:r w:rsidRPr="00C17A21">
              <w:rPr>
                <w:rFonts w:asciiTheme="minorHAnsi" w:eastAsia="Times New Roman" w:hAnsiTheme="minorHAnsi" w:cstheme="minorHAnsi"/>
                <w:i/>
                <w:sz w:val="20"/>
                <w:szCs w:val="20"/>
              </w:rPr>
              <w:t>1</w:t>
            </w:r>
          </w:p>
        </w:tc>
        <w:tc>
          <w:tcPr>
            <w:tcW w:w="1533" w:type="dxa"/>
            <w:noWrap/>
            <w:vAlign w:val="center"/>
          </w:tcPr>
          <w:p w:rsidR="00C17A21" w:rsidRPr="00C17A21" w:rsidRDefault="00C17A21" w:rsidP="00C17A21">
            <w:pPr>
              <w:spacing w:after="0" w:line="240" w:lineRule="auto"/>
              <w:jc w:val="center"/>
              <w:rPr>
                <w:rFonts w:asciiTheme="minorHAnsi" w:eastAsia="Times New Roman" w:hAnsiTheme="minorHAnsi" w:cstheme="minorHAnsi"/>
                <w:i/>
                <w:szCs w:val="20"/>
              </w:rPr>
            </w:pPr>
            <w:r w:rsidRPr="00C17A21">
              <w:rPr>
                <w:rFonts w:asciiTheme="minorHAnsi" w:eastAsia="Times New Roman" w:hAnsiTheme="minorHAnsi" w:cstheme="minorHAnsi"/>
                <w:i/>
                <w:szCs w:val="20"/>
              </w:rPr>
              <w:t>2</w:t>
            </w:r>
          </w:p>
        </w:tc>
        <w:tc>
          <w:tcPr>
            <w:tcW w:w="2834" w:type="dxa"/>
            <w:vAlign w:val="center"/>
          </w:tcPr>
          <w:p w:rsidR="00C17A21" w:rsidRPr="00C17A21" w:rsidRDefault="00C17A21" w:rsidP="00C17A21">
            <w:pPr>
              <w:spacing w:after="0" w:line="240" w:lineRule="auto"/>
              <w:jc w:val="center"/>
              <w:rPr>
                <w:rFonts w:asciiTheme="minorHAnsi" w:eastAsia="Times New Roman" w:hAnsiTheme="minorHAnsi" w:cstheme="minorHAnsi"/>
                <w:i/>
                <w:szCs w:val="20"/>
              </w:rPr>
            </w:pPr>
            <w:r w:rsidRPr="00C17A21">
              <w:rPr>
                <w:rFonts w:asciiTheme="minorHAnsi" w:eastAsia="Times New Roman" w:hAnsiTheme="minorHAnsi" w:cstheme="minorHAnsi"/>
                <w:i/>
                <w:szCs w:val="20"/>
              </w:rPr>
              <w:t>3</w:t>
            </w:r>
          </w:p>
        </w:tc>
        <w:tc>
          <w:tcPr>
            <w:tcW w:w="992" w:type="dxa"/>
            <w:vAlign w:val="center"/>
          </w:tcPr>
          <w:p w:rsidR="00C17A21" w:rsidRPr="00C17A21" w:rsidRDefault="00C17A21" w:rsidP="00C17A21">
            <w:pPr>
              <w:spacing w:after="0" w:line="240" w:lineRule="auto"/>
              <w:ind w:right="-71"/>
              <w:jc w:val="center"/>
              <w:rPr>
                <w:rFonts w:asciiTheme="minorHAnsi" w:eastAsia="Times New Roman" w:hAnsiTheme="minorHAnsi" w:cstheme="minorHAnsi"/>
                <w:i/>
                <w:color w:val="000000"/>
                <w:lang w:eastAsia="lt-LT"/>
              </w:rPr>
            </w:pPr>
            <w:r w:rsidRPr="00C17A21">
              <w:rPr>
                <w:rFonts w:asciiTheme="minorHAnsi" w:eastAsia="Times New Roman" w:hAnsiTheme="minorHAnsi" w:cstheme="minorHAnsi"/>
                <w:i/>
                <w:color w:val="000000"/>
                <w:lang w:eastAsia="lt-LT"/>
              </w:rPr>
              <w:t>4</w:t>
            </w:r>
          </w:p>
        </w:tc>
        <w:tc>
          <w:tcPr>
            <w:tcW w:w="1135" w:type="dxa"/>
            <w:vAlign w:val="center"/>
          </w:tcPr>
          <w:p w:rsidR="00C17A21" w:rsidRPr="00C17A21" w:rsidRDefault="00C17A21" w:rsidP="00C17A21">
            <w:pPr>
              <w:spacing w:after="0" w:line="240" w:lineRule="auto"/>
              <w:jc w:val="center"/>
              <w:rPr>
                <w:rFonts w:asciiTheme="minorHAnsi" w:eastAsia="Times New Roman" w:hAnsiTheme="minorHAnsi" w:cstheme="minorHAnsi"/>
                <w:i/>
                <w:szCs w:val="20"/>
              </w:rPr>
            </w:pPr>
            <w:r w:rsidRPr="00C17A21">
              <w:rPr>
                <w:rFonts w:asciiTheme="minorHAnsi" w:eastAsia="Times New Roman" w:hAnsiTheme="minorHAnsi" w:cstheme="minorHAnsi"/>
                <w:i/>
                <w:szCs w:val="20"/>
              </w:rPr>
              <w:t>5</w:t>
            </w:r>
          </w:p>
        </w:tc>
        <w:tc>
          <w:tcPr>
            <w:tcW w:w="992" w:type="dxa"/>
            <w:vAlign w:val="center"/>
          </w:tcPr>
          <w:p w:rsidR="00C17A21" w:rsidRPr="00C17A21" w:rsidRDefault="00C17A21" w:rsidP="00C17A21">
            <w:pPr>
              <w:spacing w:after="0" w:line="240" w:lineRule="auto"/>
              <w:jc w:val="center"/>
              <w:rPr>
                <w:rFonts w:asciiTheme="minorHAnsi" w:eastAsia="Times New Roman" w:hAnsiTheme="minorHAnsi" w:cstheme="minorHAnsi"/>
                <w:i/>
                <w:szCs w:val="20"/>
              </w:rPr>
            </w:pPr>
            <w:r w:rsidRPr="00C17A21">
              <w:rPr>
                <w:rFonts w:asciiTheme="minorHAnsi" w:eastAsia="Times New Roman" w:hAnsiTheme="minorHAnsi" w:cstheme="minorHAnsi"/>
                <w:i/>
                <w:szCs w:val="20"/>
              </w:rPr>
              <w:t>6</w:t>
            </w:r>
          </w:p>
        </w:tc>
        <w:tc>
          <w:tcPr>
            <w:tcW w:w="3373" w:type="dxa"/>
            <w:vAlign w:val="center"/>
          </w:tcPr>
          <w:p w:rsidR="00C17A21" w:rsidRPr="00C17A21" w:rsidRDefault="00C17A21" w:rsidP="00C17A21">
            <w:pPr>
              <w:spacing w:after="0" w:line="240" w:lineRule="auto"/>
              <w:jc w:val="center"/>
              <w:rPr>
                <w:rFonts w:asciiTheme="minorHAnsi" w:eastAsia="Times New Roman" w:hAnsiTheme="minorHAnsi" w:cstheme="minorHAnsi"/>
                <w:i/>
                <w:szCs w:val="20"/>
              </w:rPr>
            </w:pPr>
            <w:r w:rsidRPr="00C17A21">
              <w:rPr>
                <w:rFonts w:asciiTheme="minorHAnsi" w:eastAsia="Times New Roman" w:hAnsiTheme="minorHAnsi" w:cstheme="minorHAnsi"/>
                <w:i/>
                <w:szCs w:val="20"/>
              </w:rPr>
              <w:t>7</w:t>
            </w:r>
          </w:p>
        </w:tc>
        <w:tc>
          <w:tcPr>
            <w:tcW w:w="993" w:type="dxa"/>
            <w:vAlign w:val="center"/>
          </w:tcPr>
          <w:p w:rsidR="00C17A21" w:rsidRPr="00C17A21" w:rsidRDefault="00C17A21" w:rsidP="00C17A21">
            <w:pPr>
              <w:spacing w:after="0" w:line="240" w:lineRule="auto"/>
              <w:jc w:val="center"/>
              <w:rPr>
                <w:rFonts w:asciiTheme="minorHAnsi" w:eastAsia="Times New Roman" w:hAnsiTheme="minorHAnsi" w:cstheme="minorHAnsi"/>
                <w:i/>
                <w:szCs w:val="20"/>
              </w:rPr>
            </w:pPr>
            <w:r w:rsidRPr="00C17A21">
              <w:rPr>
                <w:rFonts w:asciiTheme="minorHAnsi" w:eastAsia="Times New Roman" w:hAnsiTheme="minorHAnsi" w:cstheme="minorHAnsi"/>
                <w:i/>
                <w:szCs w:val="20"/>
              </w:rPr>
              <w:t>8</w:t>
            </w:r>
          </w:p>
        </w:tc>
        <w:tc>
          <w:tcPr>
            <w:tcW w:w="992" w:type="dxa"/>
            <w:vAlign w:val="center"/>
          </w:tcPr>
          <w:p w:rsidR="00C17A21" w:rsidRPr="00C17A21" w:rsidRDefault="00C17A21" w:rsidP="00C17A21">
            <w:pPr>
              <w:spacing w:after="0" w:line="240" w:lineRule="auto"/>
              <w:jc w:val="center"/>
              <w:rPr>
                <w:rFonts w:asciiTheme="minorHAnsi" w:eastAsia="Times New Roman" w:hAnsiTheme="minorHAnsi" w:cstheme="minorHAnsi"/>
                <w:i/>
                <w:szCs w:val="20"/>
              </w:rPr>
            </w:pPr>
            <w:r w:rsidRPr="00C17A21">
              <w:rPr>
                <w:rFonts w:asciiTheme="minorHAnsi" w:eastAsia="Times New Roman" w:hAnsiTheme="minorHAnsi" w:cstheme="minorHAnsi"/>
                <w:i/>
                <w:szCs w:val="20"/>
              </w:rPr>
              <w:t>9</w:t>
            </w:r>
          </w:p>
        </w:tc>
        <w:tc>
          <w:tcPr>
            <w:tcW w:w="992" w:type="dxa"/>
          </w:tcPr>
          <w:p w:rsidR="00C17A21" w:rsidRPr="00C85FE3" w:rsidRDefault="00C17A21" w:rsidP="00C17A21">
            <w:pPr>
              <w:spacing w:after="0" w:line="240" w:lineRule="auto"/>
              <w:jc w:val="center"/>
              <w:rPr>
                <w:rFonts w:asciiTheme="minorHAnsi" w:eastAsia="Times New Roman" w:hAnsiTheme="minorHAnsi" w:cstheme="minorHAnsi"/>
                <w:i/>
                <w:szCs w:val="20"/>
              </w:rPr>
            </w:pPr>
          </w:p>
        </w:tc>
        <w:tc>
          <w:tcPr>
            <w:tcW w:w="992" w:type="dxa"/>
            <w:vAlign w:val="center"/>
          </w:tcPr>
          <w:p w:rsidR="00C17A21" w:rsidRPr="00C17A21" w:rsidRDefault="00C17A21" w:rsidP="00C17A21">
            <w:pPr>
              <w:spacing w:after="0" w:line="240" w:lineRule="auto"/>
              <w:jc w:val="center"/>
              <w:rPr>
                <w:rFonts w:asciiTheme="minorHAnsi" w:eastAsia="Times New Roman" w:hAnsiTheme="minorHAnsi" w:cstheme="minorHAnsi"/>
                <w:i/>
                <w:szCs w:val="20"/>
              </w:rPr>
            </w:pPr>
            <w:r w:rsidRPr="00C17A21">
              <w:rPr>
                <w:rFonts w:asciiTheme="minorHAnsi" w:eastAsia="Times New Roman" w:hAnsiTheme="minorHAnsi" w:cstheme="minorHAnsi"/>
                <w:i/>
                <w:szCs w:val="20"/>
              </w:rPr>
              <w:t>10</w:t>
            </w:r>
          </w:p>
        </w:tc>
      </w:tr>
      <w:tr w:rsidR="00C17A21" w:rsidRPr="00C85FE3" w:rsidTr="00C17A21">
        <w:trPr>
          <w:trHeight w:val="841"/>
        </w:trPr>
        <w:tc>
          <w:tcPr>
            <w:tcW w:w="702" w:type="dxa"/>
            <w:noWrap/>
            <w:hideMark/>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1</w:t>
            </w:r>
          </w:p>
        </w:tc>
        <w:tc>
          <w:tcPr>
            <w:tcW w:w="1533" w:type="dxa"/>
          </w:tcPr>
          <w:p w:rsidR="00C17A21" w:rsidRPr="00C17A21" w:rsidRDefault="00C17A21" w:rsidP="00C17A21">
            <w:pPr>
              <w:spacing w:after="200" w:line="22" w:lineRule="atLeast"/>
              <w:rPr>
                <w:rFonts w:asciiTheme="minorHAnsi" w:hAnsiTheme="minorHAnsi" w:cstheme="minorHAnsi"/>
                <w:color w:val="000000"/>
                <w:sz w:val="18"/>
                <w:szCs w:val="18"/>
              </w:rPr>
            </w:pPr>
            <w:r w:rsidRPr="00C17A21">
              <w:rPr>
                <w:rFonts w:asciiTheme="minorHAnsi" w:hAnsiTheme="minorHAnsi" w:cstheme="minorHAnsi"/>
                <w:color w:val="000000"/>
                <w:sz w:val="18"/>
                <w:szCs w:val="18"/>
              </w:rPr>
              <w:t xml:space="preserve">Greitai užšaldyta viščiukų broilerių krūtinėlių filė be odelės </w:t>
            </w:r>
          </w:p>
          <w:p w:rsidR="00C17A21" w:rsidRPr="00C17A21" w:rsidRDefault="00C17A21" w:rsidP="00C17A21">
            <w:pPr>
              <w:spacing w:after="200" w:line="276" w:lineRule="auto"/>
              <w:rPr>
                <w:rFonts w:asciiTheme="minorHAnsi" w:hAnsiTheme="minorHAnsi" w:cstheme="minorHAnsi"/>
                <w:sz w:val="18"/>
                <w:szCs w:val="18"/>
                <w:lang w:eastAsia="lt-LT"/>
              </w:rPr>
            </w:pPr>
            <w:r w:rsidRPr="00C17A21">
              <w:rPr>
                <w:rFonts w:asciiTheme="minorHAnsi" w:hAnsiTheme="minorHAnsi" w:cstheme="minorHAnsi"/>
                <w:sz w:val="18"/>
                <w:szCs w:val="18"/>
              </w:rPr>
              <w:t>(6100090)</w:t>
            </w:r>
            <w:r w:rsidRPr="00C17A21">
              <w:rPr>
                <w:rFonts w:asciiTheme="minorHAnsi" w:hAnsiTheme="minorHAnsi" w:cstheme="minorHAnsi"/>
                <w:sz w:val="18"/>
                <w:szCs w:val="18"/>
                <w:vertAlign w:val="superscript"/>
              </w:rPr>
              <w:t>1</w:t>
            </w:r>
          </w:p>
        </w:tc>
        <w:tc>
          <w:tcPr>
            <w:tcW w:w="2834" w:type="dxa"/>
          </w:tcPr>
          <w:p w:rsidR="00C17A21" w:rsidRPr="00C17A21" w:rsidRDefault="00C17A21" w:rsidP="00C17A21">
            <w:pPr>
              <w:spacing w:after="200" w:line="22" w:lineRule="atLeast"/>
              <w:jc w:val="both"/>
              <w:rPr>
                <w:rFonts w:asciiTheme="minorHAnsi" w:hAnsiTheme="minorHAnsi" w:cstheme="minorHAnsi"/>
                <w:color w:val="000000"/>
                <w:sz w:val="18"/>
                <w:szCs w:val="18"/>
              </w:rPr>
            </w:pPr>
            <w:r w:rsidRPr="00C17A21">
              <w:rPr>
                <w:rFonts w:asciiTheme="minorHAnsi" w:hAnsiTheme="minorHAnsi" w:cstheme="minorHAnsi"/>
                <w:color w:val="000000"/>
                <w:sz w:val="18"/>
                <w:szCs w:val="18"/>
              </w:rPr>
              <w:t xml:space="preserve">Greitai užšaldyta viščiukų broilerių (viščiukų) krūtinėlių filė be odelės (pusė krūtinėlės be kaulo, t. y. be krūtinkaulio ir šonkaulių). A klasė. </w:t>
            </w:r>
          </w:p>
        </w:tc>
        <w:tc>
          <w:tcPr>
            <w:tcW w:w="992" w:type="dxa"/>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Išfasuota ne daugiau kaip 3 kg</w:t>
            </w:r>
          </w:p>
        </w:tc>
        <w:tc>
          <w:tcPr>
            <w:tcW w:w="1135" w:type="dxa"/>
            <w:hideMark/>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kg</w:t>
            </w:r>
          </w:p>
        </w:tc>
        <w:tc>
          <w:tcPr>
            <w:tcW w:w="992" w:type="dxa"/>
          </w:tcPr>
          <w:p w:rsidR="00C17A21" w:rsidRPr="00C17A21" w:rsidRDefault="00C17A21" w:rsidP="00C17A21">
            <w:pPr>
              <w:spacing w:after="200" w:line="22" w:lineRule="atLeast"/>
              <w:jc w:val="center"/>
              <w:rPr>
                <w:rFonts w:asciiTheme="minorHAnsi" w:hAnsiTheme="minorHAnsi" w:cstheme="minorHAnsi"/>
                <w:color w:val="000000"/>
                <w:sz w:val="18"/>
                <w:szCs w:val="18"/>
              </w:rPr>
            </w:pPr>
            <w:r w:rsidRPr="00C17A21">
              <w:rPr>
                <w:rFonts w:asciiTheme="minorHAnsi" w:hAnsiTheme="minorHAnsi" w:cstheme="minorHAnsi"/>
                <w:color w:val="000000"/>
                <w:sz w:val="18"/>
                <w:szCs w:val="18"/>
              </w:rPr>
              <w:t>150</w:t>
            </w:r>
          </w:p>
        </w:tc>
        <w:tc>
          <w:tcPr>
            <w:tcW w:w="3373" w:type="dxa"/>
          </w:tcPr>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„Alevista“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Prekės etiketė, prekės specifikacija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„Riamona“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 xml:space="preserve">Patvirtinimas </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„Romega“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Prekės etiketė, prekės specifikacija</w:t>
            </w:r>
          </w:p>
        </w:tc>
        <w:tc>
          <w:tcPr>
            <w:tcW w:w="993" w:type="dxa"/>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85FE3">
              <w:rPr>
                <w:rFonts w:asciiTheme="minorHAnsi" w:hAnsiTheme="minorHAnsi" w:cstheme="minorHAnsi"/>
                <w:color w:val="000000"/>
                <w:sz w:val="18"/>
                <w:szCs w:val="18"/>
                <w:lang w:eastAsia="lt-LT"/>
              </w:rPr>
              <w:t>4,9005</w:t>
            </w:r>
          </w:p>
        </w:tc>
        <w:tc>
          <w:tcPr>
            <w:tcW w:w="992" w:type="dxa"/>
          </w:tcPr>
          <w:p w:rsidR="00C17A21" w:rsidRPr="00C17A21" w:rsidRDefault="00C85FE3"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5,9296</w:t>
            </w:r>
          </w:p>
        </w:tc>
        <w:tc>
          <w:tcPr>
            <w:tcW w:w="992" w:type="dxa"/>
          </w:tcPr>
          <w:p w:rsidR="00C17A21" w:rsidRPr="00C85FE3" w:rsidRDefault="00C85FE3"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735,07</w:t>
            </w:r>
          </w:p>
        </w:tc>
        <w:tc>
          <w:tcPr>
            <w:tcW w:w="992" w:type="dxa"/>
          </w:tcPr>
          <w:p w:rsidR="00C17A21" w:rsidRPr="00C17A21" w:rsidRDefault="00C85FE3"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889,44</w:t>
            </w:r>
          </w:p>
        </w:tc>
      </w:tr>
      <w:tr w:rsidR="00C17A21" w:rsidRPr="00C85FE3" w:rsidTr="00C17A21">
        <w:trPr>
          <w:trHeight w:val="600"/>
        </w:trPr>
        <w:tc>
          <w:tcPr>
            <w:tcW w:w="702" w:type="dxa"/>
            <w:noWrap/>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2</w:t>
            </w:r>
          </w:p>
        </w:tc>
        <w:tc>
          <w:tcPr>
            <w:tcW w:w="1533" w:type="dxa"/>
          </w:tcPr>
          <w:p w:rsidR="00C17A21" w:rsidRPr="00C17A21" w:rsidRDefault="00C17A21" w:rsidP="00C17A21">
            <w:pPr>
              <w:spacing w:after="200" w:line="22" w:lineRule="atLeast"/>
              <w:rPr>
                <w:rFonts w:asciiTheme="minorHAnsi" w:hAnsiTheme="minorHAnsi" w:cstheme="minorHAnsi"/>
                <w:color w:val="000000"/>
                <w:sz w:val="18"/>
                <w:szCs w:val="18"/>
              </w:rPr>
            </w:pPr>
            <w:r w:rsidRPr="00C17A21">
              <w:rPr>
                <w:rFonts w:asciiTheme="minorHAnsi" w:hAnsiTheme="minorHAnsi" w:cstheme="minorHAnsi"/>
                <w:color w:val="000000"/>
                <w:sz w:val="18"/>
                <w:szCs w:val="18"/>
              </w:rPr>
              <w:t>Šviežia viščiukų broilerių krūtinėlių filė be odelės</w:t>
            </w:r>
          </w:p>
          <w:p w:rsidR="00C17A21" w:rsidRPr="00C17A21" w:rsidRDefault="00C17A21" w:rsidP="00C17A21">
            <w:pPr>
              <w:spacing w:after="200" w:line="22" w:lineRule="atLeast"/>
              <w:rPr>
                <w:rFonts w:asciiTheme="minorHAnsi" w:hAnsiTheme="minorHAnsi" w:cstheme="minorHAnsi"/>
                <w:color w:val="000000"/>
                <w:sz w:val="18"/>
                <w:szCs w:val="18"/>
                <w:lang w:eastAsia="lt-LT"/>
              </w:rPr>
            </w:pPr>
            <w:r w:rsidRPr="00C17A21">
              <w:rPr>
                <w:rFonts w:asciiTheme="minorHAnsi" w:hAnsiTheme="minorHAnsi" w:cstheme="minorHAnsi"/>
                <w:sz w:val="18"/>
                <w:szCs w:val="18"/>
              </w:rPr>
              <w:t>(6100090)</w:t>
            </w:r>
            <w:r w:rsidRPr="00C17A21">
              <w:rPr>
                <w:rFonts w:asciiTheme="minorHAnsi" w:hAnsiTheme="minorHAnsi" w:cstheme="minorHAnsi"/>
                <w:sz w:val="18"/>
                <w:szCs w:val="18"/>
                <w:vertAlign w:val="superscript"/>
              </w:rPr>
              <w:t>1</w:t>
            </w:r>
          </w:p>
        </w:tc>
        <w:tc>
          <w:tcPr>
            <w:tcW w:w="2834" w:type="dxa"/>
          </w:tcPr>
          <w:p w:rsidR="00C17A21" w:rsidRPr="00C17A21" w:rsidRDefault="00C17A21" w:rsidP="00C17A21">
            <w:pPr>
              <w:spacing w:after="200" w:line="22" w:lineRule="atLeast"/>
              <w:jc w:val="both"/>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 xml:space="preserve">Šviežia viščiukų broilerių (viščiukų) krūtinėlių filė be odelės (pusė krūtinėlės be kaulo, t. y. be krūtinkaulio ir šonkaulių). A klasė. </w:t>
            </w:r>
          </w:p>
        </w:tc>
        <w:tc>
          <w:tcPr>
            <w:tcW w:w="992" w:type="dxa"/>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Išfasuota ne daugiau kaip 3 kg</w:t>
            </w:r>
          </w:p>
        </w:tc>
        <w:tc>
          <w:tcPr>
            <w:tcW w:w="1135" w:type="dxa"/>
            <w:hideMark/>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kg</w:t>
            </w:r>
          </w:p>
        </w:tc>
        <w:tc>
          <w:tcPr>
            <w:tcW w:w="992" w:type="dxa"/>
          </w:tcPr>
          <w:p w:rsidR="00C17A21" w:rsidRPr="00C17A21" w:rsidRDefault="00C17A21" w:rsidP="00C17A21">
            <w:pPr>
              <w:spacing w:after="200" w:line="22" w:lineRule="atLeast"/>
              <w:jc w:val="center"/>
              <w:rPr>
                <w:rFonts w:asciiTheme="minorHAnsi" w:hAnsiTheme="minorHAnsi" w:cstheme="minorHAnsi"/>
                <w:color w:val="000000"/>
                <w:sz w:val="18"/>
                <w:szCs w:val="18"/>
              </w:rPr>
            </w:pPr>
            <w:r w:rsidRPr="00C17A21">
              <w:rPr>
                <w:rFonts w:asciiTheme="minorHAnsi" w:hAnsiTheme="minorHAnsi" w:cstheme="minorHAnsi"/>
                <w:color w:val="000000"/>
                <w:sz w:val="18"/>
                <w:szCs w:val="18"/>
              </w:rPr>
              <w:t>170</w:t>
            </w:r>
          </w:p>
        </w:tc>
        <w:tc>
          <w:tcPr>
            <w:tcW w:w="3373" w:type="dxa"/>
          </w:tcPr>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„Alevista“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Prekės etiketė, prekės specifikacija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„Riamona“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 xml:space="preserve">Patvirtinimas </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„Romega“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200" w:line="22" w:lineRule="atLeast"/>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lastRenderedPageBreak/>
              <w:t>Prekės etiketė, prekės specifikacija</w:t>
            </w:r>
          </w:p>
        </w:tc>
        <w:tc>
          <w:tcPr>
            <w:tcW w:w="993" w:type="dxa"/>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85FE3">
              <w:rPr>
                <w:rFonts w:asciiTheme="minorHAnsi" w:hAnsiTheme="minorHAnsi" w:cstheme="minorHAnsi"/>
                <w:color w:val="000000"/>
                <w:sz w:val="18"/>
                <w:szCs w:val="18"/>
                <w:lang w:eastAsia="lt-LT"/>
              </w:rPr>
              <w:lastRenderedPageBreak/>
              <w:t>4,7916</w:t>
            </w:r>
          </w:p>
        </w:tc>
        <w:tc>
          <w:tcPr>
            <w:tcW w:w="992" w:type="dxa"/>
          </w:tcPr>
          <w:p w:rsidR="00C17A21" w:rsidRPr="00C17A21" w:rsidRDefault="00C85FE3"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5,7978</w:t>
            </w:r>
          </w:p>
        </w:tc>
        <w:tc>
          <w:tcPr>
            <w:tcW w:w="992" w:type="dxa"/>
          </w:tcPr>
          <w:p w:rsidR="00C17A21" w:rsidRPr="00C85FE3" w:rsidRDefault="00C85FE3"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814,57</w:t>
            </w:r>
          </w:p>
        </w:tc>
        <w:tc>
          <w:tcPr>
            <w:tcW w:w="992" w:type="dxa"/>
          </w:tcPr>
          <w:p w:rsidR="00C17A21" w:rsidRPr="00C17A21" w:rsidRDefault="00C85FE3"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985,63</w:t>
            </w:r>
          </w:p>
        </w:tc>
      </w:tr>
      <w:tr w:rsidR="00C17A21" w:rsidRPr="00C85FE3" w:rsidTr="00C17A21">
        <w:trPr>
          <w:trHeight w:val="600"/>
        </w:trPr>
        <w:tc>
          <w:tcPr>
            <w:tcW w:w="702" w:type="dxa"/>
            <w:noWrap/>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3</w:t>
            </w:r>
          </w:p>
        </w:tc>
        <w:tc>
          <w:tcPr>
            <w:tcW w:w="1533" w:type="dxa"/>
          </w:tcPr>
          <w:p w:rsidR="00C17A21" w:rsidRPr="00C17A21" w:rsidRDefault="00C17A21" w:rsidP="00C17A21">
            <w:pPr>
              <w:spacing w:after="200" w:line="22" w:lineRule="atLeast"/>
              <w:rPr>
                <w:rFonts w:asciiTheme="minorHAnsi" w:hAnsiTheme="minorHAnsi" w:cstheme="minorHAnsi"/>
                <w:color w:val="000000"/>
                <w:sz w:val="18"/>
                <w:szCs w:val="18"/>
              </w:rPr>
            </w:pPr>
            <w:r w:rsidRPr="00C17A21">
              <w:rPr>
                <w:rFonts w:asciiTheme="minorHAnsi" w:hAnsiTheme="minorHAnsi" w:cstheme="minorHAnsi"/>
                <w:color w:val="000000"/>
                <w:sz w:val="18"/>
                <w:szCs w:val="18"/>
              </w:rPr>
              <w:t>Greitai užšaldyta viščiukų broilerių šlaunelių mėsa be odos</w:t>
            </w:r>
          </w:p>
          <w:p w:rsidR="00C17A21" w:rsidRPr="00C17A21" w:rsidRDefault="00C17A21" w:rsidP="00C17A21">
            <w:pPr>
              <w:spacing w:after="200" w:line="22" w:lineRule="atLeast"/>
              <w:rPr>
                <w:rFonts w:asciiTheme="minorHAnsi" w:hAnsiTheme="minorHAnsi" w:cstheme="minorHAnsi"/>
                <w:color w:val="000000"/>
                <w:sz w:val="18"/>
                <w:szCs w:val="18"/>
                <w:lang w:eastAsia="lt-LT"/>
              </w:rPr>
            </w:pPr>
            <w:r w:rsidRPr="00C17A21">
              <w:rPr>
                <w:rFonts w:asciiTheme="minorHAnsi" w:hAnsiTheme="minorHAnsi" w:cstheme="minorHAnsi"/>
                <w:sz w:val="18"/>
                <w:szCs w:val="18"/>
              </w:rPr>
              <w:t>(6100092)</w:t>
            </w:r>
            <w:r w:rsidRPr="00C17A21">
              <w:rPr>
                <w:rFonts w:asciiTheme="minorHAnsi" w:hAnsiTheme="minorHAnsi" w:cstheme="minorHAnsi"/>
                <w:sz w:val="18"/>
                <w:szCs w:val="18"/>
                <w:vertAlign w:val="superscript"/>
              </w:rPr>
              <w:t>1</w:t>
            </w:r>
          </w:p>
        </w:tc>
        <w:tc>
          <w:tcPr>
            <w:tcW w:w="2834" w:type="dxa"/>
          </w:tcPr>
          <w:p w:rsidR="00C17A21" w:rsidRPr="00C17A21" w:rsidRDefault="00C17A21" w:rsidP="00C17A21">
            <w:pPr>
              <w:spacing w:after="200" w:line="22" w:lineRule="atLeast"/>
              <w:jc w:val="both"/>
              <w:rPr>
                <w:rFonts w:asciiTheme="minorHAnsi" w:hAnsiTheme="minorHAnsi" w:cstheme="minorHAnsi"/>
                <w:color w:val="000000"/>
                <w:sz w:val="18"/>
                <w:szCs w:val="18"/>
              </w:rPr>
            </w:pPr>
            <w:r w:rsidRPr="00C17A21">
              <w:rPr>
                <w:rFonts w:asciiTheme="minorHAnsi" w:hAnsiTheme="minorHAnsi" w:cstheme="minorHAnsi"/>
                <w:sz w:val="18"/>
                <w:szCs w:val="18"/>
                <w:lang w:eastAsia="lt-LT"/>
              </w:rPr>
              <w:t xml:space="preserve">Greitai užšaldyta viščiukų broilerių šlaunelių mėsa (šlaunelės be šlaunikaulių, t. y. be kaulo, nepjaustytos), be odelės. A klasė. </w:t>
            </w:r>
          </w:p>
        </w:tc>
        <w:tc>
          <w:tcPr>
            <w:tcW w:w="992" w:type="dxa"/>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Išfasuota ne daugiau kaip 3 kg</w:t>
            </w:r>
          </w:p>
        </w:tc>
        <w:tc>
          <w:tcPr>
            <w:tcW w:w="1135" w:type="dxa"/>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kg</w:t>
            </w:r>
          </w:p>
        </w:tc>
        <w:tc>
          <w:tcPr>
            <w:tcW w:w="992" w:type="dxa"/>
          </w:tcPr>
          <w:p w:rsidR="00C17A21" w:rsidRPr="00C17A21" w:rsidRDefault="00C17A21" w:rsidP="00C17A21">
            <w:pPr>
              <w:spacing w:after="200" w:line="22" w:lineRule="atLeast"/>
              <w:jc w:val="center"/>
              <w:rPr>
                <w:rFonts w:asciiTheme="minorHAnsi" w:hAnsiTheme="minorHAnsi" w:cstheme="minorHAnsi"/>
                <w:color w:val="000000"/>
                <w:sz w:val="18"/>
                <w:szCs w:val="18"/>
              </w:rPr>
            </w:pPr>
            <w:r w:rsidRPr="00C17A21">
              <w:rPr>
                <w:rFonts w:asciiTheme="minorHAnsi" w:hAnsiTheme="minorHAnsi" w:cstheme="minorHAnsi"/>
                <w:color w:val="000000"/>
                <w:sz w:val="18"/>
                <w:szCs w:val="18"/>
              </w:rPr>
              <w:t>350</w:t>
            </w:r>
          </w:p>
        </w:tc>
        <w:tc>
          <w:tcPr>
            <w:tcW w:w="3373" w:type="dxa"/>
          </w:tcPr>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„Alevista“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Prekės etiketė, prekės specifikacija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„Riamona“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 xml:space="preserve">Patvirtinimas </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„Romega“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200" w:line="22" w:lineRule="atLeast"/>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Prekės etiketė, prekės specifikacija</w:t>
            </w:r>
          </w:p>
        </w:tc>
        <w:tc>
          <w:tcPr>
            <w:tcW w:w="993" w:type="dxa"/>
          </w:tcPr>
          <w:p w:rsidR="00C17A21" w:rsidRPr="00C17A21" w:rsidRDefault="00C85FE3" w:rsidP="00C17A21">
            <w:pPr>
              <w:spacing w:after="200" w:line="22" w:lineRule="atLeast"/>
              <w:jc w:val="center"/>
              <w:rPr>
                <w:rFonts w:asciiTheme="minorHAnsi" w:hAnsiTheme="minorHAnsi" w:cstheme="minorHAnsi"/>
                <w:color w:val="000000"/>
                <w:sz w:val="18"/>
                <w:szCs w:val="18"/>
                <w:lang w:eastAsia="lt-LT"/>
              </w:rPr>
            </w:pPr>
            <w:r w:rsidRPr="00C85FE3">
              <w:rPr>
                <w:rFonts w:asciiTheme="minorHAnsi" w:hAnsiTheme="minorHAnsi" w:cstheme="minorHAnsi"/>
                <w:color w:val="000000"/>
                <w:sz w:val="18"/>
                <w:szCs w:val="18"/>
                <w:lang w:eastAsia="lt-LT"/>
              </w:rPr>
              <w:t>4,3</w:t>
            </w:r>
            <w:r>
              <w:rPr>
                <w:rFonts w:asciiTheme="minorHAnsi" w:hAnsiTheme="minorHAnsi" w:cstheme="minorHAnsi"/>
                <w:color w:val="000000"/>
                <w:sz w:val="18"/>
                <w:szCs w:val="18"/>
                <w:lang w:eastAsia="lt-LT"/>
              </w:rPr>
              <w:t>4</w:t>
            </w:r>
            <w:r w:rsidRPr="00C85FE3">
              <w:rPr>
                <w:rFonts w:asciiTheme="minorHAnsi" w:hAnsiTheme="minorHAnsi" w:cstheme="minorHAnsi"/>
                <w:color w:val="000000"/>
                <w:sz w:val="18"/>
                <w:szCs w:val="18"/>
                <w:lang w:eastAsia="lt-LT"/>
              </w:rPr>
              <w:t>16</w:t>
            </w:r>
          </w:p>
        </w:tc>
        <w:tc>
          <w:tcPr>
            <w:tcW w:w="992" w:type="dxa"/>
          </w:tcPr>
          <w:p w:rsidR="00C17A21" w:rsidRPr="00C17A21" w:rsidRDefault="00C85FE3" w:rsidP="007E5FFD">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5,2</w:t>
            </w:r>
            <w:r w:rsidR="007E5FFD">
              <w:rPr>
                <w:rFonts w:asciiTheme="minorHAnsi" w:hAnsiTheme="minorHAnsi" w:cstheme="minorHAnsi"/>
                <w:color w:val="000000"/>
                <w:sz w:val="18"/>
                <w:lang w:eastAsia="lt-LT"/>
              </w:rPr>
              <w:t>533</w:t>
            </w:r>
          </w:p>
        </w:tc>
        <w:tc>
          <w:tcPr>
            <w:tcW w:w="992" w:type="dxa"/>
          </w:tcPr>
          <w:p w:rsidR="00C17A21" w:rsidRPr="00C85FE3" w:rsidRDefault="007E5FFD"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1519,56</w:t>
            </w:r>
          </w:p>
        </w:tc>
        <w:tc>
          <w:tcPr>
            <w:tcW w:w="992" w:type="dxa"/>
          </w:tcPr>
          <w:p w:rsidR="00C17A21" w:rsidRPr="00C17A21" w:rsidRDefault="007E5FFD"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1838,66</w:t>
            </w:r>
          </w:p>
        </w:tc>
      </w:tr>
      <w:tr w:rsidR="00C17A21" w:rsidRPr="00C85FE3" w:rsidTr="00C17A21">
        <w:trPr>
          <w:trHeight w:val="600"/>
        </w:trPr>
        <w:tc>
          <w:tcPr>
            <w:tcW w:w="702" w:type="dxa"/>
            <w:noWrap/>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4</w:t>
            </w:r>
          </w:p>
        </w:tc>
        <w:tc>
          <w:tcPr>
            <w:tcW w:w="1533" w:type="dxa"/>
          </w:tcPr>
          <w:p w:rsidR="00C17A21" w:rsidRPr="00C17A21" w:rsidRDefault="00C17A21" w:rsidP="00C17A21">
            <w:pPr>
              <w:spacing w:after="200" w:line="22" w:lineRule="atLeast"/>
              <w:rPr>
                <w:rFonts w:asciiTheme="minorHAnsi" w:hAnsiTheme="minorHAnsi" w:cstheme="minorHAnsi"/>
                <w:color w:val="000000"/>
                <w:sz w:val="18"/>
                <w:szCs w:val="18"/>
              </w:rPr>
            </w:pPr>
            <w:r w:rsidRPr="00C17A21">
              <w:rPr>
                <w:rFonts w:asciiTheme="minorHAnsi" w:hAnsiTheme="minorHAnsi" w:cstheme="minorHAnsi"/>
                <w:color w:val="000000"/>
                <w:sz w:val="18"/>
                <w:szCs w:val="18"/>
              </w:rPr>
              <w:t>Šviežia viščiukų broilerių šlaunelių mėsa be odelės</w:t>
            </w:r>
          </w:p>
          <w:p w:rsidR="00C17A21" w:rsidRPr="00C17A21" w:rsidRDefault="00C17A21" w:rsidP="00C17A21">
            <w:pPr>
              <w:spacing w:after="200" w:line="22" w:lineRule="atLeast"/>
              <w:rPr>
                <w:rFonts w:asciiTheme="minorHAnsi" w:hAnsiTheme="minorHAnsi" w:cstheme="minorHAnsi"/>
                <w:color w:val="000000"/>
                <w:sz w:val="18"/>
                <w:szCs w:val="18"/>
                <w:lang w:eastAsia="lt-LT"/>
              </w:rPr>
            </w:pPr>
            <w:r w:rsidRPr="00C17A21">
              <w:rPr>
                <w:rFonts w:asciiTheme="minorHAnsi" w:hAnsiTheme="minorHAnsi" w:cstheme="minorHAnsi"/>
                <w:sz w:val="18"/>
                <w:szCs w:val="18"/>
              </w:rPr>
              <w:t>(6100092)</w:t>
            </w:r>
            <w:r w:rsidRPr="00C17A21">
              <w:rPr>
                <w:rFonts w:asciiTheme="minorHAnsi" w:hAnsiTheme="minorHAnsi" w:cstheme="minorHAnsi"/>
                <w:sz w:val="18"/>
                <w:szCs w:val="18"/>
                <w:vertAlign w:val="superscript"/>
              </w:rPr>
              <w:t>1</w:t>
            </w:r>
            <w:r w:rsidRPr="00C17A21">
              <w:rPr>
                <w:rFonts w:asciiTheme="minorHAnsi" w:hAnsiTheme="minorHAnsi" w:cstheme="minorHAnsi"/>
                <w:color w:val="000000"/>
                <w:sz w:val="18"/>
                <w:szCs w:val="18"/>
              </w:rPr>
              <w:t xml:space="preserve"> </w:t>
            </w:r>
          </w:p>
        </w:tc>
        <w:tc>
          <w:tcPr>
            <w:tcW w:w="2834" w:type="dxa"/>
          </w:tcPr>
          <w:p w:rsidR="00C17A21" w:rsidRPr="00C17A21" w:rsidRDefault="00C17A21" w:rsidP="00C17A21">
            <w:pPr>
              <w:spacing w:after="200" w:line="22" w:lineRule="atLeast"/>
              <w:jc w:val="both"/>
              <w:rPr>
                <w:rFonts w:asciiTheme="minorHAnsi" w:hAnsiTheme="minorHAnsi" w:cstheme="minorHAnsi"/>
                <w:color w:val="000000"/>
                <w:sz w:val="18"/>
                <w:szCs w:val="18"/>
              </w:rPr>
            </w:pPr>
            <w:r w:rsidRPr="00C17A21">
              <w:rPr>
                <w:rFonts w:asciiTheme="minorHAnsi" w:hAnsiTheme="minorHAnsi" w:cstheme="minorHAnsi"/>
                <w:color w:val="000000"/>
                <w:sz w:val="18"/>
                <w:szCs w:val="18"/>
              </w:rPr>
              <w:t xml:space="preserve">Šviežia viščiukų broilerių šlaunelių mėsa (šlaunelės be šlaunikaulių, t. y. be kaulo, nepjaustytos), be odelės. A klasė. </w:t>
            </w:r>
          </w:p>
        </w:tc>
        <w:tc>
          <w:tcPr>
            <w:tcW w:w="992" w:type="dxa"/>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Išfasuota ne daugiau kaip 3 kg</w:t>
            </w:r>
          </w:p>
        </w:tc>
        <w:tc>
          <w:tcPr>
            <w:tcW w:w="1135" w:type="dxa"/>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kg</w:t>
            </w:r>
          </w:p>
        </w:tc>
        <w:tc>
          <w:tcPr>
            <w:tcW w:w="992" w:type="dxa"/>
          </w:tcPr>
          <w:p w:rsidR="00C17A21" w:rsidRPr="00C17A21" w:rsidRDefault="00C17A21" w:rsidP="00C17A21">
            <w:pPr>
              <w:spacing w:after="200" w:line="22" w:lineRule="atLeast"/>
              <w:jc w:val="center"/>
              <w:rPr>
                <w:rFonts w:asciiTheme="minorHAnsi" w:hAnsiTheme="minorHAnsi" w:cstheme="minorHAnsi"/>
                <w:color w:val="000000"/>
                <w:sz w:val="18"/>
                <w:szCs w:val="18"/>
              </w:rPr>
            </w:pPr>
            <w:r w:rsidRPr="00C17A21">
              <w:rPr>
                <w:rFonts w:asciiTheme="minorHAnsi" w:hAnsiTheme="minorHAnsi" w:cstheme="minorHAnsi"/>
                <w:color w:val="000000"/>
                <w:sz w:val="18"/>
                <w:szCs w:val="18"/>
              </w:rPr>
              <w:t>250</w:t>
            </w:r>
          </w:p>
        </w:tc>
        <w:tc>
          <w:tcPr>
            <w:tcW w:w="3373" w:type="dxa"/>
          </w:tcPr>
          <w:p w:rsidR="00C17A21" w:rsidRPr="00C17A21" w:rsidRDefault="00C17A21" w:rsidP="00C17A21">
            <w:pPr>
              <w:spacing w:after="200" w:line="22" w:lineRule="atLeast"/>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„Alevista“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Prekės etiketė, prekės specifikacija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„Riamona“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 xml:space="preserve">Patvirtinimas </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„Romega“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Prekės etiketė, prekės specifikacija</w:t>
            </w:r>
          </w:p>
        </w:tc>
        <w:tc>
          <w:tcPr>
            <w:tcW w:w="993" w:type="dxa"/>
          </w:tcPr>
          <w:p w:rsidR="00C17A21" w:rsidRPr="00C17A21" w:rsidRDefault="00C85FE3" w:rsidP="00C17A21">
            <w:pPr>
              <w:spacing w:after="200" w:line="22" w:lineRule="atLeast"/>
              <w:jc w:val="center"/>
              <w:rPr>
                <w:rFonts w:asciiTheme="minorHAnsi" w:hAnsiTheme="minorHAnsi" w:cstheme="minorHAnsi"/>
                <w:color w:val="000000"/>
                <w:sz w:val="18"/>
                <w:szCs w:val="18"/>
                <w:lang w:eastAsia="lt-LT"/>
              </w:rPr>
            </w:pPr>
            <w:r w:rsidRPr="00C85FE3">
              <w:rPr>
                <w:rFonts w:asciiTheme="minorHAnsi" w:hAnsiTheme="minorHAnsi" w:cstheme="minorHAnsi"/>
                <w:color w:val="000000"/>
                <w:sz w:val="18"/>
                <w:szCs w:val="18"/>
                <w:lang w:eastAsia="lt-LT"/>
              </w:rPr>
              <w:t>4,2344</w:t>
            </w:r>
          </w:p>
        </w:tc>
        <w:tc>
          <w:tcPr>
            <w:tcW w:w="992" w:type="dxa"/>
          </w:tcPr>
          <w:p w:rsidR="00C17A21" w:rsidRPr="00C17A21" w:rsidRDefault="007E5FFD"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5,1234</w:t>
            </w:r>
          </w:p>
        </w:tc>
        <w:tc>
          <w:tcPr>
            <w:tcW w:w="992" w:type="dxa"/>
          </w:tcPr>
          <w:p w:rsidR="00C17A21" w:rsidRPr="00C85FE3" w:rsidRDefault="007E5FFD"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1058,60</w:t>
            </w:r>
          </w:p>
        </w:tc>
        <w:tc>
          <w:tcPr>
            <w:tcW w:w="992" w:type="dxa"/>
          </w:tcPr>
          <w:p w:rsidR="00C17A21" w:rsidRPr="00C17A21" w:rsidRDefault="007E5FFD" w:rsidP="007E5FFD">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1280,91</w:t>
            </w:r>
          </w:p>
        </w:tc>
      </w:tr>
      <w:tr w:rsidR="00C17A21" w:rsidRPr="00C85FE3" w:rsidTr="00C17A21">
        <w:trPr>
          <w:trHeight w:val="278"/>
        </w:trPr>
        <w:tc>
          <w:tcPr>
            <w:tcW w:w="702" w:type="dxa"/>
            <w:noWrap/>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5</w:t>
            </w:r>
          </w:p>
        </w:tc>
        <w:tc>
          <w:tcPr>
            <w:tcW w:w="1533" w:type="dxa"/>
          </w:tcPr>
          <w:p w:rsidR="00C17A21" w:rsidRPr="00C17A21" w:rsidRDefault="00C17A21" w:rsidP="00C17A21">
            <w:pPr>
              <w:spacing w:after="200" w:line="22" w:lineRule="atLeast"/>
              <w:rPr>
                <w:rFonts w:asciiTheme="minorHAnsi" w:hAnsiTheme="minorHAnsi" w:cstheme="minorHAnsi"/>
                <w:color w:val="000000"/>
                <w:sz w:val="18"/>
                <w:szCs w:val="18"/>
              </w:rPr>
            </w:pPr>
            <w:r w:rsidRPr="00C17A21">
              <w:rPr>
                <w:rFonts w:asciiTheme="minorHAnsi" w:hAnsiTheme="minorHAnsi" w:cstheme="minorHAnsi"/>
                <w:color w:val="000000"/>
                <w:sz w:val="18"/>
                <w:szCs w:val="18"/>
              </w:rPr>
              <w:t>Greitai užšaldyti viščiukų broilerių ketvirčiai</w:t>
            </w:r>
          </w:p>
          <w:p w:rsidR="00C17A21" w:rsidRPr="00C17A21" w:rsidRDefault="00C17A21" w:rsidP="00C17A21">
            <w:pPr>
              <w:spacing w:after="200" w:line="22" w:lineRule="atLeast"/>
              <w:rPr>
                <w:rFonts w:asciiTheme="minorHAnsi" w:hAnsiTheme="minorHAnsi" w:cstheme="minorHAnsi"/>
                <w:sz w:val="18"/>
                <w:szCs w:val="18"/>
              </w:rPr>
            </w:pPr>
            <w:r w:rsidRPr="00C17A21">
              <w:rPr>
                <w:rFonts w:asciiTheme="minorHAnsi" w:hAnsiTheme="minorHAnsi" w:cstheme="minorHAnsi"/>
                <w:sz w:val="18"/>
                <w:szCs w:val="18"/>
              </w:rPr>
              <w:t>(6100095)</w:t>
            </w:r>
            <w:r w:rsidRPr="00C17A21">
              <w:rPr>
                <w:rFonts w:asciiTheme="minorHAnsi" w:hAnsiTheme="minorHAnsi" w:cstheme="minorHAnsi"/>
                <w:sz w:val="18"/>
                <w:szCs w:val="18"/>
                <w:vertAlign w:val="superscript"/>
              </w:rPr>
              <w:t>1</w:t>
            </w:r>
          </w:p>
        </w:tc>
        <w:tc>
          <w:tcPr>
            <w:tcW w:w="2834" w:type="dxa"/>
          </w:tcPr>
          <w:p w:rsidR="00C17A21" w:rsidRPr="00C17A21" w:rsidRDefault="00C17A21" w:rsidP="00C17A21">
            <w:pPr>
              <w:spacing w:after="200" w:line="22" w:lineRule="atLeast"/>
              <w:jc w:val="both"/>
              <w:rPr>
                <w:rFonts w:asciiTheme="minorHAnsi" w:hAnsiTheme="minorHAnsi" w:cstheme="minorHAnsi"/>
                <w:color w:val="000000"/>
                <w:sz w:val="18"/>
                <w:szCs w:val="18"/>
              </w:rPr>
            </w:pPr>
            <w:r w:rsidRPr="00C17A21">
              <w:rPr>
                <w:rFonts w:asciiTheme="minorHAnsi" w:hAnsiTheme="minorHAnsi" w:cstheme="minorHAnsi"/>
                <w:sz w:val="18"/>
                <w:szCs w:val="18"/>
                <w:lang w:eastAsia="lt-LT"/>
              </w:rPr>
              <w:t>Greitai užšaldyti viščiukų broilerių ketvirčiai (</w:t>
            </w:r>
            <w:r w:rsidRPr="00C17A21">
              <w:rPr>
                <w:rFonts w:asciiTheme="minorHAnsi" w:hAnsiTheme="minorHAnsi" w:cstheme="minorHAnsi"/>
                <w:color w:val="000000"/>
                <w:sz w:val="18"/>
                <w:szCs w:val="18"/>
                <w:shd w:val="clear" w:color="auto" w:fill="FFFFFF"/>
              </w:rPr>
              <w:t xml:space="preserve">ketvirtis, tai </w:t>
            </w:r>
            <w:r w:rsidRPr="00C17A21">
              <w:rPr>
                <w:rFonts w:asciiTheme="minorHAnsi" w:hAnsiTheme="minorHAnsi" w:cstheme="minorHAnsi"/>
                <w:sz w:val="18"/>
                <w:szCs w:val="18"/>
                <w:lang w:eastAsia="lt-LT"/>
              </w:rPr>
              <w:t xml:space="preserve">ketvirčio su kulšele arba ketvirčio su krūtinėle dalis, gauta skersai perpjovus skerdenėlės pusę). A klasė. </w:t>
            </w:r>
          </w:p>
        </w:tc>
        <w:tc>
          <w:tcPr>
            <w:tcW w:w="992" w:type="dxa"/>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Išfasuota ne daugiau kaip 3 kg</w:t>
            </w:r>
          </w:p>
        </w:tc>
        <w:tc>
          <w:tcPr>
            <w:tcW w:w="1135" w:type="dxa"/>
          </w:tcPr>
          <w:p w:rsidR="00C17A21" w:rsidRPr="00C17A21" w:rsidRDefault="00C17A21" w:rsidP="00C17A21">
            <w:pPr>
              <w:spacing w:after="200" w:line="22" w:lineRule="atLeast"/>
              <w:jc w:val="center"/>
              <w:rPr>
                <w:rFonts w:asciiTheme="minorHAnsi" w:hAnsiTheme="minorHAnsi" w:cstheme="minorHAnsi"/>
                <w:color w:val="000000"/>
                <w:sz w:val="18"/>
                <w:szCs w:val="18"/>
                <w:lang w:eastAsia="lt-LT"/>
              </w:rPr>
            </w:pPr>
            <w:r w:rsidRPr="00C17A21">
              <w:rPr>
                <w:rFonts w:asciiTheme="minorHAnsi" w:hAnsiTheme="minorHAnsi" w:cstheme="minorHAnsi"/>
                <w:color w:val="000000"/>
                <w:sz w:val="18"/>
                <w:szCs w:val="18"/>
                <w:lang w:eastAsia="lt-LT"/>
              </w:rPr>
              <w:t>kg</w:t>
            </w:r>
          </w:p>
        </w:tc>
        <w:tc>
          <w:tcPr>
            <w:tcW w:w="992" w:type="dxa"/>
          </w:tcPr>
          <w:p w:rsidR="00C17A21" w:rsidRPr="00C17A21" w:rsidRDefault="00C17A21" w:rsidP="00C17A21">
            <w:pPr>
              <w:spacing w:after="200" w:line="22" w:lineRule="atLeast"/>
              <w:jc w:val="center"/>
              <w:rPr>
                <w:rFonts w:asciiTheme="minorHAnsi" w:hAnsiTheme="minorHAnsi" w:cstheme="minorHAnsi"/>
                <w:color w:val="000000"/>
                <w:sz w:val="18"/>
                <w:szCs w:val="18"/>
              </w:rPr>
            </w:pPr>
            <w:r w:rsidRPr="00C17A21">
              <w:rPr>
                <w:rFonts w:asciiTheme="minorHAnsi" w:hAnsiTheme="minorHAnsi" w:cstheme="minorHAnsi"/>
                <w:color w:val="000000"/>
                <w:sz w:val="18"/>
                <w:szCs w:val="18"/>
              </w:rPr>
              <w:t>50</w:t>
            </w:r>
          </w:p>
        </w:tc>
        <w:tc>
          <w:tcPr>
            <w:tcW w:w="3373" w:type="dxa"/>
          </w:tcPr>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„Alevista“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Prekės etiketė, prekės specifikacija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UAB „Riamona“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 xml:space="preserve">Patvirtinimas </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Atitinka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lastRenderedPageBreak/>
              <w:t>UAB „Romega“</w:t>
            </w:r>
          </w:p>
          <w:p w:rsidR="00C17A21" w:rsidRPr="00C17A21" w:rsidRDefault="00C17A21" w:rsidP="00C17A21">
            <w:pPr>
              <w:spacing w:after="0" w:line="240" w:lineRule="auto"/>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A klasė</w:t>
            </w:r>
          </w:p>
          <w:p w:rsidR="00C17A21" w:rsidRPr="00C17A21" w:rsidRDefault="00C17A21" w:rsidP="00C17A21">
            <w:pPr>
              <w:spacing w:after="200" w:line="22" w:lineRule="atLeast"/>
              <w:jc w:val="center"/>
              <w:rPr>
                <w:rFonts w:asciiTheme="minorHAnsi" w:hAnsiTheme="minorHAnsi" w:cstheme="minorHAnsi"/>
                <w:i/>
                <w:color w:val="000000"/>
                <w:sz w:val="18"/>
                <w:szCs w:val="18"/>
                <w:u w:val="single"/>
                <w:lang w:eastAsia="lt-LT"/>
              </w:rPr>
            </w:pPr>
            <w:r w:rsidRPr="00C17A21">
              <w:rPr>
                <w:rFonts w:asciiTheme="minorHAnsi" w:hAnsiTheme="minorHAnsi" w:cstheme="minorHAnsi"/>
                <w:i/>
                <w:color w:val="000000"/>
                <w:sz w:val="18"/>
                <w:szCs w:val="18"/>
                <w:u w:val="single"/>
                <w:lang w:eastAsia="lt-LT"/>
              </w:rPr>
              <w:t>Prekės etiketė, prekės specifikacija</w:t>
            </w:r>
          </w:p>
        </w:tc>
        <w:tc>
          <w:tcPr>
            <w:tcW w:w="993" w:type="dxa"/>
          </w:tcPr>
          <w:p w:rsidR="00C17A21" w:rsidRPr="00C17A21" w:rsidRDefault="00C85FE3" w:rsidP="00C17A21">
            <w:pPr>
              <w:spacing w:after="200" w:line="22" w:lineRule="atLeast"/>
              <w:jc w:val="center"/>
              <w:rPr>
                <w:rFonts w:asciiTheme="minorHAnsi" w:hAnsiTheme="minorHAnsi" w:cstheme="minorHAnsi"/>
                <w:color w:val="000000"/>
                <w:sz w:val="18"/>
                <w:szCs w:val="18"/>
                <w:lang w:eastAsia="lt-LT"/>
              </w:rPr>
            </w:pPr>
            <w:r w:rsidRPr="00C85FE3">
              <w:rPr>
                <w:rFonts w:asciiTheme="minorHAnsi" w:hAnsiTheme="minorHAnsi" w:cstheme="minorHAnsi"/>
                <w:color w:val="000000"/>
                <w:sz w:val="18"/>
                <w:szCs w:val="18"/>
                <w:lang w:eastAsia="lt-LT"/>
              </w:rPr>
              <w:lastRenderedPageBreak/>
              <w:t>2,1333</w:t>
            </w:r>
          </w:p>
        </w:tc>
        <w:tc>
          <w:tcPr>
            <w:tcW w:w="992" w:type="dxa"/>
          </w:tcPr>
          <w:p w:rsidR="00C17A21" w:rsidRPr="00C17A21" w:rsidRDefault="007E5FFD"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2,5813</w:t>
            </w:r>
          </w:p>
        </w:tc>
        <w:tc>
          <w:tcPr>
            <w:tcW w:w="992" w:type="dxa"/>
          </w:tcPr>
          <w:p w:rsidR="00C17A21" w:rsidRPr="00C85FE3" w:rsidRDefault="007E5FFD"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106,67</w:t>
            </w:r>
          </w:p>
        </w:tc>
        <w:tc>
          <w:tcPr>
            <w:tcW w:w="992" w:type="dxa"/>
          </w:tcPr>
          <w:p w:rsidR="00C17A21" w:rsidRPr="00C17A21" w:rsidRDefault="007E5FFD" w:rsidP="00C17A21">
            <w:pPr>
              <w:spacing w:after="200" w:line="22" w:lineRule="atLeast"/>
              <w:jc w:val="center"/>
              <w:rPr>
                <w:rFonts w:asciiTheme="minorHAnsi" w:hAnsiTheme="minorHAnsi" w:cstheme="minorHAnsi"/>
                <w:color w:val="000000"/>
                <w:sz w:val="18"/>
                <w:lang w:eastAsia="lt-LT"/>
              </w:rPr>
            </w:pPr>
            <w:r>
              <w:rPr>
                <w:rFonts w:asciiTheme="minorHAnsi" w:hAnsiTheme="minorHAnsi" w:cstheme="minorHAnsi"/>
                <w:color w:val="000000"/>
                <w:sz w:val="18"/>
                <w:lang w:eastAsia="lt-LT"/>
              </w:rPr>
              <w:t>129,07</w:t>
            </w:r>
          </w:p>
        </w:tc>
      </w:tr>
      <w:tr w:rsidR="00C17A21" w:rsidRPr="00C85FE3" w:rsidTr="00002BDC">
        <w:trPr>
          <w:trHeight w:val="278"/>
        </w:trPr>
        <w:tc>
          <w:tcPr>
            <w:tcW w:w="13546" w:type="dxa"/>
            <w:gridSpan w:val="9"/>
            <w:noWrap/>
          </w:tcPr>
          <w:p w:rsidR="00C17A21" w:rsidRPr="00C85FE3" w:rsidRDefault="00C17A21" w:rsidP="005F5CCA">
            <w:pPr>
              <w:spacing w:after="0" w:line="240" w:lineRule="auto"/>
              <w:jc w:val="right"/>
              <w:rPr>
                <w:rFonts w:asciiTheme="minorHAnsi" w:eastAsia="Times New Roman" w:hAnsiTheme="minorHAnsi" w:cstheme="minorHAnsi"/>
                <w:color w:val="000000"/>
                <w:lang w:eastAsia="lt-LT"/>
              </w:rPr>
            </w:pPr>
            <w:r w:rsidRPr="00C85FE3">
              <w:rPr>
                <w:rFonts w:asciiTheme="minorHAnsi" w:eastAsia="Times New Roman" w:hAnsiTheme="minorHAnsi" w:cstheme="minorHAnsi"/>
                <w:color w:val="000000"/>
                <w:lang w:eastAsia="lt-LT"/>
              </w:rPr>
              <w:t>IŠ VISO:</w:t>
            </w:r>
          </w:p>
        </w:tc>
        <w:tc>
          <w:tcPr>
            <w:tcW w:w="992" w:type="dxa"/>
          </w:tcPr>
          <w:p w:rsidR="00C17A21" w:rsidRPr="00C85FE3" w:rsidRDefault="007E5FFD" w:rsidP="005F5CCA">
            <w:pPr>
              <w:spacing w:after="0" w:line="240" w:lineRule="auto"/>
              <w:jc w:val="center"/>
              <w:rPr>
                <w:rFonts w:asciiTheme="minorHAnsi" w:eastAsia="Times New Roman" w:hAnsiTheme="minorHAnsi" w:cstheme="minorHAnsi"/>
                <w:b/>
                <w:color w:val="000000"/>
                <w:lang w:eastAsia="lt-LT"/>
              </w:rPr>
            </w:pPr>
            <w:r>
              <w:rPr>
                <w:rFonts w:asciiTheme="minorHAnsi" w:eastAsia="Times New Roman" w:hAnsiTheme="minorHAnsi" w:cstheme="minorHAnsi"/>
                <w:b/>
                <w:color w:val="000000"/>
                <w:lang w:eastAsia="lt-LT"/>
              </w:rPr>
              <w:t>4234,47</w:t>
            </w:r>
          </w:p>
        </w:tc>
        <w:tc>
          <w:tcPr>
            <w:tcW w:w="992" w:type="dxa"/>
          </w:tcPr>
          <w:p w:rsidR="00C17A21" w:rsidRPr="00C85FE3" w:rsidRDefault="007E5FFD" w:rsidP="007E5FFD">
            <w:pPr>
              <w:spacing w:after="0" w:line="240" w:lineRule="auto"/>
              <w:jc w:val="center"/>
              <w:rPr>
                <w:rFonts w:asciiTheme="minorHAnsi" w:eastAsia="Times New Roman" w:hAnsiTheme="minorHAnsi" w:cstheme="minorHAnsi"/>
                <w:b/>
                <w:color w:val="000000"/>
                <w:lang w:eastAsia="lt-LT"/>
              </w:rPr>
            </w:pPr>
            <w:r>
              <w:rPr>
                <w:rFonts w:asciiTheme="minorHAnsi" w:eastAsia="Times New Roman" w:hAnsiTheme="minorHAnsi" w:cstheme="minorHAnsi"/>
                <w:b/>
                <w:color w:val="000000"/>
                <w:lang w:eastAsia="lt-LT"/>
              </w:rPr>
              <w:t>5123,71</w:t>
            </w:r>
          </w:p>
        </w:tc>
      </w:tr>
    </w:tbl>
    <w:p w:rsidR="00C17A21" w:rsidRDefault="00C17A21" w:rsidP="006155D2">
      <w:pPr>
        <w:overflowPunct w:val="0"/>
        <w:autoSpaceDE w:val="0"/>
        <w:autoSpaceDN w:val="0"/>
        <w:adjustRightInd w:val="0"/>
        <w:spacing w:after="0" w:line="240" w:lineRule="auto"/>
        <w:jc w:val="center"/>
        <w:rPr>
          <w:rFonts w:eastAsia="Times New Roman" w:cs="Calibri"/>
          <w:b/>
          <w:caps/>
          <w:sz w:val="24"/>
          <w:szCs w:val="24"/>
        </w:rPr>
      </w:pPr>
    </w:p>
    <w:p w:rsidR="00C17A21" w:rsidRPr="0009000B" w:rsidRDefault="00C17A21" w:rsidP="006155D2">
      <w:pPr>
        <w:overflowPunct w:val="0"/>
        <w:autoSpaceDE w:val="0"/>
        <w:autoSpaceDN w:val="0"/>
        <w:adjustRightInd w:val="0"/>
        <w:spacing w:after="0" w:line="240" w:lineRule="auto"/>
        <w:jc w:val="center"/>
        <w:rPr>
          <w:rFonts w:eastAsia="Times New Roman" w:cs="Calibri"/>
          <w:b/>
          <w:caps/>
          <w:sz w:val="24"/>
          <w:szCs w:val="24"/>
        </w:rPr>
      </w:pPr>
    </w:p>
    <w:tbl>
      <w:tblPr>
        <w:tblStyle w:val="TableGrid1"/>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0"/>
        <w:gridCol w:w="4944"/>
      </w:tblGrid>
      <w:tr w:rsidR="00B34D14" w:rsidRPr="00DF0B8C" w:rsidTr="009E34F7">
        <w:tc>
          <w:tcPr>
            <w:tcW w:w="4910" w:type="dxa"/>
          </w:tcPr>
          <w:p w:rsidR="00B34D14" w:rsidRPr="0009000B" w:rsidRDefault="00B34D14" w:rsidP="009E34F7">
            <w:pPr>
              <w:spacing w:after="0"/>
              <w:jc w:val="both"/>
              <w:rPr>
                <w:rFonts w:eastAsia="Times New Roman" w:cs="Calibri"/>
                <w:b/>
                <w:sz w:val="24"/>
                <w:szCs w:val="24"/>
                <w:lang w:eastAsia="lt-LT"/>
              </w:rPr>
            </w:pPr>
            <w:r w:rsidRPr="0009000B">
              <w:rPr>
                <w:rFonts w:eastAsia="Times New Roman" w:cs="Calibri"/>
                <w:b/>
                <w:sz w:val="24"/>
                <w:szCs w:val="24"/>
                <w:lang w:eastAsia="lt-LT"/>
              </w:rPr>
              <w:t>Pirkėjas</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Kauno lopšelis- darželis „Pagrandukas“</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Įstaigos 191636062</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V. Krėvės pr. 58, LT-50459 Kaunas</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A. s. LT72 4010 0425 0004 0129</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Bankas Luminor Bank AS</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Banko kodas 40100</w:t>
            </w:r>
          </w:p>
          <w:p w:rsidR="00B34D14" w:rsidRPr="0009000B" w:rsidRDefault="00B34D14" w:rsidP="009E34F7">
            <w:pPr>
              <w:spacing w:after="0"/>
              <w:jc w:val="both"/>
              <w:rPr>
                <w:rFonts w:eastAsia="Times New Roman" w:cs="Calibri"/>
                <w:sz w:val="24"/>
                <w:szCs w:val="24"/>
                <w:lang w:eastAsia="lt-LT"/>
              </w:rPr>
            </w:pPr>
            <w:r>
              <w:rPr>
                <w:rFonts w:eastAsia="Times New Roman" w:cs="Calibri"/>
                <w:sz w:val="24"/>
                <w:szCs w:val="24"/>
                <w:lang w:eastAsia="lt-LT"/>
              </w:rPr>
              <w:t>Tel. +370 37</w:t>
            </w:r>
            <w:r w:rsidRPr="0009000B">
              <w:rPr>
                <w:rFonts w:eastAsia="Times New Roman" w:cs="Calibri"/>
                <w:sz w:val="24"/>
                <w:szCs w:val="24"/>
                <w:lang w:eastAsia="lt-LT"/>
              </w:rPr>
              <w:t xml:space="preserve"> 31 42 02, +370 672 89 083</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El. p. info@ldpagrandukas.lt</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Direktorė</w:t>
            </w:r>
          </w:p>
          <w:p w:rsidR="00B34D14" w:rsidRPr="0009000B" w:rsidRDefault="00B34D14" w:rsidP="009E34F7">
            <w:pPr>
              <w:spacing w:after="0"/>
              <w:jc w:val="both"/>
              <w:rPr>
                <w:rFonts w:eastAsia="Times New Roman" w:cs="Calibri"/>
                <w:sz w:val="18"/>
                <w:szCs w:val="24"/>
                <w:lang w:eastAsia="lt-LT"/>
              </w:rPr>
            </w:pP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(parašas)</w:t>
            </w:r>
          </w:p>
          <w:p w:rsidR="00B34D14" w:rsidRPr="0009000B" w:rsidRDefault="00B34D14" w:rsidP="009E34F7">
            <w:pPr>
              <w:spacing w:after="0"/>
              <w:jc w:val="both"/>
              <w:rPr>
                <w:rFonts w:eastAsia="Times New Roman" w:cs="Calibri"/>
                <w:lang w:val="en-US"/>
              </w:rPr>
            </w:pPr>
            <w:r w:rsidRPr="0009000B">
              <w:rPr>
                <w:rFonts w:eastAsia="Times New Roman" w:cs="Calibri"/>
                <w:sz w:val="24"/>
                <w:szCs w:val="24"/>
                <w:lang w:eastAsia="lt-LT"/>
              </w:rPr>
              <w:t>Edita Maciulevičienė</w:t>
            </w:r>
          </w:p>
        </w:tc>
        <w:tc>
          <w:tcPr>
            <w:tcW w:w="4944" w:type="dxa"/>
          </w:tcPr>
          <w:p w:rsidR="00B34D14" w:rsidRPr="0009000B" w:rsidRDefault="00B34D14" w:rsidP="009E34F7">
            <w:pPr>
              <w:spacing w:after="0"/>
              <w:jc w:val="both"/>
              <w:rPr>
                <w:rFonts w:eastAsia="Times New Roman" w:cs="Calibri"/>
                <w:b/>
                <w:sz w:val="24"/>
                <w:szCs w:val="24"/>
                <w:lang w:eastAsia="lt-LT"/>
              </w:rPr>
            </w:pPr>
            <w:r w:rsidRPr="0009000B">
              <w:rPr>
                <w:rFonts w:eastAsia="Times New Roman" w:cs="Calibri"/>
                <w:b/>
                <w:sz w:val="24"/>
                <w:szCs w:val="24"/>
                <w:lang w:eastAsia="lt-LT"/>
              </w:rPr>
              <w:t>UAB „</w:t>
            </w:r>
            <w:r>
              <w:rPr>
                <w:rFonts w:eastAsia="Times New Roman" w:cs="Calibri"/>
                <w:b/>
                <w:sz w:val="24"/>
                <w:szCs w:val="24"/>
                <w:lang w:eastAsia="lt-LT"/>
              </w:rPr>
              <w:t>Laukesta</w:t>
            </w:r>
            <w:r w:rsidRPr="0009000B">
              <w:rPr>
                <w:rFonts w:eastAsia="Times New Roman" w:cs="Calibri"/>
                <w:b/>
                <w:sz w:val="24"/>
                <w:szCs w:val="24"/>
                <w:lang w:eastAsia="lt-LT"/>
              </w:rPr>
              <w:t>“</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Įmonės kodas 305181027</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PVM mokėtojo kodas LT100012807511</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Partizanų g. 61-806, 49282 Kaunas</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A. s. LT337044060008318806</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 xml:space="preserve">AB SEB bankas </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Banko kodas 70440</w:t>
            </w:r>
          </w:p>
          <w:p w:rsidR="00B34D14" w:rsidRDefault="00B34D14" w:rsidP="009E34F7">
            <w:pPr>
              <w:spacing w:after="0"/>
              <w:jc w:val="both"/>
              <w:rPr>
                <w:rFonts w:eastAsia="Times New Roman" w:cs="Calibri"/>
                <w:sz w:val="24"/>
                <w:szCs w:val="24"/>
                <w:lang w:eastAsia="lt-LT"/>
              </w:rPr>
            </w:pPr>
          </w:p>
          <w:p w:rsidR="00B34D14" w:rsidRDefault="00B34D14" w:rsidP="009E34F7">
            <w:pPr>
              <w:spacing w:after="0"/>
              <w:jc w:val="both"/>
              <w:rPr>
                <w:rFonts w:eastAsia="Times New Roman" w:cs="Calibri"/>
                <w:sz w:val="24"/>
                <w:szCs w:val="24"/>
                <w:lang w:eastAsia="lt-LT"/>
              </w:rPr>
            </w:pPr>
            <w:r>
              <w:rPr>
                <w:rFonts w:eastAsia="Times New Roman" w:cs="Calibri"/>
                <w:sz w:val="24"/>
                <w:szCs w:val="24"/>
                <w:lang w:eastAsia="lt-LT"/>
              </w:rPr>
              <w:t xml:space="preserve">El. p. </w:t>
            </w:r>
            <w:r w:rsidRPr="00164F2B">
              <w:rPr>
                <w:rFonts w:eastAsia="Times New Roman" w:cs="Calibri"/>
                <w:sz w:val="24"/>
                <w:szCs w:val="24"/>
                <w:lang w:eastAsia="lt-LT"/>
              </w:rPr>
              <w:t>laukesta.uab@gmail.com</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Viešųjų pirkimų specialistė</w:t>
            </w:r>
          </w:p>
          <w:p w:rsidR="00B34D14" w:rsidRDefault="00B34D14" w:rsidP="009E34F7">
            <w:pPr>
              <w:spacing w:after="0"/>
              <w:jc w:val="both"/>
              <w:rPr>
                <w:rFonts w:eastAsia="Times New Roman" w:cs="Calibri"/>
                <w:sz w:val="24"/>
                <w:szCs w:val="24"/>
                <w:lang w:eastAsia="lt-LT"/>
              </w:rPr>
            </w:pP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(parašas)</w:t>
            </w:r>
          </w:p>
          <w:p w:rsidR="00B34D14" w:rsidRPr="0009000B" w:rsidRDefault="00B34D14" w:rsidP="009E34F7">
            <w:pPr>
              <w:spacing w:after="0"/>
              <w:jc w:val="both"/>
              <w:rPr>
                <w:rFonts w:eastAsia="Times New Roman" w:cs="Calibri"/>
                <w:lang w:val="en-US"/>
              </w:rPr>
            </w:pPr>
            <w:r w:rsidRPr="00164F2B">
              <w:rPr>
                <w:rFonts w:eastAsia="Times New Roman" w:cs="Calibri"/>
                <w:sz w:val="24"/>
                <w:szCs w:val="24"/>
                <w:lang w:eastAsia="lt-LT"/>
              </w:rPr>
              <w:t>Jolita Lapinskienė</w:t>
            </w:r>
          </w:p>
        </w:tc>
      </w:tr>
    </w:tbl>
    <w:p w:rsidR="006155D2" w:rsidRDefault="006155D2" w:rsidP="006155D2">
      <w:pPr>
        <w:tabs>
          <w:tab w:val="left" w:pos="1701"/>
        </w:tabs>
        <w:spacing w:after="0" w:line="276" w:lineRule="auto"/>
        <w:contextualSpacing/>
        <w:rPr>
          <w:rFonts w:cs="Calibri"/>
          <w:sz w:val="24"/>
          <w:szCs w:val="24"/>
        </w:rPr>
      </w:pPr>
    </w:p>
    <w:p w:rsidR="006155D2" w:rsidRDefault="006155D2" w:rsidP="006155D2">
      <w:pPr>
        <w:tabs>
          <w:tab w:val="left" w:pos="1701"/>
        </w:tabs>
        <w:spacing w:after="0" w:line="276" w:lineRule="auto"/>
        <w:contextualSpacing/>
        <w:rPr>
          <w:rFonts w:cs="Calibri"/>
          <w:sz w:val="24"/>
          <w:szCs w:val="24"/>
        </w:rPr>
        <w:sectPr w:rsidR="006155D2" w:rsidSect="005C4539">
          <w:pgSz w:w="16838" w:h="11906" w:orient="landscape"/>
          <w:pgMar w:top="1701" w:right="820" w:bottom="567" w:left="1134" w:header="567" w:footer="567" w:gutter="0"/>
          <w:cols w:space="1296"/>
          <w:docGrid w:linePitch="360"/>
        </w:sectPr>
      </w:pPr>
    </w:p>
    <w:p w:rsidR="006155D2" w:rsidRPr="00476DB1" w:rsidRDefault="006155D2" w:rsidP="00B34D14">
      <w:pPr>
        <w:tabs>
          <w:tab w:val="left" w:pos="1701"/>
        </w:tabs>
        <w:spacing w:after="0" w:line="276" w:lineRule="auto"/>
        <w:contextualSpacing/>
        <w:rPr>
          <w:rFonts w:cs="Calibri"/>
          <w:sz w:val="24"/>
          <w:szCs w:val="24"/>
        </w:rPr>
      </w:pPr>
    </w:p>
    <w:sectPr w:rsidR="006155D2" w:rsidRPr="00476D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D2"/>
    <w:rsid w:val="0002635B"/>
    <w:rsid w:val="000C4D33"/>
    <w:rsid w:val="00164F2B"/>
    <w:rsid w:val="002E67DF"/>
    <w:rsid w:val="00305933"/>
    <w:rsid w:val="0042154A"/>
    <w:rsid w:val="00460B67"/>
    <w:rsid w:val="00511331"/>
    <w:rsid w:val="006155D2"/>
    <w:rsid w:val="007E5FFD"/>
    <w:rsid w:val="0097532D"/>
    <w:rsid w:val="00A50265"/>
    <w:rsid w:val="00B34D14"/>
    <w:rsid w:val="00C17A21"/>
    <w:rsid w:val="00C85FE3"/>
    <w:rsid w:val="00F6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F725B-6B67-49B6-9904-D31C8398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155D2"/>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39"/>
    <w:rsid w:val="006155D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6155D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61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6155D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39"/>
    <w:rsid w:val="00C17A21"/>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4347</Words>
  <Characters>2479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Pagrandukas</cp:lastModifiedBy>
  <cp:revision>2</cp:revision>
  <dcterms:created xsi:type="dcterms:W3CDTF">2025-08-14T12:33:00Z</dcterms:created>
  <dcterms:modified xsi:type="dcterms:W3CDTF">2025-08-14T12:33:00Z</dcterms:modified>
</cp:coreProperties>
</file>