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5895" w14:textId="77777777" w:rsidR="00027B83" w:rsidRPr="007A6992" w:rsidRDefault="00027B83" w:rsidP="00681B8B">
      <w:pPr>
        <w:tabs>
          <w:tab w:val="left" w:pos="5400"/>
        </w:tabs>
        <w:textAlignment w:val="center"/>
        <w:rPr>
          <w:rFonts w:asciiTheme="minorHAnsi" w:hAnsiTheme="minorHAnsi" w:cstheme="minorHAnsi"/>
          <w:sz w:val="22"/>
          <w:szCs w:val="22"/>
        </w:rPr>
      </w:pPr>
    </w:p>
    <w:p w14:paraId="32BF0A52" w14:textId="77777777" w:rsidR="00027B83" w:rsidRPr="007A6992" w:rsidRDefault="000B0897" w:rsidP="00681B8B">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7A6992">
        <w:rPr>
          <w:rFonts w:asciiTheme="minorHAnsi" w:hAnsiTheme="minorHAnsi" w:cstheme="minorHAnsi"/>
          <w:b/>
          <w:bCs/>
          <w:caps/>
          <w:sz w:val="22"/>
          <w:szCs w:val="22"/>
        </w:rPr>
        <w:t>paslaugų pirkimo-pardavimo sutarties Specialiosios sąlygos</w:t>
      </w:r>
    </w:p>
    <w:p w14:paraId="65FBBC7C" w14:textId="77777777" w:rsidR="00027B83" w:rsidRPr="007A6992" w:rsidRDefault="00027B83" w:rsidP="00681B8B">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p>
    <w:p w14:paraId="057AD2F1" w14:textId="77777777" w:rsidR="00027B83" w:rsidRPr="007A6992" w:rsidRDefault="00027B83" w:rsidP="00681B8B">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A6992" w:rsidRPr="007A6992" w14:paraId="235DCB20" w14:textId="77777777">
        <w:tc>
          <w:tcPr>
            <w:tcW w:w="2448" w:type="dxa"/>
          </w:tcPr>
          <w:p w14:paraId="53FB1E9F" w14:textId="77777777" w:rsidR="00027B83" w:rsidRPr="007A6992" w:rsidRDefault="000B0897" w:rsidP="00681B8B">
            <w:pPr>
              <w:jc w:val="both"/>
              <w:rPr>
                <w:rFonts w:asciiTheme="minorHAnsi" w:hAnsiTheme="minorHAnsi" w:cstheme="minorHAnsi"/>
                <w:b/>
                <w:kern w:val="2"/>
                <w:sz w:val="22"/>
                <w:szCs w:val="22"/>
              </w:rPr>
            </w:pPr>
            <w:r w:rsidRPr="007A6992">
              <w:rPr>
                <w:rFonts w:asciiTheme="minorHAnsi" w:hAnsiTheme="minorHAnsi" w:cstheme="minorHAnsi"/>
                <w:b/>
                <w:kern w:val="2"/>
                <w:sz w:val="22"/>
                <w:szCs w:val="22"/>
              </w:rPr>
              <w:t>Sutarties pavadinimas</w:t>
            </w:r>
          </w:p>
        </w:tc>
        <w:tc>
          <w:tcPr>
            <w:tcW w:w="7110" w:type="dxa"/>
            <w:gridSpan w:val="3"/>
          </w:tcPr>
          <w:p w14:paraId="63D2A701" w14:textId="77777777" w:rsidR="00027B83" w:rsidRPr="007A6992" w:rsidRDefault="00BE3EEE" w:rsidP="00681B8B">
            <w:pPr>
              <w:jc w:val="both"/>
              <w:rPr>
                <w:rFonts w:asciiTheme="minorHAnsi" w:hAnsiTheme="minorHAnsi" w:cstheme="minorHAnsi"/>
                <w:kern w:val="2"/>
                <w:sz w:val="22"/>
                <w:szCs w:val="22"/>
              </w:rPr>
            </w:pPr>
            <w:r w:rsidRPr="007A6992">
              <w:rPr>
                <w:rFonts w:asciiTheme="minorHAnsi" w:hAnsiTheme="minorHAnsi" w:cstheme="minorHAnsi"/>
                <w:kern w:val="2"/>
                <w:sz w:val="22"/>
                <w:szCs w:val="22"/>
              </w:rPr>
              <w:t>Oficialiosios statistikos portalo (OSP) paslaugų modernizavim</w:t>
            </w:r>
            <w:r w:rsidR="00A36F09" w:rsidRPr="007A6992">
              <w:rPr>
                <w:rFonts w:asciiTheme="minorHAnsi" w:hAnsiTheme="minorHAnsi" w:cstheme="minorHAnsi"/>
                <w:kern w:val="2"/>
                <w:sz w:val="22"/>
                <w:szCs w:val="22"/>
              </w:rPr>
              <w:t>as</w:t>
            </w:r>
            <w:r w:rsidRPr="007A6992">
              <w:rPr>
                <w:rFonts w:asciiTheme="minorHAnsi" w:hAnsiTheme="minorHAnsi" w:cstheme="minorHAnsi"/>
                <w:kern w:val="2"/>
                <w:sz w:val="22"/>
                <w:szCs w:val="22"/>
              </w:rPr>
              <w:t xml:space="preserve"> ir naujų administracinių paslaugų skaitmeninių sprendimų kūrimas</w:t>
            </w:r>
          </w:p>
        </w:tc>
      </w:tr>
      <w:tr w:rsidR="00027B83" w:rsidRPr="007A6992" w14:paraId="7051114A" w14:textId="77777777">
        <w:tc>
          <w:tcPr>
            <w:tcW w:w="2448" w:type="dxa"/>
          </w:tcPr>
          <w:p w14:paraId="60464478" w14:textId="77777777" w:rsidR="00027B83" w:rsidRPr="007A6992" w:rsidRDefault="000B0897" w:rsidP="00681B8B">
            <w:pPr>
              <w:jc w:val="both"/>
              <w:rPr>
                <w:rFonts w:asciiTheme="minorHAnsi" w:hAnsiTheme="minorHAnsi" w:cstheme="minorHAnsi"/>
                <w:b/>
                <w:kern w:val="2"/>
                <w:sz w:val="22"/>
                <w:szCs w:val="22"/>
              </w:rPr>
            </w:pPr>
            <w:r w:rsidRPr="007A6992">
              <w:rPr>
                <w:rFonts w:asciiTheme="minorHAnsi" w:hAnsiTheme="minorHAnsi" w:cstheme="minorHAnsi"/>
                <w:b/>
                <w:kern w:val="2"/>
                <w:sz w:val="22"/>
                <w:szCs w:val="22"/>
              </w:rPr>
              <w:t>Sutarties data</w:t>
            </w:r>
          </w:p>
        </w:tc>
        <w:tc>
          <w:tcPr>
            <w:tcW w:w="2177" w:type="dxa"/>
          </w:tcPr>
          <w:p w14:paraId="02BD9221" w14:textId="77777777" w:rsidR="00027B83" w:rsidRPr="007A6992" w:rsidRDefault="00027B83" w:rsidP="00681B8B">
            <w:pPr>
              <w:jc w:val="both"/>
              <w:rPr>
                <w:rFonts w:asciiTheme="minorHAnsi" w:hAnsiTheme="minorHAnsi" w:cstheme="minorHAnsi"/>
                <w:kern w:val="2"/>
                <w:sz w:val="22"/>
                <w:szCs w:val="22"/>
              </w:rPr>
            </w:pPr>
          </w:p>
        </w:tc>
        <w:tc>
          <w:tcPr>
            <w:tcW w:w="2362" w:type="dxa"/>
          </w:tcPr>
          <w:p w14:paraId="3D9BA9FF" w14:textId="77777777" w:rsidR="00027B83" w:rsidRPr="007A6992" w:rsidRDefault="000B0897" w:rsidP="00681B8B">
            <w:pPr>
              <w:jc w:val="both"/>
              <w:rPr>
                <w:rFonts w:asciiTheme="minorHAnsi" w:hAnsiTheme="minorHAnsi" w:cstheme="minorHAnsi"/>
                <w:b/>
                <w:kern w:val="2"/>
                <w:sz w:val="22"/>
                <w:szCs w:val="22"/>
              </w:rPr>
            </w:pPr>
            <w:r w:rsidRPr="007A6992">
              <w:rPr>
                <w:rFonts w:asciiTheme="minorHAnsi" w:hAnsiTheme="minorHAnsi" w:cstheme="minorHAnsi"/>
                <w:b/>
                <w:kern w:val="2"/>
                <w:sz w:val="22"/>
                <w:szCs w:val="22"/>
              </w:rPr>
              <w:t>Sutarties numeris</w:t>
            </w:r>
          </w:p>
        </w:tc>
        <w:tc>
          <w:tcPr>
            <w:tcW w:w="2571" w:type="dxa"/>
          </w:tcPr>
          <w:p w14:paraId="17D56359" w14:textId="77777777" w:rsidR="00027B83" w:rsidRPr="007A6992" w:rsidRDefault="00027B83" w:rsidP="00681B8B">
            <w:pPr>
              <w:jc w:val="both"/>
              <w:rPr>
                <w:rFonts w:asciiTheme="minorHAnsi" w:hAnsiTheme="minorHAnsi" w:cstheme="minorHAnsi"/>
                <w:kern w:val="2"/>
                <w:sz w:val="22"/>
                <w:szCs w:val="22"/>
              </w:rPr>
            </w:pPr>
          </w:p>
        </w:tc>
      </w:tr>
    </w:tbl>
    <w:p w14:paraId="71113A6B" w14:textId="77777777" w:rsidR="00027B83" w:rsidRPr="007A6992" w:rsidRDefault="00027B83" w:rsidP="00681B8B">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6992" w:rsidRPr="007A6992" w14:paraId="049BA412" w14:textId="77777777">
        <w:tc>
          <w:tcPr>
            <w:tcW w:w="9558" w:type="dxa"/>
            <w:gridSpan w:val="3"/>
          </w:tcPr>
          <w:p w14:paraId="3CFB027F" w14:textId="77777777" w:rsidR="00027B83" w:rsidRPr="007A6992" w:rsidRDefault="000B0897" w:rsidP="00681B8B">
            <w:pPr>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 SUTARTIES ŠALYS</w:t>
            </w:r>
          </w:p>
        </w:tc>
      </w:tr>
      <w:tr w:rsidR="007A6992" w:rsidRPr="007A6992" w14:paraId="66A09EAF" w14:textId="77777777">
        <w:tc>
          <w:tcPr>
            <w:tcW w:w="2808" w:type="dxa"/>
            <w:vMerge w:val="restart"/>
          </w:tcPr>
          <w:p w14:paraId="61F20986" w14:textId="77777777" w:rsidR="00D55B60" w:rsidRPr="007A6992" w:rsidRDefault="00D55B60" w:rsidP="00D55B60">
            <w:pPr>
              <w:jc w:val="center"/>
              <w:rPr>
                <w:rFonts w:asciiTheme="minorHAnsi" w:hAnsiTheme="minorHAnsi" w:cstheme="minorHAnsi"/>
                <w:b/>
                <w:kern w:val="2"/>
                <w:sz w:val="22"/>
                <w:szCs w:val="22"/>
              </w:rPr>
            </w:pPr>
          </w:p>
          <w:p w14:paraId="1D64425B" w14:textId="77777777" w:rsidR="00D55B60" w:rsidRPr="007A6992" w:rsidRDefault="00D55B60" w:rsidP="00D55B60">
            <w:pPr>
              <w:jc w:val="center"/>
              <w:rPr>
                <w:rFonts w:asciiTheme="minorHAnsi" w:hAnsiTheme="minorHAnsi" w:cstheme="minorHAnsi"/>
                <w:b/>
                <w:kern w:val="2"/>
                <w:sz w:val="22"/>
                <w:szCs w:val="22"/>
              </w:rPr>
            </w:pPr>
          </w:p>
          <w:p w14:paraId="2A526D62" w14:textId="77777777" w:rsidR="00D55B60" w:rsidRPr="007A6992" w:rsidRDefault="00D55B60" w:rsidP="00D55B60">
            <w:pPr>
              <w:jc w:val="center"/>
              <w:rPr>
                <w:rFonts w:asciiTheme="minorHAnsi" w:hAnsiTheme="minorHAnsi" w:cstheme="minorHAnsi"/>
                <w:b/>
                <w:kern w:val="2"/>
                <w:sz w:val="22"/>
                <w:szCs w:val="22"/>
              </w:rPr>
            </w:pPr>
          </w:p>
          <w:p w14:paraId="373B17A7" w14:textId="77777777" w:rsidR="00D55B60" w:rsidRPr="007A6992" w:rsidRDefault="00D55B60" w:rsidP="00D55B60">
            <w:pPr>
              <w:rPr>
                <w:rFonts w:asciiTheme="minorHAnsi" w:hAnsiTheme="minorHAnsi" w:cstheme="minorHAnsi"/>
                <w:b/>
                <w:kern w:val="2"/>
                <w:sz w:val="22"/>
                <w:szCs w:val="22"/>
              </w:rPr>
            </w:pPr>
          </w:p>
          <w:p w14:paraId="71072D58" w14:textId="77777777" w:rsidR="00D55B60" w:rsidRPr="007A6992" w:rsidRDefault="00D55B60" w:rsidP="00D55B60">
            <w:pPr>
              <w:rPr>
                <w:rFonts w:asciiTheme="minorHAnsi" w:hAnsiTheme="minorHAnsi" w:cstheme="minorHAnsi"/>
                <w:b/>
                <w:kern w:val="2"/>
                <w:sz w:val="22"/>
                <w:szCs w:val="22"/>
              </w:rPr>
            </w:pPr>
            <w:r w:rsidRPr="007A6992">
              <w:rPr>
                <w:rFonts w:asciiTheme="minorHAnsi" w:hAnsiTheme="minorHAnsi" w:cstheme="minorHAnsi"/>
                <w:b/>
                <w:kern w:val="2"/>
                <w:sz w:val="22"/>
                <w:szCs w:val="22"/>
              </w:rPr>
              <w:t>1.1. Pirkėjas</w:t>
            </w:r>
          </w:p>
        </w:tc>
        <w:tc>
          <w:tcPr>
            <w:tcW w:w="3240" w:type="dxa"/>
          </w:tcPr>
          <w:p w14:paraId="3B637457"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1.1.1. Pavadinimas</w:t>
            </w:r>
          </w:p>
        </w:tc>
        <w:tc>
          <w:tcPr>
            <w:tcW w:w="3510" w:type="dxa"/>
          </w:tcPr>
          <w:p w14:paraId="717312AE" w14:textId="737A9BF2"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sz w:val="22"/>
                <w:szCs w:val="22"/>
              </w:rPr>
              <w:t>Valstybės duomenų agentūra</w:t>
            </w:r>
          </w:p>
        </w:tc>
      </w:tr>
      <w:tr w:rsidR="007A6992" w:rsidRPr="007A6992" w14:paraId="4BB8C582" w14:textId="77777777">
        <w:tc>
          <w:tcPr>
            <w:tcW w:w="2808" w:type="dxa"/>
            <w:vMerge/>
          </w:tcPr>
          <w:p w14:paraId="3AF49AFB" w14:textId="77777777" w:rsidR="00D55B60" w:rsidRPr="007A6992" w:rsidRDefault="00D55B60" w:rsidP="00D55B60">
            <w:pPr>
              <w:rPr>
                <w:rFonts w:asciiTheme="minorHAnsi" w:hAnsiTheme="minorHAnsi" w:cstheme="minorHAnsi"/>
                <w:kern w:val="2"/>
                <w:sz w:val="22"/>
                <w:szCs w:val="22"/>
              </w:rPr>
            </w:pPr>
          </w:p>
        </w:tc>
        <w:tc>
          <w:tcPr>
            <w:tcW w:w="3240" w:type="dxa"/>
          </w:tcPr>
          <w:p w14:paraId="54EA6F3E"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1.1.2. Juridinio asmens kodas</w:t>
            </w:r>
          </w:p>
        </w:tc>
        <w:tc>
          <w:tcPr>
            <w:tcW w:w="3510" w:type="dxa"/>
          </w:tcPr>
          <w:p w14:paraId="40BA721E" w14:textId="41BD80E9"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sz w:val="22"/>
                <w:szCs w:val="22"/>
              </w:rPr>
              <w:t>Gedimino pr. 29, LT-01500 Vilnius</w:t>
            </w:r>
          </w:p>
        </w:tc>
      </w:tr>
      <w:tr w:rsidR="007A6992" w:rsidRPr="007A6992" w14:paraId="2BE476A7" w14:textId="77777777">
        <w:tc>
          <w:tcPr>
            <w:tcW w:w="2808" w:type="dxa"/>
            <w:vMerge/>
          </w:tcPr>
          <w:p w14:paraId="0A7DF98D" w14:textId="77777777" w:rsidR="00D55B60" w:rsidRPr="007A6992" w:rsidRDefault="00D55B60" w:rsidP="00D55B60">
            <w:pPr>
              <w:rPr>
                <w:rFonts w:asciiTheme="minorHAnsi" w:hAnsiTheme="minorHAnsi" w:cstheme="minorHAnsi"/>
                <w:kern w:val="2"/>
                <w:sz w:val="22"/>
                <w:szCs w:val="22"/>
              </w:rPr>
            </w:pPr>
          </w:p>
        </w:tc>
        <w:tc>
          <w:tcPr>
            <w:tcW w:w="3240" w:type="dxa"/>
          </w:tcPr>
          <w:p w14:paraId="1DDB4A3A"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1.1.3. Adresas</w:t>
            </w:r>
          </w:p>
        </w:tc>
        <w:tc>
          <w:tcPr>
            <w:tcW w:w="3510" w:type="dxa"/>
          </w:tcPr>
          <w:p w14:paraId="00BB48CC" w14:textId="1E073700"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bCs/>
                <w:sz w:val="22"/>
                <w:szCs w:val="22"/>
              </w:rPr>
              <w:t>188600177</w:t>
            </w:r>
          </w:p>
        </w:tc>
      </w:tr>
      <w:tr w:rsidR="007A6992" w:rsidRPr="007A6992" w14:paraId="2CE8D9F6" w14:textId="77777777">
        <w:tc>
          <w:tcPr>
            <w:tcW w:w="2808" w:type="dxa"/>
            <w:vMerge/>
          </w:tcPr>
          <w:p w14:paraId="76A8B584" w14:textId="77777777" w:rsidR="00D55B60" w:rsidRPr="007A6992" w:rsidRDefault="00D55B60" w:rsidP="00D55B60">
            <w:pPr>
              <w:rPr>
                <w:rFonts w:asciiTheme="minorHAnsi" w:hAnsiTheme="minorHAnsi" w:cstheme="minorHAnsi"/>
                <w:kern w:val="2"/>
                <w:sz w:val="22"/>
                <w:szCs w:val="22"/>
              </w:rPr>
            </w:pPr>
          </w:p>
        </w:tc>
        <w:tc>
          <w:tcPr>
            <w:tcW w:w="3240" w:type="dxa"/>
          </w:tcPr>
          <w:p w14:paraId="41486DEB"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1.1.4. PVM mokėtojo kodas</w:t>
            </w:r>
          </w:p>
        </w:tc>
        <w:tc>
          <w:tcPr>
            <w:tcW w:w="3510" w:type="dxa"/>
          </w:tcPr>
          <w:p w14:paraId="12ADB441" w14:textId="15D5B200"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bCs/>
                <w:sz w:val="22"/>
                <w:szCs w:val="22"/>
              </w:rPr>
              <w:t>Nėra</w:t>
            </w:r>
          </w:p>
        </w:tc>
      </w:tr>
      <w:tr w:rsidR="007A6992" w:rsidRPr="007A6992" w14:paraId="7D62F646" w14:textId="77777777">
        <w:tc>
          <w:tcPr>
            <w:tcW w:w="2808" w:type="dxa"/>
            <w:vMerge/>
          </w:tcPr>
          <w:p w14:paraId="7BFE7C9E" w14:textId="77777777" w:rsidR="00D55B60" w:rsidRPr="007A6992" w:rsidRDefault="00D55B60" w:rsidP="00D55B60">
            <w:pPr>
              <w:rPr>
                <w:rFonts w:asciiTheme="minorHAnsi" w:hAnsiTheme="minorHAnsi" w:cstheme="minorHAnsi"/>
                <w:kern w:val="2"/>
                <w:sz w:val="22"/>
                <w:szCs w:val="22"/>
              </w:rPr>
            </w:pPr>
          </w:p>
        </w:tc>
        <w:tc>
          <w:tcPr>
            <w:tcW w:w="3240" w:type="dxa"/>
          </w:tcPr>
          <w:p w14:paraId="6CFFB9D3"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1.1.5. Atsiskaitomoji sąskaita</w:t>
            </w:r>
          </w:p>
        </w:tc>
        <w:tc>
          <w:tcPr>
            <w:tcW w:w="3510" w:type="dxa"/>
          </w:tcPr>
          <w:p w14:paraId="2988BA61" w14:textId="421A69EA"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sz w:val="22"/>
                <w:szCs w:val="22"/>
              </w:rPr>
              <w:t>LT02 4040 0636 1000 0121</w:t>
            </w:r>
          </w:p>
        </w:tc>
      </w:tr>
      <w:tr w:rsidR="007A6992" w:rsidRPr="007A6992" w14:paraId="21D3B9DD" w14:textId="77777777">
        <w:tc>
          <w:tcPr>
            <w:tcW w:w="2808" w:type="dxa"/>
            <w:vMerge/>
          </w:tcPr>
          <w:p w14:paraId="588ECFDE" w14:textId="77777777" w:rsidR="00D55B60" w:rsidRPr="007A6992" w:rsidRDefault="00D55B60" w:rsidP="00D55B60">
            <w:pPr>
              <w:rPr>
                <w:rFonts w:asciiTheme="minorHAnsi" w:hAnsiTheme="minorHAnsi" w:cstheme="minorHAnsi"/>
                <w:kern w:val="2"/>
                <w:sz w:val="22"/>
                <w:szCs w:val="22"/>
              </w:rPr>
            </w:pPr>
          </w:p>
        </w:tc>
        <w:tc>
          <w:tcPr>
            <w:tcW w:w="3240" w:type="dxa"/>
          </w:tcPr>
          <w:p w14:paraId="79C95BF9"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1.1.6. Bankas, banko kodas</w:t>
            </w:r>
          </w:p>
        </w:tc>
        <w:tc>
          <w:tcPr>
            <w:tcW w:w="3510" w:type="dxa"/>
          </w:tcPr>
          <w:p w14:paraId="3CDA67FA" w14:textId="0A5E0D87"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sz w:val="22"/>
                <w:szCs w:val="22"/>
              </w:rPr>
              <w:t>Lietuvos Respublikos finansų ministerija</w:t>
            </w:r>
          </w:p>
        </w:tc>
      </w:tr>
      <w:tr w:rsidR="007A6992" w:rsidRPr="007A6992" w14:paraId="713D51D0" w14:textId="77777777">
        <w:tc>
          <w:tcPr>
            <w:tcW w:w="2808" w:type="dxa"/>
            <w:vMerge/>
          </w:tcPr>
          <w:p w14:paraId="528E172B" w14:textId="77777777" w:rsidR="00D55B60" w:rsidRPr="007A6992" w:rsidRDefault="00D55B60" w:rsidP="00D55B60">
            <w:pPr>
              <w:rPr>
                <w:rFonts w:asciiTheme="minorHAnsi" w:hAnsiTheme="minorHAnsi" w:cstheme="minorHAnsi"/>
                <w:kern w:val="2"/>
                <w:sz w:val="22"/>
                <w:szCs w:val="22"/>
              </w:rPr>
            </w:pPr>
          </w:p>
        </w:tc>
        <w:tc>
          <w:tcPr>
            <w:tcW w:w="3240" w:type="dxa"/>
          </w:tcPr>
          <w:p w14:paraId="301BBC31"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1.1.7. Telefonas</w:t>
            </w:r>
          </w:p>
        </w:tc>
        <w:tc>
          <w:tcPr>
            <w:tcW w:w="3510" w:type="dxa"/>
          </w:tcPr>
          <w:p w14:paraId="330F6909" w14:textId="5E4E05F4" w:rsidR="00D55B60" w:rsidRPr="007A6992" w:rsidRDefault="00D55B60" w:rsidP="00D55B60">
            <w:pPr>
              <w:jc w:val="center"/>
              <w:rPr>
                <w:rFonts w:asciiTheme="minorHAnsi" w:hAnsiTheme="minorHAnsi" w:cstheme="minorHAnsi"/>
                <w:kern w:val="2"/>
                <w:sz w:val="22"/>
                <w:szCs w:val="22"/>
              </w:rPr>
            </w:pPr>
          </w:p>
        </w:tc>
      </w:tr>
      <w:tr w:rsidR="007A6992" w:rsidRPr="007A6992" w14:paraId="2322AA58" w14:textId="77777777">
        <w:tc>
          <w:tcPr>
            <w:tcW w:w="2808" w:type="dxa"/>
            <w:vMerge/>
          </w:tcPr>
          <w:p w14:paraId="587886B5" w14:textId="77777777" w:rsidR="00D55B60" w:rsidRPr="007A6992" w:rsidRDefault="00D55B60" w:rsidP="00D55B60">
            <w:pPr>
              <w:rPr>
                <w:rFonts w:asciiTheme="minorHAnsi" w:hAnsiTheme="minorHAnsi" w:cstheme="minorHAnsi"/>
                <w:kern w:val="2"/>
                <w:sz w:val="22"/>
                <w:szCs w:val="22"/>
              </w:rPr>
            </w:pPr>
          </w:p>
        </w:tc>
        <w:tc>
          <w:tcPr>
            <w:tcW w:w="3240" w:type="dxa"/>
          </w:tcPr>
          <w:p w14:paraId="22D4A832"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1.1.8. El. paštas</w:t>
            </w:r>
          </w:p>
        </w:tc>
        <w:tc>
          <w:tcPr>
            <w:tcW w:w="3510" w:type="dxa"/>
          </w:tcPr>
          <w:p w14:paraId="534542DB" w14:textId="20C260A5" w:rsidR="00D55B60" w:rsidRPr="007A6992" w:rsidRDefault="00D55B60" w:rsidP="00D55B60">
            <w:pPr>
              <w:jc w:val="center"/>
              <w:rPr>
                <w:rFonts w:asciiTheme="minorHAnsi" w:hAnsiTheme="minorHAnsi" w:cstheme="minorHAnsi"/>
                <w:kern w:val="2"/>
                <w:sz w:val="22"/>
                <w:szCs w:val="22"/>
              </w:rPr>
            </w:pPr>
            <w:hyperlink r:id="rId11" w:history="1">
              <w:r w:rsidRPr="007A6992">
                <w:rPr>
                  <w:rStyle w:val="Hipersaitas"/>
                  <w:rFonts w:asciiTheme="minorHAnsi" w:hAnsiTheme="minorHAnsi" w:cstheme="minorHAnsi"/>
                  <w:bCs w:val="0"/>
                  <w:color w:val="auto"/>
                  <w:sz w:val="22"/>
                  <w:szCs w:val="22"/>
                </w:rPr>
                <w:t>statistika@stat.gov.lt</w:t>
              </w:r>
            </w:hyperlink>
            <w:r w:rsidRPr="007A6992">
              <w:rPr>
                <w:rFonts w:asciiTheme="minorHAnsi" w:hAnsiTheme="minorHAnsi" w:cstheme="minorHAnsi"/>
                <w:bCs/>
                <w:sz w:val="22"/>
                <w:szCs w:val="22"/>
              </w:rPr>
              <w:t xml:space="preserve">  </w:t>
            </w:r>
          </w:p>
        </w:tc>
      </w:tr>
      <w:tr w:rsidR="007A6992" w:rsidRPr="007A6992" w14:paraId="6560E753" w14:textId="77777777">
        <w:tc>
          <w:tcPr>
            <w:tcW w:w="2808" w:type="dxa"/>
            <w:vMerge/>
          </w:tcPr>
          <w:p w14:paraId="03EDC332" w14:textId="77777777" w:rsidR="00D55B60" w:rsidRPr="007A6992" w:rsidRDefault="00D55B60" w:rsidP="00D55B60">
            <w:pPr>
              <w:rPr>
                <w:rFonts w:asciiTheme="minorHAnsi" w:hAnsiTheme="minorHAnsi" w:cstheme="minorHAnsi"/>
                <w:kern w:val="2"/>
                <w:sz w:val="22"/>
                <w:szCs w:val="22"/>
              </w:rPr>
            </w:pPr>
          </w:p>
        </w:tc>
        <w:tc>
          <w:tcPr>
            <w:tcW w:w="3240" w:type="dxa"/>
          </w:tcPr>
          <w:p w14:paraId="536604BE"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1.1.9. Šalies atstovas</w:t>
            </w:r>
          </w:p>
        </w:tc>
        <w:tc>
          <w:tcPr>
            <w:tcW w:w="3510" w:type="dxa"/>
          </w:tcPr>
          <w:p w14:paraId="0BD0D3FA" w14:textId="03A14E85" w:rsidR="00D55B60" w:rsidRPr="007A6992" w:rsidRDefault="00D55B60" w:rsidP="00D55B60">
            <w:pPr>
              <w:jc w:val="center"/>
              <w:rPr>
                <w:rFonts w:asciiTheme="minorHAnsi" w:hAnsiTheme="minorHAnsi" w:cstheme="minorHAnsi"/>
                <w:kern w:val="2"/>
                <w:sz w:val="22"/>
                <w:szCs w:val="22"/>
              </w:rPr>
            </w:pPr>
          </w:p>
        </w:tc>
      </w:tr>
      <w:tr w:rsidR="007A6992" w:rsidRPr="007A6992" w14:paraId="64CC183A" w14:textId="77777777">
        <w:tc>
          <w:tcPr>
            <w:tcW w:w="2808" w:type="dxa"/>
            <w:vMerge/>
          </w:tcPr>
          <w:p w14:paraId="51973C42" w14:textId="77777777" w:rsidR="00D55B60" w:rsidRPr="007A6992" w:rsidRDefault="00D55B60" w:rsidP="00D55B60">
            <w:pPr>
              <w:rPr>
                <w:rFonts w:asciiTheme="minorHAnsi" w:hAnsiTheme="minorHAnsi" w:cstheme="minorHAnsi"/>
                <w:kern w:val="2"/>
                <w:sz w:val="22"/>
                <w:szCs w:val="22"/>
              </w:rPr>
            </w:pPr>
          </w:p>
        </w:tc>
        <w:tc>
          <w:tcPr>
            <w:tcW w:w="3240" w:type="dxa"/>
          </w:tcPr>
          <w:p w14:paraId="31EF9967" w14:textId="77777777" w:rsidR="00D55B60" w:rsidRPr="007A6992" w:rsidRDefault="00D55B60" w:rsidP="00D55B60">
            <w:pPr>
              <w:rPr>
                <w:rFonts w:asciiTheme="minorHAnsi" w:hAnsiTheme="minorHAnsi" w:cstheme="minorHAnsi"/>
                <w:kern w:val="2"/>
                <w:sz w:val="22"/>
                <w:szCs w:val="22"/>
              </w:rPr>
            </w:pPr>
            <w:r w:rsidRPr="007A6992">
              <w:rPr>
                <w:rFonts w:asciiTheme="minorHAnsi" w:hAnsiTheme="minorHAnsi" w:cstheme="minorHAnsi"/>
                <w:kern w:val="2"/>
                <w:sz w:val="22"/>
                <w:szCs w:val="22"/>
              </w:rPr>
              <w:t>1.1.10. Atstovavimo pagrindas</w:t>
            </w:r>
          </w:p>
        </w:tc>
        <w:tc>
          <w:tcPr>
            <w:tcW w:w="3510" w:type="dxa"/>
          </w:tcPr>
          <w:p w14:paraId="4FDCCDB2" w14:textId="61A5796B" w:rsidR="00D55B60" w:rsidRPr="007A6992" w:rsidRDefault="00D55B60" w:rsidP="00D55B60">
            <w:pPr>
              <w:jc w:val="center"/>
              <w:rPr>
                <w:rFonts w:asciiTheme="minorHAnsi" w:hAnsiTheme="minorHAnsi" w:cstheme="minorHAnsi"/>
                <w:kern w:val="2"/>
                <w:sz w:val="22"/>
                <w:szCs w:val="22"/>
              </w:rPr>
            </w:pPr>
            <w:r w:rsidRPr="007A6992">
              <w:rPr>
                <w:rFonts w:asciiTheme="minorHAnsi" w:hAnsiTheme="minorHAnsi" w:cstheme="minorHAnsi"/>
                <w:sz w:val="22"/>
                <w:szCs w:val="22"/>
              </w:rPr>
              <w:t>Valstybės duomenų agentūros nuostatai, patvirtinti Lietuvos Respublikos Vyriausybės 2022 m. gruodžio 21 d. nutarimu Nr. 1295 „Dėl Valstybės duomenų agentūros nuostatų patvirtinimo“.</w:t>
            </w:r>
          </w:p>
        </w:tc>
      </w:tr>
      <w:tr w:rsidR="007A6992" w:rsidRPr="007A6992" w14:paraId="4C8485FC" w14:textId="77777777">
        <w:tc>
          <w:tcPr>
            <w:tcW w:w="2808" w:type="dxa"/>
            <w:vMerge w:val="restart"/>
          </w:tcPr>
          <w:p w14:paraId="04CA5EDD" w14:textId="77777777" w:rsidR="00027B83" w:rsidRPr="007A6992" w:rsidRDefault="00027B83" w:rsidP="00681B8B">
            <w:pPr>
              <w:rPr>
                <w:rFonts w:asciiTheme="minorHAnsi" w:hAnsiTheme="minorHAnsi" w:cstheme="minorHAnsi"/>
                <w:b/>
                <w:kern w:val="2"/>
                <w:sz w:val="22"/>
                <w:szCs w:val="22"/>
              </w:rPr>
            </w:pPr>
          </w:p>
          <w:p w14:paraId="62A5E613" w14:textId="77777777" w:rsidR="00027B83" w:rsidRPr="007A6992" w:rsidRDefault="00027B83" w:rsidP="00681B8B">
            <w:pPr>
              <w:rPr>
                <w:rFonts w:asciiTheme="minorHAnsi" w:hAnsiTheme="minorHAnsi" w:cstheme="minorHAnsi"/>
                <w:b/>
                <w:kern w:val="2"/>
                <w:sz w:val="22"/>
                <w:szCs w:val="22"/>
              </w:rPr>
            </w:pPr>
          </w:p>
          <w:p w14:paraId="11786409" w14:textId="77777777" w:rsidR="00027B83" w:rsidRPr="007A6992" w:rsidRDefault="00027B83" w:rsidP="00681B8B">
            <w:pPr>
              <w:rPr>
                <w:rFonts w:asciiTheme="minorHAnsi" w:hAnsiTheme="minorHAnsi" w:cstheme="minorHAnsi"/>
                <w:b/>
                <w:kern w:val="2"/>
                <w:sz w:val="22"/>
                <w:szCs w:val="22"/>
              </w:rPr>
            </w:pPr>
          </w:p>
          <w:p w14:paraId="52A26DC8" w14:textId="77777777" w:rsidR="00027B83" w:rsidRPr="007A6992" w:rsidRDefault="000B0897" w:rsidP="00681B8B">
            <w:pPr>
              <w:rPr>
                <w:rFonts w:asciiTheme="minorHAnsi" w:hAnsiTheme="minorHAnsi" w:cstheme="minorHAnsi"/>
                <w:b/>
                <w:kern w:val="2"/>
                <w:sz w:val="22"/>
                <w:szCs w:val="22"/>
              </w:rPr>
            </w:pPr>
            <w:r w:rsidRPr="007A6992">
              <w:rPr>
                <w:rFonts w:asciiTheme="minorHAnsi" w:hAnsiTheme="minorHAnsi" w:cstheme="minorHAnsi"/>
                <w:b/>
                <w:kern w:val="2"/>
                <w:sz w:val="22"/>
                <w:szCs w:val="22"/>
              </w:rPr>
              <w:t>1.2. Tiekėjas</w:t>
            </w:r>
          </w:p>
          <w:p w14:paraId="3C5A7A8E" w14:textId="77777777" w:rsidR="00027B83" w:rsidRPr="007A6992" w:rsidRDefault="00027B83" w:rsidP="00681B8B">
            <w:pPr>
              <w:rPr>
                <w:rFonts w:asciiTheme="minorHAnsi" w:hAnsiTheme="minorHAnsi" w:cstheme="minorHAnsi"/>
                <w:b/>
                <w:kern w:val="2"/>
                <w:sz w:val="22"/>
                <w:szCs w:val="22"/>
              </w:rPr>
            </w:pPr>
          </w:p>
        </w:tc>
        <w:tc>
          <w:tcPr>
            <w:tcW w:w="3240" w:type="dxa"/>
          </w:tcPr>
          <w:p w14:paraId="761C7ED0"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1.2.1. Pavadinimas</w:t>
            </w:r>
          </w:p>
        </w:tc>
        <w:tc>
          <w:tcPr>
            <w:tcW w:w="3510" w:type="dxa"/>
          </w:tcPr>
          <w:p w14:paraId="3E39DA9D" w14:textId="0F248B9E" w:rsidR="00027B83" w:rsidRPr="007A6992" w:rsidRDefault="006119A9"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UAB „Baltic Amadeus“</w:t>
            </w:r>
          </w:p>
        </w:tc>
      </w:tr>
      <w:tr w:rsidR="007A6992" w:rsidRPr="007A6992" w14:paraId="4797A41B" w14:textId="77777777">
        <w:tc>
          <w:tcPr>
            <w:tcW w:w="2808" w:type="dxa"/>
            <w:vMerge/>
          </w:tcPr>
          <w:p w14:paraId="1315034B" w14:textId="77777777" w:rsidR="00027B83" w:rsidRPr="007A6992" w:rsidRDefault="00027B83" w:rsidP="00681B8B">
            <w:pPr>
              <w:rPr>
                <w:rFonts w:asciiTheme="minorHAnsi" w:hAnsiTheme="minorHAnsi" w:cstheme="minorHAnsi"/>
                <w:b/>
                <w:kern w:val="2"/>
                <w:sz w:val="22"/>
                <w:szCs w:val="22"/>
              </w:rPr>
            </w:pPr>
          </w:p>
        </w:tc>
        <w:tc>
          <w:tcPr>
            <w:tcW w:w="3240" w:type="dxa"/>
          </w:tcPr>
          <w:p w14:paraId="282C198E"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1.2.2. Juridinio asmens kodas</w:t>
            </w:r>
          </w:p>
        </w:tc>
        <w:tc>
          <w:tcPr>
            <w:tcW w:w="3510" w:type="dxa"/>
          </w:tcPr>
          <w:p w14:paraId="3EDD371A" w14:textId="6BEB44AE" w:rsidR="00027B83" w:rsidRPr="007A6992" w:rsidRDefault="00963D67"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110320619</w:t>
            </w:r>
          </w:p>
        </w:tc>
      </w:tr>
      <w:tr w:rsidR="007A6992" w:rsidRPr="007A6992" w14:paraId="3ACDBE13" w14:textId="77777777">
        <w:tc>
          <w:tcPr>
            <w:tcW w:w="2808" w:type="dxa"/>
            <w:vMerge/>
          </w:tcPr>
          <w:p w14:paraId="1F7F7A79" w14:textId="77777777" w:rsidR="00027B83" w:rsidRPr="007A6992" w:rsidRDefault="00027B83" w:rsidP="00681B8B">
            <w:pPr>
              <w:rPr>
                <w:rFonts w:asciiTheme="minorHAnsi" w:hAnsiTheme="minorHAnsi" w:cstheme="minorHAnsi"/>
                <w:b/>
                <w:kern w:val="2"/>
                <w:sz w:val="22"/>
                <w:szCs w:val="22"/>
              </w:rPr>
            </w:pPr>
          </w:p>
        </w:tc>
        <w:tc>
          <w:tcPr>
            <w:tcW w:w="3240" w:type="dxa"/>
          </w:tcPr>
          <w:p w14:paraId="788A458D"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1.2.3. Adresas</w:t>
            </w:r>
          </w:p>
        </w:tc>
        <w:tc>
          <w:tcPr>
            <w:tcW w:w="3510" w:type="dxa"/>
          </w:tcPr>
          <w:p w14:paraId="6B9B2B01" w14:textId="7CD4A19F" w:rsidR="00027B83" w:rsidRPr="007A6992" w:rsidRDefault="00433528"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Lvivo g. 21A, 09313 Vilnius</w:t>
            </w:r>
          </w:p>
        </w:tc>
      </w:tr>
      <w:tr w:rsidR="007A6992" w:rsidRPr="007A6992" w14:paraId="6BE83761" w14:textId="77777777">
        <w:tc>
          <w:tcPr>
            <w:tcW w:w="2808" w:type="dxa"/>
            <w:vMerge/>
          </w:tcPr>
          <w:p w14:paraId="0201AA5C" w14:textId="77777777" w:rsidR="00027B83" w:rsidRPr="007A6992" w:rsidRDefault="00027B83" w:rsidP="00681B8B">
            <w:pPr>
              <w:rPr>
                <w:rFonts w:asciiTheme="minorHAnsi" w:hAnsiTheme="minorHAnsi" w:cstheme="minorHAnsi"/>
                <w:b/>
                <w:kern w:val="2"/>
                <w:sz w:val="22"/>
                <w:szCs w:val="22"/>
              </w:rPr>
            </w:pPr>
          </w:p>
        </w:tc>
        <w:tc>
          <w:tcPr>
            <w:tcW w:w="3240" w:type="dxa"/>
          </w:tcPr>
          <w:p w14:paraId="14F13B87"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1.2.4. PVM mokėtojo kodas</w:t>
            </w:r>
          </w:p>
        </w:tc>
        <w:tc>
          <w:tcPr>
            <w:tcW w:w="3510" w:type="dxa"/>
          </w:tcPr>
          <w:p w14:paraId="0585750D" w14:textId="1265B189" w:rsidR="00027B83" w:rsidRPr="007A6992" w:rsidRDefault="00CD4065"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LT103206113</w:t>
            </w:r>
          </w:p>
        </w:tc>
      </w:tr>
      <w:tr w:rsidR="007A6992" w:rsidRPr="007A6992" w14:paraId="5CC45FD1" w14:textId="77777777">
        <w:tc>
          <w:tcPr>
            <w:tcW w:w="2808" w:type="dxa"/>
            <w:vMerge/>
          </w:tcPr>
          <w:p w14:paraId="46A18544" w14:textId="77777777" w:rsidR="00027B83" w:rsidRPr="007A6992" w:rsidRDefault="00027B83" w:rsidP="00681B8B">
            <w:pPr>
              <w:rPr>
                <w:rFonts w:asciiTheme="minorHAnsi" w:hAnsiTheme="minorHAnsi" w:cstheme="minorHAnsi"/>
                <w:b/>
                <w:kern w:val="2"/>
                <w:sz w:val="22"/>
                <w:szCs w:val="22"/>
              </w:rPr>
            </w:pPr>
          </w:p>
        </w:tc>
        <w:tc>
          <w:tcPr>
            <w:tcW w:w="3240" w:type="dxa"/>
          </w:tcPr>
          <w:p w14:paraId="3D825373"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1.2.5. Atsiskaitomoji sąskaita</w:t>
            </w:r>
          </w:p>
        </w:tc>
        <w:tc>
          <w:tcPr>
            <w:tcW w:w="3510" w:type="dxa"/>
          </w:tcPr>
          <w:p w14:paraId="4BC84322" w14:textId="7536EBB4" w:rsidR="00027B83" w:rsidRPr="007A6992" w:rsidRDefault="0051104C"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LT57 7044 0600 0102 9018</w:t>
            </w:r>
          </w:p>
        </w:tc>
      </w:tr>
      <w:tr w:rsidR="007A6992" w:rsidRPr="007A6992" w14:paraId="7E67B801" w14:textId="77777777">
        <w:tc>
          <w:tcPr>
            <w:tcW w:w="2808" w:type="dxa"/>
            <w:vMerge/>
          </w:tcPr>
          <w:p w14:paraId="749CC76A" w14:textId="77777777" w:rsidR="00027B83" w:rsidRPr="007A6992" w:rsidRDefault="00027B83" w:rsidP="00681B8B">
            <w:pPr>
              <w:rPr>
                <w:rFonts w:asciiTheme="minorHAnsi" w:hAnsiTheme="minorHAnsi" w:cstheme="minorHAnsi"/>
                <w:b/>
                <w:kern w:val="2"/>
                <w:sz w:val="22"/>
                <w:szCs w:val="22"/>
              </w:rPr>
            </w:pPr>
          </w:p>
        </w:tc>
        <w:tc>
          <w:tcPr>
            <w:tcW w:w="3240" w:type="dxa"/>
          </w:tcPr>
          <w:p w14:paraId="3D9B1C54"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1.2.6. Bankas, banko kodas</w:t>
            </w:r>
          </w:p>
        </w:tc>
        <w:tc>
          <w:tcPr>
            <w:tcW w:w="3510" w:type="dxa"/>
          </w:tcPr>
          <w:p w14:paraId="029A8EDF" w14:textId="47EB092B" w:rsidR="00027B83" w:rsidRPr="007A6992" w:rsidRDefault="006673E3"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AB SEB bankas, 70440</w:t>
            </w:r>
          </w:p>
        </w:tc>
      </w:tr>
      <w:tr w:rsidR="007A6992" w:rsidRPr="007A6992" w14:paraId="08B85A79" w14:textId="77777777">
        <w:tc>
          <w:tcPr>
            <w:tcW w:w="2808" w:type="dxa"/>
            <w:vMerge/>
          </w:tcPr>
          <w:p w14:paraId="6C0B0B01" w14:textId="77777777" w:rsidR="00027B83" w:rsidRPr="007A6992" w:rsidRDefault="00027B83" w:rsidP="00681B8B">
            <w:pPr>
              <w:rPr>
                <w:rFonts w:asciiTheme="minorHAnsi" w:hAnsiTheme="minorHAnsi" w:cstheme="minorHAnsi"/>
                <w:b/>
                <w:kern w:val="2"/>
                <w:sz w:val="22"/>
                <w:szCs w:val="22"/>
              </w:rPr>
            </w:pPr>
          </w:p>
        </w:tc>
        <w:tc>
          <w:tcPr>
            <w:tcW w:w="3240" w:type="dxa"/>
          </w:tcPr>
          <w:p w14:paraId="7EB213E1"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1.2.7. Telefonas</w:t>
            </w:r>
          </w:p>
        </w:tc>
        <w:tc>
          <w:tcPr>
            <w:tcW w:w="3510" w:type="dxa"/>
          </w:tcPr>
          <w:p w14:paraId="10B19BF2" w14:textId="72473FF9" w:rsidR="00027B83" w:rsidRPr="007A6992" w:rsidRDefault="00027B83" w:rsidP="00681B8B">
            <w:pPr>
              <w:jc w:val="center"/>
              <w:rPr>
                <w:rFonts w:asciiTheme="minorHAnsi" w:hAnsiTheme="minorHAnsi" w:cstheme="minorHAnsi"/>
                <w:kern w:val="2"/>
                <w:sz w:val="22"/>
                <w:szCs w:val="22"/>
              </w:rPr>
            </w:pPr>
          </w:p>
        </w:tc>
      </w:tr>
      <w:tr w:rsidR="007A6992" w:rsidRPr="007A6992" w14:paraId="31F9793B" w14:textId="77777777">
        <w:tc>
          <w:tcPr>
            <w:tcW w:w="2808" w:type="dxa"/>
            <w:vMerge/>
          </w:tcPr>
          <w:p w14:paraId="23739958" w14:textId="77777777" w:rsidR="00027B83" w:rsidRPr="007A6992" w:rsidRDefault="00027B83" w:rsidP="00681B8B">
            <w:pPr>
              <w:rPr>
                <w:rFonts w:asciiTheme="minorHAnsi" w:hAnsiTheme="minorHAnsi" w:cstheme="minorHAnsi"/>
                <w:b/>
                <w:kern w:val="2"/>
                <w:sz w:val="22"/>
                <w:szCs w:val="22"/>
              </w:rPr>
            </w:pPr>
          </w:p>
        </w:tc>
        <w:tc>
          <w:tcPr>
            <w:tcW w:w="3240" w:type="dxa"/>
          </w:tcPr>
          <w:p w14:paraId="24CE8017"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1.2.8. El. paštas</w:t>
            </w:r>
          </w:p>
        </w:tc>
        <w:tc>
          <w:tcPr>
            <w:tcW w:w="3510" w:type="dxa"/>
          </w:tcPr>
          <w:p w14:paraId="2114B1E6" w14:textId="685B072A" w:rsidR="00027B83" w:rsidRPr="007A6992" w:rsidRDefault="00BB1E1A"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info@ba.lt</w:t>
            </w:r>
          </w:p>
        </w:tc>
      </w:tr>
      <w:tr w:rsidR="007A6992" w:rsidRPr="007A6992" w14:paraId="7B57FB21" w14:textId="77777777">
        <w:tc>
          <w:tcPr>
            <w:tcW w:w="2808" w:type="dxa"/>
            <w:vMerge/>
          </w:tcPr>
          <w:p w14:paraId="4AAC9A82" w14:textId="77777777" w:rsidR="00027B83" w:rsidRPr="007A6992" w:rsidRDefault="00027B83" w:rsidP="00681B8B">
            <w:pPr>
              <w:rPr>
                <w:rFonts w:asciiTheme="minorHAnsi" w:hAnsiTheme="minorHAnsi" w:cstheme="minorHAnsi"/>
                <w:b/>
                <w:kern w:val="2"/>
                <w:sz w:val="22"/>
                <w:szCs w:val="22"/>
              </w:rPr>
            </w:pPr>
          </w:p>
        </w:tc>
        <w:tc>
          <w:tcPr>
            <w:tcW w:w="3240" w:type="dxa"/>
          </w:tcPr>
          <w:p w14:paraId="5AB05168"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1.2.9. Šalies atstovas</w:t>
            </w:r>
          </w:p>
        </w:tc>
        <w:tc>
          <w:tcPr>
            <w:tcW w:w="3510" w:type="dxa"/>
          </w:tcPr>
          <w:p w14:paraId="392FD700" w14:textId="326E2799" w:rsidR="00027B83" w:rsidRPr="007A6992" w:rsidRDefault="00027B83" w:rsidP="00681B8B">
            <w:pPr>
              <w:jc w:val="center"/>
              <w:rPr>
                <w:rFonts w:asciiTheme="minorHAnsi" w:hAnsiTheme="minorHAnsi" w:cstheme="minorHAnsi"/>
                <w:kern w:val="2"/>
                <w:sz w:val="22"/>
                <w:szCs w:val="22"/>
              </w:rPr>
            </w:pPr>
          </w:p>
        </w:tc>
      </w:tr>
      <w:tr w:rsidR="00027B83" w:rsidRPr="007A6992" w14:paraId="6E5C11DF" w14:textId="77777777">
        <w:tc>
          <w:tcPr>
            <w:tcW w:w="2808" w:type="dxa"/>
            <w:vMerge/>
          </w:tcPr>
          <w:p w14:paraId="794A22E9" w14:textId="77777777" w:rsidR="00027B83" w:rsidRPr="007A6992" w:rsidRDefault="00027B83" w:rsidP="00681B8B">
            <w:pPr>
              <w:rPr>
                <w:rFonts w:asciiTheme="minorHAnsi" w:hAnsiTheme="minorHAnsi" w:cstheme="minorHAnsi"/>
                <w:b/>
                <w:kern w:val="2"/>
                <w:sz w:val="22"/>
                <w:szCs w:val="22"/>
              </w:rPr>
            </w:pPr>
          </w:p>
        </w:tc>
        <w:tc>
          <w:tcPr>
            <w:tcW w:w="3240" w:type="dxa"/>
          </w:tcPr>
          <w:p w14:paraId="2C2A43A6"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1.2.10. Atstovavimo pagrindas</w:t>
            </w:r>
          </w:p>
        </w:tc>
        <w:tc>
          <w:tcPr>
            <w:tcW w:w="3510" w:type="dxa"/>
          </w:tcPr>
          <w:p w14:paraId="6C720CA5" w14:textId="3907D88E" w:rsidR="00027B83" w:rsidRPr="007A6992" w:rsidRDefault="002328BC" w:rsidP="00681B8B">
            <w:pPr>
              <w:jc w:val="center"/>
              <w:rPr>
                <w:rFonts w:asciiTheme="minorHAnsi" w:hAnsiTheme="minorHAnsi" w:cstheme="minorHAnsi"/>
                <w:kern w:val="2"/>
                <w:sz w:val="22"/>
                <w:szCs w:val="22"/>
              </w:rPr>
            </w:pPr>
            <w:r w:rsidRPr="007A6992">
              <w:rPr>
                <w:rFonts w:asciiTheme="minorHAnsi" w:hAnsiTheme="minorHAnsi" w:cstheme="minorHAnsi"/>
                <w:kern w:val="2"/>
                <w:sz w:val="22"/>
                <w:szCs w:val="22"/>
              </w:rPr>
              <w:t>2025 m. kovo 13 d. Generalinio direktoriaus įsakymas Nr. 1.01-155</w:t>
            </w:r>
          </w:p>
        </w:tc>
      </w:tr>
    </w:tbl>
    <w:p w14:paraId="5D2682A2" w14:textId="77777777" w:rsidR="00027B83" w:rsidRPr="007A6992" w:rsidRDefault="00027B83" w:rsidP="00681B8B">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A6992" w:rsidRPr="007A6992" w14:paraId="0C576A6C" w14:textId="77777777">
        <w:trPr>
          <w:trHeight w:val="300"/>
        </w:trPr>
        <w:tc>
          <w:tcPr>
            <w:tcW w:w="9535" w:type="dxa"/>
            <w:gridSpan w:val="4"/>
          </w:tcPr>
          <w:p w14:paraId="296E6CFA"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2. ATSAKINGI ASMENYS</w:t>
            </w:r>
          </w:p>
        </w:tc>
      </w:tr>
      <w:tr w:rsidR="007A6992" w:rsidRPr="007A6992" w14:paraId="71D6D63C" w14:textId="77777777">
        <w:trPr>
          <w:trHeight w:val="300"/>
        </w:trPr>
        <w:tc>
          <w:tcPr>
            <w:tcW w:w="3094" w:type="dxa"/>
            <w:gridSpan w:val="2"/>
          </w:tcPr>
          <w:p w14:paraId="109A5C2C"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2.1. Pirkėjo kontaktiniai asmenys, atsakingi už Sutarties vykdymą, </w:t>
            </w:r>
            <w:r w:rsidRPr="007A6992">
              <w:rPr>
                <w:rFonts w:asciiTheme="minorHAnsi" w:hAnsiTheme="minorHAnsi" w:cstheme="minorHAnsi"/>
                <w:b/>
                <w:sz w:val="22"/>
                <w:szCs w:val="22"/>
              </w:rPr>
              <w:t>Paslaugų</w:t>
            </w:r>
            <w:r w:rsidRPr="007A6992">
              <w:rPr>
                <w:rFonts w:asciiTheme="minorHAnsi" w:hAnsiTheme="minorHAnsi" w:cstheme="minorHAnsi"/>
                <w:b/>
                <w:kern w:val="2"/>
                <w:sz w:val="22"/>
                <w:szCs w:val="22"/>
              </w:rPr>
              <w:t xml:space="preserve"> priėmimą, Sąskaitų per informacinę sistemą SABIS priėmimą</w:t>
            </w:r>
          </w:p>
        </w:tc>
        <w:tc>
          <w:tcPr>
            <w:tcW w:w="6441" w:type="dxa"/>
            <w:gridSpan w:val="2"/>
          </w:tcPr>
          <w:p w14:paraId="45D0338B" w14:textId="46F1E10A" w:rsidR="00027B83" w:rsidRPr="007A6992" w:rsidRDefault="00D55B60" w:rsidP="00D55B60">
            <w:pPr>
              <w:rPr>
                <w:rFonts w:asciiTheme="minorHAnsi" w:hAnsiTheme="minorHAnsi" w:cstheme="minorHAnsi"/>
                <w:sz w:val="22"/>
                <w:szCs w:val="22"/>
              </w:rPr>
            </w:pPr>
            <w:r w:rsidRPr="007A6992">
              <w:rPr>
                <w:rFonts w:asciiTheme="minorHAnsi" w:hAnsiTheme="minorHAnsi" w:cstheme="minorHAnsi"/>
                <w:sz w:val="22"/>
                <w:szCs w:val="22"/>
              </w:rPr>
              <w:t xml:space="preserve">Už sutarties vykdymą atsakinga Valstybės duomenų valdysenos </w:t>
            </w:r>
          </w:p>
          <w:p w14:paraId="0CCEBA89" w14:textId="3489A90A" w:rsidR="00D55B60" w:rsidRPr="007A6992" w:rsidRDefault="00D55B60" w:rsidP="00D55B60">
            <w:pPr>
              <w:rPr>
                <w:rFonts w:asciiTheme="minorHAnsi" w:hAnsiTheme="minorHAnsi" w:cstheme="minorHAnsi"/>
                <w:i/>
                <w:iCs/>
                <w:kern w:val="2"/>
                <w:sz w:val="22"/>
                <w:szCs w:val="22"/>
              </w:rPr>
            </w:pPr>
            <w:r w:rsidRPr="007A6992">
              <w:rPr>
                <w:rFonts w:asciiTheme="minorHAnsi" w:hAnsiTheme="minorHAnsi" w:cstheme="minorHAnsi"/>
                <w:sz w:val="22"/>
                <w:szCs w:val="22"/>
              </w:rPr>
              <w:t>Už sąskaitų per informacinę sistemą SABIS priėmimą atsakinga Veiklos ir finansų valdymo skyriaus</w:t>
            </w:r>
          </w:p>
        </w:tc>
      </w:tr>
      <w:tr w:rsidR="007A6992" w:rsidRPr="007A6992" w14:paraId="0A70CDE8" w14:textId="77777777">
        <w:trPr>
          <w:trHeight w:val="300"/>
        </w:trPr>
        <w:tc>
          <w:tcPr>
            <w:tcW w:w="3094" w:type="dxa"/>
            <w:gridSpan w:val="2"/>
          </w:tcPr>
          <w:p w14:paraId="59E5AC0A"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2.2. Tiekėjo kontaktiniai asmenys, atsakingi už Sutarties vykdymą</w:t>
            </w:r>
          </w:p>
        </w:tc>
        <w:tc>
          <w:tcPr>
            <w:tcW w:w="6441" w:type="dxa"/>
            <w:gridSpan w:val="2"/>
          </w:tcPr>
          <w:p w14:paraId="5B05D95E" w14:textId="2026A8AC" w:rsidR="005A6D65" w:rsidRPr="007A6992" w:rsidRDefault="00A84B22" w:rsidP="00681B8B">
            <w:pPr>
              <w:ind w:firstLine="317"/>
              <w:rPr>
                <w:rFonts w:asciiTheme="minorHAnsi" w:hAnsiTheme="minorHAnsi" w:cstheme="minorHAnsi"/>
                <w:kern w:val="2"/>
                <w:sz w:val="22"/>
                <w:szCs w:val="22"/>
                <w:lang w:val="en-GB"/>
              </w:rPr>
            </w:pPr>
            <w:r w:rsidRPr="007A6992">
              <w:rPr>
                <w:rFonts w:asciiTheme="minorHAnsi" w:hAnsiTheme="minorHAnsi" w:cstheme="minorHAnsi"/>
                <w:kern w:val="2"/>
                <w:sz w:val="22"/>
                <w:szCs w:val="22"/>
              </w:rPr>
              <w:t xml:space="preserve">Viešojo sektoriaus sprendimų </w:t>
            </w:r>
          </w:p>
        </w:tc>
      </w:tr>
      <w:tr w:rsidR="007A6992" w:rsidRPr="007A6992" w14:paraId="764C3981" w14:textId="77777777">
        <w:trPr>
          <w:trHeight w:val="300"/>
        </w:trPr>
        <w:tc>
          <w:tcPr>
            <w:tcW w:w="9535" w:type="dxa"/>
            <w:gridSpan w:val="4"/>
          </w:tcPr>
          <w:p w14:paraId="24980032"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3. SUTARTIES DALYKAS</w:t>
            </w:r>
          </w:p>
        </w:tc>
      </w:tr>
      <w:tr w:rsidR="007A6992" w:rsidRPr="007A6992" w14:paraId="6940915F" w14:textId="77777777">
        <w:trPr>
          <w:trHeight w:val="300"/>
        </w:trPr>
        <w:tc>
          <w:tcPr>
            <w:tcW w:w="3094" w:type="dxa"/>
            <w:gridSpan w:val="2"/>
          </w:tcPr>
          <w:p w14:paraId="654704AB"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3.1. Sutarties dalykas</w:t>
            </w:r>
          </w:p>
        </w:tc>
        <w:tc>
          <w:tcPr>
            <w:tcW w:w="6441" w:type="dxa"/>
            <w:gridSpan w:val="2"/>
          </w:tcPr>
          <w:p w14:paraId="708B093B" w14:textId="174FBA0A"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Tiekėjas įsipareigoja Sutartyje numatytomis sąlygomis suteikti Pirkėjui Paslaugas</w:t>
            </w:r>
            <w:r w:rsidR="007B52E4" w:rsidRPr="007A6992">
              <w:rPr>
                <w:rFonts w:asciiTheme="minorHAnsi" w:hAnsiTheme="minorHAnsi" w:cstheme="minorHAnsi"/>
                <w:kern w:val="2"/>
                <w:sz w:val="22"/>
                <w:szCs w:val="22"/>
              </w:rPr>
              <w:t xml:space="preserve"> </w:t>
            </w:r>
            <w:r w:rsidR="00F11500" w:rsidRPr="007A6992">
              <w:rPr>
                <w:rFonts w:asciiTheme="minorHAnsi" w:hAnsiTheme="minorHAnsi" w:cstheme="minorHAnsi"/>
                <w:kern w:val="2"/>
                <w:sz w:val="22"/>
                <w:szCs w:val="22"/>
              </w:rPr>
              <w:t xml:space="preserve">- </w:t>
            </w:r>
            <w:r w:rsidR="001F7FC9" w:rsidRPr="007A6992">
              <w:rPr>
                <w:rFonts w:asciiTheme="minorHAnsi" w:hAnsiTheme="minorHAnsi" w:cstheme="minorHAnsi"/>
                <w:kern w:val="2"/>
                <w:sz w:val="22"/>
                <w:szCs w:val="22"/>
              </w:rPr>
              <w:t>Oficialiosios statistikos portalo (OSP) paslaugų modernizavimas ir naujų administracinių paslaugų skaitmeninių sprendimų k</w:t>
            </w:r>
            <w:r w:rsidR="00F11500" w:rsidRPr="007A6992">
              <w:rPr>
                <w:rFonts w:asciiTheme="minorHAnsi" w:hAnsiTheme="minorHAnsi" w:cstheme="minorHAnsi"/>
                <w:kern w:val="2"/>
                <w:sz w:val="22"/>
                <w:szCs w:val="22"/>
              </w:rPr>
              <w:t>ūrimas</w:t>
            </w:r>
            <w:r w:rsidRPr="007A6992">
              <w:rPr>
                <w:rFonts w:asciiTheme="minorHAnsi" w:hAnsiTheme="minorHAnsi" w:cstheme="minorHAnsi"/>
                <w:kern w:val="2"/>
                <w:sz w:val="22"/>
                <w:szCs w:val="22"/>
              </w:rPr>
              <w:t xml:space="preserve"> (toliau – Paslaugos).</w:t>
            </w:r>
          </w:p>
          <w:p w14:paraId="20EE18F7"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 xml:space="preserve">Išsamus </w:t>
            </w:r>
            <w:r w:rsidRPr="007A6992">
              <w:rPr>
                <w:rFonts w:asciiTheme="minorHAnsi" w:hAnsiTheme="minorHAnsi" w:cstheme="minorHAnsi"/>
                <w:sz w:val="22"/>
                <w:szCs w:val="22"/>
              </w:rPr>
              <w:t>Paslaugų</w:t>
            </w:r>
            <w:r w:rsidRPr="007A6992">
              <w:rPr>
                <w:rFonts w:asciiTheme="minorHAnsi" w:hAnsiTheme="minorHAnsi" w:cstheme="minorHAnsi"/>
                <w:kern w:val="2"/>
                <w:sz w:val="22"/>
                <w:szCs w:val="22"/>
              </w:rPr>
              <w:t xml:space="preserve"> aprašymas ir kiti reikalavimai teikiamoms </w:t>
            </w:r>
            <w:r w:rsidRPr="007A6992">
              <w:rPr>
                <w:rFonts w:asciiTheme="minorHAnsi" w:hAnsiTheme="minorHAnsi" w:cstheme="minorHAnsi"/>
                <w:sz w:val="22"/>
                <w:szCs w:val="22"/>
              </w:rPr>
              <w:t>Paslaugoms</w:t>
            </w:r>
            <w:r w:rsidRPr="007A6992">
              <w:rPr>
                <w:rFonts w:asciiTheme="minorHAnsi" w:hAnsiTheme="minorHAnsi" w:cstheme="minorHAnsi"/>
                <w:kern w:val="2"/>
                <w:sz w:val="22"/>
                <w:szCs w:val="22"/>
              </w:rPr>
              <w:t xml:space="preserve"> nustatyti Sutarties priede Nr. </w:t>
            </w:r>
            <w:r w:rsidR="00BF51DD" w:rsidRPr="007A6992">
              <w:rPr>
                <w:rFonts w:asciiTheme="minorHAnsi" w:hAnsiTheme="minorHAnsi" w:cstheme="minorHAnsi"/>
                <w:kern w:val="2"/>
                <w:sz w:val="22"/>
                <w:szCs w:val="22"/>
              </w:rPr>
              <w:t>1</w:t>
            </w:r>
            <w:r w:rsidRPr="007A6992">
              <w:rPr>
                <w:rFonts w:asciiTheme="minorHAnsi" w:hAnsiTheme="minorHAnsi" w:cstheme="minorHAnsi"/>
                <w:kern w:val="2"/>
                <w:sz w:val="22"/>
                <w:szCs w:val="22"/>
              </w:rPr>
              <w:t xml:space="preserve"> „Techninė specifikacija“ (toliau – Techninė specifikacija) ir Sutarties priede Nr. </w:t>
            </w:r>
            <w:r w:rsidR="00BF51DD" w:rsidRPr="007A6992">
              <w:rPr>
                <w:rFonts w:asciiTheme="minorHAnsi" w:hAnsiTheme="minorHAnsi" w:cstheme="minorHAnsi"/>
                <w:kern w:val="2"/>
                <w:sz w:val="22"/>
                <w:szCs w:val="22"/>
              </w:rPr>
              <w:t xml:space="preserve">3 </w:t>
            </w:r>
            <w:r w:rsidRPr="007A6992">
              <w:rPr>
                <w:rFonts w:asciiTheme="minorHAnsi" w:hAnsiTheme="minorHAnsi" w:cstheme="minorHAnsi"/>
                <w:kern w:val="2"/>
                <w:sz w:val="22"/>
                <w:szCs w:val="22"/>
              </w:rPr>
              <w:t>„Pasiūlymas“.</w:t>
            </w:r>
          </w:p>
        </w:tc>
      </w:tr>
      <w:tr w:rsidR="007A6992" w:rsidRPr="007A6992" w14:paraId="3FEEAC2C" w14:textId="77777777">
        <w:trPr>
          <w:trHeight w:val="300"/>
        </w:trPr>
        <w:tc>
          <w:tcPr>
            <w:tcW w:w="3094" w:type="dxa"/>
            <w:gridSpan w:val="2"/>
          </w:tcPr>
          <w:p w14:paraId="6D15DAF3"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3.2. Pirkimo pavadinimas ir numeris</w:t>
            </w:r>
          </w:p>
        </w:tc>
        <w:tc>
          <w:tcPr>
            <w:tcW w:w="6441" w:type="dxa"/>
            <w:gridSpan w:val="2"/>
          </w:tcPr>
          <w:p w14:paraId="7A7D9CA0" w14:textId="37BE89B1" w:rsidR="00027B83" w:rsidRPr="007A6992" w:rsidRDefault="00BF51DD"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Oficialiosios statistikos portalo (OSP) paslaugų modernizavimas ir naujų administracinių paslaugų skaitmeninių sprendimų kūrimas</w:t>
            </w:r>
            <w:r w:rsidR="00562EFC" w:rsidRPr="007A6992">
              <w:rPr>
                <w:rFonts w:asciiTheme="minorHAnsi" w:hAnsiTheme="minorHAnsi" w:cstheme="minorHAnsi"/>
                <w:kern w:val="2"/>
                <w:sz w:val="22"/>
                <w:szCs w:val="22"/>
              </w:rPr>
              <w:t xml:space="preserve">, CVP IS ID </w:t>
            </w:r>
            <w:r w:rsidR="00562EFC" w:rsidRPr="007A6992">
              <w:rPr>
                <w:rFonts w:asciiTheme="minorHAnsi" w:hAnsiTheme="minorHAnsi" w:cstheme="minorHAnsi"/>
                <w:sz w:val="21"/>
                <w:szCs w:val="21"/>
                <w:shd w:val="clear" w:color="auto" w:fill="F3F6F2"/>
              </w:rPr>
              <w:t>2564376</w:t>
            </w:r>
          </w:p>
        </w:tc>
      </w:tr>
      <w:tr w:rsidR="007A6992" w:rsidRPr="007A6992" w14:paraId="4652DAFE" w14:textId="77777777">
        <w:trPr>
          <w:trHeight w:val="300"/>
        </w:trPr>
        <w:tc>
          <w:tcPr>
            <w:tcW w:w="3094" w:type="dxa"/>
            <w:gridSpan w:val="2"/>
          </w:tcPr>
          <w:p w14:paraId="424FEC2D"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3.3. Informacija apie Europos Sąjungos lėšomis finansuojamą projektą arba kitą projektą</w:t>
            </w:r>
          </w:p>
        </w:tc>
        <w:tc>
          <w:tcPr>
            <w:tcW w:w="6441" w:type="dxa"/>
            <w:gridSpan w:val="2"/>
          </w:tcPr>
          <w:p w14:paraId="0F244C2C"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Europos Sąjungos lėšomis bendrai finansuojamo projekto Nr.</w:t>
            </w:r>
            <w:r w:rsidR="00EC396E" w:rsidRPr="007A6992">
              <w:rPr>
                <w:rFonts w:asciiTheme="minorHAnsi" w:hAnsiTheme="minorHAnsi" w:cstheme="minorHAnsi"/>
                <w:kern w:val="2"/>
                <w:sz w:val="22"/>
                <w:szCs w:val="22"/>
              </w:rPr>
              <w:t> </w:t>
            </w:r>
            <w:r w:rsidR="00EC396E" w:rsidRPr="007A6992">
              <w:rPr>
                <w:rFonts w:asciiTheme="minorHAnsi" w:hAnsiTheme="minorHAnsi" w:cstheme="minorHAnsi"/>
                <w:sz w:val="22"/>
                <w:szCs w:val="22"/>
              </w:rPr>
              <w:t xml:space="preserve">02-110-P-0007 </w:t>
            </w:r>
            <w:r w:rsidR="00EC396E" w:rsidRPr="007A6992">
              <w:rPr>
                <w:rFonts w:asciiTheme="minorHAnsi" w:hAnsiTheme="minorHAnsi" w:cstheme="minorHAnsi"/>
                <w:kern w:val="2"/>
                <w:sz w:val="22"/>
                <w:szCs w:val="22"/>
              </w:rPr>
              <w:t>„</w:t>
            </w:r>
            <w:r w:rsidR="00EC396E" w:rsidRPr="007A6992">
              <w:rPr>
                <w:rFonts w:asciiTheme="minorHAnsi" w:hAnsiTheme="minorHAnsi" w:cstheme="minorHAnsi"/>
                <w:sz w:val="22"/>
                <w:szCs w:val="22"/>
              </w:rPr>
              <w:t>Oficialiosios statistikos portalo (OSP) paslaugų modernizavimas ir naujų administracinių paslaugų skaitmeninių sprendimų kūrimas“</w:t>
            </w:r>
            <w:r w:rsidRPr="007A6992">
              <w:rPr>
                <w:rFonts w:asciiTheme="minorHAnsi" w:hAnsiTheme="minorHAnsi" w:cstheme="minorHAnsi"/>
                <w:kern w:val="2"/>
                <w:sz w:val="22"/>
                <w:szCs w:val="22"/>
              </w:rPr>
              <w:t>.</w:t>
            </w:r>
          </w:p>
          <w:p w14:paraId="33E3D443" w14:textId="77777777" w:rsidR="00027B83" w:rsidRPr="007A6992" w:rsidRDefault="00027B83" w:rsidP="007B3CF2">
            <w:pPr>
              <w:rPr>
                <w:rFonts w:asciiTheme="minorHAnsi" w:hAnsiTheme="minorHAnsi" w:cstheme="minorHAnsi"/>
                <w:kern w:val="2"/>
                <w:sz w:val="22"/>
                <w:szCs w:val="22"/>
              </w:rPr>
            </w:pPr>
          </w:p>
        </w:tc>
      </w:tr>
      <w:tr w:rsidR="007A6992" w:rsidRPr="007A6992" w14:paraId="1240023D" w14:textId="77777777">
        <w:trPr>
          <w:trHeight w:val="300"/>
        </w:trPr>
        <w:tc>
          <w:tcPr>
            <w:tcW w:w="9535" w:type="dxa"/>
            <w:gridSpan w:val="4"/>
          </w:tcPr>
          <w:p w14:paraId="73A81524"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4. PASLAUGŲ SUTEIKIMO TERMINAI IR PASLAUGŲ PERDAVIMO </w:t>
            </w:r>
            <w:r w:rsidRPr="007A6992">
              <w:rPr>
                <w:rFonts w:asciiTheme="minorHAnsi" w:hAnsiTheme="minorHAnsi" w:cstheme="minorHAnsi"/>
                <w:kern w:val="2"/>
                <w:sz w:val="22"/>
                <w:szCs w:val="22"/>
              </w:rPr>
              <w:t>–</w:t>
            </w:r>
            <w:r w:rsidRPr="007A6992">
              <w:rPr>
                <w:rFonts w:asciiTheme="minorHAnsi" w:hAnsiTheme="minorHAnsi" w:cstheme="minorHAnsi"/>
                <w:b/>
                <w:kern w:val="2"/>
                <w:sz w:val="22"/>
                <w:szCs w:val="22"/>
              </w:rPr>
              <w:t xml:space="preserve"> PRIĖMIMO TVARKA</w:t>
            </w:r>
          </w:p>
        </w:tc>
      </w:tr>
      <w:tr w:rsidR="007A6992" w:rsidRPr="007A6992" w14:paraId="49740366" w14:textId="77777777" w:rsidTr="00CE6A22">
        <w:trPr>
          <w:trHeight w:val="300"/>
        </w:trPr>
        <w:tc>
          <w:tcPr>
            <w:tcW w:w="3094" w:type="dxa"/>
            <w:gridSpan w:val="2"/>
            <w:shd w:val="clear" w:color="auto" w:fill="auto"/>
          </w:tcPr>
          <w:p w14:paraId="3CA290E3" w14:textId="77777777" w:rsidR="00027B83" w:rsidRPr="007A6992" w:rsidRDefault="000B0897" w:rsidP="00681B8B">
            <w:pPr>
              <w:ind w:firstLine="317"/>
              <w:jc w:val="both"/>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4.1. </w:t>
            </w:r>
            <w:r w:rsidRPr="007A6992">
              <w:rPr>
                <w:rFonts w:asciiTheme="minorHAnsi" w:hAnsiTheme="minorHAnsi" w:cstheme="minorHAnsi"/>
                <w:b/>
                <w:sz w:val="22"/>
                <w:szCs w:val="22"/>
              </w:rPr>
              <w:t>Paslaugų</w:t>
            </w:r>
            <w:r w:rsidRPr="007A6992">
              <w:rPr>
                <w:rFonts w:asciiTheme="minorHAnsi" w:hAnsiTheme="minorHAnsi" w:cstheme="minorHAnsi"/>
                <w:b/>
                <w:kern w:val="2"/>
                <w:sz w:val="22"/>
                <w:szCs w:val="22"/>
              </w:rPr>
              <w:t xml:space="preserve"> </w:t>
            </w:r>
            <w:r w:rsidRPr="007A6992">
              <w:rPr>
                <w:rFonts w:asciiTheme="minorHAnsi" w:hAnsiTheme="minorHAnsi" w:cstheme="minorHAnsi"/>
                <w:b/>
                <w:sz w:val="22"/>
                <w:szCs w:val="22"/>
              </w:rPr>
              <w:t>suteikimo</w:t>
            </w:r>
            <w:r w:rsidRPr="007A6992">
              <w:rPr>
                <w:rFonts w:asciiTheme="minorHAnsi" w:hAnsiTheme="minorHAnsi" w:cstheme="minorHAnsi"/>
                <w:b/>
                <w:kern w:val="2"/>
                <w:sz w:val="22"/>
                <w:szCs w:val="22"/>
              </w:rPr>
              <w:t xml:space="preserve"> terminas, kai </w:t>
            </w:r>
            <w:r w:rsidRPr="007A6992">
              <w:rPr>
                <w:rFonts w:asciiTheme="minorHAnsi" w:hAnsiTheme="minorHAnsi" w:cstheme="minorHAnsi"/>
                <w:b/>
                <w:sz w:val="22"/>
                <w:szCs w:val="22"/>
              </w:rPr>
              <w:t>Paslaugos yra vienkartinio pobūdžio, teikiamos periodiškai arba pagal Pirkėjo Užsakymą</w:t>
            </w:r>
          </w:p>
        </w:tc>
        <w:tc>
          <w:tcPr>
            <w:tcW w:w="6441" w:type="dxa"/>
            <w:gridSpan w:val="2"/>
          </w:tcPr>
          <w:p w14:paraId="439D2D2E" w14:textId="1A1CC60A" w:rsidR="00ED4B2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Tiekėjas Paslaugas įsipareigoja</w:t>
            </w:r>
            <w:r w:rsidR="007E0EB1" w:rsidRPr="007A6992">
              <w:rPr>
                <w:rFonts w:asciiTheme="minorHAnsi" w:hAnsiTheme="minorHAnsi" w:cstheme="minorHAnsi"/>
                <w:sz w:val="22"/>
                <w:szCs w:val="22"/>
              </w:rPr>
              <w:t xml:space="preserve"> teikti nuo Sutarties įsigaliojimo dienos iki </w:t>
            </w:r>
            <w:r w:rsidR="00E834EA" w:rsidRPr="007A6992">
              <w:rPr>
                <w:rFonts w:asciiTheme="minorHAnsi" w:hAnsiTheme="minorHAnsi" w:cstheme="minorHAnsi"/>
                <w:sz w:val="22"/>
                <w:szCs w:val="22"/>
              </w:rPr>
              <w:t>2026 m. vasario 27 d</w:t>
            </w:r>
            <w:r w:rsidR="007E0EB1" w:rsidRPr="007A6992">
              <w:rPr>
                <w:rFonts w:asciiTheme="minorHAnsi" w:hAnsiTheme="minorHAnsi" w:cstheme="minorHAnsi"/>
                <w:sz w:val="22"/>
                <w:szCs w:val="22"/>
              </w:rPr>
              <w:t xml:space="preserve">. </w:t>
            </w:r>
          </w:p>
          <w:p w14:paraId="7FDB19F2" w14:textId="77777777" w:rsidR="00027B83" w:rsidRPr="007A6992" w:rsidRDefault="008077A8"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 xml:space="preserve">Paslaugų </w:t>
            </w:r>
            <w:r w:rsidR="00E63EC8" w:rsidRPr="007A6992">
              <w:rPr>
                <w:rFonts w:asciiTheme="minorHAnsi" w:hAnsiTheme="minorHAnsi" w:cstheme="minorHAnsi"/>
                <w:sz w:val="22"/>
                <w:szCs w:val="22"/>
              </w:rPr>
              <w:t xml:space="preserve">detalesni įgyvendinimo terminai nurodyti Techninėje specifikacijoje </w:t>
            </w:r>
            <w:r w:rsidR="00793E7A" w:rsidRPr="007A6992">
              <w:rPr>
                <w:rFonts w:asciiTheme="minorHAnsi" w:hAnsiTheme="minorHAnsi" w:cstheme="minorHAnsi"/>
                <w:sz w:val="22"/>
                <w:szCs w:val="22"/>
              </w:rPr>
              <w:t>lentelėje</w:t>
            </w:r>
            <w:r w:rsidR="000A4047" w:rsidRPr="007A6992">
              <w:rPr>
                <w:rFonts w:asciiTheme="minorHAnsi" w:hAnsiTheme="minorHAnsi" w:cstheme="minorHAnsi"/>
                <w:sz w:val="22"/>
                <w:szCs w:val="22"/>
              </w:rPr>
              <w:t xml:space="preserve"> Nr. 13</w:t>
            </w:r>
            <w:r w:rsidR="00793E7A" w:rsidRPr="007A6992">
              <w:rPr>
                <w:rFonts w:asciiTheme="minorHAnsi" w:hAnsiTheme="minorHAnsi" w:cstheme="minorHAnsi"/>
                <w:sz w:val="22"/>
                <w:szCs w:val="22"/>
              </w:rPr>
              <w:t xml:space="preserve"> </w:t>
            </w:r>
            <w:r w:rsidR="00ED1AAA" w:rsidRPr="007A6992">
              <w:rPr>
                <w:rFonts w:asciiTheme="minorHAnsi" w:hAnsiTheme="minorHAnsi" w:cstheme="minorHAnsi"/>
                <w:sz w:val="22"/>
                <w:szCs w:val="22"/>
              </w:rPr>
              <w:t>„Portalo kūrimo terminai</w:t>
            </w:r>
            <w:r w:rsidR="00CE68C7" w:rsidRPr="007A6992">
              <w:rPr>
                <w:rFonts w:asciiTheme="minorHAnsi" w:hAnsiTheme="minorHAnsi" w:cstheme="minorHAnsi"/>
                <w:sz w:val="22"/>
                <w:szCs w:val="22"/>
              </w:rPr>
              <w:t xml:space="preserve">“ ir </w:t>
            </w:r>
            <w:r w:rsidR="00954FD6" w:rsidRPr="007A6992">
              <w:rPr>
                <w:rFonts w:asciiTheme="minorHAnsi" w:hAnsiTheme="minorHAnsi" w:cstheme="minorHAnsi"/>
                <w:sz w:val="22"/>
                <w:szCs w:val="22"/>
              </w:rPr>
              <w:t>lentelėje Nr. 97 „Reikalavimai projekto dalių įgyvendinimui“</w:t>
            </w:r>
            <w:r w:rsidR="001C7754" w:rsidRPr="007A6992">
              <w:rPr>
                <w:rFonts w:asciiTheme="minorHAnsi" w:hAnsiTheme="minorHAnsi" w:cstheme="minorHAnsi"/>
                <w:sz w:val="22"/>
                <w:szCs w:val="22"/>
              </w:rPr>
              <w:t>.</w:t>
            </w:r>
          </w:p>
          <w:p w14:paraId="137F49C2" w14:textId="77777777" w:rsidR="0071149F" w:rsidRPr="007A6992" w:rsidRDefault="0071149F" w:rsidP="00E242CA">
            <w:pPr>
              <w:keepNext/>
              <w:ind w:right="57" w:firstLine="335"/>
              <w:jc w:val="both"/>
              <w:rPr>
                <w:rFonts w:asciiTheme="minorHAnsi" w:hAnsiTheme="minorHAnsi" w:cstheme="minorHAnsi"/>
                <w:sz w:val="22"/>
                <w:szCs w:val="22"/>
              </w:rPr>
            </w:pPr>
            <w:r w:rsidRPr="007A6992">
              <w:rPr>
                <w:rFonts w:asciiTheme="minorHAnsi" w:hAnsiTheme="minorHAnsi" w:cstheme="minorHAnsi"/>
                <w:sz w:val="22"/>
                <w:szCs w:val="22"/>
              </w:rPr>
              <w:t xml:space="preserve">I projekto dalis turi būti įgyvendinta iki 2025 m. lapkričio 11 d. </w:t>
            </w:r>
          </w:p>
          <w:p w14:paraId="153D603C" w14:textId="77777777" w:rsidR="0071149F" w:rsidRPr="007A6992" w:rsidRDefault="0071149F" w:rsidP="00E242CA">
            <w:pPr>
              <w:keepNext/>
              <w:ind w:left="57" w:right="57" w:firstLine="278"/>
              <w:jc w:val="both"/>
              <w:rPr>
                <w:rFonts w:asciiTheme="minorHAnsi" w:hAnsiTheme="minorHAnsi" w:cstheme="minorHAnsi"/>
                <w:sz w:val="22"/>
                <w:szCs w:val="22"/>
              </w:rPr>
            </w:pPr>
            <w:r w:rsidRPr="007A6992">
              <w:rPr>
                <w:rFonts w:asciiTheme="minorHAnsi" w:hAnsiTheme="minorHAnsi" w:cstheme="minorHAnsi"/>
                <w:sz w:val="22"/>
                <w:szCs w:val="22"/>
              </w:rPr>
              <w:t xml:space="preserve">II projekto dalies Techninės specifikacijos 9.10 – 9.14 skyriuose aprašyti funkciniai reikalavimai turi būti įgyvendinti iki 2026 m. sausio 7 d. </w:t>
            </w:r>
          </w:p>
          <w:p w14:paraId="6EA19F95" w14:textId="6C0B344C" w:rsidR="00027B83" w:rsidRPr="007A6992" w:rsidRDefault="0071149F"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 xml:space="preserve">Visos paslaugos turi būti suteiktos iki </w:t>
            </w:r>
            <w:bookmarkStart w:id="0" w:name="_Hlk193812861"/>
            <w:r w:rsidRPr="007A6992">
              <w:rPr>
                <w:rFonts w:asciiTheme="minorHAnsi" w:hAnsiTheme="minorHAnsi" w:cstheme="minorHAnsi"/>
                <w:sz w:val="22"/>
                <w:szCs w:val="22"/>
              </w:rPr>
              <w:t>2026 m. vasario 27 d</w:t>
            </w:r>
            <w:bookmarkEnd w:id="0"/>
            <w:r w:rsidR="005C3F34" w:rsidRPr="007A6992">
              <w:rPr>
                <w:rFonts w:asciiTheme="minorHAnsi" w:hAnsiTheme="minorHAnsi" w:cstheme="minorHAnsi"/>
                <w:sz w:val="22"/>
                <w:szCs w:val="22"/>
              </w:rPr>
              <w:t>.</w:t>
            </w:r>
          </w:p>
        </w:tc>
      </w:tr>
      <w:tr w:rsidR="007A6992" w:rsidRPr="007A6992" w14:paraId="7ACB2D24" w14:textId="77777777">
        <w:trPr>
          <w:trHeight w:val="300"/>
        </w:trPr>
        <w:tc>
          <w:tcPr>
            <w:tcW w:w="3094" w:type="dxa"/>
            <w:gridSpan w:val="2"/>
          </w:tcPr>
          <w:p w14:paraId="02B34C08"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4.2. Paslaugų / jų dalies / etapo / periodo suteikimo termino pratęsimas</w:t>
            </w:r>
          </w:p>
        </w:tc>
        <w:tc>
          <w:tcPr>
            <w:tcW w:w="6441" w:type="dxa"/>
            <w:gridSpan w:val="2"/>
          </w:tcPr>
          <w:p w14:paraId="33787891" w14:textId="77777777" w:rsidR="0029698A" w:rsidRPr="007A6992" w:rsidRDefault="0029698A" w:rsidP="00681B8B">
            <w:pPr>
              <w:keepNext/>
              <w:ind w:right="57" w:firstLine="52"/>
              <w:jc w:val="both"/>
              <w:rPr>
                <w:rFonts w:asciiTheme="minorHAnsi" w:hAnsiTheme="minorHAnsi" w:cstheme="minorHAnsi"/>
                <w:sz w:val="22"/>
                <w:szCs w:val="22"/>
              </w:rPr>
            </w:pPr>
            <w:r w:rsidRPr="007A6992">
              <w:rPr>
                <w:rFonts w:asciiTheme="minorHAnsi" w:hAnsiTheme="minorHAnsi" w:cstheme="minorHAnsi"/>
                <w:sz w:val="22"/>
                <w:szCs w:val="22"/>
              </w:rPr>
              <w:t>Netaikoma</w:t>
            </w:r>
          </w:p>
          <w:p w14:paraId="2FB62C38" w14:textId="77777777" w:rsidR="00027B83" w:rsidRPr="007A6992" w:rsidRDefault="00027B83" w:rsidP="00681B8B">
            <w:pPr>
              <w:keepNext/>
              <w:ind w:right="57"/>
              <w:jc w:val="both"/>
              <w:rPr>
                <w:rFonts w:asciiTheme="minorHAnsi" w:hAnsiTheme="minorHAnsi" w:cstheme="minorHAnsi"/>
                <w:sz w:val="22"/>
                <w:szCs w:val="22"/>
              </w:rPr>
            </w:pPr>
          </w:p>
        </w:tc>
      </w:tr>
      <w:tr w:rsidR="007A6992" w:rsidRPr="007A6992" w14:paraId="6C78933C" w14:textId="77777777">
        <w:trPr>
          <w:trHeight w:val="300"/>
        </w:trPr>
        <w:tc>
          <w:tcPr>
            <w:tcW w:w="3094" w:type="dxa"/>
            <w:gridSpan w:val="2"/>
          </w:tcPr>
          <w:p w14:paraId="5F8FC53F"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4.3. Užsakymų teikimo tvarka</w:t>
            </w:r>
          </w:p>
        </w:tc>
        <w:tc>
          <w:tcPr>
            <w:tcW w:w="6441" w:type="dxa"/>
            <w:gridSpan w:val="2"/>
          </w:tcPr>
          <w:p w14:paraId="298EF5CD" w14:textId="77777777" w:rsidR="00027B83" w:rsidRPr="007A6992" w:rsidRDefault="000B0897" w:rsidP="00681B8B">
            <w:pPr>
              <w:rPr>
                <w:rFonts w:asciiTheme="minorHAnsi" w:hAnsiTheme="minorHAnsi" w:cstheme="minorHAnsi"/>
                <w:sz w:val="22"/>
                <w:szCs w:val="22"/>
              </w:rPr>
            </w:pPr>
            <w:r w:rsidRPr="007A6992">
              <w:rPr>
                <w:rFonts w:asciiTheme="minorHAnsi" w:hAnsiTheme="minorHAnsi" w:cstheme="minorHAnsi"/>
                <w:sz w:val="22"/>
                <w:szCs w:val="22"/>
              </w:rPr>
              <w:t>Netaikoma</w:t>
            </w:r>
          </w:p>
        </w:tc>
      </w:tr>
      <w:tr w:rsidR="007A6992" w:rsidRPr="007A6992" w14:paraId="4F452BD4" w14:textId="77777777" w:rsidTr="00A655BE">
        <w:trPr>
          <w:trHeight w:val="953"/>
        </w:trPr>
        <w:tc>
          <w:tcPr>
            <w:tcW w:w="3094" w:type="dxa"/>
            <w:gridSpan w:val="2"/>
            <w:tcBorders>
              <w:top w:val="single" w:sz="4" w:space="0" w:color="auto"/>
              <w:left w:val="single" w:sz="4" w:space="0" w:color="auto"/>
              <w:bottom w:val="single" w:sz="4" w:space="0" w:color="auto"/>
              <w:right w:val="single" w:sz="4" w:space="0" w:color="auto"/>
            </w:tcBorders>
          </w:tcPr>
          <w:p w14:paraId="68B555DD" w14:textId="77777777" w:rsidR="00A655BE"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ABDCE0" w14:textId="77777777" w:rsidR="00027B83" w:rsidRPr="007A6992" w:rsidRDefault="000B0897" w:rsidP="00681B8B">
            <w:pPr>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tc>
      </w:tr>
      <w:tr w:rsidR="007A6992" w:rsidRPr="007A6992" w14:paraId="0F668247" w14:textId="77777777">
        <w:trPr>
          <w:trHeight w:val="300"/>
        </w:trPr>
        <w:tc>
          <w:tcPr>
            <w:tcW w:w="3094" w:type="dxa"/>
            <w:gridSpan w:val="2"/>
          </w:tcPr>
          <w:p w14:paraId="2BAF5589"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4.5. Pateikiami dokumentai</w:t>
            </w:r>
          </w:p>
        </w:tc>
        <w:tc>
          <w:tcPr>
            <w:tcW w:w="6441" w:type="dxa"/>
            <w:gridSpan w:val="2"/>
          </w:tcPr>
          <w:p w14:paraId="0071235E" w14:textId="77777777" w:rsidR="00027B83" w:rsidRPr="007A6992" w:rsidRDefault="000B0897" w:rsidP="00681B8B">
            <w:pPr>
              <w:ind w:firstLine="340"/>
              <w:jc w:val="both"/>
              <w:rPr>
                <w:rFonts w:asciiTheme="minorHAnsi" w:hAnsiTheme="minorHAnsi" w:cstheme="minorHAnsi"/>
                <w:sz w:val="22"/>
                <w:szCs w:val="22"/>
              </w:rPr>
            </w:pPr>
            <w:r w:rsidRPr="007A6992">
              <w:rPr>
                <w:rFonts w:asciiTheme="minorHAnsi" w:hAnsiTheme="minorHAnsi" w:cstheme="minorHAnsi"/>
                <w:kern w:val="2"/>
                <w:sz w:val="22"/>
                <w:szCs w:val="22"/>
              </w:rPr>
              <w:t xml:space="preserve">Turi būti pateikiami šie dokumentai: </w:t>
            </w:r>
            <w:r w:rsidR="00D36369" w:rsidRPr="007A6992">
              <w:rPr>
                <w:rFonts w:asciiTheme="minorHAnsi" w:hAnsiTheme="minorHAnsi" w:cstheme="minorHAnsi"/>
                <w:kern w:val="2"/>
                <w:sz w:val="22"/>
                <w:szCs w:val="22"/>
              </w:rPr>
              <w:t>dokumenta</w:t>
            </w:r>
            <w:r w:rsidR="00417CB3" w:rsidRPr="007A6992">
              <w:rPr>
                <w:rFonts w:asciiTheme="minorHAnsi" w:hAnsiTheme="minorHAnsi" w:cstheme="minorHAnsi"/>
                <w:kern w:val="2"/>
                <w:sz w:val="22"/>
                <w:szCs w:val="22"/>
              </w:rPr>
              <w:t>i</w:t>
            </w:r>
            <w:r w:rsidR="00D36369" w:rsidRPr="007A6992">
              <w:rPr>
                <w:rFonts w:asciiTheme="minorHAnsi" w:hAnsiTheme="minorHAnsi" w:cstheme="minorHAnsi"/>
                <w:kern w:val="2"/>
                <w:sz w:val="22"/>
                <w:szCs w:val="22"/>
              </w:rPr>
              <w:t xml:space="preserve"> nurodyti Techninėje specifikacijoje </w:t>
            </w:r>
            <w:r w:rsidR="00417CB3" w:rsidRPr="007A6992">
              <w:rPr>
                <w:rFonts w:asciiTheme="minorHAnsi" w:hAnsiTheme="minorHAnsi" w:cstheme="minorHAnsi"/>
                <w:kern w:val="2"/>
                <w:sz w:val="22"/>
                <w:szCs w:val="22"/>
              </w:rPr>
              <w:t xml:space="preserve">ir Sutarties Bendrosiose sąlygose. </w:t>
            </w:r>
            <w:r w:rsidRPr="007A6992">
              <w:rPr>
                <w:rFonts w:asciiTheme="minorHAnsi" w:hAnsiTheme="minorHAnsi" w:cstheme="minorHAnsi"/>
                <w:kern w:val="2"/>
                <w:sz w:val="22"/>
                <w:szCs w:val="22"/>
              </w:rPr>
              <w:t>Tiekėjui nepateikus nurodytų dokumentų, laikoma, kad Paslaugos neatitinka Sutartyje nustatytų reikalavimų.</w:t>
            </w:r>
          </w:p>
        </w:tc>
      </w:tr>
      <w:tr w:rsidR="007A6992" w:rsidRPr="007A6992" w14:paraId="2BB2CF99" w14:textId="77777777">
        <w:trPr>
          <w:trHeight w:val="300"/>
        </w:trPr>
        <w:tc>
          <w:tcPr>
            <w:tcW w:w="9535" w:type="dxa"/>
            <w:gridSpan w:val="4"/>
          </w:tcPr>
          <w:p w14:paraId="6AA088F3"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5. SUTARTIES KAINA IR ATSISKAITYMO TVARKA</w:t>
            </w:r>
          </w:p>
        </w:tc>
      </w:tr>
      <w:tr w:rsidR="007A6992" w:rsidRPr="007A6992" w14:paraId="17576683" w14:textId="77777777">
        <w:trPr>
          <w:trHeight w:val="300"/>
        </w:trPr>
        <w:tc>
          <w:tcPr>
            <w:tcW w:w="3094" w:type="dxa"/>
            <w:gridSpan w:val="2"/>
          </w:tcPr>
          <w:p w14:paraId="05D2DF60"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5.1. Sutarčiai taikomas kainos apskaičiavimo būdas</w:t>
            </w:r>
          </w:p>
        </w:tc>
        <w:tc>
          <w:tcPr>
            <w:tcW w:w="6441" w:type="dxa"/>
            <w:gridSpan w:val="2"/>
          </w:tcPr>
          <w:p w14:paraId="05D02199"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Fiksuotos kainos kainodara</w:t>
            </w:r>
          </w:p>
          <w:p w14:paraId="1CA59525" w14:textId="77777777" w:rsidR="00027B83" w:rsidRPr="007A6992" w:rsidRDefault="00027B83" w:rsidP="00681B8B">
            <w:pPr>
              <w:ind w:firstLine="317"/>
              <w:rPr>
                <w:rFonts w:asciiTheme="minorHAnsi" w:hAnsiTheme="minorHAnsi" w:cstheme="minorHAnsi"/>
                <w:kern w:val="2"/>
                <w:sz w:val="22"/>
                <w:szCs w:val="22"/>
              </w:rPr>
            </w:pPr>
          </w:p>
        </w:tc>
      </w:tr>
      <w:tr w:rsidR="007A6992" w:rsidRPr="007A6992" w14:paraId="24CB7C3D" w14:textId="77777777">
        <w:trPr>
          <w:trHeight w:val="300"/>
        </w:trPr>
        <w:tc>
          <w:tcPr>
            <w:tcW w:w="3094" w:type="dxa"/>
            <w:gridSpan w:val="2"/>
          </w:tcPr>
          <w:p w14:paraId="0F0480AA"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5.2. Pradinės Sutarties vertė ir Sutarties kaina, kai taikoma </w:t>
            </w:r>
            <w:r w:rsidRPr="007A6992">
              <w:rPr>
                <w:rFonts w:asciiTheme="minorHAnsi" w:hAnsiTheme="minorHAnsi" w:cstheme="minorHAnsi"/>
                <w:b/>
                <w:kern w:val="2"/>
                <w:sz w:val="22"/>
                <w:szCs w:val="22"/>
                <w:u w:val="single"/>
              </w:rPr>
              <w:t>fiksuotos kainos</w:t>
            </w:r>
            <w:r w:rsidRPr="007A6992">
              <w:rPr>
                <w:rFonts w:asciiTheme="minorHAnsi" w:hAnsiTheme="minorHAnsi" w:cstheme="minorHAnsi"/>
                <w:b/>
                <w:kern w:val="2"/>
                <w:sz w:val="22"/>
                <w:szCs w:val="22"/>
              </w:rPr>
              <w:t xml:space="preserve"> kainodara</w:t>
            </w:r>
          </w:p>
          <w:p w14:paraId="3AC8C1C4" w14:textId="77777777" w:rsidR="00027B83" w:rsidRPr="007A6992" w:rsidRDefault="00027B83" w:rsidP="00681B8B">
            <w:pPr>
              <w:ind w:firstLine="317"/>
              <w:rPr>
                <w:rFonts w:asciiTheme="minorHAnsi" w:hAnsiTheme="minorHAnsi" w:cstheme="minorHAnsi"/>
                <w:b/>
                <w:kern w:val="2"/>
                <w:sz w:val="22"/>
                <w:szCs w:val="22"/>
              </w:rPr>
            </w:pPr>
          </w:p>
          <w:p w14:paraId="42BE4509" w14:textId="77777777" w:rsidR="00027B83" w:rsidRPr="007A6992" w:rsidRDefault="00027B83" w:rsidP="00681B8B">
            <w:pPr>
              <w:ind w:firstLine="317"/>
              <w:rPr>
                <w:rFonts w:asciiTheme="minorHAnsi" w:hAnsiTheme="minorHAnsi" w:cstheme="minorHAnsi"/>
                <w:b/>
                <w:kern w:val="2"/>
                <w:sz w:val="22"/>
                <w:szCs w:val="22"/>
              </w:rPr>
            </w:pPr>
          </w:p>
          <w:p w14:paraId="186B3307" w14:textId="77777777" w:rsidR="00027B83" w:rsidRPr="007A6992" w:rsidRDefault="00027B83" w:rsidP="00681B8B">
            <w:pPr>
              <w:ind w:firstLine="317"/>
              <w:jc w:val="both"/>
              <w:rPr>
                <w:rFonts w:asciiTheme="minorHAnsi" w:hAnsiTheme="minorHAnsi" w:cstheme="minorHAnsi"/>
                <w:b/>
                <w:kern w:val="2"/>
                <w:sz w:val="22"/>
                <w:szCs w:val="22"/>
              </w:rPr>
            </w:pPr>
          </w:p>
        </w:tc>
        <w:tc>
          <w:tcPr>
            <w:tcW w:w="6441" w:type="dxa"/>
            <w:gridSpan w:val="2"/>
          </w:tcPr>
          <w:p w14:paraId="63915554" w14:textId="4B9F2126"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 xml:space="preserve">Pradinės Sutarties vertė yra </w:t>
            </w:r>
            <w:r w:rsidR="0010431E" w:rsidRPr="007A6992">
              <w:rPr>
                <w:rFonts w:asciiTheme="minorHAnsi" w:hAnsiTheme="minorHAnsi" w:cstheme="minorHAnsi"/>
                <w:kern w:val="2"/>
                <w:sz w:val="22"/>
                <w:szCs w:val="22"/>
              </w:rPr>
              <w:t xml:space="preserve">1 174 800,00 </w:t>
            </w:r>
            <w:r w:rsidRPr="007A6992">
              <w:rPr>
                <w:rFonts w:asciiTheme="minorHAnsi" w:hAnsiTheme="minorHAnsi" w:cstheme="minorHAnsi"/>
                <w:kern w:val="2"/>
                <w:sz w:val="22"/>
                <w:szCs w:val="22"/>
              </w:rPr>
              <w:t>Eur (</w:t>
            </w:r>
            <w:r w:rsidR="0010431E" w:rsidRPr="007A6992">
              <w:rPr>
                <w:rFonts w:asciiTheme="minorHAnsi" w:hAnsiTheme="minorHAnsi" w:cstheme="minorHAnsi"/>
                <w:kern w:val="2"/>
                <w:sz w:val="22"/>
                <w:szCs w:val="22"/>
              </w:rPr>
              <w:t>v</w:t>
            </w:r>
            <w:r w:rsidR="0010431E" w:rsidRPr="007A6992">
              <w:rPr>
                <w:rFonts w:asciiTheme="minorHAnsi" w:hAnsiTheme="minorHAnsi" w:cstheme="minorHAnsi"/>
                <w:sz w:val="22"/>
                <w:szCs w:val="22"/>
              </w:rPr>
              <w:t>ienas milijonas vienas šimtas septyniasdešimt keturi tūkstančiai aštuoni šimtai eurų, 0 centų)</w:t>
            </w:r>
            <w:r w:rsidRPr="007A6992">
              <w:rPr>
                <w:rFonts w:asciiTheme="minorHAnsi" w:hAnsiTheme="minorHAnsi" w:cstheme="minorHAnsi"/>
                <w:kern w:val="2"/>
                <w:sz w:val="22"/>
                <w:szCs w:val="22"/>
              </w:rPr>
              <w:t xml:space="preserve"> be PVM.</w:t>
            </w:r>
          </w:p>
          <w:p w14:paraId="598363C9" w14:textId="4CD7CFEF"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 xml:space="preserve">PVM sudaro </w:t>
            </w:r>
            <w:r w:rsidR="0010431E" w:rsidRPr="007A6992">
              <w:rPr>
                <w:rFonts w:asciiTheme="minorHAnsi" w:hAnsiTheme="minorHAnsi" w:cstheme="minorHAnsi"/>
                <w:kern w:val="2"/>
                <w:sz w:val="22"/>
                <w:szCs w:val="22"/>
              </w:rPr>
              <w:t xml:space="preserve">246 708,00 </w:t>
            </w:r>
            <w:r w:rsidRPr="007A6992">
              <w:rPr>
                <w:rFonts w:asciiTheme="minorHAnsi" w:hAnsiTheme="minorHAnsi" w:cstheme="minorHAnsi"/>
                <w:kern w:val="2"/>
                <w:sz w:val="22"/>
                <w:szCs w:val="22"/>
              </w:rPr>
              <w:t xml:space="preserve">Eur </w:t>
            </w:r>
            <w:r w:rsidR="0010431E" w:rsidRPr="007A6992">
              <w:rPr>
                <w:rFonts w:asciiTheme="minorHAnsi" w:hAnsiTheme="minorHAnsi" w:cstheme="minorHAnsi"/>
                <w:kern w:val="2"/>
                <w:sz w:val="22"/>
                <w:szCs w:val="22"/>
              </w:rPr>
              <w:t>(d</w:t>
            </w:r>
            <w:r w:rsidR="0010431E" w:rsidRPr="007A6992">
              <w:rPr>
                <w:rFonts w:asciiTheme="minorHAnsi" w:hAnsiTheme="minorHAnsi" w:cstheme="minorHAnsi"/>
                <w:sz w:val="22"/>
                <w:szCs w:val="22"/>
              </w:rPr>
              <w:t>u šimtai keturiasdešimt šeši tūkstančiai septyni šimtai aštuoni eurai, 0 centų)</w:t>
            </w:r>
            <w:r w:rsidRPr="007A6992">
              <w:rPr>
                <w:rFonts w:asciiTheme="minorHAnsi" w:hAnsiTheme="minorHAnsi" w:cstheme="minorHAnsi"/>
                <w:kern w:val="2"/>
                <w:sz w:val="22"/>
                <w:szCs w:val="22"/>
              </w:rPr>
              <w:t>.</w:t>
            </w:r>
          </w:p>
          <w:p w14:paraId="209801EB" w14:textId="32C789C5"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 xml:space="preserve">Sutarties kaina yra </w:t>
            </w:r>
            <w:r w:rsidR="0010431E" w:rsidRPr="007A6992">
              <w:rPr>
                <w:rFonts w:asciiTheme="minorHAnsi" w:hAnsiTheme="minorHAnsi" w:cstheme="minorHAnsi"/>
                <w:kern w:val="2"/>
                <w:sz w:val="22"/>
                <w:szCs w:val="22"/>
              </w:rPr>
              <w:t>1 421 508,00 Eur (v</w:t>
            </w:r>
            <w:r w:rsidR="0010431E" w:rsidRPr="007A6992">
              <w:rPr>
                <w:rFonts w:asciiTheme="minorHAnsi" w:hAnsiTheme="minorHAnsi" w:cstheme="minorHAnsi"/>
                <w:sz w:val="22"/>
                <w:szCs w:val="22"/>
              </w:rPr>
              <w:t>ienas milijonas keturi šimtai dvidešimt vienas tūkstantis penki šimtai aštuoni eurai, 0 centų)</w:t>
            </w:r>
            <w:r w:rsidRPr="007A6992">
              <w:rPr>
                <w:rFonts w:asciiTheme="minorHAnsi" w:hAnsiTheme="minorHAnsi" w:cstheme="minorHAnsi"/>
                <w:kern w:val="2"/>
                <w:sz w:val="22"/>
                <w:szCs w:val="22"/>
              </w:rPr>
              <w:t xml:space="preserve"> su PVM.</w:t>
            </w:r>
          </w:p>
          <w:p w14:paraId="028E5D6E" w14:textId="77777777" w:rsidR="00CE6A22" w:rsidRPr="007A6992" w:rsidRDefault="00CE6A22" w:rsidP="00681B8B">
            <w:pPr>
              <w:ind w:firstLine="317"/>
              <w:jc w:val="both"/>
              <w:rPr>
                <w:rFonts w:asciiTheme="minorHAnsi" w:hAnsiTheme="minorHAnsi" w:cstheme="minorHAnsi"/>
                <w:kern w:val="2"/>
                <w:sz w:val="22"/>
                <w:szCs w:val="22"/>
              </w:rPr>
            </w:pPr>
          </w:p>
          <w:p w14:paraId="2AA2FC42" w14:textId="77777777" w:rsidR="00BA79DE" w:rsidRPr="007A6992" w:rsidRDefault="00BA79DE"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Šioje Sutartyje Pradinės Sutarties vertė yra lygi Tiekėjo pasiūlymo kainai be PVM, nurodytai už visą pirkimo dokumentuose ir Sutartyje nurodytą Paslaugų kiekį ir (ar) apimtį.</w:t>
            </w:r>
          </w:p>
          <w:p w14:paraId="49B44BC4" w14:textId="77777777" w:rsidR="00027B83" w:rsidRPr="007A6992" w:rsidRDefault="00027B83" w:rsidP="00681B8B">
            <w:pPr>
              <w:ind w:firstLine="317"/>
              <w:jc w:val="both"/>
              <w:rPr>
                <w:rFonts w:asciiTheme="minorHAnsi" w:hAnsiTheme="minorHAnsi" w:cstheme="minorHAnsi"/>
                <w:kern w:val="2"/>
                <w:sz w:val="22"/>
                <w:szCs w:val="22"/>
              </w:rPr>
            </w:pPr>
          </w:p>
        </w:tc>
      </w:tr>
      <w:tr w:rsidR="007A6992" w:rsidRPr="007A6992" w14:paraId="5C9A3F00" w14:textId="77777777" w:rsidTr="004A3C44">
        <w:trPr>
          <w:trHeight w:val="953"/>
        </w:trPr>
        <w:tc>
          <w:tcPr>
            <w:tcW w:w="3094" w:type="dxa"/>
            <w:gridSpan w:val="2"/>
          </w:tcPr>
          <w:p w14:paraId="2D6A086D"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5.3. Sutarties kainos / įkainių perskaičiavimas taikant </w:t>
            </w:r>
            <w:r w:rsidRPr="007A6992">
              <w:rPr>
                <w:rFonts w:asciiTheme="minorHAnsi" w:hAnsiTheme="minorHAnsi" w:cstheme="minorHAnsi"/>
                <w:b/>
                <w:kern w:val="2"/>
                <w:sz w:val="22"/>
                <w:szCs w:val="22"/>
                <w:u w:val="single"/>
              </w:rPr>
              <w:t>peržiūros</w:t>
            </w:r>
            <w:r w:rsidRPr="007A6992">
              <w:rPr>
                <w:rFonts w:asciiTheme="minorHAnsi" w:hAnsiTheme="minorHAnsi" w:cstheme="minorHAnsi"/>
                <w:b/>
                <w:kern w:val="2"/>
                <w:sz w:val="22"/>
                <w:szCs w:val="22"/>
              </w:rPr>
              <w:t xml:space="preserve"> taisykles</w:t>
            </w:r>
          </w:p>
          <w:p w14:paraId="57D21663" w14:textId="77777777" w:rsidR="00027B83" w:rsidRPr="007A6992" w:rsidRDefault="00027B83" w:rsidP="00681B8B">
            <w:pPr>
              <w:ind w:firstLine="317"/>
              <w:rPr>
                <w:rFonts w:asciiTheme="minorHAnsi" w:hAnsiTheme="minorHAnsi" w:cstheme="minorHAnsi"/>
                <w:b/>
                <w:kern w:val="2"/>
                <w:sz w:val="22"/>
                <w:szCs w:val="22"/>
              </w:rPr>
            </w:pPr>
          </w:p>
          <w:p w14:paraId="31B1B72C" w14:textId="77777777" w:rsidR="00027B83" w:rsidRPr="007A6992" w:rsidRDefault="00027B83" w:rsidP="00681B8B">
            <w:pPr>
              <w:ind w:firstLine="317"/>
              <w:rPr>
                <w:rFonts w:asciiTheme="minorHAnsi" w:hAnsiTheme="minorHAnsi" w:cstheme="minorHAnsi"/>
                <w:kern w:val="2"/>
                <w:sz w:val="22"/>
                <w:szCs w:val="22"/>
              </w:rPr>
            </w:pPr>
          </w:p>
        </w:tc>
        <w:tc>
          <w:tcPr>
            <w:tcW w:w="6441" w:type="dxa"/>
            <w:gridSpan w:val="2"/>
          </w:tcPr>
          <w:p w14:paraId="09CCD958" w14:textId="77777777"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Sutarties kaina</w:t>
            </w:r>
            <w:r w:rsidR="00A4110F" w:rsidRPr="007A6992">
              <w:rPr>
                <w:rFonts w:asciiTheme="minorHAnsi" w:hAnsiTheme="minorHAnsi" w:cstheme="minorHAnsi"/>
                <w:kern w:val="2"/>
                <w:sz w:val="22"/>
                <w:szCs w:val="22"/>
              </w:rPr>
              <w:t>/įkainiai</w:t>
            </w:r>
            <w:r w:rsidRPr="007A6992">
              <w:rPr>
                <w:rFonts w:asciiTheme="minorHAnsi" w:hAnsiTheme="minorHAnsi" w:cstheme="minorHAnsi"/>
                <w:kern w:val="2"/>
                <w:sz w:val="22"/>
                <w:szCs w:val="22"/>
              </w:rPr>
              <w:t xml:space="preserve"> bus perskaičiuojami:</w:t>
            </w:r>
          </w:p>
          <w:p w14:paraId="12BACDF4"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5.3.1. dėl PVM tarifo pasikeitimo;</w:t>
            </w:r>
          </w:p>
          <w:p w14:paraId="237BB9F9"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5.3.</w:t>
            </w:r>
            <w:r w:rsidR="006D1902" w:rsidRPr="007A6992">
              <w:rPr>
                <w:rFonts w:asciiTheme="minorHAnsi" w:hAnsiTheme="minorHAnsi" w:cstheme="minorHAnsi"/>
                <w:kern w:val="2"/>
                <w:sz w:val="22"/>
                <w:szCs w:val="22"/>
              </w:rPr>
              <w:t>2.</w:t>
            </w:r>
            <w:r w:rsidRPr="007A6992">
              <w:rPr>
                <w:rFonts w:asciiTheme="minorHAnsi" w:hAnsiTheme="minorHAnsi" w:cstheme="minorHAnsi"/>
                <w:kern w:val="2"/>
                <w:sz w:val="22"/>
                <w:szCs w:val="22"/>
              </w:rPr>
              <w:t xml:space="preserve"> dėl kainų lygio pokyčio;</w:t>
            </w:r>
          </w:p>
        </w:tc>
      </w:tr>
      <w:tr w:rsidR="007A6992" w:rsidRPr="007A6992" w14:paraId="23C23990" w14:textId="77777777">
        <w:trPr>
          <w:trHeight w:val="300"/>
        </w:trPr>
        <w:tc>
          <w:tcPr>
            <w:tcW w:w="3094" w:type="dxa"/>
            <w:gridSpan w:val="2"/>
          </w:tcPr>
          <w:p w14:paraId="246FD006"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5.3.1. Sutarties kainos / įkainių peržiūra dėl PVM tarifo pasikeitimo</w:t>
            </w:r>
          </w:p>
        </w:tc>
        <w:tc>
          <w:tcPr>
            <w:tcW w:w="6441" w:type="dxa"/>
            <w:gridSpan w:val="2"/>
          </w:tcPr>
          <w:p w14:paraId="708C34AB" w14:textId="77777777" w:rsidR="007E0EB1" w:rsidRPr="007A6992" w:rsidRDefault="007E0EB1" w:rsidP="00681B8B">
            <w:pPr>
              <w:ind w:firstLine="391"/>
              <w:jc w:val="both"/>
              <w:rPr>
                <w:rFonts w:asciiTheme="minorHAnsi" w:hAnsiTheme="minorHAnsi" w:cstheme="minorHAnsi"/>
                <w:sz w:val="22"/>
                <w:szCs w:val="22"/>
              </w:rPr>
            </w:pPr>
            <w:r w:rsidRPr="007A6992">
              <w:rPr>
                <w:rFonts w:asciiTheme="minorHAnsi" w:hAnsiTheme="minorHAnsi" w:cstheme="minorHAnsi"/>
                <w:kern w:val="2"/>
                <w:sz w:val="22"/>
                <w:szCs w:val="22"/>
              </w:rPr>
              <w:t>Jeigu Sutarties vykdymo metu pasikeičia PVM mokėjimą reglamentuojantys teisės aktai, darantys tiesioginę įtaką Tiekėjo t</w:t>
            </w:r>
            <w:r w:rsidRPr="007A6992">
              <w:rPr>
                <w:rFonts w:asciiTheme="minorHAnsi" w:hAnsiTheme="minorHAnsi" w:cstheme="minorHAnsi"/>
                <w:sz w:val="22"/>
                <w:szCs w:val="22"/>
              </w:rPr>
              <w:t>ei</w:t>
            </w:r>
            <w:r w:rsidRPr="007A6992">
              <w:rPr>
                <w:rFonts w:asciiTheme="minorHAnsi" w:hAnsiTheme="minorHAnsi" w:cstheme="minorHAnsi"/>
                <w:kern w:val="2"/>
                <w:sz w:val="22"/>
                <w:szCs w:val="22"/>
              </w:rPr>
              <w:t>kiamų P</w:t>
            </w:r>
            <w:r w:rsidRPr="007A6992">
              <w:rPr>
                <w:rFonts w:asciiTheme="minorHAnsi" w:hAnsiTheme="minorHAnsi" w:cstheme="minorHAnsi"/>
                <w:sz w:val="22"/>
                <w:szCs w:val="22"/>
              </w:rPr>
              <w:t>aslaugų</w:t>
            </w:r>
            <w:r w:rsidRPr="007A6992">
              <w:rPr>
                <w:rFonts w:asciiTheme="minorHAnsi" w:hAnsiTheme="minorHAnsi" w:cstheme="minorHAnsi"/>
                <w:kern w:val="2"/>
                <w:sz w:val="22"/>
                <w:szCs w:val="22"/>
              </w:rPr>
              <w:t xml:space="preserve"> Sutartyje nurodytai kainai / įkainiams, Sutarties kaina / įkainiai perskaičiuojami nekeičiant P</w:t>
            </w:r>
            <w:r w:rsidRPr="007A6992">
              <w:rPr>
                <w:rFonts w:asciiTheme="minorHAnsi" w:hAnsiTheme="minorHAnsi" w:cstheme="minorHAnsi"/>
                <w:sz w:val="22"/>
                <w:szCs w:val="22"/>
              </w:rPr>
              <w:t>aslaugų</w:t>
            </w:r>
            <w:r w:rsidRPr="007A6992">
              <w:rPr>
                <w:rFonts w:asciiTheme="minorHAnsi" w:hAnsiTheme="minorHAnsi" w:cstheme="minorHAnsi"/>
                <w:kern w:val="2"/>
                <w:sz w:val="22"/>
                <w:szCs w:val="22"/>
              </w:rPr>
              <w:t xml:space="preserve"> kainos / įkainio be PVM.</w:t>
            </w:r>
          </w:p>
          <w:p w14:paraId="4DCD70B1" w14:textId="77777777" w:rsidR="007E0EB1" w:rsidRPr="007A6992" w:rsidRDefault="007E0EB1" w:rsidP="00681B8B">
            <w:pPr>
              <w:jc w:val="both"/>
              <w:rPr>
                <w:rFonts w:asciiTheme="minorHAnsi" w:hAnsiTheme="minorHAnsi" w:cstheme="minorHAnsi"/>
                <w:kern w:val="2"/>
                <w:sz w:val="22"/>
                <w:szCs w:val="22"/>
              </w:rPr>
            </w:pPr>
          </w:p>
          <w:p w14:paraId="5D6917C8" w14:textId="77777777"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Perskaičiuota (-i) Sutarties kaina / įkainiai įforminama (-i) Susitarimu ir turi būti taikoma (-i) nuo naujo PVM įvedimo datos (nepriklausomai nuo to, kada pasirašytas Susitarimas).</w:t>
            </w:r>
          </w:p>
        </w:tc>
      </w:tr>
      <w:tr w:rsidR="007A6992" w:rsidRPr="007A6992" w14:paraId="74B6BE87" w14:textId="77777777">
        <w:trPr>
          <w:trHeight w:val="300"/>
        </w:trPr>
        <w:tc>
          <w:tcPr>
            <w:tcW w:w="3094" w:type="dxa"/>
            <w:gridSpan w:val="2"/>
          </w:tcPr>
          <w:p w14:paraId="6D26FDFC" w14:textId="77777777" w:rsidR="00027B83" w:rsidRPr="007A6992" w:rsidRDefault="000B0897" w:rsidP="00681B8B">
            <w:pPr>
              <w:ind w:firstLine="317"/>
              <w:rPr>
                <w:rFonts w:asciiTheme="minorHAnsi" w:hAnsiTheme="minorHAnsi" w:cstheme="minorHAnsi"/>
                <w:sz w:val="22"/>
                <w:szCs w:val="22"/>
              </w:rPr>
            </w:pPr>
            <w:r w:rsidRPr="007A6992">
              <w:rPr>
                <w:rFonts w:asciiTheme="minorHAnsi" w:hAnsiTheme="minorHAnsi" w:cstheme="minorHAnsi"/>
                <w:b/>
                <w:bCs/>
                <w:kern w:val="2"/>
                <w:sz w:val="22"/>
                <w:szCs w:val="22"/>
              </w:rPr>
              <w:t>5.3.2.</w:t>
            </w:r>
            <w:r w:rsidRPr="007A6992">
              <w:rPr>
                <w:rFonts w:asciiTheme="minorHAnsi" w:hAnsiTheme="minorHAnsi" w:cstheme="minorHAnsi"/>
                <w:kern w:val="2"/>
                <w:sz w:val="22"/>
                <w:szCs w:val="22"/>
              </w:rPr>
              <w:t xml:space="preserve"> </w:t>
            </w:r>
            <w:r w:rsidRPr="007A6992">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1" w:type="dxa"/>
            <w:gridSpan w:val="2"/>
          </w:tcPr>
          <w:p w14:paraId="0BEAA0FD"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p w14:paraId="432EC7E0" w14:textId="77777777" w:rsidR="00027B83" w:rsidRPr="007A6992" w:rsidRDefault="00027B83" w:rsidP="00681B8B">
            <w:pPr>
              <w:ind w:firstLine="317"/>
              <w:jc w:val="both"/>
              <w:rPr>
                <w:rFonts w:asciiTheme="minorHAnsi" w:hAnsiTheme="minorHAnsi" w:cstheme="minorHAnsi"/>
                <w:sz w:val="22"/>
                <w:szCs w:val="22"/>
              </w:rPr>
            </w:pPr>
          </w:p>
        </w:tc>
      </w:tr>
      <w:tr w:rsidR="007A6992" w:rsidRPr="007A6992" w14:paraId="6B3580DD" w14:textId="77777777">
        <w:trPr>
          <w:trHeight w:val="300"/>
        </w:trPr>
        <w:tc>
          <w:tcPr>
            <w:tcW w:w="3094" w:type="dxa"/>
            <w:gridSpan w:val="2"/>
          </w:tcPr>
          <w:p w14:paraId="21B83F4D"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5.3.3. Sutarties kainos / įkainių peržiūra dėl kainų lygio pokyčio</w:t>
            </w:r>
          </w:p>
          <w:p w14:paraId="346122FF" w14:textId="77777777" w:rsidR="00027B83" w:rsidRPr="007A6992" w:rsidRDefault="00027B83" w:rsidP="00681B8B">
            <w:pPr>
              <w:ind w:firstLine="317"/>
              <w:rPr>
                <w:rFonts w:asciiTheme="minorHAnsi" w:hAnsiTheme="minorHAnsi" w:cstheme="minorHAnsi"/>
                <w:kern w:val="2"/>
                <w:sz w:val="22"/>
                <w:szCs w:val="22"/>
              </w:rPr>
            </w:pPr>
          </w:p>
          <w:p w14:paraId="0D88690E" w14:textId="77777777" w:rsidR="00027B83" w:rsidRPr="007A6992" w:rsidRDefault="00027B83" w:rsidP="00681B8B">
            <w:pPr>
              <w:ind w:firstLine="317"/>
              <w:rPr>
                <w:rFonts w:asciiTheme="minorHAnsi" w:hAnsiTheme="minorHAnsi" w:cstheme="minorHAnsi"/>
                <w:b/>
                <w:kern w:val="2"/>
                <w:sz w:val="22"/>
                <w:szCs w:val="22"/>
              </w:rPr>
            </w:pPr>
          </w:p>
        </w:tc>
        <w:tc>
          <w:tcPr>
            <w:tcW w:w="6441" w:type="dxa"/>
            <w:gridSpan w:val="2"/>
          </w:tcPr>
          <w:p w14:paraId="4532FE73" w14:textId="77777777" w:rsidR="008B5665" w:rsidRPr="007A6992" w:rsidRDefault="008B5665" w:rsidP="00681B8B">
            <w:pPr>
              <w:pStyle w:val="Sraopastraipa"/>
              <w:numPr>
                <w:ilvl w:val="3"/>
                <w:numId w:val="2"/>
              </w:numPr>
              <w:spacing w:after="0" w:line="240" w:lineRule="auto"/>
              <w:ind w:left="0" w:firstLine="317"/>
              <w:jc w:val="both"/>
              <w:rPr>
                <w:rFonts w:cstheme="minorHAnsi"/>
                <w:lang w:eastAsia="x-none"/>
              </w:rPr>
            </w:pPr>
            <w:r w:rsidRPr="007A6992">
              <w:rPr>
                <w:rFonts w:cstheme="minorHAnsi"/>
                <w:lang w:eastAsia="x-none"/>
              </w:rPr>
              <w:t>Paslaugų kainos/įkainių perskaičiavimas dėl kainų lygio kitimo atliekamas žemiau nustatyta tvarka. Paslaugų kainos/įkainiai (neįskaitant PVM), Sutarties galiojimo laikotarpiu perskaičiuojami tokiomis sąlygomis:</w:t>
            </w:r>
          </w:p>
          <w:p w14:paraId="50585CBD" w14:textId="77777777" w:rsidR="008B5665" w:rsidRPr="007A6992" w:rsidRDefault="008B5665" w:rsidP="00681B8B">
            <w:pPr>
              <w:pStyle w:val="Sraopastraipa"/>
              <w:numPr>
                <w:ilvl w:val="3"/>
                <w:numId w:val="2"/>
              </w:numPr>
              <w:spacing w:after="0" w:line="240" w:lineRule="auto"/>
              <w:ind w:left="0" w:firstLine="317"/>
              <w:jc w:val="both"/>
              <w:rPr>
                <w:rFonts w:cstheme="minorHAnsi"/>
                <w:lang w:eastAsia="x-none"/>
              </w:rPr>
            </w:pPr>
            <w:r w:rsidRPr="007A6992">
              <w:rPr>
                <w:rFonts w:cstheme="minorHAnsi"/>
                <w:b/>
                <w:bCs/>
                <w:spacing w:val="-1"/>
              </w:rPr>
              <w:t xml:space="preserve">Paslaugų kaina/įkainiai Sutarties galiojimo laikotarpiu galės būti perskaičiuojami ir keičiami, jeigu </w:t>
            </w:r>
            <w:r w:rsidRPr="007A6992">
              <w:rPr>
                <w:rStyle w:val="ui-provider"/>
                <w:rFonts w:cstheme="minorHAnsi"/>
                <w:b/>
                <w:bCs/>
              </w:rPr>
              <w:t>„</w:t>
            </w:r>
            <w:r w:rsidR="00F31EA2" w:rsidRPr="007A6992">
              <w:rPr>
                <w:rStyle w:val="ui-provider"/>
                <w:rFonts w:cstheme="minorHAnsi"/>
                <w:b/>
                <w:bCs/>
              </w:rPr>
              <w:t>P</w:t>
            </w:r>
            <w:r w:rsidRPr="007A6992">
              <w:rPr>
                <w:rStyle w:val="ui-provider"/>
                <w:rFonts w:cstheme="minorHAnsi"/>
                <w:b/>
                <w:bCs/>
              </w:rPr>
              <w:t>aslaugų kainų indeksas“ pokytis (</w:t>
            </w:r>
            <w:r w:rsidR="00F31EA2" w:rsidRPr="007A6992">
              <w:rPr>
                <w:rFonts w:cstheme="minorHAnsi"/>
              </w:rPr>
              <w:t>https://osp.stat.gov.lt/lt/statistiniu-rodikliu-analize?hash=3f37f5eb-3ae1-4e67-981e-d4e7145d15f1</w:t>
            </w:r>
            <w:r w:rsidRPr="007A6992">
              <w:rPr>
                <w:rStyle w:val="ui-provider"/>
                <w:rFonts w:cstheme="minorHAnsi"/>
                <w:b/>
                <w:bCs/>
              </w:rPr>
              <w:t>, EVRK veiklos rūšis – J62 „Kompiuterių programavimo, konsultacinė ir susijusi veikla“) remiantis Valstybės duomenų agentūra</w:t>
            </w:r>
            <w:r w:rsidRPr="007A6992">
              <w:rPr>
                <w:rFonts w:cstheme="minorHAnsi"/>
                <w:b/>
                <w:bCs/>
                <w:spacing w:val="-1"/>
              </w:rPr>
              <w:t>,</w:t>
            </w:r>
            <w:r w:rsidRPr="007A6992">
              <w:rPr>
                <w:rFonts w:cstheme="minorHAnsi"/>
                <w:spacing w:val="-1"/>
              </w:rPr>
              <w:t xml:space="preserve"> buvo didesnis nei 5 proc., pirmą kartą perskaičiuojant ne ankščiau kaip praėjus 6 (šešiems) mėnesiams po Sutarties įsigaliojimo (kaina/įkainiai perskaičiuojami ne dažniau nei kas 6 (šeši) mėnesiai, terminą skaičiuojant nuo paskutinio perskaičiavimo dienos). Paslaugų kainos/įkainių perskaičiavimą inicijuojanti Šalis turi informuoti kitą Šalį raštu apie pageidavimą perskaičiuoti Paslaugų kainą/įkainius. Paslaugų kaina/įkainiai perskaičiuojami pagal žemiau pateiktą formulę:</w:t>
            </w:r>
          </w:p>
          <w:p w14:paraId="68EAAC21" w14:textId="77777777" w:rsidR="008B5665" w:rsidRPr="007A6992" w:rsidRDefault="008B5665" w:rsidP="00681B8B">
            <w:pPr>
              <w:pStyle w:val="Sraopastraipa"/>
              <w:spacing w:after="0" w:line="240" w:lineRule="auto"/>
              <w:ind w:left="0" w:firstLine="317"/>
              <w:jc w:val="both"/>
              <w:rPr>
                <w:rFonts w:cstheme="minorHAnsi"/>
                <w:spacing w:val="-1"/>
              </w:rPr>
            </w:pPr>
          </w:p>
          <w:p w14:paraId="0DDA564B" w14:textId="77777777" w:rsidR="008B5665" w:rsidRPr="007A6992" w:rsidRDefault="008B5665" w:rsidP="00681B8B">
            <w:pPr>
              <w:pStyle w:val="Sraopastraipa"/>
              <w:spacing w:after="0" w:line="240" w:lineRule="auto"/>
              <w:ind w:left="0" w:firstLine="317"/>
              <w:jc w:val="both"/>
              <w:rPr>
                <w:rFonts w:cstheme="minorHAnsi"/>
                <w:spacing w:val="-1"/>
              </w:rPr>
            </w:pPr>
            <w:r w:rsidRPr="007A6992">
              <w:rPr>
                <w:rFonts w:cstheme="minorHAnsi"/>
                <w:spacing w:val="-1"/>
              </w:rPr>
              <w:t>Cpn = Sn x (1 + I / 100), kur</w:t>
            </w:r>
          </w:p>
          <w:p w14:paraId="0C2D28BB" w14:textId="77777777" w:rsidR="008B5665" w:rsidRPr="007A6992" w:rsidRDefault="008B5665" w:rsidP="00681B8B">
            <w:pPr>
              <w:pStyle w:val="Sraopastraipa"/>
              <w:spacing w:after="0" w:line="240" w:lineRule="auto"/>
              <w:ind w:left="0" w:firstLine="317"/>
              <w:jc w:val="both"/>
              <w:rPr>
                <w:rFonts w:cstheme="minorHAnsi"/>
                <w:spacing w:val="-1"/>
              </w:rPr>
            </w:pPr>
          </w:p>
          <w:p w14:paraId="3B804B3A" w14:textId="77777777" w:rsidR="008B5665" w:rsidRPr="007A6992" w:rsidRDefault="008B5665" w:rsidP="00681B8B">
            <w:pPr>
              <w:pStyle w:val="Sraopastraipa"/>
              <w:spacing w:after="0" w:line="240" w:lineRule="auto"/>
              <w:ind w:left="0" w:firstLine="317"/>
              <w:jc w:val="both"/>
              <w:rPr>
                <w:rFonts w:cstheme="minorHAnsi"/>
                <w:spacing w:val="-1"/>
              </w:rPr>
            </w:pPr>
            <w:r w:rsidRPr="007A6992">
              <w:rPr>
                <w:rFonts w:cstheme="minorHAnsi"/>
                <w:spacing w:val="-1"/>
              </w:rPr>
              <w:t>Cpn – perskaičiuotas Paslaugos kaina/įkainis;</w:t>
            </w:r>
          </w:p>
          <w:p w14:paraId="43D2B9E0" w14:textId="77777777" w:rsidR="008B5665" w:rsidRPr="007A6992" w:rsidRDefault="008B5665" w:rsidP="00681B8B">
            <w:pPr>
              <w:pStyle w:val="Sraopastraipa"/>
              <w:spacing w:after="0" w:line="240" w:lineRule="auto"/>
              <w:ind w:left="0" w:firstLine="317"/>
              <w:jc w:val="both"/>
              <w:rPr>
                <w:rFonts w:cstheme="minorHAnsi"/>
                <w:spacing w:val="-1"/>
              </w:rPr>
            </w:pPr>
            <w:r w:rsidRPr="007A6992">
              <w:rPr>
                <w:rFonts w:cstheme="minorHAnsi"/>
                <w:spacing w:val="-1"/>
              </w:rPr>
              <w:t>Sn – Sutartyje nustatytas Paslaugos kaina/įkainis;</w:t>
            </w:r>
          </w:p>
          <w:p w14:paraId="06319CFF" w14:textId="77777777" w:rsidR="008B5665" w:rsidRPr="007A6992" w:rsidRDefault="008B5665" w:rsidP="00681B8B">
            <w:pPr>
              <w:pStyle w:val="Sraopastraipa"/>
              <w:spacing w:after="0" w:line="240" w:lineRule="auto"/>
              <w:ind w:left="0" w:firstLine="317"/>
              <w:jc w:val="both"/>
              <w:rPr>
                <w:rFonts w:cstheme="minorHAnsi"/>
                <w:b/>
                <w:bCs/>
                <w:spacing w:val="-1"/>
              </w:rPr>
            </w:pPr>
            <w:r w:rsidRPr="007A6992">
              <w:rPr>
                <w:rFonts w:cstheme="minorHAnsi"/>
                <w:spacing w:val="-1"/>
              </w:rPr>
              <w:t xml:space="preserve">I – </w:t>
            </w:r>
            <w:r w:rsidRPr="007A6992">
              <w:rPr>
                <w:rStyle w:val="ui-provider"/>
                <w:rFonts w:cstheme="minorHAnsi"/>
              </w:rPr>
              <w:t>„</w:t>
            </w:r>
            <w:bookmarkStart w:id="1" w:name="_Hlk192851975"/>
            <w:r w:rsidR="00F31EA2" w:rsidRPr="007A6992">
              <w:rPr>
                <w:rStyle w:val="ui-provider"/>
                <w:rFonts w:cstheme="minorHAnsi"/>
                <w:b/>
                <w:bCs/>
              </w:rPr>
              <w:t>P</w:t>
            </w:r>
            <w:r w:rsidRPr="007A6992">
              <w:rPr>
                <w:rStyle w:val="ui-provider"/>
                <w:rFonts w:cstheme="minorHAnsi"/>
                <w:b/>
                <w:bCs/>
              </w:rPr>
              <w:t>aslaugų kainų indeksas</w:t>
            </w:r>
            <w:bookmarkEnd w:id="1"/>
            <w:r w:rsidRPr="007A6992">
              <w:rPr>
                <w:rStyle w:val="ui-provider"/>
                <w:rFonts w:cstheme="minorHAnsi"/>
                <w:b/>
                <w:bCs/>
              </w:rPr>
              <w:t>“ pokytis (</w:t>
            </w:r>
            <w:r w:rsidR="00F31EA2" w:rsidRPr="007A6992">
              <w:rPr>
                <w:rFonts w:cstheme="minorHAnsi"/>
              </w:rPr>
              <w:t>https://osp.stat.gov.lt/lt/statistiniu-rodikliu-analize?hash=3f37f5eb-3ae1-4e67-981e-d4e7145d15f1</w:t>
            </w:r>
            <w:r w:rsidRPr="007A6992">
              <w:rPr>
                <w:rStyle w:val="ui-provider"/>
                <w:rFonts w:cstheme="minorHAnsi"/>
                <w:b/>
                <w:bCs/>
              </w:rPr>
              <w:t>, EVRK veiklos rūšis – J62 „Kompiuterių programavimo, konsultacinė ir susijusi veikla“) pokytis remiantis Valstybės duomenų agentūra</w:t>
            </w:r>
            <w:r w:rsidRPr="007A6992">
              <w:rPr>
                <w:rFonts w:cstheme="minorHAnsi"/>
                <w:b/>
                <w:bCs/>
                <w:spacing w:val="-1"/>
              </w:rPr>
              <w:t xml:space="preserve"> (infliacijos atveju teigiamas dydis, defliacijos atveju – neigiamas).</w:t>
            </w:r>
            <w:r w:rsidR="00E63975" w:rsidRPr="007A6992">
              <w:rPr>
                <w:rFonts w:cstheme="minorHAnsi"/>
                <w:b/>
                <w:bCs/>
                <w:spacing w:val="-1"/>
              </w:rPr>
              <w:t xml:space="preserve"> I = (I</w:t>
            </w:r>
            <w:r w:rsidR="00E63975" w:rsidRPr="007A6992">
              <w:rPr>
                <w:rFonts w:cstheme="minorHAnsi"/>
                <w:b/>
                <w:bCs/>
                <w:spacing w:val="-1"/>
                <w:vertAlign w:val="subscript"/>
              </w:rPr>
              <w:t>2</w:t>
            </w:r>
            <w:r w:rsidR="00E63975" w:rsidRPr="007A6992">
              <w:rPr>
                <w:rFonts w:cstheme="minorHAnsi"/>
                <w:b/>
                <w:bCs/>
                <w:spacing w:val="-1"/>
              </w:rPr>
              <w:t>/I</w:t>
            </w:r>
            <w:r w:rsidR="00E63975" w:rsidRPr="007A6992">
              <w:rPr>
                <w:rFonts w:cstheme="minorHAnsi"/>
                <w:b/>
                <w:bCs/>
                <w:spacing w:val="-1"/>
                <w:vertAlign w:val="subscript"/>
              </w:rPr>
              <w:t>1</w:t>
            </w:r>
            <w:r w:rsidR="00E63975" w:rsidRPr="007A6992">
              <w:rPr>
                <w:rFonts w:cstheme="minorHAnsi"/>
                <w:b/>
                <w:bCs/>
                <w:spacing w:val="-1"/>
              </w:rPr>
              <w:t>)*100-100, kur</w:t>
            </w:r>
          </w:p>
          <w:p w14:paraId="38609537" w14:textId="77777777" w:rsidR="00E63975" w:rsidRPr="007A6992" w:rsidRDefault="00E63975" w:rsidP="00681B8B">
            <w:pPr>
              <w:pStyle w:val="Sraopastraipa"/>
              <w:spacing w:after="0" w:line="240" w:lineRule="auto"/>
              <w:ind w:left="0" w:firstLine="317"/>
              <w:jc w:val="both"/>
              <w:rPr>
                <w:rFonts w:cstheme="minorHAnsi"/>
                <w:b/>
                <w:bCs/>
                <w:spacing w:val="-1"/>
              </w:rPr>
            </w:pPr>
            <w:r w:rsidRPr="007A6992">
              <w:rPr>
                <w:rFonts w:cstheme="minorHAnsi"/>
                <w:b/>
                <w:bCs/>
                <w:spacing w:val="-1"/>
              </w:rPr>
              <w:t>I</w:t>
            </w:r>
            <w:r w:rsidRPr="007A6992">
              <w:rPr>
                <w:rFonts w:cstheme="minorHAnsi"/>
                <w:b/>
                <w:bCs/>
                <w:spacing w:val="-1"/>
                <w:vertAlign w:val="subscript"/>
              </w:rPr>
              <w:t>1</w:t>
            </w:r>
            <w:r w:rsidRPr="007A6992">
              <w:rPr>
                <w:rFonts w:cstheme="minorHAnsi"/>
                <w:b/>
                <w:bCs/>
                <w:spacing w:val="-1"/>
              </w:rPr>
              <w:t xml:space="preserve"> –</w:t>
            </w:r>
            <w:r w:rsidR="002C7B80" w:rsidRPr="007A6992">
              <w:rPr>
                <w:rFonts w:cstheme="minorHAnsi"/>
                <w:b/>
                <w:bCs/>
                <w:spacing w:val="-1"/>
              </w:rPr>
              <w:t xml:space="preserve"> pradinis paslaugų kainų indeksas (pirmojo perskaičiavimo atveju, pradiniu paslaugų kainų indeksu laikomas sutarties įsigaliojimo laikotarpio indeksas, antro ir vėlesnių perskaičiavimų atveju, paskutinio perskaičiavimo metu naudotas paslaugų kainų indeksas;</w:t>
            </w:r>
          </w:p>
          <w:p w14:paraId="6C4929C2" w14:textId="77777777" w:rsidR="002C7B80" w:rsidRPr="007A6992" w:rsidRDefault="002C7B80" w:rsidP="00681B8B">
            <w:pPr>
              <w:pStyle w:val="Sraopastraipa"/>
              <w:spacing w:after="0" w:line="240" w:lineRule="auto"/>
              <w:ind w:left="0" w:firstLine="317"/>
              <w:jc w:val="both"/>
              <w:rPr>
                <w:rFonts w:cstheme="minorHAnsi"/>
                <w:b/>
                <w:bCs/>
                <w:spacing w:val="-1"/>
              </w:rPr>
            </w:pPr>
            <w:r w:rsidRPr="007A6992">
              <w:rPr>
                <w:rFonts w:cstheme="minorHAnsi"/>
                <w:b/>
                <w:bCs/>
                <w:spacing w:val="-1"/>
              </w:rPr>
              <w:t>I</w:t>
            </w:r>
            <w:r w:rsidRPr="007A6992">
              <w:rPr>
                <w:rFonts w:cstheme="minorHAnsi"/>
                <w:b/>
                <w:bCs/>
                <w:spacing w:val="-1"/>
                <w:vertAlign w:val="subscript"/>
              </w:rPr>
              <w:t>2</w:t>
            </w:r>
            <w:r w:rsidRPr="007A6992">
              <w:rPr>
                <w:rFonts w:cstheme="minorHAnsi"/>
                <w:b/>
                <w:bCs/>
                <w:spacing w:val="-1"/>
              </w:rPr>
              <w:t xml:space="preserve"> - naujausias paskelbtas paslaugų kainų indeksas.</w:t>
            </w:r>
          </w:p>
          <w:p w14:paraId="4DD3DBF4" w14:textId="77777777" w:rsidR="00615ED3" w:rsidRPr="007A6992" w:rsidRDefault="008B5665" w:rsidP="00681B8B">
            <w:pPr>
              <w:pStyle w:val="Sraopastraipa"/>
              <w:spacing w:after="0" w:line="240" w:lineRule="auto"/>
              <w:ind w:left="0" w:firstLine="317"/>
              <w:jc w:val="both"/>
              <w:rPr>
                <w:rFonts w:cstheme="minorHAnsi"/>
                <w:spacing w:val="-1"/>
              </w:rPr>
            </w:pPr>
            <w:r w:rsidRPr="007A6992">
              <w:rPr>
                <w:rFonts w:cstheme="minorHAnsi"/>
                <w:spacing w:val="-1"/>
              </w:rPr>
              <w:t xml:space="preserve">Duomenų šaltinis - </w:t>
            </w:r>
            <w:r w:rsidR="0018688D" w:rsidRPr="007A6992">
              <w:rPr>
                <w:rFonts w:cstheme="minorHAnsi"/>
                <w:spacing w:val="-1"/>
              </w:rPr>
              <w:t>https://vda.lrv.lt/lt/</w:t>
            </w:r>
            <w:r w:rsidRPr="007A6992">
              <w:rPr>
                <w:rFonts w:cstheme="minorHAnsi"/>
                <w:spacing w:val="-1"/>
              </w:rPr>
              <w:t>, Pagrindiniai Lietuvos Respublikos rodikliai.</w:t>
            </w:r>
          </w:p>
          <w:p w14:paraId="53AA0FCF" w14:textId="77777777" w:rsidR="00641DBB" w:rsidRPr="007A6992" w:rsidRDefault="008B5665" w:rsidP="00681B8B">
            <w:pPr>
              <w:pStyle w:val="Sraopastraipa"/>
              <w:numPr>
                <w:ilvl w:val="3"/>
                <w:numId w:val="2"/>
              </w:numPr>
              <w:spacing w:after="0" w:line="240" w:lineRule="auto"/>
              <w:ind w:left="0" w:firstLine="317"/>
              <w:jc w:val="both"/>
              <w:rPr>
                <w:rFonts w:cstheme="minorHAnsi"/>
                <w:spacing w:val="-1"/>
              </w:rPr>
            </w:pPr>
            <w:r w:rsidRPr="007A6992">
              <w:rPr>
                <w:rFonts w:cstheme="minorHAnsi"/>
                <w:spacing w:val="-1"/>
              </w:rPr>
              <w:t xml:space="preserve">Perskaičiuoti Paslaugų kaina/įkainiai įsigalioja nuo abiejų Šalių susitarimo dėl Sutarties pakeitimo pasirašymo dienos, jei pačiame susitarime nenumatyta kitaip, bei galioja tik tai Paslaugų daliai, kuri </w:t>
            </w:r>
            <w:r w:rsidR="009004F0" w:rsidRPr="007A6992">
              <w:rPr>
                <w:rFonts w:cstheme="minorHAnsi"/>
                <w:spacing w:val="-1"/>
              </w:rPr>
              <w:t>Pirkėjo</w:t>
            </w:r>
            <w:r w:rsidRPr="007A6992">
              <w:rPr>
                <w:rFonts w:cstheme="minorHAnsi"/>
                <w:spacing w:val="-1"/>
              </w:rPr>
              <w:t xml:space="preserve"> dar nebuvo užsakyta arba </w:t>
            </w:r>
            <w:r w:rsidR="009004F0" w:rsidRPr="007A6992">
              <w:rPr>
                <w:rFonts w:cstheme="minorHAnsi"/>
                <w:spacing w:val="-1"/>
              </w:rPr>
              <w:t>Tiekėjo</w:t>
            </w:r>
            <w:r w:rsidRPr="007A6992">
              <w:rPr>
                <w:rFonts w:cstheme="minorHAnsi"/>
                <w:spacing w:val="-1"/>
              </w:rPr>
              <w:t xml:space="preserve"> nebuvo įvykdyta. Už Paslaugas, užsakytas arba </w:t>
            </w:r>
            <w:r w:rsidR="009004F0" w:rsidRPr="007A6992">
              <w:rPr>
                <w:rFonts w:cstheme="minorHAnsi"/>
                <w:spacing w:val="-1"/>
              </w:rPr>
              <w:t>Tiekėjo</w:t>
            </w:r>
            <w:r w:rsidRPr="007A6992">
              <w:rPr>
                <w:rFonts w:cstheme="minorHAnsi"/>
                <w:spacing w:val="-1"/>
              </w:rPr>
              <w:t xml:space="preserve"> suteiktas iki susitarimo dėl Paslaugų kainos/įkainių perskaičiavimo pasirašymo dienos, </w:t>
            </w:r>
            <w:r w:rsidR="009004F0" w:rsidRPr="007A6992">
              <w:rPr>
                <w:rFonts w:cstheme="minorHAnsi"/>
                <w:spacing w:val="-1"/>
              </w:rPr>
              <w:t>Pirkėjas</w:t>
            </w:r>
            <w:r w:rsidRPr="007A6992">
              <w:rPr>
                <w:rFonts w:cstheme="minorHAnsi"/>
                <w:spacing w:val="-1"/>
              </w:rPr>
              <w:t xml:space="preserve"> apmoka taikant iki tol galiojusius Paslaugų kainą/įkainius, o už Paslaugas, užsakytas </w:t>
            </w:r>
            <w:r w:rsidR="0080669C" w:rsidRPr="007A6992">
              <w:rPr>
                <w:rFonts w:cstheme="minorHAnsi"/>
                <w:spacing w:val="-1"/>
              </w:rPr>
              <w:t xml:space="preserve">arba Tiekėjo suteiktas </w:t>
            </w:r>
            <w:r w:rsidRPr="007A6992">
              <w:rPr>
                <w:rFonts w:cstheme="minorHAnsi"/>
                <w:spacing w:val="-1"/>
              </w:rPr>
              <w:t xml:space="preserve">po susitarimo pasirašymo dienos, </w:t>
            </w:r>
            <w:r w:rsidR="00087EFF" w:rsidRPr="007A6992">
              <w:rPr>
                <w:rFonts w:cstheme="minorHAnsi"/>
                <w:spacing w:val="-1"/>
              </w:rPr>
              <w:t>Tiekėjui</w:t>
            </w:r>
            <w:r w:rsidRPr="007A6992">
              <w:rPr>
                <w:rFonts w:cstheme="minorHAnsi"/>
                <w:spacing w:val="-1"/>
              </w:rPr>
              <w:t xml:space="preserve"> bus apmokama taikant naujus Paslaugų kainą/įkainius.</w:t>
            </w:r>
          </w:p>
          <w:p w14:paraId="3E2D4ED1" w14:textId="77777777" w:rsidR="00027B83" w:rsidRPr="007A6992" w:rsidRDefault="008B5665" w:rsidP="00681B8B">
            <w:pPr>
              <w:pStyle w:val="Sraopastraipa"/>
              <w:numPr>
                <w:ilvl w:val="3"/>
                <w:numId w:val="2"/>
              </w:numPr>
              <w:spacing w:after="0" w:line="240" w:lineRule="auto"/>
              <w:ind w:left="0" w:firstLine="317"/>
              <w:jc w:val="both"/>
              <w:rPr>
                <w:rFonts w:cstheme="minorHAnsi"/>
                <w:spacing w:val="-1"/>
              </w:rPr>
            </w:pPr>
            <w:r w:rsidRPr="007A6992">
              <w:rPr>
                <w:rFonts w:cstheme="minorHAnsi"/>
                <w:spacing w:val="-1"/>
              </w:rPr>
              <w:t xml:space="preserve">Paslaugų kainos/įkainių perskaičiavimas įforminamas Šalių pasirašomu susitarimu, kuriame užfiksuojami perskaičiuoti Paslaugų kaina/įkainiai ir šio perskaičiavimo įsigaliojimo sąlygos. </w:t>
            </w:r>
          </w:p>
        </w:tc>
      </w:tr>
      <w:tr w:rsidR="007A6992" w:rsidRPr="007A6992" w14:paraId="707FCEBF" w14:textId="77777777">
        <w:trPr>
          <w:trHeight w:val="300"/>
        </w:trPr>
        <w:tc>
          <w:tcPr>
            <w:tcW w:w="3094" w:type="dxa"/>
            <w:gridSpan w:val="2"/>
          </w:tcPr>
          <w:p w14:paraId="7E9D8F6C"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5.3.4. Sutarties kainos / įkainių peržiūra dėl kainų lygio pokyčio pagal </w:t>
            </w:r>
            <w:r w:rsidRPr="007A6992">
              <w:rPr>
                <w:rFonts w:asciiTheme="minorHAnsi" w:hAnsiTheme="minorHAnsi" w:cstheme="minorHAnsi"/>
                <w:b/>
                <w:bCs/>
                <w:kern w:val="2"/>
                <w:sz w:val="22"/>
                <w:szCs w:val="22"/>
              </w:rPr>
              <w:t>Paslaugų</w:t>
            </w:r>
            <w:r w:rsidRPr="007A6992">
              <w:rPr>
                <w:rFonts w:asciiTheme="minorHAnsi" w:hAnsiTheme="minorHAnsi" w:cstheme="minorHAnsi"/>
                <w:b/>
                <w:kern w:val="2"/>
                <w:sz w:val="22"/>
                <w:szCs w:val="22"/>
              </w:rPr>
              <w:t xml:space="preserve"> grupių kainų pokyčius</w:t>
            </w:r>
          </w:p>
        </w:tc>
        <w:tc>
          <w:tcPr>
            <w:tcW w:w="6441" w:type="dxa"/>
            <w:gridSpan w:val="2"/>
          </w:tcPr>
          <w:p w14:paraId="7D942D39"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p w14:paraId="3897E1D0" w14:textId="77777777" w:rsidR="00027B83" w:rsidRPr="007A6992" w:rsidRDefault="00027B83" w:rsidP="00681B8B">
            <w:pPr>
              <w:ind w:firstLine="317"/>
              <w:jc w:val="both"/>
              <w:rPr>
                <w:rFonts w:asciiTheme="minorHAnsi" w:hAnsiTheme="minorHAnsi" w:cstheme="minorHAnsi"/>
                <w:kern w:val="2"/>
                <w:sz w:val="22"/>
                <w:szCs w:val="22"/>
              </w:rPr>
            </w:pPr>
          </w:p>
          <w:p w14:paraId="35BEB703" w14:textId="77777777" w:rsidR="00027B83" w:rsidRPr="007A6992" w:rsidRDefault="00027B83" w:rsidP="00681B8B">
            <w:pPr>
              <w:ind w:firstLine="317"/>
              <w:jc w:val="both"/>
              <w:rPr>
                <w:rFonts w:asciiTheme="minorHAnsi" w:hAnsiTheme="minorHAnsi" w:cstheme="minorHAnsi"/>
                <w:sz w:val="22"/>
                <w:szCs w:val="22"/>
              </w:rPr>
            </w:pPr>
          </w:p>
        </w:tc>
      </w:tr>
      <w:tr w:rsidR="007A6992" w:rsidRPr="007A6992" w14:paraId="704D2257" w14:textId="77777777">
        <w:trPr>
          <w:trHeight w:val="300"/>
        </w:trPr>
        <w:tc>
          <w:tcPr>
            <w:tcW w:w="3094" w:type="dxa"/>
            <w:gridSpan w:val="2"/>
          </w:tcPr>
          <w:p w14:paraId="722B5B5D" w14:textId="77777777" w:rsidR="00027B83" w:rsidRPr="007A6992" w:rsidRDefault="000B0897" w:rsidP="00681B8B">
            <w:pPr>
              <w:ind w:firstLine="317"/>
              <w:rPr>
                <w:rFonts w:asciiTheme="minorHAnsi" w:hAnsiTheme="minorHAnsi" w:cstheme="minorHAnsi"/>
                <w:b/>
                <w:bCs/>
                <w:kern w:val="2"/>
                <w:sz w:val="22"/>
                <w:szCs w:val="22"/>
              </w:rPr>
            </w:pPr>
            <w:r w:rsidRPr="007A6992">
              <w:rPr>
                <w:rFonts w:asciiTheme="minorHAnsi" w:hAnsiTheme="minorHAnsi" w:cstheme="minorHAnsi"/>
                <w:b/>
                <w:bCs/>
                <w:kern w:val="2"/>
                <w:sz w:val="22"/>
                <w:szCs w:val="22"/>
              </w:rPr>
              <w:t xml:space="preserve">5.4. Sutarties kainos / įkainių apskaičiavimas taikant </w:t>
            </w:r>
            <w:r w:rsidRPr="007A6992">
              <w:rPr>
                <w:rFonts w:asciiTheme="minorHAnsi" w:hAnsiTheme="minorHAnsi" w:cstheme="minorHAnsi"/>
                <w:b/>
                <w:bCs/>
                <w:kern w:val="2"/>
                <w:sz w:val="22"/>
                <w:szCs w:val="22"/>
                <w:u w:val="single"/>
              </w:rPr>
              <w:t>kiekio (apimties)</w:t>
            </w:r>
            <w:r w:rsidRPr="007A6992">
              <w:rPr>
                <w:rFonts w:asciiTheme="minorHAnsi" w:hAnsiTheme="minorHAnsi" w:cstheme="minorHAnsi"/>
                <w:b/>
                <w:bCs/>
                <w:kern w:val="2"/>
                <w:sz w:val="22"/>
                <w:szCs w:val="22"/>
              </w:rPr>
              <w:t xml:space="preserve"> keitimo taisykles</w:t>
            </w:r>
          </w:p>
        </w:tc>
        <w:tc>
          <w:tcPr>
            <w:tcW w:w="6441" w:type="dxa"/>
            <w:gridSpan w:val="2"/>
          </w:tcPr>
          <w:p w14:paraId="045CE0DF"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p w14:paraId="7A2B75A5" w14:textId="77777777" w:rsidR="00027B83" w:rsidRPr="007A6992" w:rsidRDefault="00027B83" w:rsidP="00681B8B">
            <w:pPr>
              <w:ind w:firstLine="317"/>
              <w:jc w:val="both"/>
              <w:rPr>
                <w:rFonts w:asciiTheme="minorHAnsi" w:hAnsiTheme="minorHAnsi" w:cstheme="minorHAnsi"/>
                <w:sz w:val="22"/>
                <w:szCs w:val="22"/>
              </w:rPr>
            </w:pPr>
          </w:p>
        </w:tc>
      </w:tr>
      <w:tr w:rsidR="007A6992" w:rsidRPr="007A6992" w14:paraId="11F25090" w14:textId="77777777">
        <w:trPr>
          <w:trHeight w:val="300"/>
        </w:trPr>
        <w:tc>
          <w:tcPr>
            <w:tcW w:w="3094" w:type="dxa"/>
            <w:gridSpan w:val="2"/>
          </w:tcPr>
          <w:p w14:paraId="5A2B56EB"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5.5. Atsiskaitymo su Tiekėju terminas ir tvarka</w:t>
            </w:r>
          </w:p>
        </w:tc>
        <w:tc>
          <w:tcPr>
            <w:tcW w:w="6441" w:type="dxa"/>
            <w:gridSpan w:val="2"/>
          </w:tcPr>
          <w:p w14:paraId="4BB26431" w14:textId="77777777" w:rsidR="00027B83" w:rsidRPr="007A6992" w:rsidRDefault="000B0897" w:rsidP="009649DA">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 xml:space="preserve">Pirkėjas atsiskaito su Tiekėju ne vėliau kaip per </w:t>
            </w:r>
            <w:r w:rsidR="0038722C" w:rsidRPr="007A6992">
              <w:rPr>
                <w:rFonts w:asciiTheme="minorHAnsi" w:hAnsiTheme="minorHAnsi" w:cstheme="minorHAnsi"/>
                <w:kern w:val="2"/>
                <w:sz w:val="22"/>
                <w:szCs w:val="22"/>
              </w:rPr>
              <w:t xml:space="preserve">30 (trisdešimt) </w:t>
            </w:r>
            <w:r w:rsidR="00192709" w:rsidRPr="007A6992">
              <w:rPr>
                <w:rFonts w:asciiTheme="minorHAnsi" w:hAnsiTheme="minorHAnsi" w:cstheme="minorHAnsi"/>
                <w:kern w:val="2"/>
                <w:sz w:val="22"/>
                <w:szCs w:val="22"/>
              </w:rPr>
              <w:t xml:space="preserve">kalendorinių dienų </w:t>
            </w:r>
            <w:r w:rsidRPr="007A6992">
              <w:rPr>
                <w:rFonts w:asciiTheme="minorHAnsi" w:hAnsiTheme="minorHAnsi" w:cstheme="minorHAnsi"/>
                <w:kern w:val="2"/>
                <w:sz w:val="22"/>
                <w:szCs w:val="22"/>
              </w:rPr>
              <w:t>nuo Sąskaitos gavimo dienos.</w:t>
            </w:r>
          </w:p>
          <w:p w14:paraId="15BA7815" w14:textId="77777777" w:rsidR="00027B83" w:rsidRPr="007A6992" w:rsidRDefault="00027B83" w:rsidP="009649DA">
            <w:pPr>
              <w:ind w:firstLine="317"/>
              <w:jc w:val="both"/>
              <w:rPr>
                <w:rFonts w:asciiTheme="minorHAnsi" w:hAnsiTheme="minorHAnsi" w:cstheme="minorHAnsi"/>
                <w:kern w:val="2"/>
                <w:sz w:val="22"/>
                <w:szCs w:val="22"/>
                <w:shd w:val="clear" w:color="auto" w:fill="FFFFFF"/>
              </w:rPr>
            </w:pPr>
          </w:p>
          <w:p w14:paraId="2D9D6DA9" w14:textId="77777777" w:rsidR="00027B83" w:rsidRPr="007A6992" w:rsidRDefault="000B0897" w:rsidP="009649DA">
            <w:pPr>
              <w:ind w:firstLine="317"/>
              <w:jc w:val="both"/>
              <w:rPr>
                <w:rFonts w:asciiTheme="minorHAnsi" w:hAnsiTheme="minorHAnsi" w:cstheme="minorHAnsi"/>
                <w:kern w:val="2"/>
                <w:sz w:val="22"/>
                <w:szCs w:val="22"/>
                <w:shd w:val="clear" w:color="auto" w:fill="FFFFFF"/>
              </w:rPr>
            </w:pPr>
            <w:r w:rsidRPr="007A6992">
              <w:rPr>
                <w:rFonts w:asciiTheme="minorHAnsi" w:hAnsiTheme="minorHAnsi" w:cstheme="minorHAnsi"/>
                <w:kern w:val="2"/>
                <w:sz w:val="22"/>
                <w:szCs w:val="22"/>
                <w:shd w:val="clear" w:color="auto" w:fill="FFFFFF"/>
              </w:rPr>
              <w:t>Apmokėjimo sąlygos</w:t>
            </w:r>
            <w:r w:rsidR="00CF33A3" w:rsidRPr="007A6992">
              <w:rPr>
                <w:rFonts w:asciiTheme="minorHAnsi" w:hAnsiTheme="minorHAnsi" w:cstheme="minorHAnsi"/>
                <w:kern w:val="2"/>
                <w:sz w:val="22"/>
                <w:szCs w:val="22"/>
                <w:shd w:val="clear" w:color="auto" w:fill="FFFFFF"/>
              </w:rPr>
              <w:t>:</w:t>
            </w:r>
          </w:p>
          <w:p w14:paraId="0B84B06F" w14:textId="77777777" w:rsidR="00656CF0" w:rsidRPr="007A6992" w:rsidRDefault="00D04527" w:rsidP="009649DA">
            <w:pPr>
              <w:tabs>
                <w:tab w:val="left" w:pos="576"/>
              </w:tabs>
              <w:ind w:firstLine="317"/>
              <w:jc w:val="both"/>
              <w:rPr>
                <w:rFonts w:asciiTheme="minorHAnsi" w:hAnsiTheme="minorHAnsi" w:cstheme="minorHAnsi"/>
                <w:sz w:val="22"/>
                <w:szCs w:val="22"/>
              </w:rPr>
            </w:pPr>
            <w:r w:rsidRPr="007A6992">
              <w:rPr>
                <w:rFonts w:asciiTheme="minorHAnsi" w:hAnsiTheme="minorHAnsi" w:cstheme="minorHAnsi"/>
                <w:spacing w:val="-1"/>
                <w:sz w:val="22"/>
                <w:szCs w:val="22"/>
              </w:rPr>
              <w:t>5.5.1.</w:t>
            </w:r>
            <w:r w:rsidR="00ED2209" w:rsidRPr="007A6992">
              <w:rPr>
                <w:rFonts w:asciiTheme="minorHAnsi" w:hAnsiTheme="minorHAnsi" w:cstheme="minorHAnsi"/>
                <w:spacing w:val="-1"/>
                <w:sz w:val="22"/>
                <w:szCs w:val="22"/>
              </w:rPr>
              <w:t xml:space="preserve"> </w:t>
            </w:r>
            <w:r w:rsidR="0033504E" w:rsidRPr="007A6992">
              <w:rPr>
                <w:rFonts w:asciiTheme="minorHAnsi" w:hAnsiTheme="minorHAnsi" w:cstheme="minorHAnsi"/>
                <w:spacing w:val="-1"/>
                <w:sz w:val="22"/>
                <w:szCs w:val="22"/>
              </w:rPr>
              <w:t xml:space="preserve">Už Paslaugas, fiksuota kaina, nurodyta </w:t>
            </w:r>
            <w:r w:rsidR="0033504E" w:rsidRPr="007A6992">
              <w:rPr>
                <w:rFonts w:asciiTheme="minorHAnsi" w:eastAsia="Calibri" w:hAnsiTheme="minorHAnsi" w:cstheme="minorHAnsi"/>
                <w:sz w:val="22"/>
                <w:szCs w:val="22"/>
              </w:rPr>
              <w:t>Pasiūlyme,</w:t>
            </w:r>
            <w:r w:rsidR="0033504E" w:rsidRPr="007A6992">
              <w:rPr>
                <w:rFonts w:asciiTheme="minorHAnsi" w:eastAsia="Calibri" w:hAnsiTheme="minorHAnsi" w:cstheme="minorHAnsi"/>
                <w:i/>
                <w:sz w:val="22"/>
                <w:szCs w:val="22"/>
              </w:rPr>
              <w:t xml:space="preserve"> bus mokama dalimis</w:t>
            </w:r>
            <w:r w:rsidR="00B967F0" w:rsidRPr="007A6992">
              <w:rPr>
                <w:rFonts w:asciiTheme="minorHAnsi" w:hAnsiTheme="minorHAnsi" w:cstheme="minorHAnsi"/>
                <w:sz w:val="22"/>
                <w:szCs w:val="22"/>
              </w:rPr>
              <w:t>:</w:t>
            </w:r>
            <w:r w:rsidR="00DE0CD5" w:rsidRPr="007A6992">
              <w:rPr>
                <w:rFonts w:asciiTheme="minorHAnsi" w:hAnsiTheme="minorHAnsi" w:cstheme="minorHAnsi"/>
                <w:sz w:val="22"/>
                <w:szCs w:val="22"/>
              </w:rPr>
              <w:t xml:space="preserve"> </w:t>
            </w:r>
            <w:r w:rsidR="00087EFF" w:rsidRPr="007A6992">
              <w:rPr>
                <w:rFonts w:asciiTheme="minorHAnsi" w:hAnsiTheme="minorHAnsi" w:cstheme="minorHAnsi"/>
                <w:iCs/>
                <w:sz w:val="22"/>
                <w:szCs w:val="22"/>
              </w:rPr>
              <w:t>Tiekėjui</w:t>
            </w:r>
            <w:r w:rsidR="0033504E" w:rsidRPr="007A6992">
              <w:rPr>
                <w:rFonts w:asciiTheme="minorHAnsi" w:hAnsiTheme="minorHAnsi" w:cstheme="minorHAnsi"/>
                <w:iCs/>
                <w:sz w:val="22"/>
                <w:szCs w:val="22"/>
              </w:rPr>
              <w:t xml:space="preserve"> tinkamai ir laiku įvykdžius </w:t>
            </w:r>
            <w:r w:rsidR="00F335D9" w:rsidRPr="007A6992">
              <w:rPr>
                <w:rFonts w:asciiTheme="minorHAnsi" w:eastAsia="Calibri" w:hAnsiTheme="minorHAnsi" w:cstheme="minorHAnsi"/>
                <w:sz w:val="22"/>
                <w:szCs w:val="22"/>
              </w:rPr>
              <w:t>Techninėje specifika</w:t>
            </w:r>
            <w:r w:rsidR="00DE0CD5" w:rsidRPr="007A6992">
              <w:rPr>
                <w:rFonts w:asciiTheme="minorHAnsi" w:eastAsia="Calibri" w:hAnsiTheme="minorHAnsi" w:cstheme="minorHAnsi"/>
                <w:sz w:val="22"/>
                <w:szCs w:val="22"/>
              </w:rPr>
              <w:t>c</w:t>
            </w:r>
            <w:r w:rsidR="00F335D9" w:rsidRPr="007A6992">
              <w:rPr>
                <w:rFonts w:asciiTheme="minorHAnsi" w:eastAsia="Calibri" w:hAnsiTheme="minorHAnsi" w:cstheme="minorHAnsi"/>
                <w:sz w:val="22"/>
                <w:szCs w:val="22"/>
              </w:rPr>
              <w:t>ijoje</w:t>
            </w:r>
            <w:r w:rsidR="0033504E" w:rsidRPr="007A6992">
              <w:rPr>
                <w:rStyle w:val="normaltextrun"/>
                <w:rFonts w:asciiTheme="minorHAnsi" w:hAnsiTheme="minorHAnsi" w:cstheme="minorHAnsi"/>
                <w:iCs/>
                <w:sz w:val="22"/>
                <w:szCs w:val="22"/>
              </w:rPr>
              <w:t xml:space="preserve"> </w:t>
            </w:r>
            <w:r w:rsidR="0033504E" w:rsidRPr="007A6992">
              <w:rPr>
                <w:rFonts w:asciiTheme="minorHAnsi" w:hAnsiTheme="minorHAnsi" w:cstheme="minorHAnsi"/>
                <w:iCs/>
                <w:sz w:val="22"/>
                <w:szCs w:val="22"/>
              </w:rPr>
              <w:t>nurodytus etapus</w:t>
            </w:r>
            <w:r w:rsidR="00BA79DE" w:rsidRPr="007A6992">
              <w:rPr>
                <w:rFonts w:asciiTheme="minorHAnsi" w:hAnsiTheme="minorHAnsi" w:cstheme="minorHAnsi"/>
                <w:iCs/>
                <w:sz w:val="22"/>
                <w:szCs w:val="22"/>
              </w:rPr>
              <w:t xml:space="preserve"> (projekto dalis)</w:t>
            </w:r>
            <w:r w:rsidR="0033504E" w:rsidRPr="007A6992">
              <w:rPr>
                <w:rFonts w:asciiTheme="minorHAnsi" w:hAnsiTheme="minorHAnsi" w:cstheme="minorHAnsi"/>
                <w:iCs/>
                <w:sz w:val="22"/>
                <w:szCs w:val="22"/>
              </w:rPr>
              <w:t xml:space="preserve"> bei pateikus, o </w:t>
            </w:r>
            <w:r w:rsidR="00DE0CD5" w:rsidRPr="007A6992">
              <w:rPr>
                <w:rFonts w:asciiTheme="minorHAnsi" w:hAnsiTheme="minorHAnsi" w:cstheme="minorHAnsi"/>
                <w:iCs/>
                <w:sz w:val="22"/>
                <w:szCs w:val="22"/>
              </w:rPr>
              <w:t>Pirkėjui</w:t>
            </w:r>
            <w:r w:rsidR="0033504E" w:rsidRPr="007A6992">
              <w:rPr>
                <w:rFonts w:asciiTheme="minorHAnsi" w:hAnsiTheme="minorHAnsi" w:cstheme="minorHAnsi"/>
                <w:iCs/>
                <w:sz w:val="22"/>
                <w:szCs w:val="22"/>
              </w:rPr>
              <w:t xml:space="preserve"> patvirtinus, tarpinius Paslaugų priėmimo – perdavimo aktus bei papildomus dokumentus, kaip tai numatyta </w:t>
            </w:r>
            <w:r w:rsidR="0033504E" w:rsidRPr="007A6992">
              <w:rPr>
                <w:rFonts w:asciiTheme="minorHAnsi" w:hAnsiTheme="minorHAnsi" w:cstheme="minorHAnsi"/>
                <w:sz w:val="22"/>
                <w:szCs w:val="22"/>
              </w:rPr>
              <w:t>T</w:t>
            </w:r>
            <w:r w:rsidR="00DE0CD5" w:rsidRPr="007A6992">
              <w:rPr>
                <w:rFonts w:asciiTheme="minorHAnsi" w:hAnsiTheme="minorHAnsi" w:cstheme="minorHAnsi"/>
                <w:sz w:val="22"/>
                <w:szCs w:val="22"/>
              </w:rPr>
              <w:t>echninėje spe</w:t>
            </w:r>
            <w:r w:rsidR="00BE0F62" w:rsidRPr="007A6992">
              <w:rPr>
                <w:rFonts w:asciiTheme="minorHAnsi" w:hAnsiTheme="minorHAnsi" w:cstheme="minorHAnsi"/>
                <w:sz w:val="22"/>
                <w:szCs w:val="22"/>
              </w:rPr>
              <w:t>c</w:t>
            </w:r>
            <w:r w:rsidR="00DE0CD5" w:rsidRPr="007A6992">
              <w:rPr>
                <w:rFonts w:asciiTheme="minorHAnsi" w:hAnsiTheme="minorHAnsi" w:cstheme="minorHAnsi"/>
                <w:sz w:val="22"/>
                <w:szCs w:val="22"/>
              </w:rPr>
              <w:t>ifikacijoje:</w:t>
            </w:r>
          </w:p>
          <w:p w14:paraId="7C714319" w14:textId="77777777" w:rsidR="00656CF0" w:rsidRPr="007A6992" w:rsidRDefault="009E3387" w:rsidP="009649DA">
            <w:pPr>
              <w:pStyle w:val="Sraopastraipa"/>
              <w:tabs>
                <w:tab w:val="left" w:pos="576"/>
              </w:tabs>
              <w:spacing w:after="0" w:line="240" w:lineRule="auto"/>
              <w:ind w:left="0" w:firstLine="317"/>
              <w:jc w:val="both"/>
              <w:rPr>
                <w:rFonts w:cstheme="minorHAnsi"/>
              </w:rPr>
            </w:pPr>
            <w:r w:rsidRPr="007A6992">
              <w:rPr>
                <w:rFonts w:cstheme="minorHAnsi"/>
                <w:kern w:val="2"/>
                <w:shd w:val="clear" w:color="auto" w:fill="FFFFFF"/>
              </w:rPr>
              <w:t xml:space="preserve">5.5.1.1. </w:t>
            </w:r>
            <w:r w:rsidR="000A6A49" w:rsidRPr="007A6992">
              <w:rPr>
                <w:rFonts w:cstheme="minorHAnsi"/>
                <w:kern w:val="2"/>
                <w:shd w:val="clear" w:color="auto" w:fill="FFFFFF"/>
              </w:rPr>
              <w:t xml:space="preserve">Įvykdžius </w:t>
            </w:r>
            <w:r w:rsidR="000D6BE4" w:rsidRPr="007A6992">
              <w:rPr>
                <w:rFonts w:cstheme="minorHAnsi"/>
                <w:kern w:val="2"/>
                <w:shd w:val="clear" w:color="auto" w:fill="FFFFFF"/>
              </w:rPr>
              <w:t>Techninėje specifikacijoje</w:t>
            </w:r>
            <w:r w:rsidR="000A6A49" w:rsidRPr="007A6992">
              <w:rPr>
                <w:rFonts w:cstheme="minorHAnsi"/>
                <w:kern w:val="2"/>
                <w:shd w:val="clear" w:color="auto" w:fill="FFFFFF"/>
              </w:rPr>
              <w:t xml:space="preserve"> lentelėje</w:t>
            </w:r>
            <w:r w:rsidR="000A4047" w:rsidRPr="007A6992">
              <w:rPr>
                <w:rFonts w:cstheme="minorHAnsi"/>
                <w:kern w:val="2"/>
                <w:shd w:val="clear" w:color="auto" w:fill="FFFFFF"/>
              </w:rPr>
              <w:t xml:space="preserve"> Nr. 9</w:t>
            </w:r>
            <w:r w:rsidR="0004314F" w:rsidRPr="007A6992">
              <w:rPr>
                <w:rFonts w:cstheme="minorHAnsi"/>
                <w:kern w:val="2"/>
                <w:shd w:val="clear" w:color="auto" w:fill="FFFFFF"/>
              </w:rPr>
              <w:t>7</w:t>
            </w:r>
            <w:r w:rsidR="000A6A49" w:rsidRPr="007A6992">
              <w:rPr>
                <w:rFonts w:cstheme="minorHAnsi"/>
                <w:kern w:val="2"/>
                <w:shd w:val="clear" w:color="auto" w:fill="FFFFFF"/>
              </w:rPr>
              <w:t xml:space="preserve"> </w:t>
            </w:r>
            <w:r w:rsidR="001135B6" w:rsidRPr="007A6992">
              <w:rPr>
                <w:rFonts w:cstheme="minorHAnsi"/>
                <w:kern w:val="2"/>
                <w:shd w:val="clear" w:color="auto" w:fill="FFFFFF"/>
              </w:rPr>
              <w:t>„</w:t>
            </w:r>
            <w:r w:rsidR="003D4491" w:rsidRPr="007A6992">
              <w:rPr>
                <w:rFonts w:cstheme="minorHAnsi"/>
                <w:kern w:val="2"/>
                <w:shd w:val="clear" w:color="auto" w:fill="FFFFFF"/>
              </w:rPr>
              <w:t xml:space="preserve">Reikalavimai projekto dalių </w:t>
            </w:r>
            <w:r w:rsidR="00FE0E3B" w:rsidRPr="007A6992">
              <w:rPr>
                <w:rFonts w:cstheme="minorHAnsi"/>
                <w:kern w:val="2"/>
                <w:shd w:val="clear" w:color="auto" w:fill="FFFFFF"/>
              </w:rPr>
              <w:t>įgyvendinimui</w:t>
            </w:r>
            <w:r w:rsidR="001135B6" w:rsidRPr="007A6992">
              <w:rPr>
                <w:rFonts w:cstheme="minorHAnsi"/>
                <w:kern w:val="2"/>
                <w:shd w:val="clear" w:color="auto" w:fill="FFFFFF"/>
              </w:rPr>
              <w:t>“</w:t>
            </w:r>
            <w:r w:rsidR="00FE0E3B" w:rsidRPr="007A6992">
              <w:rPr>
                <w:rFonts w:cstheme="minorHAnsi"/>
                <w:kern w:val="2"/>
                <w:shd w:val="clear" w:color="auto" w:fill="FFFFFF"/>
              </w:rPr>
              <w:t xml:space="preserve"> Nr. NFR-PDĮ</w:t>
            </w:r>
            <w:r w:rsidR="00316DE9" w:rsidRPr="007A6992">
              <w:rPr>
                <w:rFonts w:cstheme="minorHAnsi"/>
                <w:kern w:val="2"/>
                <w:shd w:val="clear" w:color="auto" w:fill="FFFFFF"/>
              </w:rPr>
              <w:t>-2</w:t>
            </w:r>
            <w:r w:rsidR="001135B6" w:rsidRPr="007A6992">
              <w:rPr>
                <w:rFonts w:cstheme="minorHAnsi"/>
                <w:kern w:val="2"/>
                <w:shd w:val="clear" w:color="auto" w:fill="FFFFFF"/>
              </w:rPr>
              <w:t xml:space="preserve"> </w:t>
            </w:r>
            <w:r w:rsidR="00316DE9" w:rsidRPr="007A6992">
              <w:rPr>
                <w:rFonts w:cstheme="minorHAnsi"/>
                <w:kern w:val="2"/>
                <w:shd w:val="clear" w:color="auto" w:fill="FFFFFF"/>
              </w:rPr>
              <w:t xml:space="preserve">- </w:t>
            </w:r>
            <w:r w:rsidR="00BA79DE" w:rsidRPr="007A6992">
              <w:rPr>
                <w:rFonts w:cstheme="minorHAnsi"/>
                <w:kern w:val="2"/>
                <w:shd w:val="clear" w:color="auto" w:fill="FFFFFF"/>
              </w:rPr>
              <w:t>I projekto dalis – įgyvendinami šios Techninės specifikacijos 9.1 – 9.9 skyriuose aprašyti funkciniai reikalavimai</w:t>
            </w:r>
            <w:r w:rsidR="00111385" w:rsidRPr="007A6992">
              <w:rPr>
                <w:rFonts w:cstheme="minorHAnsi"/>
                <w:kern w:val="2"/>
                <w:shd w:val="clear" w:color="auto" w:fill="FFFFFF"/>
              </w:rPr>
              <w:t xml:space="preserve"> ir</w:t>
            </w:r>
            <w:r w:rsidR="005316F8" w:rsidRPr="007A6992">
              <w:rPr>
                <w:rFonts w:cstheme="minorHAnsi"/>
                <w:kern w:val="2"/>
                <w:shd w:val="clear" w:color="auto" w:fill="FFFFFF"/>
              </w:rPr>
              <w:t xml:space="preserve"> inicijavim</w:t>
            </w:r>
            <w:r w:rsidR="00111385" w:rsidRPr="007A6992">
              <w:rPr>
                <w:rFonts w:cstheme="minorHAnsi"/>
                <w:kern w:val="2"/>
                <w:shd w:val="clear" w:color="auto" w:fill="FFFFFF"/>
              </w:rPr>
              <w:t>as</w:t>
            </w:r>
            <w:r w:rsidR="008B6727" w:rsidRPr="007A6992">
              <w:rPr>
                <w:rFonts w:cstheme="minorHAnsi"/>
                <w:kern w:val="2"/>
                <w:shd w:val="clear" w:color="auto" w:fill="FFFFFF"/>
              </w:rPr>
              <w:t>, sumokama 50 proc</w:t>
            </w:r>
            <w:r w:rsidR="00F0666D" w:rsidRPr="007A6992">
              <w:rPr>
                <w:rFonts w:cstheme="minorHAnsi"/>
                <w:kern w:val="2"/>
                <w:shd w:val="clear" w:color="auto" w:fill="FFFFFF"/>
              </w:rPr>
              <w:t>. Sutarties</w:t>
            </w:r>
            <w:r w:rsidR="009B1D6B" w:rsidRPr="007A6992">
              <w:rPr>
                <w:rFonts w:cstheme="minorHAnsi"/>
                <w:kern w:val="2"/>
                <w:shd w:val="clear" w:color="auto" w:fill="FFFFFF"/>
              </w:rPr>
              <w:t xml:space="preserve"> 5.2 punkte nurodytos</w:t>
            </w:r>
            <w:r w:rsidR="00F0666D" w:rsidRPr="007A6992">
              <w:rPr>
                <w:rFonts w:cstheme="minorHAnsi"/>
                <w:kern w:val="2"/>
                <w:shd w:val="clear" w:color="auto" w:fill="FFFFFF"/>
              </w:rPr>
              <w:t xml:space="preserve"> kainos.</w:t>
            </w:r>
          </w:p>
          <w:p w14:paraId="20281FCD" w14:textId="77777777" w:rsidR="00F0666D" w:rsidRPr="007A6992" w:rsidRDefault="00F0666D" w:rsidP="009649DA">
            <w:pPr>
              <w:pStyle w:val="Sraopastraipa"/>
              <w:numPr>
                <w:ilvl w:val="3"/>
                <w:numId w:val="11"/>
              </w:numPr>
              <w:tabs>
                <w:tab w:val="left" w:pos="576"/>
              </w:tabs>
              <w:spacing w:after="0" w:line="240" w:lineRule="auto"/>
              <w:ind w:left="0" w:firstLine="317"/>
              <w:jc w:val="both"/>
              <w:rPr>
                <w:rFonts w:cstheme="minorHAnsi"/>
              </w:rPr>
            </w:pPr>
            <w:r w:rsidRPr="007A6992">
              <w:rPr>
                <w:rFonts w:cstheme="minorHAnsi"/>
                <w:kern w:val="2"/>
                <w:shd w:val="clear" w:color="auto" w:fill="FFFFFF"/>
              </w:rPr>
              <w:t xml:space="preserve">Likusi Sutarties 5.2 punkte nurodyta kainos dalis sumokama įvykdžius </w:t>
            </w:r>
            <w:r w:rsidR="00500861" w:rsidRPr="007A6992">
              <w:rPr>
                <w:rFonts w:cstheme="minorHAnsi"/>
                <w:kern w:val="2"/>
                <w:shd w:val="clear" w:color="auto" w:fill="FFFFFF"/>
              </w:rPr>
              <w:t xml:space="preserve">Techninėje specifikacijoje </w:t>
            </w:r>
            <w:r w:rsidR="00316DE9" w:rsidRPr="007A6992">
              <w:rPr>
                <w:rFonts w:cstheme="minorHAnsi"/>
                <w:kern w:val="2"/>
                <w:shd w:val="clear" w:color="auto" w:fill="FFFFFF"/>
              </w:rPr>
              <w:t xml:space="preserve">Nr. 97 „Reikalavimai projekto dalių įgyvendinimui“ </w:t>
            </w:r>
            <w:r w:rsidR="000F1803" w:rsidRPr="007A6992">
              <w:rPr>
                <w:rFonts w:cstheme="minorHAnsi"/>
                <w:kern w:val="2"/>
                <w:shd w:val="clear" w:color="auto" w:fill="FFFFFF"/>
              </w:rPr>
              <w:t xml:space="preserve">Nr. NFR-PDĮ-2 - </w:t>
            </w:r>
            <w:r w:rsidR="00BA79DE" w:rsidRPr="007A6992">
              <w:rPr>
                <w:rFonts w:cstheme="minorHAnsi"/>
                <w:kern w:val="2"/>
                <w:shd w:val="clear" w:color="auto" w:fill="FFFFFF"/>
              </w:rPr>
              <w:t>II projekto dalis – įgyvendinami šios techninės specifikacijos 9.10 – 9.14 skyriuose aprašyti funkciniai reikalavimai</w:t>
            </w:r>
            <w:r w:rsidR="00875780" w:rsidRPr="007A6992">
              <w:rPr>
                <w:rFonts w:cstheme="minorHAnsi"/>
                <w:kern w:val="2"/>
                <w:shd w:val="clear" w:color="auto" w:fill="FFFFFF"/>
              </w:rPr>
              <w:t>,</w:t>
            </w:r>
            <w:r w:rsidR="005316F8" w:rsidRPr="007A6992">
              <w:rPr>
                <w:rFonts w:cstheme="minorHAnsi"/>
                <w:kern w:val="2"/>
                <w:shd w:val="clear" w:color="auto" w:fill="FFFFFF"/>
              </w:rPr>
              <w:t xml:space="preserve"> d</w:t>
            </w:r>
            <w:r w:rsidR="005316F8" w:rsidRPr="007A6992">
              <w:rPr>
                <w:rFonts w:cstheme="minorHAnsi"/>
              </w:rPr>
              <w:t>iegimas bandomosios eksploatacijos aplinkoje, mokymai ir bandomoji eksploatacija</w:t>
            </w:r>
            <w:r w:rsidR="00450B36" w:rsidRPr="007A6992">
              <w:rPr>
                <w:rFonts w:cstheme="minorHAnsi"/>
              </w:rPr>
              <w:t xml:space="preserve"> bei visi kiti</w:t>
            </w:r>
            <w:r w:rsidR="00F108D6" w:rsidRPr="007A6992">
              <w:rPr>
                <w:rFonts w:cstheme="minorHAnsi"/>
              </w:rPr>
              <w:t xml:space="preserve"> Techninėje specifikacijoje nurodyti reikalavimai</w:t>
            </w:r>
            <w:r w:rsidR="00AA714B" w:rsidRPr="007A6992">
              <w:rPr>
                <w:rFonts w:cstheme="minorHAnsi"/>
                <w:kern w:val="2"/>
                <w:shd w:val="clear" w:color="auto" w:fill="FFFFFF"/>
              </w:rPr>
              <w:t>.</w:t>
            </w:r>
          </w:p>
          <w:p w14:paraId="3E58CFEB" w14:textId="77777777" w:rsidR="0018688D" w:rsidRPr="007A6992" w:rsidRDefault="0018688D" w:rsidP="00360B14">
            <w:pPr>
              <w:tabs>
                <w:tab w:val="left" w:pos="576"/>
              </w:tabs>
              <w:jc w:val="both"/>
              <w:rPr>
                <w:rFonts w:asciiTheme="minorHAnsi" w:hAnsiTheme="minorHAnsi" w:cstheme="minorHAnsi"/>
                <w:sz w:val="22"/>
                <w:szCs w:val="22"/>
              </w:rPr>
            </w:pPr>
          </w:p>
          <w:p w14:paraId="702D390B" w14:textId="77777777" w:rsidR="00027B83" w:rsidRPr="007A6992" w:rsidRDefault="00027B83" w:rsidP="00681B8B">
            <w:pPr>
              <w:ind w:firstLine="317"/>
              <w:jc w:val="both"/>
              <w:rPr>
                <w:rFonts w:asciiTheme="minorHAnsi" w:hAnsiTheme="minorHAnsi" w:cstheme="minorHAnsi"/>
                <w:kern w:val="2"/>
                <w:sz w:val="22"/>
                <w:szCs w:val="22"/>
                <w:shd w:val="clear" w:color="auto" w:fill="FFFFFF"/>
              </w:rPr>
            </w:pPr>
          </w:p>
        </w:tc>
      </w:tr>
      <w:tr w:rsidR="007A6992" w:rsidRPr="007A6992" w14:paraId="67D72223" w14:textId="77777777">
        <w:trPr>
          <w:trHeight w:val="300"/>
        </w:trPr>
        <w:tc>
          <w:tcPr>
            <w:tcW w:w="3094" w:type="dxa"/>
            <w:gridSpan w:val="2"/>
          </w:tcPr>
          <w:p w14:paraId="180957A4"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5.6. Avansas</w:t>
            </w:r>
          </w:p>
        </w:tc>
        <w:tc>
          <w:tcPr>
            <w:tcW w:w="6441" w:type="dxa"/>
            <w:gridSpan w:val="2"/>
          </w:tcPr>
          <w:p w14:paraId="3973F250"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p w14:paraId="3023C8B2" w14:textId="77777777" w:rsidR="00027B83" w:rsidRPr="007A6992" w:rsidRDefault="00027B83" w:rsidP="00681B8B">
            <w:pPr>
              <w:ind w:firstLine="317"/>
              <w:jc w:val="both"/>
              <w:rPr>
                <w:rFonts w:asciiTheme="minorHAnsi" w:hAnsiTheme="minorHAnsi" w:cstheme="minorHAnsi"/>
                <w:kern w:val="2"/>
                <w:sz w:val="22"/>
                <w:szCs w:val="22"/>
                <w:shd w:val="clear" w:color="auto" w:fill="FFFFFF"/>
              </w:rPr>
            </w:pPr>
          </w:p>
        </w:tc>
      </w:tr>
      <w:tr w:rsidR="007A6992" w:rsidRPr="007A6992" w14:paraId="5DAC5D21" w14:textId="77777777">
        <w:trPr>
          <w:trHeight w:val="300"/>
        </w:trPr>
        <w:tc>
          <w:tcPr>
            <w:tcW w:w="3094" w:type="dxa"/>
            <w:gridSpan w:val="2"/>
          </w:tcPr>
          <w:p w14:paraId="434591E0"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5.7. Avanso užtikrinimas</w:t>
            </w:r>
          </w:p>
        </w:tc>
        <w:tc>
          <w:tcPr>
            <w:tcW w:w="6441" w:type="dxa"/>
            <w:gridSpan w:val="2"/>
          </w:tcPr>
          <w:p w14:paraId="5EFA0D33"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p w14:paraId="39D93AAA"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shd w:val="clear" w:color="auto" w:fill="FFFFFF"/>
              </w:rPr>
              <w:t xml:space="preserve"> </w:t>
            </w:r>
          </w:p>
        </w:tc>
      </w:tr>
      <w:tr w:rsidR="007A6992" w:rsidRPr="007A6992" w14:paraId="4644895C" w14:textId="77777777">
        <w:trPr>
          <w:trHeight w:val="300"/>
        </w:trPr>
        <w:tc>
          <w:tcPr>
            <w:tcW w:w="9535" w:type="dxa"/>
            <w:gridSpan w:val="4"/>
          </w:tcPr>
          <w:p w14:paraId="387D9EDE"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6. PASLAUGŲ KOKYBĖ IR GARANTINIAI ĮSIPAREIGOJIMAI</w:t>
            </w:r>
          </w:p>
        </w:tc>
      </w:tr>
      <w:tr w:rsidR="007A6992" w:rsidRPr="007A6992" w14:paraId="448972BC" w14:textId="77777777" w:rsidTr="00374746">
        <w:trPr>
          <w:trHeight w:val="300"/>
        </w:trPr>
        <w:tc>
          <w:tcPr>
            <w:tcW w:w="3094" w:type="dxa"/>
            <w:gridSpan w:val="2"/>
            <w:shd w:val="clear" w:color="auto" w:fill="auto"/>
          </w:tcPr>
          <w:p w14:paraId="4E5658AD"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6.1. Garantinis terminas</w:t>
            </w:r>
          </w:p>
        </w:tc>
        <w:tc>
          <w:tcPr>
            <w:tcW w:w="6441" w:type="dxa"/>
            <w:gridSpan w:val="2"/>
            <w:shd w:val="clear" w:color="auto" w:fill="auto"/>
          </w:tcPr>
          <w:p w14:paraId="6194BEE9" w14:textId="77777777"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b/>
                <w:sz w:val="22"/>
                <w:szCs w:val="22"/>
              </w:rPr>
              <w:t>Paslaugoms</w:t>
            </w:r>
            <w:r w:rsidRPr="007A6992">
              <w:rPr>
                <w:rFonts w:asciiTheme="minorHAnsi" w:hAnsiTheme="minorHAnsi" w:cstheme="minorHAnsi"/>
                <w:sz w:val="22"/>
                <w:szCs w:val="22"/>
              </w:rPr>
              <w:t xml:space="preserve"> </w:t>
            </w:r>
            <w:r w:rsidRPr="007A6992">
              <w:rPr>
                <w:rFonts w:asciiTheme="minorHAnsi" w:hAnsiTheme="minorHAnsi" w:cstheme="minorHAnsi"/>
                <w:kern w:val="2"/>
                <w:sz w:val="22"/>
                <w:szCs w:val="22"/>
              </w:rPr>
              <w:t xml:space="preserve">nustatomas Tiekėjo pasiūlytas </w:t>
            </w:r>
            <w:r w:rsidRPr="007A6992">
              <w:rPr>
                <w:rFonts w:asciiTheme="minorHAnsi" w:hAnsiTheme="minorHAnsi" w:cstheme="minorHAnsi"/>
                <w:b/>
                <w:kern w:val="2"/>
                <w:sz w:val="22"/>
                <w:szCs w:val="22"/>
              </w:rPr>
              <w:t>ne trumpesnis kaip</w:t>
            </w:r>
            <w:r w:rsidRPr="007A6992">
              <w:rPr>
                <w:rFonts w:asciiTheme="minorHAnsi" w:hAnsiTheme="minorHAnsi" w:cstheme="minorHAnsi"/>
                <w:kern w:val="2"/>
                <w:sz w:val="22"/>
                <w:szCs w:val="22"/>
              </w:rPr>
              <w:t xml:space="preserve"> </w:t>
            </w:r>
            <w:r w:rsidR="0054280A" w:rsidRPr="007A6992">
              <w:rPr>
                <w:rFonts w:asciiTheme="minorHAnsi" w:hAnsiTheme="minorHAnsi" w:cstheme="minorHAnsi"/>
                <w:kern w:val="2"/>
                <w:sz w:val="22"/>
                <w:szCs w:val="22"/>
              </w:rPr>
              <w:t>24 (dvidešimt keturių) mėnesių</w:t>
            </w:r>
            <w:r w:rsidRPr="007A6992">
              <w:rPr>
                <w:rFonts w:asciiTheme="minorHAnsi" w:hAnsiTheme="minorHAnsi" w:cstheme="minorHAnsi"/>
                <w:sz w:val="22"/>
                <w:szCs w:val="22"/>
              </w:rPr>
              <w:t xml:space="preserve"> garantinis terminas</w:t>
            </w:r>
            <w:r w:rsidRPr="007A6992">
              <w:rPr>
                <w:rFonts w:asciiTheme="minorHAnsi" w:hAnsiTheme="minorHAnsi" w:cstheme="minorHAnsi"/>
                <w:kern w:val="2"/>
                <w:sz w:val="22"/>
                <w:szCs w:val="22"/>
              </w:rPr>
              <w:t xml:space="preserve">. Garantinis terminas skaičiuojamas nuo </w:t>
            </w:r>
            <w:r w:rsidR="003B2E8A" w:rsidRPr="007A6992">
              <w:rPr>
                <w:rFonts w:asciiTheme="minorHAnsi" w:hAnsiTheme="minorHAnsi" w:cstheme="minorHAnsi"/>
                <w:kern w:val="2"/>
                <w:sz w:val="22"/>
                <w:szCs w:val="22"/>
              </w:rPr>
              <w:t xml:space="preserve">Galutinio </w:t>
            </w:r>
            <w:r w:rsidRPr="007A6992">
              <w:rPr>
                <w:rFonts w:asciiTheme="minorHAnsi" w:hAnsiTheme="minorHAnsi" w:cstheme="minorHAnsi"/>
                <w:sz w:val="22"/>
                <w:szCs w:val="22"/>
              </w:rPr>
              <w:t>Paslaugų</w:t>
            </w:r>
            <w:r w:rsidRPr="007A6992">
              <w:rPr>
                <w:rFonts w:asciiTheme="minorHAnsi" w:hAnsiTheme="minorHAnsi" w:cstheme="minorHAnsi"/>
                <w:kern w:val="2"/>
                <w:sz w:val="22"/>
                <w:szCs w:val="22"/>
              </w:rPr>
              <w:t xml:space="preserve"> perdavimo–priėmimo akto ar Sąskaitos (kai </w:t>
            </w:r>
            <w:r w:rsidRPr="007A6992">
              <w:rPr>
                <w:rFonts w:asciiTheme="minorHAnsi" w:hAnsiTheme="minorHAnsi" w:cstheme="minorHAnsi"/>
                <w:sz w:val="22"/>
                <w:szCs w:val="22"/>
              </w:rPr>
              <w:t>Paslaugų</w:t>
            </w:r>
            <w:r w:rsidRPr="007A6992">
              <w:rPr>
                <w:rFonts w:asciiTheme="minorHAnsi" w:hAnsiTheme="minorHAnsi" w:cstheme="minorHAnsi"/>
                <w:kern w:val="2"/>
                <w:sz w:val="22"/>
                <w:szCs w:val="22"/>
              </w:rPr>
              <w:t xml:space="preserve"> perdavimo–priėmimo aktas nėra pasirašomas) pasirašymo dienos.</w:t>
            </w:r>
          </w:p>
          <w:p w14:paraId="226CD739" w14:textId="77777777" w:rsidR="00027B83" w:rsidRPr="007A6992" w:rsidRDefault="00027B83" w:rsidP="00681B8B">
            <w:pPr>
              <w:ind w:firstLine="317"/>
              <w:rPr>
                <w:rFonts w:asciiTheme="minorHAnsi" w:hAnsiTheme="minorHAnsi" w:cstheme="minorHAnsi"/>
                <w:sz w:val="22"/>
                <w:szCs w:val="22"/>
              </w:rPr>
            </w:pPr>
          </w:p>
        </w:tc>
      </w:tr>
      <w:tr w:rsidR="007A6992" w:rsidRPr="007A6992" w14:paraId="761B5609" w14:textId="77777777" w:rsidTr="00374746">
        <w:trPr>
          <w:trHeight w:val="300"/>
        </w:trPr>
        <w:tc>
          <w:tcPr>
            <w:tcW w:w="3094" w:type="dxa"/>
            <w:gridSpan w:val="2"/>
            <w:shd w:val="clear" w:color="auto" w:fill="auto"/>
          </w:tcPr>
          <w:p w14:paraId="680365A5"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sz w:val="22"/>
                <w:szCs w:val="22"/>
              </w:rPr>
              <w:t>6.2. Terminas Paslaugų trūkumams pašalinti</w:t>
            </w:r>
          </w:p>
        </w:tc>
        <w:tc>
          <w:tcPr>
            <w:tcW w:w="6441" w:type="dxa"/>
            <w:gridSpan w:val="2"/>
            <w:shd w:val="clear" w:color="auto" w:fill="auto"/>
          </w:tcPr>
          <w:p w14:paraId="655F527E" w14:textId="77777777" w:rsidR="00027B83" w:rsidRPr="007A6992" w:rsidRDefault="00027B83" w:rsidP="00681B8B">
            <w:pPr>
              <w:ind w:firstLine="317"/>
              <w:rPr>
                <w:rFonts w:asciiTheme="minorHAnsi" w:hAnsiTheme="minorHAnsi" w:cstheme="minorHAnsi"/>
                <w:kern w:val="2"/>
                <w:sz w:val="22"/>
                <w:szCs w:val="22"/>
              </w:rPr>
            </w:pPr>
          </w:p>
          <w:p w14:paraId="14EC86AA" w14:textId="1D1388B3" w:rsidR="00BA79DE" w:rsidRPr="007A6992" w:rsidRDefault="00BA79DE"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 xml:space="preserve">6.2.1. </w:t>
            </w:r>
            <w:r w:rsidR="009649DA" w:rsidRPr="007A6992">
              <w:rPr>
                <w:rFonts w:asciiTheme="minorHAnsi" w:hAnsiTheme="minorHAnsi" w:cstheme="minorHAnsi"/>
                <w:kern w:val="2"/>
                <w:sz w:val="22"/>
                <w:szCs w:val="22"/>
              </w:rPr>
              <w:t>Sutartyje nurodytu g</w:t>
            </w:r>
            <w:r w:rsidR="000B0897" w:rsidRPr="007A6992">
              <w:rPr>
                <w:rFonts w:asciiTheme="minorHAnsi" w:hAnsiTheme="minorHAnsi" w:cstheme="minorHAnsi"/>
                <w:kern w:val="2"/>
                <w:sz w:val="22"/>
                <w:szCs w:val="22"/>
              </w:rPr>
              <w:t xml:space="preserve">arantinio termino laikotarpiu </w:t>
            </w:r>
            <w:r w:rsidRPr="007A6992">
              <w:rPr>
                <w:rFonts w:asciiTheme="minorHAnsi" w:hAnsiTheme="minorHAnsi" w:cstheme="minorHAnsi"/>
                <w:kern w:val="2"/>
                <w:sz w:val="22"/>
                <w:szCs w:val="22"/>
              </w:rPr>
              <w:t>Tiekėjas šalina paslaugų trūkumus Techninės specifikacijos 10.10.8. punkte „10.10.8. Reikalavimai garantinei priežiūrai“ nustatytais terminais.</w:t>
            </w:r>
          </w:p>
          <w:p w14:paraId="50F6E7E5" w14:textId="77777777" w:rsidR="00BA79DE" w:rsidRPr="007A6992" w:rsidRDefault="00BA79DE" w:rsidP="00681B8B">
            <w:pPr>
              <w:ind w:firstLine="317"/>
              <w:jc w:val="both"/>
              <w:rPr>
                <w:rFonts w:asciiTheme="minorHAnsi" w:hAnsiTheme="minorHAnsi" w:cstheme="minorHAnsi"/>
                <w:kern w:val="2"/>
                <w:sz w:val="22"/>
                <w:szCs w:val="22"/>
              </w:rPr>
            </w:pPr>
          </w:p>
          <w:p w14:paraId="2B2B289D" w14:textId="77777777" w:rsidR="00027B83" w:rsidRPr="007A6992" w:rsidRDefault="00BA79DE"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6.2.2.</w:t>
            </w:r>
            <w:r w:rsidR="000B0897" w:rsidRPr="007A6992">
              <w:rPr>
                <w:rFonts w:asciiTheme="minorHAnsi" w:hAnsiTheme="minorHAnsi" w:cstheme="minorHAnsi"/>
                <w:kern w:val="2"/>
                <w:sz w:val="22"/>
                <w:szCs w:val="22"/>
              </w:rPr>
              <w:t xml:space="preserve"> </w:t>
            </w:r>
            <w:r w:rsidRPr="007A6992">
              <w:rPr>
                <w:rFonts w:asciiTheme="minorHAnsi" w:hAnsiTheme="minorHAnsi" w:cstheme="minorHAnsi"/>
                <w:kern w:val="2"/>
                <w:sz w:val="22"/>
                <w:szCs w:val="22"/>
              </w:rPr>
              <w:t>B</w:t>
            </w:r>
            <w:r w:rsidR="000B0897" w:rsidRPr="007A6992">
              <w:rPr>
                <w:rFonts w:asciiTheme="minorHAnsi" w:hAnsiTheme="minorHAnsi" w:cstheme="minorHAnsi"/>
                <w:kern w:val="2"/>
                <w:sz w:val="22"/>
                <w:szCs w:val="22"/>
              </w:rPr>
              <w:t xml:space="preserve">et kuriuo Sutarties galiojimo metu nustačius Paslaugų trūkumų, Tiekėjas turi </w:t>
            </w:r>
            <w:r w:rsidR="000B0897" w:rsidRPr="007A6992">
              <w:rPr>
                <w:rFonts w:asciiTheme="minorHAnsi" w:hAnsiTheme="minorHAnsi" w:cstheme="minorHAnsi"/>
                <w:b/>
                <w:kern w:val="2"/>
                <w:sz w:val="22"/>
                <w:szCs w:val="22"/>
              </w:rPr>
              <w:t>ne vėliau kaip</w:t>
            </w:r>
            <w:r w:rsidR="000B0897" w:rsidRPr="007A6992">
              <w:rPr>
                <w:rFonts w:asciiTheme="minorHAnsi" w:hAnsiTheme="minorHAnsi" w:cstheme="minorHAnsi"/>
                <w:kern w:val="2"/>
                <w:sz w:val="22"/>
                <w:szCs w:val="22"/>
              </w:rPr>
              <w:t xml:space="preserve"> per</w:t>
            </w:r>
            <w:r w:rsidRPr="007A6992">
              <w:rPr>
                <w:rFonts w:asciiTheme="minorHAnsi" w:hAnsiTheme="minorHAnsi" w:cstheme="minorHAnsi"/>
                <w:kern w:val="2"/>
                <w:sz w:val="22"/>
                <w:szCs w:val="22"/>
              </w:rPr>
              <w:t xml:space="preserve"> 5 (penkias) darbo dienas</w:t>
            </w:r>
            <w:r w:rsidR="000B0897" w:rsidRPr="007A6992">
              <w:rPr>
                <w:rFonts w:asciiTheme="minorHAnsi" w:hAnsiTheme="minorHAnsi" w:cstheme="minorHAnsi"/>
                <w:kern w:val="2"/>
                <w:sz w:val="22"/>
                <w:szCs w:val="22"/>
              </w:rPr>
              <w:t xml:space="preserve"> nuo rašytinės pretenzijos gavimo dienos pašalinti Paslaugų trūkumus.</w:t>
            </w:r>
          </w:p>
          <w:p w14:paraId="31C1E282" w14:textId="77777777" w:rsidR="00027B83" w:rsidRPr="007A6992" w:rsidRDefault="00027B83" w:rsidP="00681B8B">
            <w:pPr>
              <w:shd w:val="clear" w:color="auto" w:fill="FFFFFF" w:themeFill="background1"/>
              <w:jc w:val="both"/>
              <w:rPr>
                <w:rFonts w:asciiTheme="minorHAnsi" w:hAnsiTheme="minorHAnsi" w:cstheme="minorHAnsi"/>
                <w:kern w:val="2"/>
                <w:sz w:val="22"/>
                <w:szCs w:val="22"/>
              </w:rPr>
            </w:pPr>
          </w:p>
        </w:tc>
      </w:tr>
      <w:tr w:rsidR="007A6992" w:rsidRPr="007A6992" w14:paraId="3374F8FE" w14:textId="77777777">
        <w:trPr>
          <w:trHeight w:val="300"/>
        </w:trPr>
        <w:tc>
          <w:tcPr>
            <w:tcW w:w="3094" w:type="dxa"/>
            <w:gridSpan w:val="2"/>
          </w:tcPr>
          <w:p w14:paraId="11C09C0C" w14:textId="77777777" w:rsidR="00027B83" w:rsidRPr="007A6992" w:rsidRDefault="000B0897" w:rsidP="00681B8B">
            <w:pPr>
              <w:ind w:firstLine="317"/>
              <w:rPr>
                <w:rFonts w:asciiTheme="minorHAnsi" w:hAnsiTheme="minorHAnsi" w:cstheme="minorHAnsi"/>
                <w:b/>
                <w:sz w:val="22"/>
                <w:szCs w:val="22"/>
              </w:rPr>
            </w:pPr>
            <w:r w:rsidRPr="007A6992">
              <w:rPr>
                <w:rFonts w:asciiTheme="minorHAnsi" w:hAnsiTheme="minorHAnsi" w:cstheme="minorHAnsi"/>
                <w:b/>
                <w:sz w:val="22"/>
                <w:szCs w:val="22"/>
              </w:rPr>
              <w:t xml:space="preserve">6.3. Kokybinių kriterijų įgyvendinimo </w:t>
            </w:r>
            <w:r w:rsidRPr="007A6992">
              <w:rPr>
                <w:rFonts w:asciiTheme="minorHAnsi" w:hAnsiTheme="minorHAnsi" w:cstheme="minorHAnsi"/>
                <w:b/>
                <w:bCs/>
                <w:sz w:val="22"/>
                <w:szCs w:val="22"/>
              </w:rPr>
              <w:t xml:space="preserve">ir </w:t>
            </w:r>
            <w:r w:rsidRPr="007A6992">
              <w:rPr>
                <w:rFonts w:asciiTheme="minorHAnsi" w:hAnsiTheme="minorHAnsi" w:cstheme="minorHAnsi"/>
                <w:b/>
                <w:sz w:val="22"/>
                <w:szCs w:val="22"/>
              </w:rPr>
              <w:t>tikrinimo tvarka</w:t>
            </w:r>
          </w:p>
        </w:tc>
        <w:tc>
          <w:tcPr>
            <w:tcW w:w="6441" w:type="dxa"/>
            <w:gridSpan w:val="2"/>
          </w:tcPr>
          <w:p w14:paraId="252F26BE" w14:textId="5CE63ABC" w:rsidR="00694D6F" w:rsidRPr="007A6992" w:rsidRDefault="00BA79DE" w:rsidP="00681B8B">
            <w:pPr>
              <w:ind w:firstLine="317"/>
              <w:jc w:val="both"/>
              <w:rPr>
                <w:rFonts w:asciiTheme="minorHAnsi" w:hAnsiTheme="minorHAnsi" w:cstheme="minorHAnsi"/>
                <w:kern w:val="2"/>
                <w:sz w:val="22"/>
                <w:szCs w:val="22"/>
              </w:rPr>
            </w:pPr>
            <w:r w:rsidRPr="007A6992">
              <w:rPr>
                <w:rFonts w:asciiTheme="minorHAnsi" w:hAnsiTheme="minorHAnsi" w:cstheme="minorHAnsi"/>
                <w:sz w:val="22"/>
                <w:szCs w:val="22"/>
              </w:rPr>
              <w:t xml:space="preserve">6.3.1. </w:t>
            </w:r>
            <w:r w:rsidR="00087EFF" w:rsidRPr="007A6992">
              <w:rPr>
                <w:rFonts w:asciiTheme="minorHAnsi" w:hAnsiTheme="minorHAnsi" w:cstheme="minorHAnsi"/>
                <w:sz w:val="22"/>
                <w:szCs w:val="22"/>
              </w:rPr>
              <w:t>Tiekėjas</w:t>
            </w:r>
            <w:r w:rsidR="00694D6F" w:rsidRPr="007A6992">
              <w:rPr>
                <w:rFonts w:asciiTheme="minorHAnsi" w:hAnsiTheme="minorHAnsi" w:cstheme="minorHAnsi"/>
                <w:sz w:val="22"/>
                <w:szCs w:val="22"/>
              </w:rPr>
              <w:t xml:space="preserve"> įsipareigoja Sutarties vykdymo laikotarpiu </w:t>
            </w:r>
            <w:r w:rsidR="0007405A" w:rsidRPr="007A6992">
              <w:rPr>
                <w:rFonts w:asciiTheme="minorHAnsi" w:hAnsiTheme="minorHAnsi" w:cstheme="minorHAnsi"/>
                <w:sz w:val="22"/>
                <w:szCs w:val="22"/>
              </w:rPr>
              <w:t xml:space="preserve">atitikti </w:t>
            </w:r>
            <w:r w:rsidR="00E96A97" w:rsidRPr="007A6992">
              <w:rPr>
                <w:rFonts w:asciiTheme="minorHAnsi" w:hAnsiTheme="minorHAnsi" w:cstheme="minorHAnsi"/>
                <w:sz w:val="22"/>
                <w:szCs w:val="22"/>
              </w:rPr>
              <w:t xml:space="preserve"> </w:t>
            </w:r>
            <w:r w:rsidR="009649DA" w:rsidRPr="007A6992">
              <w:rPr>
                <w:rFonts w:asciiTheme="minorHAnsi" w:hAnsiTheme="minorHAnsi" w:cstheme="minorHAnsi"/>
                <w:sz w:val="22"/>
                <w:szCs w:val="22"/>
              </w:rPr>
              <w:t xml:space="preserve">Kokybinius </w:t>
            </w:r>
            <w:r w:rsidR="002C0B0F" w:rsidRPr="007A6992">
              <w:rPr>
                <w:rFonts w:asciiTheme="minorHAnsi" w:hAnsiTheme="minorHAnsi" w:cstheme="minorHAnsi"/>
                <w:sz w:val="22"/>
                <w:szCs w:val="22"/>
              </w:rPr>
              <w:t>kriterijus</w:t>
            </w:r>
            <w:r w:rsidR="00C43770" w:rsidRPr="007A6992">
              <w:rPr>
                <w:rFonts w:asciiTheme="minorHAnsi" w:hAnsiTheme="minorHAnsi" w:cstheme="minorHAnsi"/>
                <w:sz w:val="22"/>
                <w:szCs w:val="22"/>
              </w:rPr>
              <w:t xml:space="preserve"> (Sistemos architektūra ir Tiekėjo specialistų kvalifikacija bei patirtis)</w:t>
            </w:r>
            <w:r w:rsidR="00646BE0" w:rsidRPr="007A6992">
              <w:rPr>
                <w:rFonts w:asciiTheme="minorHAnsi" w:hAnsiTheme="minorHAnsi" w:cstheme="minorHAnsi"/>
                <w:sz w:val="22"/>
                <w:szCs w:val="22"/>
              </w:rPr>
              <w:t xml:space="preserve">, </w:t>
            </w:r>
            <w:r w:rsidR="00646BE0" w:rsidRPr="007A6992">
              <w:rPr>
                <w:rFonts w:asciiTheme="minorHAnsi" w:hAnsiTheme="minorHAnsi" w:cstheme="minorHAnsi"/>
                <w:kern w:val="2"/>
                <w:sz w:val="22"/>
                <w:szCs w:val="22"/>
              </w:rPr>
              <w:t>kurie pasiūlymų vertinimo metu pirkimo dokumentuose buvo nustatyti kaip pasiūlymų vertinimo kriterijai ir už kuriuos Tiekėjui buvo skiriamos reikšmės.</w:t>
            </w:r>
          </w:p>
          <w:p w14:paraId="1CEE0B36" w14:textId="0768149E" w:rsidR="00BA79DE" w:rsidRPr="007A6992" w:rsidRDefault="00BA79DE"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 xml:space="preserve">6.3.2. Pirkėjas turi teisę tikrinti (planuoti ir neplanuoti patikrinimai), kaip Tiekėjas teikia Paslaugas. Patikrinimų metu nustačius Paslaugos teikimo pažeidimus, patikrinimo akte surašomi nustatyti pažeidimai ir reikalavimai šiems pažeidimams pašalinti. Patikrinimo akto ir reikalavimų kopija pateikiama Tiekėjui. Patikrinimo akto argumentuoti reikalavimai Tiekėjui yra privalomi. Tiekėjo specialistų, kurių kvalifikaciją buvo vertinama </w:t>
            </w:r>
            <w:r w:rsidR="009649DA" w:rsidRPr="007A6992">
              <w:rPr>
                <w:rFonts w:asciiTheme="minorHAnsi" w:hAnsiTheme="minorHAnsi" w:cstheme="minorHAnsi"/>
                <w:sz w:val="22"/>
                <w:szCs w:val="22"/>
              </w:rPr>
              <w:t xml:space="preserve">Kokybiniu </w:t>
            </w:r>
            <w:r w:rsidRPr="007A6992">
              <w:rPr>
                <w:rFonts w:asciiTheme="minorHAnsi" w:hAnsiTheme="minorHAnsi" w:cstheme="minorHAnsi"/>
                <w:sz w:val="22"/>
                <w:szCs w:val="22"/>
              </w:rPr>
              <w:t xml:space="preserve">kriterijumi, keitimas galimas tik gavus Pirkėjo sutikimą, kaip numatyta Sutarties Bendrųjų sąlygų 3.2. skyriuje. </w:t>
            </w:r>
          </w:p>
          <w:p w14:paraId="7330D554" w14:textId="77777777" w:rsidR="00027B83" w:rsidRPr="007A6992" w:rsidRDefault="00027B83" w:rsidP="00681B8B">
            <w:pPr>
              <w:ind w:firstLine="317"/>
              <w:rPr>
                <w:rFonts w:asciiTheme="minorHAnsi" w:hAnsiTheme="minorHAnsi" w:cstheme="minorHAnsi"/>
                <w:kern w:val="2"/>
                <w:sz w:val="22"/>
                <w:szCs w:val="22"/>
              </w:rPr>
            </w:pPr>
          </w:p>
        </w:tc>
      </w:tr>
      <w:tr w:rsidR="007A6992" w:rsidRPr="007A6992" w14:paraId="5482EC7C" w14:textId="77777777">
        <w:trPr>
          <w:trHeight w:val="300"/>
        </w:trPr>
        <w:tc>
          <w:tcPr>
            <w:tcW w:w="9535" w:type="dxa"/>
            <w:gridSpan w:val="4"/>
          </w:tcPr>
          <w:p w14:paraId="2980FD52"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7. SUTARTIES VYKDYMUI PASITELKIAMI SUBTIEKĖJAI IR (AR) SPECIALISTAI</w:t>
            </w:r>
          </w:p>
        </w:tc>
      </w:tr>
      <w:tr w:rsidR="007A6992" w:rsidRPr="007A6992" w14:paraId="09D11D9B" w14:textId="77777777">
        <w:trPr>
          <w:trHeight w:val="300"/>
        </w:trPr>
        <w:tc>
          <w:tcPr>
            <w:tcW w:w="3094" w:type="dxa"/>
            <w:gridSpan w:val="2"/>
          </w:tcPr>
          <w:p w14:paraId="3DB725A4" w14:textId="77777777" w:rsidR="00027B83" w:rsidRPr="007A6992" w:rsidRDefault="000B0897" w:rsidP="00DF4E64">
            <w:pPr>
              <w:ind w:firstLine="317"/>
              <w:rPr>
                <w:rFonts w:asciiTheme="minorHAnsi" w:hAnsiTheme="minorHAnsi" w:cstheme="minorHAnsi"/>
                <w:b/>
                <w:bCs/>
                <w:kern w:val="2"/>
                <w:sz w:val="22"/>
                <w:szCs w:val="22"/>
              </w:rPr>
            </w:pPr>
            <w:r w:rsidRPr="007A6992">
              <w:rPr>
                <w:rFonts w:asciiTheme="minorHAnsi" w:hAnsiTheme="minorHAnsi" w:cstheme="minorHAnsi"/>
                <w:b/>
                <w:bCs/>
                <w:kern w:val="2"/>
                <w:sz w:val="22"/>
                <w:szCs w:val="22"/>
              </w:rPr>
              <w:t>7.1. Sutarties vykdymui pasitelkiami subtiekėjai ir (ar) specialistai</w:t>
            </w:r>
          </w:p>
        </w:tc>
        <w:tc>
          <w:tcPr>
            <w:tcW w:w="6441" w:type="dxa"/>
            <w:gridSpan w:val="2"/>
          </w:tcPr>
          <w:p w14:paraId="00C111B6" w14:textId="55CC60EB"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iCs/>
                <w:kern w:val="2"/>
                <w:sz w:val="22"/>
                <w:szCs w:val="22"/>
              </w:rPr>
              <w:t xml:space="preserve">Sutarties vykdymui pasitelkiami subtiekėjai ir (ar) specialistai yra nurodyti Sutarties priede Nr. </w:t>
            </w:r>
            <w:r w:rsidR="0010431E" w:rsidRPr="007A6992">
              <w:rPr>
                <w:rFonts w:asciiTheme="minorHAnsi" w:hAnsiTheme="minorHAnsi" w:cstheme="minorHAnsi"/>
                <w:iCs/>
                <w:kern w:val="2"/>
                <w:sz w:val="22"/>
                <w:szCs w:val="22"/>
              </w:rPr>
              <w:t>5</w:t>
            </w:r>
            <w:r w:rsidRPr="007A6992">
              <w:rPr>
                <w:rFonts w:asciiTheme="minorHAnsi" w:hAnsiTheme="minorHAnsi" w:cstheme="minorHAnsi"/>
                <w:iCs/>
                <w:kern w:val="2"/>
                <w:sz w:val="22"/>
                <w:szCs w:val="22"/>
              </w:rPr>
              <w:t xml:space="preserve"> „Sutarties vykdymui pasitelkiami subtiekėjai ir (ar) specialistai“</w:t>
            </w:r>
          </w:p>
        </w:tc>
      </w:tr>
      <w:tr w:rsidR="007A6992" w:rsidRPr="007A6992" w14:paraId="52A5606C" w14:textId="77777777">
        <w:trPr>
          <w:trHeight w:val="300"/>
        </w:trPr>
        <w:tc>
          <w:tcPr>
            <w:tcW w:w="3094" w:type="dxa"/>
            <w:gridSpan w:val="2"/>
          </w:tcPr>
          <w:p w14:paraId="36697669" w14:textId="77777777" w:rsidR="009051F2" w:rsidRPr="007A6992" w:rsidRDefault="009051F2" w:rsidP="00DF4E64">
            <w:pPr>
              <w:ind w:firstLine="317"/>
              <w:rPr>
                <w:rFonts w:asciiTheme="minorHAnsi" w:hAnsiTheme="minorHAnsi" w:cstheme="minorHAnsi"/>
                <w:b/>
                <w:bCs/>
                <w:kern w:val="2"/>
                <w:sz w:val="22"/>
                <w:szCs w:val="22"/>
              </w:rPr>
            </w:pPr>
            <w:r w:rsidRPr="007A6992">
              <w:rPr>
                <w:rFonts w:asciiTheme="minorHAnsi" w:hAnsiTheme="minorHAnsi" w:cstheme="minorHAnsi"/>
                <w:b/>
                <w:bCs/>
                <w:kern w:val="2"/>
                <w:sz w:val="22"/>
                <w:szCs w:val="22"/>
              </w:rPr>
              <w:t xml:space="preserve">7.2. Sutarties vykdymui Tiekėjas pasitelkia šiuos </w:t>
            </w:r>
            <w:r w:rsidR="00DF4E64" w:rsidRPr="007A6992">
              <w:rPr>
                <w:rFonts w:asciiTheme="minorHAnsi" w:hAnsiTheme="minorHAnsi" w:cstheme="minorHAnsi"/>
                <w:b/>
                <w:bCs/>
                <w:kern w:val="2"/>
                <w:sz w:val="22"/>
                <w:szCs w:val="22"/>
              </w:rPr>
              <w:t>subtiekėjus.</w:t>
            </w:r>
          </w:p>
        </w:tc>
        <w:tc>
          <w:tcPr>
            <w:tcW w:w="6441" w:type="dxa"/>
            <w:gridSpan w:val="2"/>
          </w:tcPr>
          <w:p w14:paraId="06F07AD8" w14:textId="18583462" w:rsidR="00F15081" w:rsidRPr="007A6992" w:rsidRDefault="00F15081" w:rsidP="00F15081">
            <w:pPr>
              <w:ind w:firstLine="317"/>
              <w:rPr>
                <w:rFonts w:asciiTheme="minorHAnsi" w:hAnsiTheme="minorHAnsi" w:cstheme="minorHAnsi"/>
                <w:iCs/>
                <w:kern w:val="2"/>
                <w:sz w:val="22"/>
                <w:szCs w:val="22"/>
              </w:rPr>
            </w:pPr>
            <w:r w:rsidRPr="007A6992">
              <w:rPr>
                <w:rFonts w:asciiTheme="minorHAnsi" w:hAnsiTheme="minorHAnsi" w:cstheme="minorHAnsi"/>
                <w:iCs/>
                <w:kern w:val="2"/>
                <w:sz w:val="22"/>
                <w:szCs w:val="22"/>
              </w:rPr>
              <w:t>UAB „CGI Lithuania“, MB „Focus IT“, MB „Clever viewpoint“, MB „Konrema“</w:t>
            </w:r>
          </w:p>
        </w:tc>
      </w:tr>
      <w:tr w:rsidR="007A6992" w:rsidRPr="007A6992" w14:paraId="46F085CC" w14:textId="77777777">
        <w:trPr>
          <w:trHeight w:val="300"/>
        </w:trPr>
        <w:tc>
          <w:tcPr>
            <w:tcW w:w="3094" w:type="dxa"/>
            <w:gridSpan w:val="2"/>
          </w:tcPr>
          <w:p w14:paraId="2D70F2AA" w14:textId="77777777" w:rsidR="003A6102" w:rsidRPr="007A6992" w:rsidRDefault="003A6102" w:rsidP="00DF4E64">
            <w:pPr>
              <w:ind w:firstLine="317"/>
              <w:rPr>
                <w:rFonts w:asciiTheme="minorHAnsi" w:hAnsiTheme="minorHAnsi" w:cstheme="minorHAnsi"/>
                <w:b/>
                <w:bCs/>
                <w:kern w:val="2"/>
                <w:sz w:val="22"/>
                <w:szCs w:val="22"/>
              </w:rPr>
            </w:pPr>
            <w:r w:rsidRPr="007A6992">
              <w:rPr>
                <w:rFonts w:asciiTheme="minorHAnsi" w:hAnsiTheme="minorHAnsi" w:cstheme="minorHAnsi"/>
                <w:b/>
                <w:bCs/>
                <w:kern w:val="2"/>
                <w:sz w:val="22"/>
                <w:szCs w:val="22"/>
              </w:rPr>
              <w:t>7.3. Sutarties vykdymui Tiekėjas pasitelkia šiuos specialistus, kurių kvalifikacija remiasi, kad atitiktų Pirkimo dokumentuose nustatytus kvalifikacijos reikalavimus</w:t>
            </w:r>
            <w:r w:rsidR="00DF4E64" w:rsidRPr="007A6992">
              <w:rPr>
                <w:rFonts w:asciiTheme="minorHAnsi" w:hAnsiTheme="minorHAnsi" w:cstheme="minorHAnsi"/>
                <w:b/>
                <w:bCs/>
                <w:kern w:val="2"/>
                <w:sz w:val="22"/>
                <w:szCs w:val="22"/>
              </w:rPr>
              <w:t>.</w:t>
            </w:r>
          </w:p>
        </w:tc>
        <w:tc>
          <w:tcPr>
            <w:tcW w:w="6441" w:type="dxa"/>
            <w:gridSpan w:val="2"/>
          </w:tcPr>
          <w:p w14:paraId="6703EA7A" w14:textId="673B5526" w:rsidR="00F15081" w:rsidRPr="007A6992" w:rsidRDefault="00F15081" w:rsidP="00F15081">
            <w:pPr>
              <w:pStyle w:val="prastasiniatinklio"/>
              <w:rPr>
                <w:rFonts w:asciiTheme="minorHAnsi" w:hAnsiTheme="minorHAnsi" w:cstheme="minorHAnsi"/>
                <w:sz w:val="22"/>
                <w:szCs w:val="22"/>
              </w:rPr>
            </w:pPr>
            <w:r w:rsidRPr="007A6992">
              <w:rPr>
                <w:rStyle w:val="Grietas"/>
                <w:rFonts w:asciiTheme="minorHAnsi" w:hAnsiTheme="minorHAnsi" w:cstheme="minorHAnsi"/>
                <w:b w:val="0"/>
                <w:sz w:val="22"/>
                <w:szCs w:val="22"/>
              </w:rPr>
              <w:t>7.3.1. MB „Focus IT“</w:t>
            </w:r>
            <w:r w:rsidRPr="007A6992">
              <w:rPr>
                <w:rFonts w:asciiTheme="minorHAnsi" w:hAnsiTheme="minorHAnsi" w:cstheme="minorHAnsi"/>
                <w:sz w:val="22"/>
                <w:szCs w:val="22"/>
              </w:rPr>
              <w:t xml:space="preserve"> – atitiktis kvalifikacijos reikalavimui, nustatytam Specialiųjų pirkimo sąlygų 4 priedo punkte </w:t>
            </w:r>
            <w:r w:rsidRPr="007A6992">
              <w:rPr>
                <w:rStyle w:val="Grietas"/>
                <w:rFonts w:asciiTheme="minorHAnsi" w:hAnsiTheme="minorHAnsi" w:cstheme="minorHAnsi"/>
                <w:b w:val="0"/>
                <w:sz w:val="22"/>
                <w:szCs w:val="22"/>
              </w:rPr>
              <w:t>1.3.2</w:t>
            </w:r>
            <w:r w:rsidRPr="007A6992">
              <w:rPr>
                <w:rFonts w:asciiTheme="minorHAnsi" w:hAnsiTheme="minorHAnsi" w:cstheme="minorHAnsi"/>
                <w:sz w:val="22"/>
                <w:szCs w:val="22"/>
              </w:rPr>
              <w:t xml:space="preserve"> (Informacinių sistemų analitiko kompetencijos); vykdys informacinių sistemų analitiko darbus ir teiks konsultacijas pagal reikalavimus sutarties įgyvendinimo metu.</w:t>
            </w:r>
          </w:p>
          <w:p w14:paraId="1C472D01" w14:textId="036D1D74" w:rsidR="00F15081" w:rsidRPr="007A6992" w:rsidRDefault="00F15081" w:rsidP="00F15081">
            <w:pPr>
              <w:pStyle w:val="prastasiniatinklio"/>
              <w:rPr>
                <w:rFonts w:asciiTheme="minorHAnsi" w:hAnsiTheme="minorHAnsi" w:cstheme="minorHAnsi"/>
                <w:sz w:val="22"/>
                <w:szCs w:val="22"/>
              </w:rPr>
            </w:pPr>
            <w:r w:rsidRPr="007A6992">
              <w:rPr>
                <w:rStyle w:val="Grietas"/>
                <w:rFonts w:asciiTheme="minorHAnsi" w:hAnsiTheme="minorHAnsi" w:cstheme="minorHAnsi"/>
                <w:b w:val="0"/>
                <w:sz w:val="22"/>
                <w:szCs w:val="22"/>
              </w:rPr>
              <w:t>7.3.2.UAB „CGI Lithuania“</w:t>
            </w:r>
            <w:r w:rsidRPr="007A6992">
              <w:rPr>
                <w:rFonts w:asciiTheme="minorHAnsi" w:hAnsiTheme="minorHAnsi" w:cstheme="minorHAnsi"/>
                <w:sz w:val="22"/>
                <w:szCs w:val="22"/>
              </w:rPr>
              <w:t xml:space="preserve"> – atitiktis kvalifikacijos reikalavimui, nustatytam Specialiųjų pirkimo sąlygų 4 priedo punkte </w:t>
            </w:r>
            <w:r w:rsidRPr="007A6992">
              <w:rPr>
                <w:rStyle w:val="Grietas"/>
                <w:rFonts w:asciiTheme="minorHAnsi" w:hAnsiTheme="minorHAnsi" w:cstheme="minorHAnsi"/>
                <w:b w:val="0"/>
                <w:sz w:val="22"/>
                <w:szCs w:val="22"/>
              </w:rPr>
              <w:t>1.3.4</w:t>
            </w:r>
            <w:r w:rsidRPr="007A6992">
              <w:rPr>
                <w:rFonts w:asciiTheme="minorHAnsi" w:hAnsiTheme="minorHAnsi" w:cstheme="minorHAnsi"/>
                <w:sz w:val="22"/>
                <w:szCs w:val="22"/>
              </w:rPr>
              <w:t xml:space="preserve"> (Informacinių sistemų architekto kompetencijos); vykdys informacinių sistemų architekto darbus ir teiks konsultacijas pagal reikalavimus sutarties įgyvendinimo metu.</w:t>
            </w:r>
          </w:p>
          <w:p w14:paraId="71963B4E" w14:textId="4BC756F9" w:rsidR="00F15081" w:rsidRPr="007A6992" w:rsidRDefault="00F15081" w:rsidP="00F15081">
            <w:pPr>
              <w:pStyle w:val="prastasiniatinklio"/>
              <w:rPr>
                <w:rFonts w:asciiTheme="minorHAnsi" w:hAnsiTheme="minorHAnsi" w:cstheme="minorHAnsi"/>
                <w:sz w:val="22"/>
                <w:szCs w:val="22"/>
              </w:rPr>
            </w:pPr>
            <w:r w:rsidRPr="007A6992">
              <w:rPr>
                <w:rStyle w:val="Grietas"/>
                <w:rFonts w:asciiTheme="minorHAnsi" w:hAnsiTheme="minorHAnsi" w:cstheme="minorHAnsi"/>
                <w:b w:val="0"/>
                <w:sz w:val="22"/>
                <w:szCs w:val="22"/>
              </w:rPr>
              <w:t>7.3.3.</w:t>
            </w:r>
            <w:r w:rsidRPr="007A6992">
              <w:rPr>
                <w:rFonts w:asciiTheme="minorHAnsi" w:hAnsiTheme="minorHAnsi" w:cstheme="minorHAnsi"/>
                <w:sz w:val="22"/>
                <w:szCs w:val="22"/>
              </w:rPr>
              <w:t xml:space="preserve"> </w:t>
            </w:r>
            <w:r w:rsidRPr="007A6992">
              <w:rPr>
                <w:rStyle w:val="Grietas"/>
                <w:rFonts w:asciiTheme="minorHAnsi" w:hAnsiTheme="minorHAnsi" w:cstheme="minorHAnsi"/>
                <w:b w:val="0"/>
                <w:sz w:val="22"/>
                <w:szCs w:val="22"/>
              </w:rPr>
              <w:t>MB „Clever viewpoint“</w:t>
            </w:r>
            <w:r w:rsidRPr="007A6992">
              <w:rPr>
                <w:rFonts w:asciiTheme="minorHAnsi" w:hAnsiTheme="minorHAnsi" w:cstheme="minorHAnsi"/>
                <w:sz w:val="22"/>
                <w:szCs w:val="22"/>
              </w:rPr>
              <w:t xml:space="preserve"> – atitiktis kvalifikacijos reikalavimui, nustatytam Specialiųjų pirkimo sąlygų 4 priedo punkte </w:t>
            </w:r>
            <w:r w:rsidRPr="007A6992">
              <w:rPr>
                <w:rStyle w:val="Grietas"/>
                <w:rFonts w:asciiTheme="minorHAnsi" w:hAnsiTheme="minorHAnsi" w:cstheme="minorHAnsi"/>
                <w:b w:val="0"/>
                <w:sz w:val="22"/>
                <w:szCs w:val="22"/>
              </w:rPr>
              <w:t>1.3.7</w:t>
            </w:r>
            <w:r w:rsidRPr="007A6992">
              <w:rPr>
                <w:rFonts w:asciiTheme="minorHAnsi" w:hAnsiTheme="minorHAnsi" w:cstheme="minorHAnsi"/>
                <w:sz w:val="22"/>
                <w:szCs w:val="22"/>
              </w:rPr>
              <w:t xml:space="preserve"> (Duomenų bazių administravimo specialisto kompetencijos); vykdys DB administratoriaus darbus ir teiks konsultacijas pagal reikalavimus sutarties įgyvendinimo metu.</w:t>
            </w:r>
          </w:p>
          <w:p w14:paraId="2B6E052A" w14:textId="2690FC0A" w:rsidR="00F15081" w:rsidRPr="007A6992" w:rsidRDefault="00F15081" w:rsidP="00F15081">
            <w:pPr>
              <w:pStyle w:val="prastasiniatinklio"/>
              <w:rPr>
                <w:rFonts w:asciiTheme="minorHAnsi" w:hAnsiTheme="minorHAnsi" w:cstheme="minorHAnsi"/>
                <w:sz w:val="22"/>
                <w:szCs w:val="22"/>
              </w:rPr>
            </w:pPr>
            <w:r w:rsidRPr="007A6992">
              <w:rPr>
                <w:rStyle w:val="Grietas"/>
                <w:rFonts w:asciiTheme="minorHAnsi" w:hAnsiTheme="minorHAnsi" w:cstheme="minorHAnsi"/>
                <w:b w:val="0"/>
                <w:sz w:val="22"/>
                <w:szCs w:val="22"/>
              </w:rPr>
              <w:t>7.3.4.</w:t>
            </w:r>
            <w:r w:rsidRPr="007A6992">
              <w:rPr>
                <w:rFonts w:asciiTheme="minorHAnsi" w:hAnsiTheme="minorHAnsi" w:cstheme="minorHAnsi"/>
                <w:sz w:val="22"/>
                <w:szCs w:val="22"/>
              </w:rPr>
              <w:t xml:space="preserve"> </w:t>
            </w:r>
            <w:r w:rsidRPr="007A6992">
              <w:rPr>
                <w:rStyle w:val="Grietas"/>
                <w:rFonts w:asciiTheme="minorHAnsi" w:hAnsiTheme="minorHAnsi" w:cstheme="minorHAnsi"/>
                <w:b w:val="0"/>
                <w:sz w:val="22"/>
                <w:szCs w:val="22"/>
              </w:rPr>
              <w:t>MB „Konrema“</w:t>
            </w:r>
            <w:r w:rsidRPr="007A6992">
              <w:rPr>
                <w:rFonts w:asciiTheme="minorHAnsi" w:hAnsiTheme="minorHAnsi" w:cstheme="minorHAnsi"/>
                <w:sz w:val="22"/>
                <w:szCs w:val="22"/>
              </w:rPr>
              <w:t xml:space="preserve"> – atitiktis kvalifikacijos reikalavimui, nustatytam Specialiųjų pirkimo sąlygų 4 priedo punkte </w:t>
            </w:r>
            <w:r w:rsidRPr="007A6992">
              <w:rPr>
                <w:rStyle w:val="Grietas"/>
                <w:rFonts w:asciiTheme="minorHAnsi" w:hAnsiTheme="minorHAnsi" w:cstheme="minorHAnsi"/>
                <w:b w:val="0"/>
                <w:sz w:val="22"/>
                <w:szCs w:val="22"/>
              </w:rPr>
              <w:t>1.3.9</w:t>
            </w:r>
            <w:r w:rsidRPr="007A6992">
              <w:rPr>
                <w:rFonts w:asciiTheme="minorHAnsi" w:hAnsiTheme="minorHAnsi" w:cstheme="minorHAnsi"/>
                <w:sz w:val="22"/>
                <w:szCs w:val="22"/>
              </w:rPr>
              <w:t xml:space="preserve"> (Informacinių sistemų saugumo specialisto kompetencijos); vykdys informacinių sistemų saugumo specialisto darbus ir teiks konsultacijas pagal reikalavimus sutarties įgyvendinimo metu.</w:t>
            </w:r>
          </w:p>
          <w:p w14:paraId="611A3F05" w14:textId="234346E8" w:rsidR="003A6102" w:rsidRPr="007A6992" w:rsidRDefault="003A6102" w:rsidP="00DF4E64">
            <w:pPr>
              <w:ind w:firstLine="317"/>
              <w:rPr>
                <w:rFonts w:asciiTheme="minorHAnsi" w:hAnsiTheme="minorHAnsi" w:cstheme="minorHAnsi"/>
                <w:i/>
                <w:iCs/>
                <w:kern w:val="2"/>
                <w:sz w:val="22"/>
                <w:szCs w:val="22"/>
              </w:rPr>
            </w:pPr>
          </w:p>
        </w:tc>
      </w:tr>
      <w:tr w:rsidR="007A6992" w:rsidRPr="007A6992" w14:paraId="1E784F06" w14:textId="77777777">
        <w:trPr>
          <w:trHeight w:val="300"/>
        </w:trPr>
        <w:tc>
          <w:tcPr>
            <w:tcW w:w="3094" w:type="dxa"/>
            <w:gridSpan w:val="2"/>
          </w:tcPr>
          <w:p w14:paraId="1449BAEE" w14:textId="77777777" w:rsidR="00DF4E64" w:rsidRPr="007A6992" w:rsidRDefault="00DF4E64" w:rsidP="00DF4E64">
            <w:pPr>
              <w:ind w:firstLine="317"/>
              <w:rPr>
                <w:rFonts w:asciiTheme="minorHAnsi" w:hAnsiTheme="minorHAnsi" w:cstheme="minorHAnsi"/>
                <w:b/>
                <w:bCs/>
                <w:kern w:val="2"/>
                <w:sz w:val="22"/>
                <w:szCs w:val="22"/>
              </w:rPr>
            </w:pPr>
            <w:r w:rsidRPr="007A6992">
              <w:rPr>
                <w:rFonts w:asciiTheme="minorHAnsi" w:hAnsiTheme="minorHAnsi" w:cstheme="minorHAnsi"/>
                <w:b/>
                <w:bCs/>
                <w:kern w:val="2"/>
                <w:sz w:val="22"/>
                <w:szCs w:val="22"/>
              </w:rPr>
              <w:t>7.4. Sutarties vykdymui Tiekėjas pasitelkia šiuos specialistus, už kuriuos pasiūlymo vertinimo metu Tiekėjui buvo suteikti ekonominio naudingumo balai</w:t>
            </w:r>
          </w:p>
          <w:p w14:paraId="6B94EB70" w14:textId="77777777" w:rsidR="00DF4E64" w:rsidRPr="007A6992" w:rsidRDefault="00DF4E64" w:rsidP="003A6102">
            <w:pPr>
              <w:ind w:firstLine="317"/>
              <w:rPr>
                <w:rFonts w:asciiTheme="minorHAnsi" w:hAnsiTheme="minorHAnsi" w:cstheme="minorHAnsi"/>
                <w:b/>
                <w:bCs/>
                <w:kern w:val="2"/>
                <w:sz w:val="22"/>
                <w:szCs w:val="22"/>
              </w:rPr>
            </w:pPr>
          </w:p>
        </w:tc>
        <w:tc>
          <w:tcPr>
            <w:tcW w:w="6441" w:type="dxa"/>
            <w:gridSpan w:val="2"/>
          </w:tcPr>
          <w:p w14:paraId="5C55F7B2" w14:textId="77777777" w:rsidR="005473DB" w:rsidRPr="007A6992" w:rsidRDefault="005473DB" w:rsidP="0008280A">
            <w:pPr>
              <w:pStyle w:val="prastasiniatinklio"/>
              <w:rPr>
                <w:rFonts w:asciiTheme="minorHAnsi" w:hAnsiTheme="minorHAnsi" w:cstheme="minorHAnsi"/>
                <w:sz w:val="22"/>
                <w:szCs w:val="22"/>
              </w:rPr>
            </w:pPr>
            <w:r w:rsidRPr="007A6992">
              <w:rPr>
                <w:rFonts w:asciiTheme="minorHAnsi" w:hAnsiTheme="minorHAnsi" w:cstheme="minorHAnsi"/>
                <w:sz w:val="22"/>
                <w:szCs w:val="22"/>
              </w:rPr>
              <w:t>7.4.1.</w:t>
            </w:r>
            <w:r w:rsidR="0008280A" w:rsidRPr="007A6992">
              <w:rPr>
                <w:rFonts w:asciiTheme="minorHAnsi" w:hAnsiTheme="minorHAnsi" w:cstheme="minorHAnsi"/>
                <w:sz w:val="22"/>
                <w:szCs w:val="22"/>
              </w:rPr>
              <w:t xml:space="preserve"> </w:t>
            </w:r>
            <w:r w:rsidR="0008280A" w:rsidRPr="007A6992">
              <w:rPr>
                <w:rStyle w:val="Grietas"/>
                <w:rFonts w:asciiTheme="minorHAnsi" w:hAnsiTheme="minorHAnsi" w:cstheme="minorHAnsi"/>
                <w:b w:val="0"/>
                <w:sz w:val="22"/>
                <w:szCs w:val="22"/>
              </w:rPr>
              <w:t>MB „Focus IT“</w:t>
            </w:r>
            <w:r w:rsidR="0008280A" w:rsidRPr="007A6992">
              <w:rPr>
                <w:rFonts w:asciiTheme="minorHAnsi" w:hAnsiTheme="minorHAnsi" w:cstheme="minorHAnsi"/>
                <w:sz w:val="22"/>
                <w:szCs w:val="22"/>
              </w:rPr>
              <w:t xml:space="preserve"> – specialistas, už kurio kvalifikaciją (informacinių sistemų analitiko patirtį ir/ar kompetencijas) Tiekėjui buvo suteikti ekonominio naudingumo balai.</w:t>
            </w:r>
          </w:p>
          <w:p w14:paraId="58B8D1AA" w14:textId="77777777" w:rsidR="00DF4E64" w:rsidRPr="007A6992" w:rsidRDefault="005473DB" w:rsidP="00285777">
            <w:pPr>
              <w:pStyle w:val="prastasiniatinklio"/>
              <w:rPr>
                <w:rFonts w:asciiTheme="minorHAnsi" w:hAnsiTheme="minorHAnsi" w:cstheme="minorHAnsi"/>
                <w:sz w:val="22"/>
                <w:szCs w:val="22"/>
              </w:rPr>
            </w:pPr>
            <w:r w:rsidRPr="007A6992">
              <w:rPr>
                <w:rFonts w:asciiTheme="minorHAnsi" w:hAnsiTheme="minorHAnsi" w:cstheme="minorHAnsi"/>
                <w:sz w:val="22"/>
                <w:szCs w:val="22"/>
              </w:rPr>
              <w:t>7.4.2.</w:t>
            </w:r>
            <w:r w:rsidR="0008280A" w:rsidRPr="007A6992">
              <w:rPr>
                <w:rFonts w:asciiTheme="minorHAnsi" w:hAnsiTheme="minorHAnsi" w:cstheme="minorHAnsi"/>
                <w:sz w:val="22"/>
                <w:szCs w:val="22"/>
              </w:rPr>
              <w:t xml:space="preserve"> </w:t>
            </w:r>
            <w:r w:rsidR="0008280A" w:rsidRPr="007A6992">
              <w:rPr>
                <w:rStyle w:val="Grietas"/>
                <w:rFonts w:asciiTheme="minorHAnsi" w:hAnsiTheme="minorHAnsi" w:cstheme="minorHAnsi"/>
                <w:b w:val="0"/>
                <w:sz w:val="22"/>
                <w:szCs w:val="22"/>
              </w:rPr>
              <w:t>UAB „CGI Lithuania“</w:t>
            </w:r>
            <w:r w:rsidR="0008280A" w:rsidRPr="007A6992">
              <w:rPr>
                <w:rFonts w:asciiTheme="minorHAnsi" w:hAnsiTheme="minorHAnsi" w:cstheme="minorHAnsi"/>
                <w:sz w:val="22"/>
                <w:szCs w:val="22"/>
              </w:rPr>
              <w:t xml:space="preserve"> – specialistas, už kurio kvalifikaciją (informacinių sistemų architekto patirtį ir/ar kompetencijas) Tiekėjui buvo suteikti ekonominio naudingumo balai.</w:t>
            </w:r>
          </w:p>
          <w:p w14:paraId="4B19239E" w14:textId="3ED050CE" w:rsidR="00285777" w:rsidRPr="007A6992" w:rsidRDefault="00285777" w:rsidP="00285777">
            <w:pPr>
              <w:pStyle w:val="prastasiniatinklio"/>
              <w:rPr>
                <w:rFonts w:asciiTheme="minorHAnsi" w:hAnsiTheme="minorHAnsi" w:cstheme="minorHAnsi"/>
                <w:bCs/>
                <w:kern w:val="2"/>
                <w:sz w:val="22"/>
                <w:szCs w:val="22"/>
              </w:rPr>
            </w:pPr>
          </w:p>
        </w:tc>
      </w:tr>
      <w:tr w:rsidR="007A6992" w:rsidRPr="007A6992" w14:paraId="26501B47" w14:textId="77777777">
        <w:trPr>
          <w:trHeight w:val="300"/>
        </w:trPr>
        <w:tc>
          <w:tcPr>
            <w:tcW w:w="9535" w:type="dxa"/>
            <w:gridSpan w:val="4"/>
          </w:tcPr>
          <w:p w14:paraId="087C5EDE"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8. PRIEVOLIŲ PAGAL SUTARTĮ ĮVYKDYMO UŽTIKRINIMAS</w:t>
            </w:r>
          </w:p>
        </w:tc>
      </w:tr>
      <w:tr w:rsidR="007A6992" w:rsidRPr="007A6992" w14:paraId="63AB7380" w14:textId="77777777">
        <w:trPr>
          <w:trHeight w:val="300"/>
        </w:trPr>
        <w:tc>
          <w:tcPr>
            <w:tcW w:w="3094" w:type="dxa"/>
            <w:gridSpan w:val="2"/>
          </w:tcPr>
          <w:p w14:paraId="6A334835"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8.1. Prievolių pagal Sutartį įvykdymo užtikrinimas</w:t>
            </w:r>
          </w:p>
        </w:tc>
        <w:tc>
          <w:tcPr>
            <w:tcW w:w="6441" w:type="dxa"/>
            <w:gridSpan w:val="2"/>
          </w:tcPr>
          <w:p w14:paraId="4C661C27"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Prievolių pagal Sutartį įvykdymas užtikrinamas</w:t>
            </w:r>
            <w:r w:rsidR="009E74DC" w:rsidRPr="007A6992">
              <w:rPr>
                <w:rFonts w:asciiTheme="minorHAnsi" w:hAnsiTheme="minorHAnsi" w:cstheme="minorHAnsi"/>
                <w:kern w:val="2"/>
                <w:sz w:val="22"/>
                <w:szCs w:val="22"/>
              </w:rPr>
              <w:t>:</w:t>
            </w:r>
          </w:p>
          <w:p w14:paraId="0452EA86"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Netesybomis (delspinigiais, bauda);</w:t>
            </w:r>
          </w:p>
          <w:p w14:paraId="7BFBCECC"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Pirmo pareikalavimo banko garantija;</w:t>
            </w:r>
          </w:p>
          <w:p w14:paraId="06396A30"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Draudimo bendrovės laidavimo draudimu</w:t>
            </w:r>
            <w:r w:rsidR="000805B0" w:rsidRPr="007A6992">
              <w:rPr>
                <w:rFonts w:asciiTheme="minorHAnsi" w:hAnsiTheme="minorHAnsi" w:cstheme="minorHAnsi"/>
                <w:kern w:val="2"/>
                <w:sz w:val="22"/>
                <w:szCs w:val="22"/>
              </w:rPr>
              <w:t>.</w:t>
            </w:r>
          </w:p>
        </w:tc>
      </w:tr>
      <w:tr w:rsidR="007A6992" w:rsidRPr="007A6992" w14:paraId="1178CFBB" w14:textId="77777777">
        <w:trPr>
          <w:trHeight w:val="300"/>
        </w:trPr>
        <w:tc>
          <w:tcPr>
            <w:tcW w:w="3094" w:type="dxa"/>
            <w:gridSpan w:val="2"/>
          </w:tcPr>
          <w:p w14:paraId="437ADAF4"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8.2 Sutarties įvykdymo užtikrinimo galiojimo terminas</w:t>
            </w:r>
          </w:p>
        </w:tc>
        <w:tc>
          <w:tcPr>
            <w:tcW w:w="6441" w:type="dxa"/>
            <w:gridSpan w:val="2"/>
          </w:tcPr>
          <w:p w14:paraId="5B2E9A3B" w14:textId="77777777" w:rsidR="00027B83" w:rsidRPr="007A6992" w:rsidRDefault="000B0897" w:rsidP="00681B8B">
            <w:pPr>
              <w:ind w:firstLine="317"/>
              <w:rPr>
                <w:rFonts w:asciiTheme="minorHAnsi" w:hAnsiTheme="minorHAnsi" w:cstheme="minorHAnsi"/>
                <w:kern w:val="2"/>
                <w:sz w:val="22"/>
                <w:szCs w:val="22"/>
              </w:rPr>
            </w:pPr>
            <w:r w:rsidRPr="007A6992">
              <w:rPr>
                <w:rFonts w:asciiTheme="minorHAnsi" w:hAnsiTheme="minorHAnsi" w:cstheme="minorHAnsi"/>
                <w:bCs/>
                <w:kern w:val="2"/>
                <w:sz w:val="22"/>
                <w:szCs w:val="22"/>
              </w:rPr>
              <w:t xml:space="preserve">Sutarties įvykdymo užtikrinimo galiojimo terminas turi būti ne trumpesnis nei </w:t>
            </w:r>
            <w:r w:rsidRPr="007A6992">
              <w:rPr>
                <w:rFonts w:asciiTheme="minorHAnsi" w:hAnsiTheme="minorHAnsi" w:cstheme="minorHAnsi"/>
                <w:kern w:val="2"/>
                <w:sz w:val="22"/>
                <w:szCs w:val="22"/>
              </w:rPr>
              <w:t>Sutarties galiojimo terminas.</w:t>
            </w:r>
          </w:p>
          <w:p w14:paraId="25DFB03D" w14:textId="77777777" w:rsidR="00027B83" w:rsidRPr="007A6992" w:rsidRDefault="00027B83" w:rsidP="00681B8B">
            <w:pPr>
              <w:ind w:firstLine="317"/>
              <w:rPr>
                <w:rFonts w:asciiTheme="minorHAnsi" w:hAnsiTheme="minorHAnsi" w:cstheme="minorHAnsi"/>
                <w:kern w:val="2"/>
                <w:sz w:val="22"/>
                <w:szCs w:val="22"/>
              </w:rPr>
            </w:pPr>
          </w:p>
        </w:tc>
      </w:tr>
      <w:tr w:rsidR="007A6992" w:rsidRPr="007A6992" w14:paraId="1D0B4FAF" w14:textId="77777777">
        <w:trPr>
          <w:trHeight w:val="300"/>
        </w:trPr>
        <w:tc>
          <w:tcPr>
            <w:tcW w:w="3094" w:type="dxa"/>
            <w:gridSpan w:val="2"/>
          </w:tcPr>
          <w:p w14:paraId="62C5FBEB"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8.3. Sutarties įvykdymo užtikrinimo pateikimas</w:t>
            </w:r>
          </w:p>
        </w:tc>
        <w:tc>
          <w:tcPr>
            <w:tcW w:w="6441" w:type="dxa"/>
            <w:gridSpan w:val="2"/>
          </w:tcPr>
          <w:p w14:paraId="605E4F0B" w14:textId="77777777" w:rsidR="00027B83" w:rsidRPr="007A6992" w:rsidRDefault="000B0897"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shd w:val="clear" w:color="auto" w:fill="FFFFFF"/>
              </w:rPr>
              <w:t>Tiekėjas ne vėliau kaip per</w:t>
            </w:r>
            <w:r w:rsidR="00DD18B2" w:rsidRPr="007A6992">
              <w:rPr>
                <w:rFonts w:asciiTheme="minorHAnsi" w:hAnsiTheme="minorHAnsi" w:cstheme="minorHAnsi"/>
                <w:kern w:val="2"/>
                <w:sz w:val="22"/>
                <w:szCs w:val="22"/>
                <w:shd w:val="clear" w:color="auto" w:fill="FFFFFF"/>
              </w:rPr>
              <w:t xml:space="preserve"> 10 (dešimt) darbo dienų </w:t>
            </w:r>
            <w:r w:rsidRPr="007A6992">
              <w:rPr>
                <w:rFonts w:asciiTheme="minorHAnsi" w:hAnsiTheme="minorHAnsi" w:cstheme="minorHAnsi"/>
                <w:kern w:val="2"/>
                <w:sz w:val="22"/>
                <w:szCs w:val="22"/>
                <w:shd w:val="clear" w:color="auto" w:fill="FFFFFF"/>
              </w:rPr>
              <w:t xml:space="preserve">nuo Sutarties pasirašymo dienos turi pateikti Pirkėjui </w:t>
            </w:r>
            <w:r w:rsidR="008B2D4C" w:rsidRPr="007A6992">
              <w:rPr>
                <w:rFonts w:asciiTheme="minorHAnsi" w:hAnsiTheme="minorHAnsi" w:cstheme="minorHAnsi"/>
                <w:kern w:val="2"/>
                <w:sz w:val="22"/>
                <w:szCs w:val="22"/>
                <w:shd w:val="clear" w:color="auto" w:fill="FFFFFF"/>
              </w:rPr>
              <w:t>5 (penki</w:t>
            </w:r>
            <w:r w:rsidR="00111385" w:rsidRPr="007A6992">
              <w:rPr>
                <w:rFonts w:asciiTheme="minorHAnsi" w:hAnsiTheme="minorHAnsi" w:cstheme="minorHAnsi"/>
                <w:kern w:val="2"/>
                <w:sz w:val="22"/>
                <w:szCs w:val="22"/>
                <w:shd w:val="clear" w:color="auto" w:fill="FFFFFF"/>
              </w:rPr>
              <w:t>s</w:t>
            </w:r>
            <w:r w:rsidR="008B2D4C" w:rsidRPr="007A6992">
              <w:rPr>
                <w:rFonts w:asciiTheme="minorHAnsi" w:hAnsiTheme="minorHAnsi" w:cstheme="minorHAnsi"/>
                <w:kern w:val="2"/>
                <w:sz w:val="22"/>
                <w:szCs w:val="22"/>
                <w:shd w:val="clear" w:color="auto" w:fill="FFFFFF"/>
              </w:rPr>
              <w:t xml:space="preserve">) proc. </w:t>
            </w:r>
            <w:r w:rsidRPr="007A6992">
              <w:rPr>
                <w:rFonts w:asciiTheme="minorHAnsi" w:hAnsiTheme="minorHAnsi" w:cstheme="minorHAnsi"/>
                <w:kern w:val="2"/>
                <w:sz w:val="22"/>
                <w:szCs w:val="22"/>
                <w:shd w:val="clear" w:color="auto" w:fill="FFFFFF"/>
              </w:rPr>
              <w:t>nuo Pradinės Sutarties vertės,</w:t>
            </w:r>
            <w:r w:rsidRPr="007A6992">
              <w:rPr>
                <w:rFonts w:asciiTheme="minorHAnsi" w:hAnsiTheme="minorHAnsi" w:cstheme="minorHAnsi"/>
                <w:kern w:val="2"/>
                <w:sz w:val="22"/>
                <w:szCs w:val="22"/>
              </w:rPr>
              <w:t xml:space="preserve"> </w:t>
            </w:r>
            <w:r w:rsidRPr="007A6992">
              <w:rPr>
                <w:rFonts w:asciiTheme="minorHAnsi" w:hAnsiTheme="minorHAnsi" w:cstheme="minorHAnsi"/>
                <w:kern w:val="2"/>
                <w:sz w:val="22"/>
                <w:szCs w:val="22"/>
                <w:shd w:val="clear" w:color="auto" w:fill="FFFFFF"/>
              </w:rPr>
              <w:t xml:space="preserve">nurodytos </w:t>
            </w:r>
            <w:r w:rsidRPr="007A6992">
              <w:rPr>
                <w:rFonts w:asciiTheme="minorHAnsi" w:hAnsiTheme="minorHAnsi" w:cstheme="minorHAnsi"/>
                <w:kern w:val="2"/>
                <w:sz w:val="22"/>
                <w:szCs w:val="22"/>
              </w:rPr>
              <w:t xml:space="preserve">Specialiųjų sąlygų </w:t>
            </w:r>
            <w:r w:rsidRPr="007A6992">
              <w:rPr>
                <w:rFonts w:asciiTheme="minorHAnsi" w:hAnsiTheme="minorHAnsi" w:cstheme="minorHAnsi"/>
                <w:kern w:val="2"/>
                <w:sz w:val="22"/>
                <w:szCs w:val="22"/>
                <w:shd w:val="clear" w:color="auto" w:fill="FFFFFF"/>
              </w:rPr>
              <w:t>5.2 punkte</w:t>
            </w:r>
            <w:r w:rsidR="008B2D4C" w:rsidRPr="007A6992">
              <w:rPr>
                <w:rFonts w:asciiTheme="minorHAnsi" w:hAnsiTheme="minorHAnsi" w:cstheme="minorHAnsi"/>
                <w:kern w:val="2"/>
                <w:sz w:val="22"/>
                <w:szCs w:val="22"/>
                <w:shd w:val="clear" w:color="auto" w:fill="FFFFFF"/>
              </w:rPr>
              <w:t xml:space="preserve">, </w:t>
            </w:r>
            <w:r w:rsidRPr="007A6992">
              <w:rPr>
                <w:rFonts w:asciiTheme="minorHAnsi" w:hAnsiTheme="minorHAnsi" w:cstheme="minorHAnsi"/>
                <w:kern w:val="2"/>
                <w:sz w:val="22"/>
                <w:szCs w:val="22"/>
                <w:shd w:val="clear" w:color="auto" w:fill="FFFFFF"/>
              </w:rPr>
              <w:t>pirmo pareikalavimo banko garantiją arba draudimo bendrovės laidavimo draudimo raštą</w:t>
            </w:r>
            <w:r w:rsidR="009C20C4" w:rsidRPr="007A6992">
              <w:rPr>
                <w:rFonts w:asciiTheme="minorHAnsi" w:hAnsiTheme="minorHAnsi" w:cstheme="minorHAnsi"/>
                <w:kern w:val="2"/>
                <w:sz w:val="22"/>
                <w:szCs w:val="22"/>
                <w:shd w:val="clear" w:color="auto" w:fill="FFFFFF"/>
              </w:rPr>
              <w:t xml:space="preserve">, </w:t>
            </w:r>
            <w:r w:rsidRPr="007A6992">
              <w:rPr>
                <w:rFonts w:asciiTheme="minorHAnsi" w:hAnsiTheme="minorHAnsi" w:cstheme="minorHAnsi"/>
                <w:kern w:val="2"/>
                <w:sz w:val="22"/>
                <w:szCs w:val="22"/>
                <w:shd w:val="clear" w:color="auto" w:fill="FFFFFF"/>
              </w:rPr>
              <w:t>atitinkančius Bendrųjų sąlygų 10 skyriaus reikalavimus. Esant poreikiui, gavus Tiekėjo prašymą, šis terminas gali būti pratęstas Šalių suderintam terminui.</w:t>
            </w:r>
          </w:p>
        </w:tc>
      </w:tr>
      <w:tr w:rsidR="007A6992" w:rsidRPr="007A6992" w14:paraId="5BB6B4CD" w14:textId="77777777">
        <w:trPr>
          <w:trHeight w:val="300"/>
        </w:trPr>
        <w:tc>
          <w:tcPr>
            <w:tcW w:w="9535" w:type="dxa"/>
            <w:gridSpan w:val="4"/>
          </w:tcPr>
          <w:p w14:paraId="55FCBB9F" w14:textId="77777777" w:rsidR="00027B83" w:rsidRPr="007A6992" w:rsidRDefault="000B0897"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9. ŠALIŲ ATSAKOMYBĖ</w:t>
            </w:r>
          </w:p>
        </w:tc>
      </w:tr>
      <w:tr w:rsidR="007A6992" w:rsidRPr="007A6992" w14:paraId="269BDA9D" w14:textId="77777777" w:rsidTr="00374746">
        <w:trPr>
          <w:trHeight w:val="300"/>
        </w:trPr>
        <w:tc>
          <w:tcPr>
            <w:tcW w:w="3094" w:type="dxa"/>
            <w:gridSpan w:val="2"/>
            <w:shd w:val="clear" w:color="auto" w:fill="auto"/>
          </w:tcPr>
          <w:p w14:paraId="0B4307D9" w14:textId="77777777" w:rsidR="00027B83" w:rsidRPr="007A6992" w:rsidRDefault="000B0897"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9.1. Pirkėjui taikomos netesybos už mokėjimų pagal Sutartį vėlavimą</w:t>
            </w:r>
          </w:p>
        </w:tc>
        <w:tc>
          <w:tcPr>
            <w:tcW w:w="6441" w:type="dxa"/>
            <w:gridSpan w:val="2"/>
            <w:shd w:val="clear" w:color="auto" w:fill="auto"/>
          </w:tcPr>
          <w:p w14:paraId="2590CE79" w14:textId="77777777" w:rsidR="00027B83" w:rsidRPr="007A6992" w:rsidRDefault="000B0897"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61D37" w:rsidRPr="007A6992">
              <w:rPr>
                <w:rFonts w:asciiTheme="minorHAnsi" w:hAnsiTheme="minorHAnsi" w:cstheme="minorHAnsi"/>
                <w:kern w:val="2"/>
                <w:sz w:val="22"/>
                <w:szCs w:val="22"/>
              </w:rPr>
              <w:t>.</w:t>
            </w:r>
          </w:p>
          <w:p w14:paraId="3F4DCC1A" w14:textId="77777777" w:rsidR="00027B83" w:rsidRPr="007A6992" w:rsidRDefault="00027B83" w:rsidP="00681B8B">
            <w:pPr>
              <w:ind w:firstLine="317"/>
              <w:rPr>
                <w:rFonts w:asciiTheme="minorHAnsi" w:hAnsiTheme="minorHAnsi" w:cstheme="minorHAnsi"/>
                <w:kern w:val="2"/>
                <w:sz w:val="22"/>
                <w:szCs w:val="22"/>
              </w:rPr>
            </w:pPr>
          </w:p>
        </w:tc>
      </w:tr>
      <w:tr w:rsidR="007A6992" w:rsidRPr="007A6992" w14:paraId="11724231" w14:textId="77777777">
        <w:trPr>
          <w:trHeight w:val="300"/>
        </w:trPr>
        <w:tc>
          <w:tcPr>
            <w:tcW w:w="3094" w:type="dxa"/>
            <w:gridSpan w:val="2"/>
          </w:tcPr>
          <w:p w14:paraId="441E725B" w14:textId="77777777" w:rsidR="000648D1" w:rsidRPr="007A6992" w:rsidRDefault="000648D1" w:rsidP="00681B8B">
            <w:pPr>
              <w:ind w:firstLine="317"/>
              <w:jc w:val="both"/>
              <w:rPr>
                <w:rFonts w:asciiTheme="minorHAnsi" w:hAnsiTheme="minorHAnsi" w:cstheme="minorHAnsi"/>
                <w:b/>
                <w:kern w:val="2"/>
                <w:sz w:val="22"/>
                <w:szCs w:val="22"/>
              </w:rPr>
            </w:pPr>
            <w:r w:rsidRPr="007A6992">
              <w:rPr>
                <w:rFonts w:asciiTheme="minorHAnsi" w:hAnsiTheme="minorHAnsi" w:cstheme="minorHAnsi"/>
                <w:b/>
                <w:sz w:val="22"/>
                <w:szCs w:val="22"/>
              </w:rPr>
              <w:t>9.2. Tiekėjui taikomos netesybos</w:t>
            </w:r>
          </w:p>
        </w:tc>
        <w:tc>
          <w:tcPr>
            <w:tcW w:w="6441" w:type="dxa"/>
            <w:gridSpan w:val="2"/>
          </w:tcPr>
          <w:p w14:paraId="5F15E52C" w14:textId="77777777" w:rsidR="000F5D39" w:rsidRPr="007A6992" w:rsidRDefault="000F5D39" w:rsidP="000F5D39">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9.2.</w:t>
            </w:r>
            <w:r w:rsidR="008905F2" w:rsidRPr="007A6992">
              <w:rPr>
                <w:rFonts w:asciiTheme="minorHAnsi" w:hAnsiTheme="minorHAnsi" w:cstheme="minorHAnsi"/>
                <w:kern w:val="2"/>
                <w:sz w:val="22"/>
                <w:szCs w:val="22"/>
              </w:rPr>
              <w:t>1</w:t>
            </w:r>
            <w:r w:rsidRPr="007A6992">
              <w:rPr>
                <w:rFonts w:asciiTheme="minorHAnsi" w:hAnsiTheme="minorHAnsi" w:cstheme="minorHAnsi"/>
                <w:kern w:val="2"/>
                <w:sz w:val="22"/>
                <w:szCs w:val="22"/>
              </w:rPr>
              <w:t>.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5BA33" w14:textId="62AC43FF" w:rsidR="000648D1" w:rsidRPr="007A6992" w:rsidRDefault="009649DA"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9.2.1.1.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4C521FA" w14:textId="77777777" w:rsidR="00436DF9" w:rsidRPr="007A6992" w:rsidRDefault="00436DF9" w:rsidP="00681B8B">
            <w:pPr>
              <w:ind w:firstLine="317"/>
              <w:jc w:val="both"/>
              <w:rPr>
                <w:rFonts w:asciiTheme="minorHAnsi" w:hAnsiTheme="minorHAnsi" w:cstheme="minorHAnsi"/>
                <w:kern w:val="2"/>
                <w:sz w:val="22"/>
                <w:szCs w:val="22"/>
              </w:rPr>
            </w:pPr>
          </w:p>
          <w:p w14:paraId="19B5396E" w14:textId="77777777" w:rsidR="00436DF9" w:rsidRPr="007A6992" w:rsidRDefault="00436DF9" w:rsidP="00436DF9">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9.2.</w:t>
            </w:r>
            <w:r w:rsidR="004127D2" w:rsidRPr="007A6992">
              <w:rPr>
                <w:rFonts w:asciiTheme="minorHAnsi" w:hAnsiTheme="minorHAnsi" w:cstheme="minorHAnsi"/>
                <w:kern w:val="2"/>
                <w:sz w:val="22"/>
                <w:szCs w:val="22"/>
              </w:rPr>
              <w:t>2</w:t>
            </w:r>
            <w:r w:rsidRPr="007A6992">
              <w:rPr>
                <w:rFonts w:asciiTheme="minorHAnsi" w:hAnsiTheme="minorHAnsi" w:cstheme="minorHAnsi"/>
                <w:kern w:val="2"/>
                <w:sz w:val="22"/>
                <w:szCs w:val="22"/>
              </w:rPr>
              <w:t xml:space="preserve">. Tiekėjas privalo sumokėti Pirkėjui netesybas per 10 (dešimt) kalendorinių dienų nuo Pirkėjo pareikalavimo, jeigu netesybų suma nėra </w:t>
            </w:r>
            <w:r w:rsidRPr="007A6992">
              <w:rPr>
                <w:rFonts w:asciiTheme="minorHAnsi" w:hAnsiTheme="minorHAnsi" w:cstheme="minorHAnsi"/>
                <w:sz w:val="22"/>
                <w:szCs w:val="22"/>
              </w:rPr>
              <w:t>išskaitoma iš Tiekėjui mokėtinos sumos.</w:t>
            </w:r>
          </w:p>
          <w:p w14:paraId="586900FC" w14:textId="77777777" w:rsidR="000648D1" w:rsidRPr="007A6992" w:rsidRDefault="000648D1" w:rsidP="00681B8B">
            <w:pPr>
              <w:ind w:firstLine="317"/>
              <w:rPr>
                <w:rFonts w:asciiTheme="minorHAnsi" w:hAnsiTheme="minorHAnsi" w:cstheme="minorHAnsi"/>
                <w:kern w:val="2"/>
                <w:sz w:val="22"/>
                <w:szCs w:val="22"/>
              </w:rPr>
            </w:pPr>
          </w:p>
          <w:p w14:paraId="4F579D16" w14:textId="77777777" w:rsidR="000648D1" w:rsidRPr="007A6992" w:rsidRDefault="00B745E8" w:rsidP="00681B8B">
            <w:pPr>
              <w:pStyle w:val="Pagrindinistekstas"/>
              <w:widowControl w:val="0"/>
              <w:autoSpaceDE w:val="0"/>
              <w:autoSpaceDN w:val="0"/>
              <w:spacing w:after="0" w:line="240" w:lineRule="auto"/>
              <w:ind w:firstLine="317"/>
              <w:jc w:val="both"/>
              <w:rPr>
                <w:rFonts w:cstheme="minorHAnsi"/>
              </w:rPr>
            </w:pPr>
            <w:r w:rsidRPr="007A6992">
              <w:rPr>
                <w:rFonts w:cstheme="minorHAnsi"/>
              </w:rPr>
              <w:t>9</w:t>
            </w:r>
            <w:r w:rsidR="000648D1" w:rsidRPr="007A6992">
              <w:rPr>
                <w:rFonts w:cstheme="minorHAnsi"/>
              </w:rPr>
              <w:t>.2.</w:t>
            </w:r>
            <w:r w:rsidR="004127D2" w:rsidRPr="007A6992">
              <w:rPr>
                <w:rFonts w:cstheme="minorHAnsi"/>
              </w:rPr>
              <w:t>3</w:t>
            </w:r>
            <w:r w:rsidR="000648D1" w:rsidRPr="007A6992">
              <w:rPr>
                <w:rFonts w:cstheme="minorHAnsi"/>
              </w:rPr>
              <w:t xml:space="preserve">. Jeigu Tiekėjas nesilaiko </w:t>
            </w:r>
            <w:r w:rsidR="000648D1" w:rsidRPr="007A6992">
              <w:rPr>
                <w:rFonts w:eastAsia="Times New Roman" w:cstheme="minorHAnsi"/>
                <w:lang w:eastAsia="ar-SA"/>
              </w:rPr>
              <w:t xml:space="preserve">Techninėje specifikacijoje lentelėje Nr. 81 „Reikalavimai IT saugos incidentų valdymui ir priežiūrai“ garantinės priežiūros metu nurodytų IT saugos incidentų sprendimo terminų, </w:t>
            </w:r>
            <w:r w:rsidR="000648D1" w:rsidRPr="007A6992">
              <w:rPr>
                <w:rFonts w:cstheme="minorHAnsi"/>
              </w:rPr>
              <w:t>Pirkėjas Tiekėjui skaičiuoja:</w:t>
            </w:r>
          </w:p>
          <w:p w14:paraId="6F323127" w14:textId="77777777" w:rsidR="000648D1" w:rsidRPr="007A6992" w:rsidRDefault="00B745E8" w:rsidP="00681B8B">
            <w:pPr>
              <w:shd w:val="clear" w:color="auto" w:fill="FFFFFF"/>
              <w:ind w:firstLine="317"/>
              <w:jc w:val="both"/>
              <w:rPr>
                <w:rFonts w:asciiTheme="minorHAnsi" w:hAnsiTheme="minorHAnsi" w:cstheme="minorHAnsi"/>
                <w:sz w:val="22"/>
                <w:szCs w:val="22"/>
              </w:rPr>
            </w:pPr>
            <w:r w:rsidRPr="007A6992">
              <w:rPr>
                <w:rFonts w:asciiTheme="minorHAnsi" w:hAnsiTheme="minorHAnsi" w:cstheme="minorHAnsi"/>
                <w:sz w:val="22"/>
                <w:szCs w:val="22"/>
              </w:rPr>
              <w:t>9</w:t>
            </w:r>
            <w:r w:rsidR="000648D1" w:rsidRPr="007A6992">
              <w:rPr>
                <w:rFonts w:asciiTheme="minorHAnsi" w:hAnsiTheme="minorHAnsi" w:cstheme="minorHAnsi"/>
                <w:sz w:val="22"/>
                <w:szCs w:val="22"/>
              </w:rPr>
              <w:t>.2.</w:t>
            </w:r>
            <w:r w:rsidR="004127D2" w:rsidRPr="007A6992">
              <w:rPr>
                <w:rFonts w:asciiTheme="minorHAnsi" w:hAnsiTheme="minorHAnsi" w:cstheme="minorHAnsi"/>
                <w:sz w:val="22"/>
                <w:szCs w:val="22"/>
              </w:rPr>
              <w:t>3</w:t>
            </w:r>
            <w:r w:rsidR="000648D1" w:rsidRPr="007A6992">
              <w:rPr>
                <w:rFonts w:asciiTheme="minorHAnsi" w:hAnsiTheme="minorHAnsi" w:cstheme="minorHAnsi"/>
                <w:sz w:val="22"/>
                <w:szCs w:val="22"/>
              </w:rPr>
              <w:t xml:space="preserve">.1 25,00 Eur (dvidešimt penkių eurų, 00 ct) dydžio baudą už kiekvieną uždelstą valandą, kai nesilaikoma ne darbo valandomis nustatyto IT saugos incidento sprendimo laiko. </w:t>
            </w:r>
          </w:p>
          <w:p w14:paraId="73948F0A" w14:textId="77777777" w:rsidR="000648D1" w:rsidRPr="007A6992" w:rsidRDefault="00B745E8" w:rsidP="00681B8B">
            <w:pPr>
              <w:shd w:val="clear" w:color="auto" w:fill="FFFFFF" w:themeFill="background1"/>
              <w:ind w:firstLine="317"/>
              <w:jc w:val="both"/>
              <w:rPr>
                <w:rFonts w:asciiTheme="minorHAnsi" w:hAnsiTheme="minorHAnsi" w:cstheme="minorHAnsi"/>
                <w:sz w:val="22"/>
                <w:szCs w:val="22"/>
              </w:rPr>
            </w:pPr>
            <w:r w:rsidRPr="007A6992">
              <w:rPr>
                <w:rFonts w:asciiTheme="minorHAnsi" w:hAnsiTheme="minorHAnsi" w:cstheme="minorHAnsi"/>
                <w:sz w:val="22"/>
                <w:szCs w:val="22"/>
              </w:rPr>
              <w:t>9</w:t>
            </w:r>
            <w:r w:rsidR="000648D1" w:rsidRPr="007A6992">
              <w:rPr>
                <w:rFonts w:asciiTheme="minorHAnsi" w:hAnsiTheme="minorHAnsi" w:cstheme="minorHAnsi"/>
                <w:sz w:val="22"/>
                <w:szCs w:val="22"/>
              </w:rPr>
              <w:t>.2.</w:t>
            </w:r>
            <w:r w:rsidR="004127D2" w:rsidRPr="007A6992">
              <w:rPr>
                <w:rFonts w:asciiTheme="minorHAnsi" w:hAnsiTheme="minorHAnsi" w:cstheme="minorHAnsi"/>
                <w:sz w:val="22"/>
                <w:szCs w:val="22"/>
              </w:rPr>
              <w:t>3</w:t>
            </w:r>
            <w:r w:rsidR="000648D1" w:rsidRPr="007A6992">
              <w:rPr>
                <w:rFonts w:asciiTheme="minorHAnsi" w:hAnsiTheme="minorHAnsi" w:cstheme="minorHAnsi"/>
                <w:sz w:val="22"/>
                <w:szCs w:val="22"/>
              </w:rPr>
              <w:t>.2 45,00 Eur (keturiasdešimt penkių eurų, 00 ct) dydžio baudą už kiekvieną uždelstą valandą, kai nesilaikoma darbo valandomis nustatyto IT saugos incidento sprendimo laiko.</w:t>
            </w:r>
          </w:p>
          <w:p w14:paraId="254065CD" w14:textId="77777777" w:rsidR="000648D1" w:rsidRPr="007A6992" w:rsidRDefault="000648D1" w:rsidP="00681B8B">
            <w:pPr>
              <w:pStyle w:val="Pagrindinistekstas"/>
              <w:widowControl w:val="0"/>
              <w:autoSpaceDE w:val="0"/>
              <w:autoSpaceDN w:val="0"/>
              <w:spacing w:after="0" w:line="240" w:lineRule="auto"/>
              <w:ind w:firstLine="317"/>
              <w:jc w:val="both"/>
              <w:rPr>
                <w:rFonts w:cstheme="minorHAnsi"/>
              </w:rPr>
            </w:pPr>
          </w:p>
          <w:p w14:paraId="328E23FE" w14:textId="77777777" w:rsidR="002F56BB" w:rsidRPr="007A6992" w:rsidRDefault="002F56BB" w:rsidP="002F56BB">
            <w:pPr>
              <w:shd w:val="clear" w:color="auto" w:fill="FFFFFF" w:themeFill="background1"/>
              <w:ind w:firstLine="317"/>
              <w:jc w:val="both"/>
              <w:rPr>
                <w:rFonts w:asciiTheme="minorHAnsi" w:hAnsiTheme="minorHAnsi" w:cstheme="minorHAnsi"/>
                <w:sz w:val="22"/>
                <w:szCs w:val="22"/>
              </w:rPr>
            </w:pPr>
            <w:r w:rsidRPr="007A6992">
              <w:rPr>
                <w:rFonts w:asciiTheme="minorHAnsi" w:hAnsiTheme="minorHAnsi" w:cstheme="minorHAnsi"/>
                <w:sz w:val="22"/>
                <w:szCs w:val="22"/>
              </w:rPr>
              <w:t>9.2.</w:t>
            </w:r>
            <w:r w:rsidR="004127D2" w:rsidRPr="007A6992">
              <w:rPr>
                <w:rFonts w:asciiTheme="minorHAnsi" w:hAnsiTheme="minorHAnsi" w:cstheme="minorHAnsi"/>
                <w:sz w:val="22"/>
                <w:szCs w:val="22"/>
              </w:rPr>
              <w:t>4</w:t>
            </w:r>
            <w:r w:rsidRPr="007A6992">
              <w:rPr>
                <w:rFonts w:asciiTheme="minorHAnsi" w:hAnsiTheme="minorHAnsi" w:cstheme="minorHAnsi"/>
                <w:sz w:val="22"/>
                <w:szCs w:val="22"/>
              </w:rPr>
              <w:t>. Jeigu Tiekėjas nesilaiko Sutarties 1 priede lentelėje Nr. 82 nurodytų IT saugos pažeidžiamumų išsprendimo terminų Pirkėjas Tiekėjui skaičiuoja:</w:t>
            </w:r>
          </w:p>
          <w:p w14:paraId="12079BCC" w14:textId="77777777" w:rsidR="002F56BB" w:rsidRPr="007A6992" w:rsidRDefault="002F56BB" w:rsidP="002F56BB">
            <w:pPr>
              <w:shd w:val="clear" w:color="auto" w:fill="FFFFFF"/>
              <w:ind w:firstLine="317"/>
              <w:jc w:val="both"/>
              <w:rPr>
                <w:rFonts w:asciiTheme="minorHAnsi" w:hAnsiTheme="minorHAnsi" w:cstheme="minorHAnsi"/>
                <w:sz w:val="22"/>
                <w:szCs w:val="22"/>
                <w:highlight w:val="green"/>
              </w:rPr>
            </w:pPr>
            <w:r w:rsidRPr="007A6992">
              <w:rPr>
                <w:rFonts w:asciiTheme="minorHAnsi" w:hAnsiTheme="minorHAnsi" w:cstheme="minorHAnsi"/>
                <w:sz w:val="22"/>
                <w:szCs w:val="22"/>
              </w:rPr>
              <w:t>9.2.</w:t>
            </w:r>
            <w:r w:rsidR="004127D2" w:rsidRPr="007A6992">
              <w:rPr>
                <w:rFonts w:asciiTheme="minorHAnsi" w:hAnsiTheme="minorHAnsi" w:cstheme="minorHAnsi"/>
                <w:sz w:val="22"/>
                <w:szCs w:val="22"/>
              </w:rPr>
              <w:t>4</w:t>
            </w:r>
            <w:r w:rsidRPr="007A6992">
              <w:rPr>
                <w:rFonts w:asciiTheme="minorHAnsi" w:hAnsiTheme="minorHAnsi" w:cstheme="minorHAnsi"/>
                <w:sz w:val="22"/>
                <w:szCs w:val="22"/>
              </w:rPr>
              <w:t>.1. 20,00 Eur (dvidešimties eurų, 00 ct) dydžio baudą už kiekvieną uždelstą kalendorinę dieną, kai nesilaikoma kritinio pažeidžiamumo ir aukšto prioritetinio IT saugos pažeidžiamumo išsprendimų terminų.</w:t>
            </w:r>
          </w:p>
          <w:p w14:paraId="48F09064" w14:textId="77777777" w:rsidR="002F56BB" w:rsidRPr="007A6992" w:rsidRDefault="002F56BB" w:rsidP="002F56BB">
            <w:pPr>
              <w:pStyle w:val="Pagrindinistekstas"/>
              <w:widowControl w:val="0"/>
              <w:autoSpaceDE w:val="0"/>
              <w:autoSpaceDN w:val="0"/>
              <w:spacing w:after="0" w:line="240" w:lineRule="auto"/>
              <w:ind w:firstLine="317"/>
              <w:jc w:val="both"/>
              <w:rPr>
                <w:rFonts w:cstheme="minorHAnsi"/>
              </w:rPr>
            </w:pPr>
            <w:r w:rsidRPr="007A6992">
              <w:rPr>
                <w:rFonts w:cstheme="minorHAnsi"/>
              </w:rPr>
              <w:t>9.2.</w:t>
            </w:r>
            <w:r w:rsidR="004127D2" w:rsidRPr="007A6992">
              <w:rPr>
                <w:rFonts w:cstheme="minorHAnsi"/>
              </w:rPr>
              <w:t>4</w:t>
            </w:r>
            <w:r w:rsidRPr="007A6992">
              <w:rPr>
                <w:rFonts w:cstheme="minorHAnsi"/>
              </w:rPr>
              <w:t>.2. 15,00 Eur (penkiolikos eurų, 00 ct) dydžio baudą už kiekvieną uždelstą kalendorinę dieną, kai nesilaikoma vidutinio ir žemo prioriteto IT saugos pažeidžiamumo išsprendimų terminų.</w:t>
            </w:r>
          </w:p>
          <w:p w14:paraId="4FE01768" w14:textId="77777777" w:rsidR="009A4BAA" w:rsidRPr="007A6992" w:rsidRDefault="009A4BAA" w:rsidP="009A4BAA">
            <w:pPr>
              <w:ind w:firstLine="317"/>
              <w:jc w:val="both"/>
              <w:rPr>
                <w:rFonts w:asciiTheme="minorHAnsi" w:hAnsiTheme="minorHAnsi" w:cstheme="minorHAnsi"/>
                <w:kern w:val="2"/>
                <w:sz w:val="22"/>
                <w:szCs w:val="22"/>
              </w:rPr>
            </w:pPr>
          </w:p>
          <w:p w14:paraId="62EECAC5" w14:textId="77777777" w:rsidR="000648D1" w:rsidRPr="007A6992" w:rsidRDefault="00B745E8" w:rsidP="00681B8B">
            <w:pPr>
              <w:pStyle w:val="Pagrindinistekstas"/>
              <w:widowControl w:val="0"/>
              <w:autoSpaceDE w:val="0"/>
              <w:autoSpaceDN w:val="0"/>
              <w:spacing w:after="0" w:line="240" w:lineRule="auto"/>
              <w:ind w:firstLine="317"/>
              <w:jc w:val="both"/>
              <w:rPr>
                <w:rFonts w:cstheme="minorHAnsi"/>
              </w:rPr>
            </w:pPr>
            <w:r w:rsidRPr="007A6992">
              <w:rPr>
                <w:rFonts w:cstheme="minorHAnsi"/>
              </w:rPr>
              <w:t>9</w:t>
            </w:r>
            <w:r w:rsidR="000648D1" w:rsidRPr="007A6992">
              <w:rPr>
                <w:rFonts w:cstheme="minorHAnsi"/>
              </w:rPr>
              <w:t>.2.</w:t>
            </w:r>
            <w:r w:rsidR="004127D2" w:rsidRPr="007A6992">
              <w:rPr>
                <w:rFonts w:cstheme="minorHAnsi"/>
              </w:rPr>
              <w:t>5</w:t>
            </w:r>
            <w:r w:rsidR="000648D1" w:rsidRPr="007A6992">
              <w:rPr>
                <w:rFonts w:cstheme="minorHAnsi"/>
              </w:rPr>
              <w:t xml:space="preserve">. Paslaugų trūkumai (sutrikimai) nustatyti </w:t>
            </w:r>
            <w:r w:rsidR="000648D1" w:rsidRPr="007A6992">
              <w:rPr>
                <w:rFonts w:eastAsia="Times New Roman" w:cstheme="minorHAnsi"/>
                <w:lang w:eastAsia="ar-SA"/>
              </w:rPr>
              <w:t xml:space="preserve">garantiniu laikotarpiu turi būti pašalinti Techninėje specifikacijoje lentelėje Nr. 94 „Programinės įrangos sutrikimų atstatymo trukmė“ nustatytais terminais. Tiekėjui nesilaikant nurodytų terminų, </w:t>
            </w:r>
            <w:r w:rsidR="000648D1" w:rsidRPr="007A6992">
              <w:rPr>
                <w:rFonts w:cstheme="minorHAnsi"/>
              </w:rPr>
              <w:t>Pirkėjas Tiekėjui skaičiuoja:</w:t>
            </w:r>
          </w:p>
          <w:p w14:paraId="7DE5C72C" w14:textId="77777777" w:rsidR="000648D1" w:rsidRPr="007A6992" w:rsidRDefault="00B745E8" w:rsidP="00681B8B">
            <w:pPr>
              <w:shd w:val="clear" w:color="auto" w:fill="FFFFFF"/>
              <w:ind w:firstLine="317"/>
              <w:jc w:val="both"/>
              <w:rPr>
                <w:rFonts w:asciiTheme="minorHAnsi" w:hAnsiTheme="minorHAnsi" w:cstheme="minorHAnsi"/>
                <w:sz w:val="22"/>
                <w:szCs w:val="22"/>
              </w:rPr>
            </w:pPr>
            <w:r w:rsidRPr="007A6992">
              <w:rPr>
                <w:rFonts w:asciiTheme="minorHAnsi" w:hAnsiTheme="minorHAnsi" w:cstheme="minorHAnsi"/>
                <w:sz w:val="22"/>
                <w:szCs w:val="22"/>
              </w:rPr>
              <w:t>9</w:t>
            </w:r>
            <w:r w:rsidR="000648D1" w:rsidRPr="007A6992">
              <w:rPr>
                <w:rFonts w:asciiTheme="minorHAnsi" w:hAnsiTheme="minorHAnsi" w:cstheme="minorHAnsi"/>
                <w:sz w:val="22"/>
                <w:szCs w:val="22"/>
              </w:rPr>
              <w:t>.2.</w:t>
            </w:r>
            <w:r w:rsidR="004127D2" w:rsidRPr="007A6992">
              <w:rPr>
                <w:rFonts w:asciiTheme="minorHAnsi" w:hAnsiTheme="minorHAnsi" w:cstheme="minorHAnsi"/>
                <w:sz w:val="22"/>
                <w:szCs w:val="22"/>
              </w:rPr>
              <w:t>5</w:t>
            </w:r>
            <w:r w:rsidR="000648D1" w:rsidRPr="007A6992">
              <w:rPr>
                <w:rFonts w:asciiTheme="minorHAnsi" w:hAnsiTheme="minorHAnsi" w:cstheme="minorHAnsi"/>
                <w:sz w:val="22"/>
                <w:szCs w:val="22"/>
              </w:rPr>
              <w:t>.1. 25,00 Eur (dvidešimt penkių eurų, 00 ct) dydžio baudą už kiekvieną uždelstą valandą, kai nesilaikoma „Blokuojantis defektas (klaida)“, „Kritinis defektas (klaida)“ ir „Didelis defektas (klaida)“ nustatyto reakcijos laiko ir/ar sutrikimo šalinimo termino;</w:t>
            </w:r>
          </w:p>
          <w:p w14:paraId="7316DA7E" w14:textId="77777777" w:rsidR="002E6095" w:rsidRPr="007A6992" w:rsidRDefault="00B745E8" w:rsidP="00681B8B">
            <w:pPr>
              <w:shd w:val="clear" w:color="auto" w:fill="FFFFFF" w:themeFill="background1"/>
              <w:ind w:firstLine="317"/>
              <w:jc w:val="both"/>
              <w:rPr>
                <w:rFonts w:asciiTheme="minorHAnsi" w:hAnsiTheme="minorHAnsi" w:cstheme="minorHAnsi"/>
                <w:sz w:val="22"/>
                <w:szCs w:val="22"/>
              </w:rPr>
            </w:pPr>
            <w:r w:rsidRPr="007A6992">
              <w:rPr>
                <w:rFonts w:asciiTheme="minorHAnsi" w:hAnsiTheme="minorHAnsi" w:cstheme="minorHAnsi"/>
                <w:sz w:val="22"/>
                <w:szCs w:val="22"/>
              </w:rPr>
              <w:t>9</w:t>
            </w:r>
            <w:r w:rsidR="000648D1" w:rsidRPr="007A6992">
              <w:rPr>
                <w:rFonts w:asciiTheme="minorHAnsi" w:hAnsiTheme="minorHAnsi" w:cstheme="minorHAnsi"/>
                <w:sz w:val="22"/>
                <w:szCs w:val="22"/>
              </w:rPr>
              <w:t>.2.</w:t>
            </w:r>
            <w:r w:rsidR="004127D2" w:rsidRPr="007A6992">
              <w:rPr>
                <w:rFonts w:asciiTheme="minorHAnsi" w:hAnsiTheme="minorHAnsi" w:cstheme="minorHAnsi"/>
                <w:sz w:val="22"/>
                <w:szCs w:val="22"/>
              </w:rPr>
              <w:t>5</w:t>
            </w:r>
            <w:r w:rsidR="000648D1" w:rsidRPr="007A6992">
              <w:rPr>
                <w:rFonts w:asciiTheme="minorHAnsi" w:hAnsiTheme="minorHAnsi" w:cstheme="minorHAnsi"/>
                <w:sz w:val="22"/>
                <w:szCs w:val="22"/>
              </w:rPr>
              <w:t>.2. 5,00 Eur (penkių eurų, 00 ct) dydžio baudą už kiekvieną uždelstą valandą, kai nesilaikoma „Vidutinis defektas (klaida)“ ir „Mažo svarbumo defektas (klaida)“ nustatyto reakcijos laiko ir/ar sutrikimo šalinimo termino.</w:t>
            </w:r>
          </w:p>
          <w:p w14:paraId="69186CBB" w14:textId="77777777" w:rsidR="00342E50" w:rsidRPr="007A6992" w:rsidRDefault="00342E50" w:rsidP="00342E50">
            <w:pPr>
              <w:pStyle w:val="Pagrindinistekstas"/>
              <w:widowControl w:val="0"/>
              <w:autoSpaceDE w:val="0"/>
              <w:autoSpaceDN w:val="0"/>
              <w:spacing w:after="0" w:line="240" w:lineRule="auto"/>
              <w:ind w:firstLine="317"/>
              <w:jc w:val="both"/>
              <w:rPr>
                <w:rFonts w:cstheme="minorHAnsi"/>
              </w:rPr>
            </w:pPr>
          </w:p>
          <w:p w14:paraId="4EC9092F" w14:textId="008A65C3" w:rsidR="000648D1" w:rsidRPr="007A6992" w:rsidRDefault="000648D1" w:rsidP="00AF6AF8">
            <w:pPr>
              <w:pStyle w:val="Pagrindinistekstas"/>
              <w:widowControl w:val="0"/>
              <w:autoSpaceDE w:val="0"/>
              <w:autoSpaceDN w:val="0"/>
              <w:spacing w:after="0" w:line="240" w:lineRule="auto"/>
              <w:ind w:firstLine="317"/>
              <w:jc w:val="both"/>
              <w:rPr>
                <w:rFonts w:cstheme="minorHAnsi"/>
                <w:b/>
                <w:kern w:val="2"/>
              </w:rPr>
            </w:pPr>
          </w:p>
        </w:tc>
      </w:tr>
      <w:tr w:rsidR="007A6992" w:rsidRPr="007A6992" w14:paraId="5336404A" w14:textId="77777777">
        <w:trPr>
          <w:trHeight w:val="300"/>
        </w:trPr>
        <w:tc>
          <w:tcPr>
            <w:tcW w:w="3094" w:type="dxa"/>
            <w:gridSpan w:val="2"/>
          </w:tcPr>
          <w:p w14:paraId="67621DC7"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3A1D3C2D" w14:textId="77777777" w:rsidR="000648D1" w:rsidRPr="007A6992" w:rsidRDefault="000648D1" w:rsidP="00681B8B">
            <w:pPr>
              <w:ind w:firstLine="317"/>
              <w:jc w:val="both"/>
              <w:rPr>
                <w:rFonts w:asciiTheme="minorHAnsi" w:hAnsiTheme="minorHAnsi" w:cstheme="minorHAnsi"/>
                <w:sz w:val="22"/>
                <w:szCs w:val="22"/>
              </w:rPr>
            </w:pPr>
            <w:r w:rsidRPr="007A6992">
              <w:rPr>
                <w:rFonts w:asciiTheme="minorHAnsi" w:hAnsiTheme="minorHAnsi" w:cstheme="minorHAnsi"/>
                <w:kern w:val="2"/>
                <w:sz w:val="22"/>
                <w:szCs w:val="22"/>
              </w:rPr>
              <w:t xml:space="preserve">9.3.1. Nutraukus Sutartį dėl esminio Sutarties pažeidimo, nustatyto Sutarties Specialiosiose sąlygose, mokama </w:t>
            </w:r>
            <w:r w:rsidR="00A157E1" w:rsidRPr="007A6992">
              <w:rPr>
                <w:rFonts w:asciiTheme="minorHAnsi" w:hAnsiTheme="minorHAnsi" w:cstheme="minorHAnsi"/>
                <w:kern w:val="2"/>
                <w:sz w:val="22"/>
                <w:szCs w:val="22"/>
              </w:rPr>
              <w:t xml:space="preserve">20 (dvidešimt) </w:t>
            </w:r>
            <w:r w:rsidRPr="007A6992">
              <w:rPr>
                <w:rFonts w:asciiTheme="minorHAnsi" w:hAnsiTheme="minorHAnsi" w:cstheme="minorHAnsi"/>
                <w:kern w:val="2"/>
                <w:sz w:val="22"/>
                <w:szCs w:val="22"/>
              </w:rPr>
              <w:t>procentų dydžio bauda nuo Pradinės Sutarties vertės, nurodytos Specialiųjų sąlygų 5.2 punkte.</w:t>
            </w:r>
          </w:p>
          <w:p w14:paraId="0E9A5EDF" w14:textId="77777777" w:rsidR="000648D1" w:rsidRPr="007A6992" w:rsidRDefault="000648D1" w:rsidP="00681B8B">
            <w:pPr>
              <w:jc w:val="both"/>
              <w:rPr>
                <w:rFonts w:asciiTheme="minorHAnsi" w:hAnsiTheme="minorHAnsi" w:cstheme="minorHAnsi"/>
                <w:kern w:val="2"/>
                <w:sz w:val="22"/>
                <w:szCs w:val="22"/>
              </w:rPr>
            </w:pPr>
          </w:p>
        </w:tc>
      </w:tr>
      <w:tr w:rsidR="007A6992" w:rsidRPr="007A6992" w14:paraId="78216715" w14:textId="77777777">
        <w:trPr>
          <w:trHeight w:val="300"/>
        </w:trPr>
        <w:tc>
          <w:tcPr>
            <w:tcW w:w="3094" w:type="dxa"/>
            <w:gridSpan w:val="2"/>
          </w:tcPr>
          <w:p w14:paraId="634D4853"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DC7225" w14:textId="77777777" w:rsidR="000648D1" w:rsidRPr="007A6992" w:rsidRDefault="000648D1" w:rsidP="00681B8B">
            <w:pPr>
              <w:pStyle w:val="Pagrindinistekstas"/>
              <w:widowControl w:val="0"/>
              <w:autoSpaceDE w:val="0"/>
              <w:autoSpaceDN w:val="0"/>
              <w:spacing w:after="0" w:line="240" w:lineRule="auto"/>
              <w:jc w:val="both"/>
              <w:rPr>
                <w:rFonts w:cstheme="minorHAnsi"/>
              </w:rPr>
            </w:pPr>
            <w:r w:rsidRPr="007A6992">
              <w:rPr>
                <w:rFonts w:cstheme="minorHAnsi"/>
              </w:rPr>
              <w:t>Tiekėjui nesilaikant reikalavimų  dėl esamų subtiekėjų ar specialistų pakeitimo / naujų subtiekėjų pasitelkimo nesilaikant Bendrosiose sąlygose nurodytos subtiekėjų ir (ar) specialistų keitimo tvarkos, Pirkėjas Tiekėjui skaičiuoja 45,00 Eur (keturiasdešimt penkių eurų) dydžio baudą už kiekvieną pažeidimo atvejį atskirai ir kiekvieną dieną iki pažeidimo pašalinimo dienos, tačiau ne daugiau kaip už 90 dienų.</w:t>
            </w:r>
          </w:p>
          <w:p w14:paraId="7213AEAF"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5E3F6AA9" w14:textId="77777777">
        <w:trPr>
          <w:trHeight w:val="300"/>
        </w:trPr>
        <w:tc>
          <w:tcPr>
            <w:tcW w:w="3094" w:type="dxa"/>
            <w:gridSpan w:val="2"/>
          </w:tcPr>
          <w:p w14:paraId="347C860B"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9.5. Tiekėjui taikomos baudos dėl aplinkosauginių ir (arba) socialinių kriterijų nesilaikymo</w:t>
            </w:r>
          </w:p>
        </w:tc>
        <w:tc>
          <w:tcPr>
            <w:tcW w:w="6441" w:type="dxa"/>
            <w:gridSpan w:val="2"/>
          </w:tcPr>
          <w:p w14:paraId="282F1FC0" w14:textId="7C6785A1" w:rsidR="000648D1" w:rsidRPr="007A6992" w:rsidRDefault="000648D1" w:rsidP="00681B8B">
            <w:pPr>
              <w:pStyle w:val="Pagrindinistekstas"/>
              <w:widowControl w:val="0"/>
              <w:autoSpaceDE w:val="0"/>
              <w:autoSpaceDN w:val="0"/>
              <w:spacing w:after="0" w:line="240" w:lineRule="auto"/>
              <w:ind w:firstLine="317"/>
              <w:jc w:val="both"/>
              <w:rPr>
                <w:rFonts w:cstheme="minorHAnsi"/>
              </w:rPr>
            </w:pPr>
            <w:r w:rsidRPr="007A6992">
              <w:rPr>
                <w:rFonts w:eastAsia="Times New Roman" w:cstheme="minorHAnsi"/>
                <w:lang w:eastAsia="ar-SA"/>
              </w:rPr>
              <w:t xml:space="preserve">Tiekėjui nesilaikant Sutarties 13 punkte </w:t>
            </w:r>
            <w:r w:rsidR="007A6992" w:rsidRPr="007A6992">
              <w:rPr>
                <w:rFonts w:eastAsia="Times New Roman" w:cstheme="minorHAnsi"/>
                <w:lang w:eastAsia="ar-SA"/>
              </w:rPr>
              <w:t>nu</w:t>
            </w:r>
            <w:r w:rsidRPr="007A6992">
              <w:rPr>
                <w:rFonts w:eastAsia="Times New Roman" w:cstheme="minorHAnsi"/>
                <w:lang w:eastAsia="ar-SA"/>
              </w:rPr>
              <w:t xml:space="preserve">rodytų terminų, </w:t>
            </w:r>
            <w:r w:rsidRPr="007A6992">
              <w:rPr>
                <w:rFonts w:cstheme="minorHAnsi"/>
                <w:lang w:eastAsia="ar-SA"/>
              </w:rPr>
              <w:t>Pirkėjas</w:t>
            </w:r>
            <w:r w:rsidRPr="007A6992">
              <w:rPr>
                <w:rFonts w:cstheme="minorHAnsi"/>
              </w:rPr>
              <w:t xml:space="preserve"> Tiekėjui skaičiuoja 25,00 Eur (dvidešimt penkių eurų) dydžio baudą už kiekvieną uždelstą dieną iki pažeidimo pašalinimo dienos, tačiau ne daugiau kaip už 90 dienų.</w:t>
            </w:r>
          </w:p>
          <w:p w14:paraId="32E1D4BA" w14:textId="77777777" w:rsidR="000648D1" w:rsidRPr="007A6992" w:rsidRDefault="000648D1" w:rsidP="00681B8B">
            <w:pPr>
              <w:pStyle w:val="Pagrindinistekstas"/>
              <w:widowControl w:val="0"/>
              <w:autoSpaceDE w:val="0"/>
              <w:autoSpaceDN w:val="0"/>
              <w:spacing w:after="0" w:line="240" w:lineRule="auto"/>
              <w:ind w:firstLine="317"/>
              <w:jc w:val="both"/>
              <w:rPr>
                <w:rFonts w:cstheme="minorHAnsi"/>
              </w:rPr>
            </w:pPr>
          </w:p>
          <w:p w14:paraId="1CAAC474" w14:textId="77777777" w:rsidR="000648D1" w:rsidRPr="007A6992" w:rsidRDefault="000648D1" w:rsidP="00681B8B">
            <w:pPr>
              <w:pStyle w:val="Pagrindinistekstas"/>
              <w:widowControl w:val="0"/>
              <w:autoSpaceDE w:val="0"/>
              <w:autoSpaceDN w:val="0"/>
              <w:spacing w:after="0" w:line="240" w:lineRule="auto"/>
              <w:ind w:firstLine="317"/>
              <w:jc w:val="both"/>
              <w:rPr>
                <w:rFonts w:cstheme="minorHAnsi"/>
              </w:rPr>
            </w:pPr>
          </w:p>
        </w:tc>
      </w:tr>
      <w:tr w:rsidR="007A6992" w:rsidRPr="007A6992" w14:paraId="4670FC6B" w14:textId="77777777">
        <w:trPr>
          <w:trHeight w:val="300"/>
        </w:trPr>
        <w:tc>
          <w:tcPr>
            <w:tcW w:w="3094" w:type="dxa"/>
            <w:gridSpan w:val="2"/>
          </w:tcPr>
          <w:p w14:paraId="41EBAB0A"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9.6. Tiekėjui / Pirkėjui taikoma bauda dėl konfidencialumo reikalavimų nesilaikymo</w:t>
            </w:r>
          </w:p>
        </w:tc>
        <w:tc>
          <w:tcPr>
            <w:tcW w:w="6441" w:type="dxa"/>
            <w:gridSpan w:val="2"/>
          </w:tcPr>
          <w:p w14:paraId="090D69B7" w14:textId="77777777" w:rsidR="000648D1" w:rsidRPr="007A6992" w:rsidRDefault="0083602F"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 xml:space="preserve">10 </w:t>
            </w:r>
            <w:r w:rsidR="003E3671" w:rsidRPr="007A6992">
              <w:rPr>
                <w:rFonts w:asciiTheme="minorHAnsi" w:hAnsiTheme="minorHAnsi" w:cstheme="minorHAnsi"/>
                <w:kern w:val="2"/>
                <w:sz w:val="22"/>
                <w:szCs w:val="22"/>
              </w:rPr>
              <w:t xml:space="preserve">(dešimt) procentų nuo Pradinės sutarties vertės. </w:t>
            </w:r>
          </w:p>
          <w:p w14:paraId="629D451B"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4BF0FD73" w14:textId="77777777">
        <w:trPr>
          <w:trHeight w:val="300"/>
        </w:trPr>
        <w:tc>
          <w:tcPr>
            <w:tcW w:w="3094" w:type="dxa"/>
            <w:gridSpan w:val="2"/>
          </w:tcPr>
          <w:p w14:paraId="77906604" w14:textId="64CC9BB6"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9.7. Tiekėjui taikomos netesybos dėl pirkimo dokumentuose nustatytų </w:t>
            </w:r>
            <w:r w:rsidR="003421A4" w:rsidRPr="007A6992">
              <w:rPr>
                <w:rFonts w:asciiTheme="minorHAnsi" w:hAnsiTheme="minorHAnsi" w:cstheme="minorHAnsi"/>
                <w:b/>
                <w:kern w:val="2"/>
                <w:sz w:val="22"/>
                <w:szCs w:val="22"/>
              </w:rPr>
              <w:t xml:space="preserve">Kokybinių </w:t>
            </w:r>
            <w:r w:rsidRPr="007A6992">
              <w:rPr>
                <w:rFonts w:asciiTheme="minorHAnsi" w:hAnsiTheme="minorHAnsi" w:cstheme="minorHAnsi"/>
                <w:b/>
                <w:kern w:val="2"/>
                <w:sz w:val="22"/>
                <w:szCs w:val="22"/>
              </w:rPr>
              <w:t>kriterijų nepasiekimo Sutarties vykdymo metu</w:t>
            </w:r>
          </w:p>
        </w:tc>
        <w:tc>
          <w:tcPr>
            <w:tcW w:w="6441" w:type="dxa"/>
            <w:gridSpan w:val="2"/>
          </w:tcPr>
          <w:p w14:paraId="79A69CCA" w14:textId="77777777" w:rsidR="009E0FBF" w:rsidRPr="007A6992" w:rsidRDefault="009E0FBF"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 xml:space="preserve">10 (dešimt) procentų nuo Pradinės sutarties vertės. </w:t>
            </w:r>
          </w:p>
          <w:p w14:paraId="07D9DC9C"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50494E4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7380821"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9.8. Tiekėjui taikomos netesybos dėl Sutarties įvykdymo užtikrinimo </w:t>
            </w:r>
            <w:r w:rsidRPr="007A6992">
              <w:rPr>
                <w:rFonts w:asciiTheme="minorHAnsi" w:hAnsiTheme="minorHAnsi" w:cstheme="minorHAnsi"/>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9CD4A6" w14:textId="77777777" w:rsidR="009E0FBF" w:rsidRPr="007A6992" w:rsidRDefault="009E0FBF"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 xml:space="preserve">10 (dešimt) procentų nuo Pradinės sutarties vertės. </w:t>
            </w:r>
          </w:p>
          <w:p w14:paraId="0A96A51F"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5F32D624" w14:textId="77777777">
        <w:trPr>
          <w:trHeight w:val="300"/>
        </w:trPr>
        <w:tc>
          <w:tcPr>
            <w:tcW w:w="3094" w:type="dxa"/>
            <w:gridSpan w:val="2"/>
          </w:tcPr>
          <w:p w14:paraId="274E0172" w14:textId="77777777" w:rsidR="000648D1" w:rsidRPr="007A6992" w:rsidRDefault="000648D1" w:rsidP="00681B8B">
            <w:pPr>
              <w:ind w:firstLine="317"/>
              <w:rPr>
                <w:rFonts w:asciiTheme="minorHAnsi" w:hAnsiTheme="minorHAnsi" w:cstheme="minorHAnsi"/>
                <w:b/>
                <w:bCs/>
                <w:kern w:val="2"/>
                <w:sz w:val="22"/>
                <w:szCs w:val="22"/>
              </w:rPr>
            </w:pPr>
            <w:r w:rsidRPr="007A6992">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9A3699" w14:textId="77777777" w:rsidR="009E0FBF" w:rsidRPr="007A6992" w:rsidRDefault="009E0FBF"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 xml:space="preserve">10 (dešimt) procentų nuo Pradinės sutarties vertės. </w:t>
            </w:r>
          </w:p>
          <w:p w14:paraId="152D70AA" w14:textId="77777777" w:rsidR="000648D1" w:rsidRPr="007A6992" w:rsidRDefault="000648D1" w:rsidP="00681B8B">
            <w:pPr>
              <w:ind w:firstLine="317"/>
              <w:rPr>
                <w:rFonts w:asciiTheme="minorHAnsi" w:hAnsiTheme="minorHAnsi" w:cstheme="minorHAnsi"/>
                <w:sz w:val="22"/>
                <w:szCs w:val="22"/>
              </w:rPr>
            </w:pPr>
          </w:p>
          <w:p w14:paraId="0B47DE96"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1CD23554" w14:textId="77777777">
        <w:trPr>
          <w:trHeight w:val="300"/>
        </w:trPr>
        <w:tc>
          <w:tcPr>
            <w:tcW w:w="3094" w:type="dxa"/>
            <w:gridSpan w:val="2"/>
          </w:tcPr>
          <w:p w14:paraId="3C4DFF04" w14:textId="187E6FB5"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9.</w:t>
            </w:r>
            <w:r w:rsidR="003421A4" w:rsidRPr="007A6992">
              <w:rPr>
                <w:rFonts w:asciiTheme="minorHAnsi" w:hAnsiTheme="minorHAnsi" w:cstheme="minorHAnsi"/>
                <w:b/>
                <w:kern w:val="2"/>
                <w:sz w:val="22"/>
                <w:szCs w:val="22"/>
              </w:rPr>
              <w:t>10</w:t>
            </w:r>
            <w:r w:rsidRPr="007A6992">
              <w:rPr>
                <w:rFonts w:asciiTheme="minorHAnsi" w:hAnsiTheme="minorHAnsi" w:cstheme="minorHAnsi"/>
                <w:b/>
                <w:kern w:val="2"/>
                <w:sz w:val="22"/>
                <w:szCs w:val="22"/>
              </w:rPr>
              <w:t>. Kitos netesybos</w:t>
            </w:r>
          </w:p>
        </w:tc>
        <w:tc>
          <w:tcPr>
            <w:tcW w:w="6441" w:type="dxa"/>
            <w:gridSpan w:val="2"/>
          </w:tcPr>
          <w:p w14:paraId="173D116D" w14:textId="77777777" w:rsidR="000648D1" w:rsidRPr="007A6992" w:rsidRDefault="0062061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w:t>
            </w:r>
          </w:p>
        </w:tc>
      </w:tr>
      <w:tr w:rsidR="007A6992" w:rsidRPr="007A6992" w14:paraId="1139E5E3" w14:textId="77777777">
        <w:trPr>
          <w:trHeight w:val="300"/>
        </w:trPr>
        <w:tc>
          <w:tcPr>
            <w:tcW w:w="9535" w:type="dxa"/>
            <w:gridSpan w:val="4"/>
          </w:tcPr>
          <w:p w14:paraId="475489DE" w14:textId="77777777" w:rsidR="000648D1" w:rsidRPr="007A6992" w:rsidRDefault="000648D1" w:rsidP="00681B8B">
            <w:pPr>
              <w:ind w:firstLine="317"/>
              <w:jc w:val="center"/>
              <w:rPr>
                <w:rFonts w:asciiTheme="minorHAnsi" w:hAnsiTheme="minorHAnsi" w:cstheme="minorHAnsi"/>
                <w:kern w:val="2"/>
                <w:sz w:val="22"/>
                <w:szCs w:val="22"/>
              </w:rPr>
            </w:pPr>
            <w:r w:rsidRPr="007A6992">
              <w:rPr>
                <w:rFonts w:asciiTheme="minorHAnsi" w:hAnsiTheme="minorHAnsi" w:cstheme="minorHAnsi"/>
                <w:b/>
                <w:kern w:val="2"/>
                <w:sz w:val="22"/>
                <w:szCs w:val="22"/>
              </w:rPr>
              <w:t>10. ESMINĖS SUTARTIES SĄLYGOS</w:t>
            </w:r>
          </w:p>
        </w:tc>
      </w:tr>
      <w:tr w:rsidR="007A6992" w:rsidRPr="007A6992" w14:paraId="355C1E6E" w14:textId="77777777">
        <w:trPr>
          <w:trHeight w:val="300"/>
        </w:trPr>
        <w:tc>
          <w:tcPr>
            <w:tcW w:w="3094" w:type="dxa"/>
            <w:gridSpan w:val="2"/>
          </w:tcPr>
          <w:p w14:paraId="7534FFF1"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10.1. Esminės Sutarties sąlygos</w:t>
            </w:r>
          </w:p>
        </w:tc>
        <w:tc>
          <w:tcPr>
            <w:tcW w:w="6441" w:type="dxa"/>
            <w:gridSpan w:val="2"/>
          </w:tcPr>
          <w:p w14:paraId="0D4BAF86" w14:textId="77777777" w:rsidR="000648D1" w:rsidRPr="007A6992" w:rsidRDefault="000648D1" w:rsidP="00681B8B">
            <w:pPr>
              <w:shd w:val="clear" w:color="auto" w:fill="FFFFFF" w:themeFill="background1"/>
              <w:ind w:firstLine="317"/>
              <w:jc w:val="both"/>
              <w:rPr>
                <w:rFonts w:asciiTheme="minorHAnsi" w:hAnsiTheme="minorHAnsi" w:cstheme="minorHAnsi"/>
                <w:i/>
                <w:sz w:val="22"/>
                <w:szCs w:val="22"/>
              </w:rPr>
            </w:pPr>
            <w:r w:rsidRPr="007A6992">
              <w:rPr>
                <w:rFonts w:asciiTheme="minorHAnsi" w:hAnsiTheme="minorHAnsi" w:cstheme="minorHAnsi"/>
                <w:sz w:val="22"/>
                <w:szCs w:val="22"/>
              </w:rPr>
              <w:t>Šalys susitaria, kad esminėmis Sutarties sąlygomis laikys šiuos Sutarties punktus: 4.1</w:t>
            </w:r>
          </w:p>
          <w:p w14:paraId="2B995B9B"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361B360E" w14:textId="77777777">
        <w:trPr>
          <w:trHeight w:val="300"/>
        </w:trPr>
        <w:tc>
          <w:tcPr>
            <w:tcW w:w="3094" w:type="dxa"/>
            <w:gridSpan w:val="2"/>
          </w:tcPr>
          <w:p w14:paraId="29081A50" w14:textId="353CD203" w:rsidR="003421A4" w:rsidRPr="007A6992" w:rsidRDefault="003421A4"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10.2. Dideli arba nuolatiniai esminės Sutarties sąlygos vykdymo trūkumai</w:t>
            </w:r>
          </w:p>
        </w:tc>
        <w:tc>
          <w:tcPr>
            <w:tcW w:w="6441" w:type="dxa"/>
            <w:gridSpan w:val="2"/>
          </w:tcPr>
          <w:p w14:paraId="30B8307A" w14:textId="31AA4FDA" w:rsidR="00A57C45" w:rsidRPr="007A6992" w:rsidRDefault="00A57C45" w:rsidP="00A57C45">
            <w:pPr>
              <w:ind w:firstLine="317"/>
              <w:jc w:val="both"/>
              <w:rPr>
                <w:rFonts w:asciiTheme="minorHAnsi" w:hAnsiTheme="minorHAnsi" w:cstheme="minorHAnsi"/>
                <w:sz w:val="22"/>
                <w:szCs w:val="22"/>
              </w:rPr>
            </w:pPr>
            <w:r w:rsidRPr="007A6992">
              <w:rPr>
                <w:rFonts w:asciiTheme="minorHAnsi" w:hAnsiTheme="minorHAnsi" w:cstheme="minorHAnsi"/>
                <w:sz w:val="22"/>
                <w:szCs w:val="22"/>
              </w:rPr>
              <w:t> Dideliu</w:t>
            </w:r>
            <w:r w:rsidR="00AF6AF8" w:rsidRPr="007A6992">
              <w:rPr>
                <w:rFonts w:asciiTheme="minorHAnsi" w:hAnsiTheme="minorHAnsi" w:cstheme="minorHAnsi"/>
                <w:sz w:val="22"/>
                <w:szCs w:val="22"/>
              </w:rPr>
              <w:t xml:space="preserve"> </w:t>
            </w:r>
            <w:r w:rsidRPr="007A6992">
              <w:rPr>
                <w:rFonts w:asciiTheme="minorHAnsi" w:hAnsiTheme="minorHAnsi" w:cstheme="minorHAnsi"/>
                <w:sz w:val="22"/>
                <w:szCs w:val="22"/>
              </w:rPr>
              <w:t xml:space="preserve">ar nuolatiniu esminės sutarties sąlygos vykdymo trūkumu laikomas tiekėjo uždelsimas, trunkantis daugiau nei </w:t>
            </w:r>
            <w:r w:rsidR="00AF6AF8" w:rsidRPr="007A6992">
              <w:rPr>
                <w:rFonts w:asciiTheme="minorHAnsi" w:hAnsiTheme="minorHAnsi" w:cstheme="minorHAnsi"/>
                <w:sz w:val="22"/>
                <w:szCs w:val="22"/>
              </w:rPr>
              <w:t>10</w:t>
            </w:r>
            <w:r w:rsidRPr="007A6992">
              <w:rPr>
                <w:rFonts w:asciiTheme="minorHAnsi" w:hAnsiTheme="minorHAnsi" w:cstheme="minorHAnsi"/>
                <w:sz w:val="22"/>
                <w:szCs w:val="22"/>
              </w:rPr>
              <w:t> darbo dien</w:t>
            </w:r>
            <w:r w:rsidR="00AF6AF8" w:rsidRPr="007A6992">
              <w:rPr>
                <w:rFonts w:asciiTheme="minorHAnsi" w:hAnsiTheme="minorHAnsi" w:cstheme="minorHAnsi"/>
                <w:sz w:val="22"/>
                <w:szCs w:val="22"/>
              </w:rPr>
              <w:t>ų</w:t>
            </w:r>
            <w:r w:rsidRPr="007A6992">
              <w:rPr>
                <w:rFonts w:asciiTheme="minorHAnsi" w:hAnsiTheme="minorHAnsi" w:cstheme="minorHAnsi"/>
                <w:sz w:val="22"/>
                <w:szCs w:val="22"/>
              </w:rPr>
              <w:t xml:space="preserve"> suteikti paslaugas pagal Paslaugų</w:t>
            </w:r>
            <w:r w:rsidR="00AF6AF8" w:rsidRPr="007A6992">
              <w:rPr>
                <w:rFonts w:asciiTheme="minorHAnsi" w:hAnsiTheme="minorHAnsi" w:cstheme="minorHAnsi"/>
                <w:sz w:val="22"/>
                <w:szCs w:val="22"/>
              </w:rPr>
              <w:t xml:space="preserve"> teikimo reglamente nustatytus terminus</w:t>
            </w:r>
            <w:r w:rsidRPr="007A6992">
              <w:rPr>
                <w:rFonts w:asciiTheme="minorHAnsi" w:hAnsiTheme="minorHAnsi" w:cstheme="minorHAnsi"/>
                <w:sz w:val="22"/>
                <w:szCs w:val="22"/>
              </w:rPr>
              <w:t xml:space="preserve">, išskyrus Sutarties 4.1. punkte nurodytus  I ir II projekto dalių bei galutinį paslaugų suteikimo terminą, kurie pagal Sutarties 10.1 punktą yra Esminės Sutarties sąlygos. </w:t>
            </w:r>
          </w:p>
          <w:p w14:paraId="36E624B6" w14:textId="77777777" w:rsidR="003421A4" w:rsidRPr="007A6992" w:rsidRDefault="003421A4" w:rsidP="00681B8B">
            <w:pPr>
              <w:shd w:val="clear" w:color="auto" w:fill="FFFFFF" w:themeFill="background1"/>
              <w:ind w:firstLine="317"/>
              <w:jc w:val="both"/>
              <w:rPr>
                <w:rFonts w:asciiTheme="minorHAnsi" w:hAnsiTheme="minorHAnsi" w:cstheme="minorHAnsi"/>
                <w:sz w:val="22"/>
                <w:szCs w:val="22"/>
              </w:rPr>
            </w:pPr>
          </w:p>
        </w:tc>
      </w:tr>
      <w:tr w:rsidR="007A6992" w:rsidRPr="007A6992" w14:paraId="1525249A" w14:textId="77777777">
        <w:trPr>
          <w:trHeight w:val="300"/>
        </w:trPr>
        <w:tc>
          <w:tcPr>
            <w:tcW w:w="9535" w:type="dxa"/>
            <w:gridSpan w:val="4"/>
          </w:tcPr>
          <w:p w14:paraId="2A0822A0"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11. SUTARTIES GALIOJIMAS IR KEITIMAS</w:t>
            </w:r>
          </w:p>
        </w:tc>
      </w:tr>
      <w:tr w:rsidR="007A6992" w:rsidRPr="007A6992" w14:paraId="7F040D39" w14:textId="77777777">
        <w:trPr>
          <w:trHeight w:val="300"/>
        </w:trPr>
        <w:tc>
          <w:tcPr>
            <w:tcW w:w="3094" w:type="dxa"/>
            <w:gridSpan w:val="2"/>
          </w:tcPr>
          <w:p w14:paraId="4CF9DE91"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sz w:val="22"/>
                <w:szCs w:val="22"/>
              </w:rPr>
              <w:t>11.1. Sutarties sudarymas ir įsigaliojimas</w:t>
            </w:r>
          </w:p>
        </w:tc>
        <w:tc>
          <w:tcPr>
            <w:tcW w:w="6441" w:type="dxa"/>
            <w:gridSpan w:val="2"/>
          </w:tcPr>
          <w:p w14:paraId="28DC4A7A" w14:textId="77777777" w:rsidR="000648D1" w:rsidRPr="007A6992" w:rsidRDefault="000648D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Ši Sutartis laikoma sudaryta, kai (pirma) ją pasirašo abi Šalys, ir (antra) pateikiamas sutarties įvykdymo užtikrinimas.</w:t>
            </w:r>
          </w:p>
          <w:p w14:paraId="2621F015" w14:textId="77777777" w:rsidR="000648D1" w:rsidRPr="007A6992" w:rsidRDefault="000648D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Sutartis galioja iki visiško prievolių įvykdymo, bet jos terminas negali būti ilgesnis kaip 2026-03-27.</w:t>
            </w:r>
          </w:p>
        </w:tc>
      </w:tr>
      <w:tr w:rsidR="007A6992" w:rsidRPr="007A6992" w14:paraId="73079C26" w14:textId="77777777">
        <w:trPr>
          <w:trHeight w:val="300"/>
        </w:trPr>
        <w:tc>
          <w:tcPr>
            <w:tcW w:w="3094" w:type="dxa"/>
            <w:gridSpan w:val="2"/>
          </w:tcPr>
          <w:p w14:paraId="597C3B5E"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11.2. Sutarties galiojimo termino pratęsimas</w:t>
            </w:r>
          </w:p>
        </w:tc>
        <w:tc>
          <w:tcPr>
            <w:tcW w:w="6441" w:type="dxa"/>
            <w:gridSpan w:val="2"/>
          </w:tcPr>
          <w:p w14:paraId="0DFE6223" w14:textId="77777777" w:rsidR="000648D1" w:rsidRPr="007A6992" w:rsidRDefault="000648D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Netaikoma</w:t>
            </w:r>
          </w:p>
        </w:tc>
      </w:tr>
      <w:tr w:rsidR="007A6992" w:rsidRPr="007A6992" w14:paraId="0766E723" w14:textId="77777777">
        <w:trPr>
          <w:trHeight w:val="300"/>
        </w:trPr>
        <w:tc>
          <w:tcPr>
            <w:tcW w:w="9535" w:type="dxa"/>
            <w:gridSpan w:val="4"/>
          </w:tcPr>
          <w:p w14:paraId="05FE49EE"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12. SUTARTIES NUTRAUKIMAS</w:t>
            </w:r>
          </w:p>
        </w:tc>
      </w:tr>
      <w:tr w:rsidR="007A6992" w:rsidRPr="007A6992" w14:paraId="60FCB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1BDDB9F"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9F1530" w14:textId="77777777" w:rsidR="000648D1" w:rsidRPr="007A6992" w:rsidRDefault="000648D1"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Sutartis gali būti nutraukiama rašytiniu Šalių susitarimu arba vienašališkai, Bendrosiose sąlygose nustatyta tvarka.</w:t>
            </w:r>
          </w:p>
        </w:tc>
      </w:tr>
      <w:tr w:rsidR="007A6992" w:rsidRPr="007A6992" w14:paraId="63EB5C3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9D1414C"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12.2. Esminiai Sutarties </w:t>
            </w:r>
            <w:r w:rsidRPr="007A6992">
              <w:rPr>
                <w:rFonts w:asciiTheme="minorHAnsi" w:hAnsiTheme="minorHAnsi" w:cstheme="minorHAns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C2EFF4" w14:textId="77777777" w:rsidR="000648D1" w:rsidRPr="007A6992" w:rsidRDefault="000648D1"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12.2.1. jeigu Tiekėjas nevykdo prisiimtų įsipareigojimų už Sutartyje nustatytą Sutarties kainą / įkainius;</w:t>
            </w:r>
          </w:p>
          <w:p w14:paraId="107C3A56" w14:textId="77777777" w:rsidR="000648D1" w:rsidRPr="007A6992" w:rsidRDefault="000648D1"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8D6AECA" w14:textId="77777777" w:rsidR="000648D1" w:rsidRPr="007A6992" w:rsidRDefault="000648D1" w:rsidP="00681B8B">
            <w:pPr>
              <w:ind w:firstLine="317"/>
              <w:jc w:val="both"/>
              <w:rPr>
                <w:rFonts w:asciiTheme="minorHAnsi" w:hAnsiTheme="minorHAnsi" w:cstheme="minorHAnsi"/>
                <w:kern w:val="2"/>
                <w:sz w:val="22"/>
                <w:szCs w:val="22"/>
              </w:rPr>
            </w:pPr>
            <w:r w:rsidRPr="007A6992">
              <w:rPr>
                <w:rFonts w:asciiTheme="minorHAnsi" w:hAnsiTheme="minorHAnsi" w:cstheme="minorHAnsi"/>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2EFC420B" w14:textId="77777777" w:rsidR="000648D1" w:rsidRPr="007A6992" w:rsidRDefault="000648D1" w:rsidP="00681B8B">
            <w:pPr>
              <w:tabs>
                <w:tab w:val="left" w:pos="567"/>
                <w:tab w:val="left" w:pos="851"/>
                <w:tab w:val="left" w:pos="992"/>
                <w:tab w:val="left" w:pos="1134"/>
              </w:tabs>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12.2.4. Tiekėjas pažeidžia Paslaugų suteikimo terminus ir dėl Paslaugų suteikimo vėlavimo Paslaugos tampa nebereikalingos;</w:t>
            </w:r>
          </w:p>
          <w:p w14:paraId="1E7E5E7D" w14:textId="77777777" w:rsidR="000648D1" w:rsidRPr="007A6992" w:rsidRDefault="000648D1" w:rsidP="00681B8B">
            <w:pPr>
              <w:tabs>
                <w:tab w:val="left" w:pos="567"/>
                <w:tab w:val="left" w:pos="851"/>
                <w:tab w:val="left" w:pos="992"/>
                <w:tab w:val="left" w:pos="1134"/>
              </w:tabs>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12.2.5. Tiekėjas daugiau kaip 2 (du) kartus suteikia Paslaugas, kurios neatitinka Sutartyje ir (ar) įstatymuose nustatytų reikalavimų Paslaugoms;</w:t>
            </w:r>
          </w:p>
          <w:p w14:paraId="70FBA79E" w14:textId="77777777" w:rsidR="000648D1" w:rsidRPr="007A6992" w:rsidRDefault="000648D1" w:rsidP="00681B8B">
            <w:pPr>
              <w:tabs>
                <w:tab w:val="left" w:pos="567"/>
                <w:tab w:val="left" w:pos="851"/>
                <w:tab w:val="left" w:pos="992"/>
                <w:tab w:val="left" w:pos="1134"/>
              </w:tabs>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w:t>
            </w:r>
            <w:r w:rsidR="00E725F1" w:rsidRPr="007A6992">
              <w:rPr>
                <w:rFonts w:asciiTheme="minorHAnsi" w:eastAsia="Arial" w:hAnsiTheme="minorHAnsi" w:cstheme="minorHAnsi"/>
                <w:kern w:val="2"/>
                <w:sz w:val="22"/>
                <w:szCs w:val="22"/>
              </w:rPr>
              <w:t>6</w:t>
            </w:r>
            <w:r w:rsidRPr="007A6992">
              <w:rPr>
                <w:rFonts w:asciiTheme="minorHAnsi" w:eastAsia="Arial" w:hAnsiTheme="minorHAnsi" w:cstheme="minorHAnsi"/>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5A39CF" w14:textId="16B48850" w:rsidR="000648D1" w:rsidRPr="007A6992" w:rsidRDefault="000648D1" w:rsidP="00681B8B">
            <w:pPr>
              <w:tabs>
                <w:tab w:val="left" w:pos="567"/>
                <w:tab w:val="left" w:pos="851"/>
                <w:tab w:val="left" w:pos="992"/>
                <w:tab w:val="left" w:pos="1134"/>
              </w:tabs>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w:t>
            </w:r>
            <w:r w:rsidR="00E725F1" w:rsidRPr="007A6992">
              <w:rPr>
                <w:rFonts w:asciiTheme="minorHAnsi" w:eastAsia="Arial" w:hAnsiTheme="minorHAnsi" w:cstheme="minorHAnsi"/>
                <w:kern w:val="2"/>
                <w:sz w:val="22"/>
                <w:szCs w:val="22"/>
              </w:rPr>
              <w:t>7</w:t>
            </w:r>
            <w:r w:rsidR="00A57C45" w:rsidRPr="007A6992">
              <w:rPr>
                <w:rFonts w:asciiTheme="minorHAnsi" w:eastAsia="Arial" w:hAnsiTheme="minorHAnsi" w:cstheme="minorHAnsi"/>
                <w:kern w:val="2"/>
                <w:sz w:val="22"/>
                <w:szCs w:val="22"/>
              </w:rPr>
              <w:t>.</w:t>
            </w:r>
            <w:r w:rsidR="00E725F1" w:rsidRPr="007A6992">
              <w:rPr>
                <w:rFonts w:asciiTheme="minorHAnsi" w:eastAsia="Arial" w:hAnsiTheme="minorHAnsi" w:cstheme="minorHAnsi"/>
                <w:kern w:val="2"/>
                <w:sz w:val="22"/>
                <w:szCs w:val="22"/>
              </w:rPr>
              <w:t xml:space="preserve"> </w:t>
            </w:r>
            <w:r w:rsidRPr="007A6992">
              <w:rPr>
                <w:rFonts w:asciiTheme="minorHAnsi" w:eastAsia="Arial" w:hAnsiTheme="minorHAnsi" w:cstheme="minorHAnsi"/>
                <w:kern w:val="2"/>
                <w:sz w:val="22"/>
                <w:szCs w:val="22"/>
              </w:rPr>
              <w:t>Tiekėjas pažeidžia šios Sutarties nuostatas, reglamentuojančias konkurenciją, intelektinės nuosavybės ar konfidencialios informacijos valdymą;</w:t>
            </w:r>
          </w:p>
          <w:p w14:paraId="2B07CEBA" w14:textId="24508EA7" w:rsidR="000648D1" w:rsidRPr="007A6992" w:rsidRDefault="000648D1" w:rsidP="00681B8B">
            <w:pPr>
              <w:ind w:firstLine="317"/>
              <w:jc w:val="both"/>
              <w:rPr>
                <w:rFonts w:asciiTheme="minorHAnsi" w:hAnsiTheme="minorHAnsi" w:cstheme="minorHAnsi"/>
                <w:kern w:val="2"/>
                <w:sz w:val="22"/>
                <w:szCs w:val="22"/>
                <w:shd w:val="clear" w:color="auto" w:fill="FFFFFF"/>
              </w:rPr>
            </w:pPr>
            <w:r w:rsidRPr="007A6992">
              <w:rPr>
                <w:rFonts w:asciiTheme="minorHAnsi" w:eastAsia="Arial" w:hAnsiTheme="minorHAnsi" w:cstheme="minorHAnsi"/>
                <w:kern w:val="2"/>
                <w:sz w:val="22"/>
                <w:szCs w:val="22"/>
              </w:rPr>
              <w:t>12.2.</w:t>
            </w:r>
            <w:r w:rsidR="00A57C45" w:rsidRPr="007A6992">
              <w:rPr>
                <w:rFonts w:asciiTheme="minorHAnsi" w:eastAsia="Arial" w:hAnsiTheme="minorHAnsi" w:cstheme="minorHAnsi"/>
                <w:kern w:val="2"/>
                <w:sz w:val="22"/>
                <w:szCs w:val="22"/>
              </w:rPr>
              <w:t>8</w:t>
            </w:r>
            <w:r w:rsidRPr="007A6992">
              <w:rPr>
                <w:rFonts w:asciiTheme="minorHAnsi" w:eastAsia="Arial" w:hAnsiTheme="minorHAnsi" w:cstheme="minorHAnsi"/>
                <w:kern w:val="2"/>
                <w:sz w:val="22"/>
                <w:szCs w:val="22"/>
              </w:rPr>
              <w:t>.</w:t>
            </w:r>
            <w:r w:rsidRPr="007A6992">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7A6992">
              <w:rPr>
                <w:rFonts w:asciiTheme="minorHAnsi" w:hAnsiTheme="minorHAnsi" w:cstheme="minorHAnsi"/>
                <w:sz w:val="22"/>
                <w:szCs w:val="22"/>
                <w:shd w:val="clear" w:color="auto" w:fill="FFFFFF"/>
              </w:rPr>
              <w:t>p</w:t>
            </w:r>
            <w:r w:rsidRPr="007A6992">
              <w:rPr>
                <w:rFonts w:asciiTheme="minorHAnsi" w:hAnsiTheme="minorHAnsi" w:cstheme="minorHAnsi"/>
                <w:kern w:val="2"/>
                <w:sz w:val="22"/>
                <w:szCs w:val="22"/>
                <w:shd w:val="clear" w:color="auto" w:fill="FFFFFF"/>
              </w:rPr>
              <w:t>aslaugų</w:t>
            </w:r>
            <w:r w:rsidRPr="007A6992">
              <w:rPr>
                <w:rFonts w:asciiTheme="minorHAnsi" w:hAnsiTheme="minorHAnsi" w:cstheme="minorHAnsi"/>
                <w:sz w:val="22"/>
                <w:szCs w:val="22"/>
              </w:rPr>
              <w:t>, kurioms Sutartyje nustatyti aplinkos apsaugos vadybos sistemos reikalavimai,</w:t>
            </w:r>
            <w:r w:rsidRPr="007A6992">
              <w:rPr>
                <w:rFonts w:asciiTheme="minorHAnsi" w:hAnsiTheme="minorHAnsi" w:cstheme="minorHAnsi"/>
                <w:kern w:val="2"/>
                <w:sz w:val="22"/>
                <w:szCs w:val="22"/>
                <w:shd w:val="clear" w:color="auto" w:fill="FFFFFF"/>
              </w:rPr>
              <w:t xml:space="preserve"> teikimo metu</w:t>
            </w:r>
            <w:r w:rsidRPr="007A6992">
              <w:rPr>
                <w:rFonts w:asciiTheme="minorHAnsi" w:hAnsiTheme="minorHAnsi" w:cstheme="minorHAnsi"/>
                <w:sz w:val="22"/>
                <w:szCs w:val="22"/>
              </w:rPr>
              <w:t xml:space="preserve">, </w:t>
            </w:r>
            <w:r w:rsidRPr="007A6992">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65928ECF" w14:textId="07A44FB4" w:rsidR="000648D1" w:rsidRPr="007A6992" w:rsidRDefault="000648D1" w:rsidP="00681B8B">
            <w:pPr>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w:t>
            </w:r>
            <w:r w:rsidR="00A57C45" w:rsidRPr="007A6992">
              <w:rPr>
                <w:rFonts w:asciiTheme="minorHAnsi" w:eastAsia="Arial" w:hAnsiTheme="minorHAnsi" w:cstheme="minorHAnsi"/>
                <w:kern w:val="2"/>
                <w:sz w:val="22"/>
                <w:szCs w:val="22"/>
              </w:rPr>
              <w:t>9</w:t>
            </w:r>
            <w:r w:rsidRPr="007A6992">
              <w:rPr>
                <w:rFonts w:asciiTheme="minorHAnsi" w:eastAsia="Arial" w:hAnsiTheme="minorHAnsi" w:cstheme="minorHAnsi"/>
                <w:kern w:val="2"/>
                <w:sz w:val="22"/>
                <w:szCs w:val="22"/>
              </w:rPr>
              <w:t>. Tiekėjas daugiau nei 5 (penkias) darbo dienas pažeidžia esminę Sutarties sąlygą</w:t>
            </w:r>
            <w:r w:rsidR="0065475A" w:rsidRPr="007A6992">
              <w:rPr>
                <w:rFonts w:asciiTheme="minorHAnsi" w:eastAsia="Arial" w:hAnsiTheme="minorHAnsi" w:cstheme="minorHAnsi"/>
                <w:kern w:val="2"/>
                <w:sz w:val="22"/>
                <w:szCs w:val="22"/>
              </w:rPr>
              <w:t>,</w:t>
            </w:r>
            <w:r w:rsidRPr="007A6992">
              <w:rPr>
                <w:rFonts w:asciiTheme="minorHAnsi" w:eastAsia="Arial" w:hAnsiTheme="minorHAnsi" w:cstheme="minorHAnsi"/>
                <w:kern w:val="2"/>
                <w:sz w:val="22"/>
                <w:szCs w:val="22"/>
              </w:rPr>
              <w:t xml:space="preserve"> nurodytą Sutarties 10.1 punkte;</w:t>
            </w:r>
          </w:p>
          <w:p w14:paraId="427D81DA" w14:textId="001C45BF" w:rsidR="000648D1" w:rsidRPr="007A6992" w:rsidRDefault="000648D1" w:rsidP="00681B8B">
            <w:pPr>
              <w:ind w:firstLine="317"/>
              <w:jc w:val="both"/>
              <w:rPr>
                <w:rFonts w:asciiTheme="minorHAnsi" w:eastAsia="Arial" w:hAnsiTheme="minorHAnsi" w:cstheme="minorHAnsi"/>
                <w:kern w:val="2"/>
                <w:sz w:val="22"/>
                <w:szCs w:val="22"/>
              </w:rPr>
            </w:pPr>
            <w:r w:rsidRPr="007A6992">
              <w:rPr>
                <w:rFonts w:asciiTheme="minorHAnsi" w:eastAsia="Arial" w:hAnsiTheme="minorHAnsi" w:cstheme="minorHAnsi"/>
                <w:kern w:val="2"/>
                <w:sz w:val="22"/>
                <w:szCs w:val="22"/>
              </w:rPr>
              <w:t>12.2.</w:t>
            </w:r>
            <w:r w:rsidR="00E725F1" w:rsidRPr="007A6992">
              <w:rPr>
                <w:rFonts w:asciiTheme="minorHAnsi" w:eastAsia="Arial" w:hAnsiTheme="minorHAnsi" w:cstheme="minorHAnsi"/>
                <w:kern w:val="2"/>
                <w:sz w:val="22"/>
                <w:szCs w:val="22"/>
              </w:rPr>
              <w:t>1</w:t>
            </w:r>
            <w:r w:rsidR="00A57C45" w:rsidRPr="007A6992">
              <w:rPr>
                <w:rFonts w:asciiTheme="minorHAnsi" w:eastAsia="Arial" w:hAnsiTheme="minorHAnsi" w:cstheme="minorHAnsi"/>
                <w:kern w:val="2"/>
                <w:sz w:val="22"/>
                <w:szCs w:val="22"/>
              </w:rPr>
              <w:t>0</w:t>
            </w:r>
            <w:r w:rsidRPr="007A6992">
              <w:rPr>
                <w:rFonts w:asciiTheme="minorHAnsi" w:eastAsia="Arial" w:hAnsiTheme="minorHAnsi" w:cstheme="minorHAnsi"/>
                <w:kern w:val="2"/>
                <w:sz w:val="22"/>
                <w:szCs w:val="22"/>
              </w:rPr>
              <w:t xml:space="preserve">. </w:t>
            </w:r>
            <w:r w:rsidRPr="007A6992">
              <w:rPr>
                <w:rFonts w:asciiTheme="minorHAnsi" w:hAnsiTheme="minorHAnsi" w:cstheme="minorHAnsi"/>
                <w:kern w:val="2"/>
                <w:sz w:val="22"/>
                <w:szCs w:val="22"/>
              </w:rPr>
              <w:t xml:space="preserve">jeigu Tiekėjas nesilaiko Techninės specifikacijos </w:t>
            </w:r>
            <w:bookmarkStart w:id="2" w:name="_Hlk192757961"/>
            <w:r w:rsidRPr="007A6992">
              <w:rPr>
                <w:rFonts w:asciiTheme="minorHAnsi" w:hAnsiTheme="minorHAnsi" w:cstheme="minorHAnsi"/>
                <w:kern w:val="2"/>
                <w:sz w:val="22"/>
                <w:szCs w:val="22"/>
              </w:rPr>
              <w:t xml:space="preserve">10.1.1, 10.1.5, 10.1.6, 10.6, 10.7 </w:t>
            </w:r>
            <w:bookmarkEnd w:id="2"/>
            <w:r w:rsidRPr="007A6992">
              <w:rPr>
                <w:rFonts w:asciiTheme="minorHAnsi" w:hAnsiTheme="minorHAnsi" w:cstheme="minorHAnsi"/>
                <w:kern w:val="2"/>
                <w:sz w:val="22"/>
                <w:szCs w:val="22"/>
              </w:rPr>
              <w:t>papunkčiuose išvardintų reikalavimų.</w:t>
            </w:r>
          </w:p>
        </w:tc>
      </w:tr>
      <w:tr w:rsidR="007A6992" w:rsidRPr="007A6992" w14:paraId="4947E778" w14:textId="77777777">
        <w:trPr>
          <w:trHeight w:val="300"/>
        </w:trPr>
        <w:tc>
          <w:tcPr>
            <w:tcW w:w="9535" w:type="dxa"/>
            <w:gridSpan w:val="4"/>
          </w:tcPr>
          <w:p w14:paraId="573C8F07" w14:textId="77777777" w:rsidR="000648D1" w:rsidRPr="007A6992" w:rsidRDefault="000648D1" w:rsidP="00681B8B">
            <w:pPr>
              <w:ind w:firstLine="317"/>
              <w:jc w:val="center"/>
              <w:rPr>
                <w:rFonts w:asciiTheme="minorHAnsi" w:hAnsiTheme="minorHAnsi" w:cstheme="minorHAnsi"/>
                <w:kern w:val="2"/>
                <w:sz w:val="22"/>
                <w:szCs w:val="22"/>
              </w:rPr>
            </w:pPr>
            <w:r w:rsidRPr="007A6992">
              <w:rPr>
                <w:rFonts w:asciiTheme="minorHAnsi" w:hAnsiTheme="minorHAnsi" w:cstheme="minorHAnsi"/>
                <w:b/>
                <w:kern w:val="2"/>
                <w:sz w:val="22"/>
                <w:szCs w:val="22"/>
              </w:rPr>
              <w:t xml:space="preserve">13. APLINKOS APSAUGOS IR SOCIALINIAI KRITERIJAI </w:t>
            </w:r>
          </w:p>
        </w:tc>
      </w:tr>
      <w:tr w:rsidR="007A6992" w:rsidRPr="007A6992" w14:paraId="46395AA5" w14:textId="77777777">
        <w:trPr>
          <w:trHeight w:val="300"/>
        </w:trPr>
        <w:tc>
          <w:tcPr>
            <w:tcW w:w="3058" w:type="dxa"/>
          </w:tcPr>
          <w:p w14:paraId="6687BDF5"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13.1. Su perkamomis paslaugomis susiję  aplinkos apsaugos kriterijai </w:t>
            </w:r>
          </w:p>
        </w:tc>
        <w:tc>
          <w:tcPr>
            <w:tcW w:w="6477" w:type="dxa"/>
            <w:gridSpan w:val="3"/>
          </w:tcPr>
          <w:p w14:paraId="1639F0A3" w14:textId="4547CBCD" w:rsidR="000648D1" w:rsidRPr="007A6992" w:rsidRDefault="000648D1" w:rsidP="007A6992">
            <w:pPr>
              <w:ind w:firstLine="317"/>
              <w:jc w:val="both"/>
              <w:rPr>
                <w:rFonts w:asciiTheme="minorHAnsi" w:hAnsiTheme="minorHAnsi" w:cstheme="minorHAnsi"/>
                <w:sz w:val="22"/>
                <w:szCs w:val="22"/>
                <w:shd w:val="clear" w:color="auto" w:fill="FFFFFF"/>
              </w:rPr>
            </w:pPr>
            <w:r w:rsidRPr="007A6992">
              <w:rPr>
                <w:rFonts w:asciiTheme="minorHAnsi" w:hAnsiTheme="minorHAnsi" w:cstheme="minorHAnsi"/>
                <w:b/>
                <w:sz w:val="22"/>
                <w:szCs w:val="22"/>
              </w:rPr>
              <w:t xml:space="preserve">Pirkimas laikomas žaliu </w:t>
            </w:r>
            <w:r w:rsidRPr="007A6992">
              <w:rPr>
                <w:rFonts w:asciiTheme="minorHAnsi" w:hAnsiTheme="minorHAnsi" w:cstheme="minorHAnsi"/>
                <w:sz w:val="22"/>
                <w:szCs w:val="22"/>
              </w:rPr>
              <w:t xml:space="preserve">vadovaujantis Aplinkos apsaugos kriterijų taikymo, vykdant žaliuosius pirkimus, tvarkos aprašo, patvirtinto </w:t>
            </w:r>
            <w:r w:rsidRPr="007A6992">
              <w:rPr>
                <w:rFonts w:asciiTheme="minorHAnsi" w:hAnsiTheme="minorHAnsi" w:cstheme="minorHAnsi"/>
                <w:b/>
                <w:bCs/>
                <w:sz w:val="22"/>
                <w:szCs w:val="22"/>
              </w:rPr>
              <w:t xml:space="preserve"> </w:t>
            </w:r>
            <w:r w:rsidRPr="007A6992">
              <w:rPr>
                <w:rFonts w:asciiTheme="minorHAnsi" w:hAnsiTheme="minorHAnsi" w:cstheme="minorHAnsi"/>
                <w:sz w:val="22"/>
                <w:szCs w:val="22"/>
              </w:rPr>
              <w:t>Lietuvos Respublikos aplinkos ministro 2011 m. birželio 28 d. įsakymu Nr. D1-508 (aktuali redakcija, toliau – Aprašas),</w:t>
            </w:r>
            <w:r w:rsidRPr="007A6992">
              <w:rPr>
                <w:rFonts w:asciiTheme="minorHAnsi" w:hAnsiTheme="minorHAnsi" w:cstheme="minorHAnsi"/>
                <w:b/>
                <w:bCs/>
                <w:sz w:val="22"/>
                <w:szCs w:val="22"/>
              </w:rPr>
              <w:t xml:space="preserve"> </w:t>
            </w:r>
            <w:r w:rsidRPr="007A6992">
              <w:rPr>
                <w:rFonts w:asciiTheme="minorHAnsi" w:hAnsiTheme="minorHAnsi" w:cstheme="minorHAnsi"/>
                <w:sz w:val="22"/>
                <w:szCs w:val="22"/>
              </w:rPr>
              <w:t>4.4.3 punktu, t.y.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47D15F14" w14:textId="77777777" w:rsidR="000648D1" w:rsidRPr="007A6992" w:rsidRDefault="000648D1" w:rsidP="00681B8B">
            <w:pPr>
              <w:ind w:firstLine="317"/>
              <w:jc w:val="both"/>
              <w:rPr>
                <w:rFonts w:asciiTheme="minorHAnsi" w:hAnsiTheme="minorHAnsi" w:cstheme="minorHAnsi"/>
                <w:kern w:val="2"/>
                <w:sz w:val="22"/>
                <w:szCs w:val="22"/>
              </w:rPr>
            </w:pPr>
          </w:p>
        </w:tc>
      </w:tr>
      <w:tr w:rsidR="007A6992" w:rsidRPr="007A6992" w14:paraId="25AC2F17" w14:textId="77777777">
        <w:trPr>
          <w:trHeight w:val="300"/>
        </w:trPr>
        <w:tc>
          <w:tcPr>
            <w:tcW w:w="3058" w:type="dxa"/>
          </w:tcPr>
          <w:p w14:paraId="21573BF8"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13.2. Su perkamomis Paslaugomis susiję socialiniai kriterijai</w:t>
            </w:r>
          </w:p>
        </w:tc>
        <w:tc>
          <w:tcPr>
            <w:tcW w:w="6477" w:type="dxa"/>
            <w:gridSpan w:val="3"/>
          </w:tcPr>
          <w:p w14:paraId="2AA44C45" w14:textId="2D1E5C9E" w:rsidR="000648D1" w:rsidRPr="007A6992" w:rsidRDefault="00233095" w:rsidP="00681B8B">
            <w:pPr>
              <w:pStyle w:val="BodyText1"/>
              <w:tabs>
                <w:tab w:val="left" w:pos="993"/>
              </w:tabs>
              <w:ind w:firstLine="317"/>
              <w:rPr>
                <w:rFonts w:asciiTheme="minorHAnsi" w:hAnsiTheme="minorHAnsi" w:cstheme="minorHAnsi"/>
                <w:sz w:val="22"/>
                <w:szCs w:val="22"/>
                <w:lang w:val="lt-LT"/>
              </w:rPr>
            </w:pPr>
            <w:r w:rsidRPr="007A6992">
              <w:rPr>
                <w:rFonts w:asciiTheme="minorHAnsi" w:hAnsiTheme="minorHAnsi" w:cstheme="minorHAnsi"/>
                <w:b/>
                <w:bCs/>
                <w:sz w:val="22"/>
                <w:szCs w:val="22"/>
                <w:lang w:val="lt-LT"/>
              </w:rPr>
              <w:t xml:space="preserve">13.2.1. </w:t>
            </w:r>
            <w:r w:rsidR="000648D1" w:rsidRPr="007A6992">
              <w:rPr>
                <w:rFonts w:asciiTheme="minorHAnsi" w:hAnsiTheme="minorHAnsi" w:cstheme="minorHAnsi"/>
                <w:b/>
                <w:bCs/>
                <w:sz w:val="22"/>
                <w:szCs w:val="22"/>
                <w:lang w:val="lt-LT"/>
              </w:rPr>
              <w:t>Tiekėjas įsipareigoja Sutarties vykdymo laikotarpiu Tiekėjo darbuotojams, tiesiogiai vykdantiems pirkimo sutartį, taikyti šias šeimos ir darbo įsipareigojimų derinimo priemones</w:t>
            </w:r>
            <w:r w:rsidR="000648D1" w:rsidRPr="007A6992">
              <w:rPr>
                <w:rFonts w:asciiTheme="minorHAnsi" w:hAnsiTheme="minorHAnsi" w:cstheme="minorHAnsi"/>
                <w:sz w:val="22"/>
                <w:szCs w:val="22"/>
                <w:lang w:val="lt-LT"/>
              </w:rPr>
              <w:t>:</w:t>
            </w:r>
          </w:p>
          <w:p w14:paraId="7C051249" w14:textId="20363E96" w:rsidR="000648D1" w:rsidRPr="007A6992" w:rsidRDefault="00E67B75"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13</w:t>
            </w:r>
            <w:r w:rsidR="000648D1" w:rsidRPr="007A6992">
              <w:rPr>
                <w:rFonts w:asciiTheme="minorHAnsi" w:hAnsiTheme="minorHAnsi" w:cstheme="minorHAnsi"/>
                <w:sz w:val="22"/>
                <w:szCs w:val="22"/>
              </w:rPr>
              <w:t>.2.</w:t>
            </w:r>
            <w:r w:rsidR="00233095" w:rsidRPr="007A6992">
              <w:rPr>
                <w:rFonts w:asciiTheme="minorHAnsi" w:hAnsiTheme="minorHAnsi" w:cstheme="minorHAnsi"/>
                <w:sz w:val="22"/>
                <w:szCs w:val="22"/>
              </w:rPr>
              <w:t>1.1</w:t>
            </w:r>
            <w:r w:rsidR="000648D1" w:rsidRPr="007A6992">
              <w:rPr>
                <w:rFonts w:asciiTheme="minorHAnsi" w:hAnsiTheme="minorHAnsi" w:cstheme="minorHAnsi"/>
                <w:sz w:val="22"/>
                <w:szCs w:val="22"/>
              </w:rPr>
              <w:t>. nuotolinis darbas</w:t>
            </w:r>
            <w:r w:rsidR="000648D1" w:rsidRPr="007A6992">
              <w:rPr>
                <w:rStyle w:val="Puslapioinaosnuoroda"/>
                <w:rFonts w:asciiTheme="minorHAnsi" w:hAnsiTheme="minorHAnsi" w:cstheme="minorHAnsi"/>
                <w:sz w:val="22"/>
                <w:szCs w:val="22"/>
              </w:rPr>
              <w:footnoteReference w:id="2"/>
            </w:r>
            <w:r w:rsidR="000648D1" w:rsidRPr="007A6992">
              <w:rPr>
                <w:rFonts w:asciiTheme="minorHAnsi" w:hAnsiTheme="minorHAnsi" w:cstheme="minorHAnsi"/>
                <w:sz w:val="22"/>
                <w:szCs w:val="22"/>
              </w:rPr>
              <w:t>;</w:t>
            </w:r>
          </w:p>
          <w:p w14:paraId="127086EF" w14:textId="1AC57BC0" w:rsidR="000648D1" w:rsidRPr="007A6992" w:rsidRDefault="00E67B75" w:rsidP="00681B8B">
            <w:pPr>
              <w:ind w:firstLine="317"/>
              <w:jc w:val="both"/>
              <w:rPr>
                <w:rFonts w:asciiTheme="minorHAnsi" w:hAnsiTheme="minorHAnsi" w:cstheme="minorHAnsi"/>
                <w:sz w:val="22"/>
                <w:szCs w:val="22"/>
              </w:rPr>
            </w:pPr>
            <w:r w:rsidRPr="007A6992">
              <w:rPr>
                <w:rFonts w:asciiTheme="minorHAnsi" w:hAnsiTheme="minorHAnsi" w:cstheme="minorHAnsi"/>
                <w:sz w:val="22"/>
                <w:szCs w:val="22"/>
              </w:rPr>
              <w:t>13</w:t>
            </w:r>
            <w:r w:rsidR="000648D1" w:rsidRPr="007A6992">
              <w:rPr>
                <w:rFonts w:asciiTheme="minorHAnsi" w:hAnsiTheme="minorHAnsi" w:cstheme="minorHAnsi"/>
                <w:sz w:val="22"/>
                <w:szCs w:val="22"/>
              </w:rPr>
              <w:t>.2.</w:t>
            </w:r>
            <w:r w:rsidR="00233095" w:rsidRPr="007A6992">
              <w:rPr>
                <w:rFonts w:asciiTheme="minorHAnsi" w:hAnsiTheme="minorHAnsi" w:cstheme="minorHAnsi"/>
                <w:sz w:val="22"/>
                <w:szCs w:val="22"/>
              </w:rPr>
              <w:t>1.2</w:t>
            </w:r>
            <w:r w:rsidR="000648D1" w:rsidRPr="007A6992">
              <w:rPr>
                <w:rFonts w:asciiTheme="minorHAnsi" w:hAnsiTheme="minorHAnsi" w:cstheme="minorHAnsi"/>
                <w:sz w:val="22"/>
                <w:szCs w:val="22"/>
              </w:rPr>
              <w:t xml:space="preserve">. bent viena papildoma laisva diena, paliekant nustatytą darbo užmokestį; </w:t>
            </w:r>
          </w:p>
          <w:p w14:paraId="3686466C" w14:textId="35226BA3" w:rsidR="000648D1" w:rsidRPr="007A6992" w:rsidRDefault="00E67B75" w:rsidP="00681B8B">
            <w:pPr>
              <w:pStyle w:val="BodyText1"/>
              <w:tabs>
                <w:tab w:val="left" w:pos="993"/>
              </w:tabs>
              <w:ind w:firstLine="317"/>
              <w:rPr>
                <w:rFonts w:asciiTheme="minorHAnsi" w:hAnsiTheme="minorHAnsi" w:cstheme="minorHAnsi"/>
                <w:sz w:val="22"/>
                <w:szCs w:val="22"/>
                <w:lang w:val="lt-LT"/>
              </w:rPr>
            </w:pPr>
            <w:r w:rsidRPr="007A6992">
              <w:rPr>
                <w:rFonts w:asciiTheme="minorHAnsi" w:eastAsia="Calibri" w:hAnsiTheme="minorHAnsi" w:cstheme="minorHAnsi"/>
                <w:iCs/>
                <w:sz w:val="22"/>
                <w:szCs w:val="22"/>
                <w:lang w:val="lt-LT"/>
              </w:rPr>
              <w:t>13</w:t>
            </w:r>
            <w:r w:rsidR="000648D1" w:rsidRPr="007A6992">
              <w:rPr>
                <w:rFonts w:asciiTheme="minorHAnsi" w:eastAsia="Calibri" w:hAnsiTheme="minorHAnsi" w:cstheme="minorHAnsi"/>
                <w:iCs/>
                <w:sz w:val="22"/>
                <w:szCs w:val="22"/>
                <w:lang w:val="lt-LT"/>
              </w:rPr>
              <w:t xml:space="preserve">.2.2. </w:t>
            </w:r>
            <w:r w:rsidR="000648D1" w:rsidRPr="007A6992">
              <w:rPr>
                <w:rFonts w:asciiTheme="minorHAnsi" w:hAnsiTheme="minorHAnsi" w:cstheme="minorHAnsi"/>
                <w:sz w:val="22"/>
                <w:szCs w:val="22"/>
                <w:lang w:val="lt-LT"/>
              </w:rPr>
              <w:t xml:space="preserve">Tiekėjas per 10 (dešimt) darbo dienų nuo Sutarties įsigaliojimo dienos turi Pirkėjui pateikti šiuos socialinio kriterijaus taikymą įrodančius dokumentus: </w:t>
            </w:r>
          </w:p>
          <w:p w14:paraId="584868FD" w14:textId="2482A020" w:rsidR="000648D1" w:rsidRPr="007A6992" w:rsidRDefault="000648D1" w:rsidP="00681B8B">
            <w:pPr>
              <w:pStyle w:val="BodyText1"/>
              <w:tabs>
                <w:tab w:val="left" w:pos="993"/>
              </w:tabs>
              <w:ind w:firstLine="317"/>
              <w:rPr>
                <w:rFonts w:asciiTheme="minorHAnsi" w:hAnsiTheme="minorHAnsi" w:cstheme="minorHAnsi"/>
                <w:sz w:val="22"/>
                <w:szCs w:val="22"/>
                <w:lang w:val="lt-LT"/>
              </w:rPr>
            </w:pPr>
            <w:r w:rsidRPr="007A6992">
              <w:rPr>
                <w:rFonts w:asciiTheme="minorHAnsi" w:hAnsiTheme="minorHAnsi" w:cstheme="minorHAnsi"/>
                <w:sz w:val="22"/>
                <w:szCs w:val="22"/>
                <w:lang w:val="lt-LT"/>
              </w:rPr>
              <w:t xml:space="preserve">a) patvirtintas darbo tvarkos taisykles arba nacionalinę (tarpšakinę), teritorinę, šakos (gamybos, paslaugų, profesinę), darbdavio ar darbovietės lygmens kolektyvinę sutartį, ir/arba individualų asmenų, kurie tiesiogiai dalyvaus vykdant Sutartį darbo grafiką ir/arba pasirašytą ketinimų protokolą arba kitą lygiavertį įpareigojančios formos dokumentą, pagal kurį Tiekėjo darbuotojams, kurie tiesiogiai vykdys Sutartį, taikomos Sutarties </w:t>
            </w:r>
            <w:r w:rsidR="00233095" w:rsidRPr="007A6992">
              <w:rPr>
                <w:rFonts w:asciiTheme="minorHAnsi" w:hAnsiTheme="minorHAnsi" w:cstheme="minorHAnsi"/>
                <w:sz w:val="22"/>
                <w:szCs w:val="22"/>
                <w:lang w:val="lt-LT"/>
              </w:rPr>
              <w:t>13.2.1</w:t>
            </w:r>
            <w:r w:rsidRPr="007A6992">
              <w:rPr>
                <w:rFonts w:asciiTheme="minorHAnsi" w:hAnsiTheme="minorHAnsi" w:cstheme="minorHAnsi"/>
                <w:sz w:val="22"/>
                <w:szCs w:val="22"/>
                <w:lang w:val="lt-LT"/>
              </w:rPr>
              <w:t xml:space="preserve"> punkte nurodytos šeimos ir darbo interesų derinimo priemonės ir/arba</w:t>
            </w:r>
          </w:p>
          <w:p w14:paraId="6CF094E3" w14:textId="77777777" w:rsidR="000648D1" w:rsidRPr="007A6992" w:rsidRDefault="000648D1" w:rsidP="00681B8B">
            <w:pPr>
              <w:pStyle w:val="BodyText1"/>
              <w:tabs>
                <w:tab w:val="left" w:pos="993"/>
              </w:tabs>
              <w:ind w:firstLine="317"/>
              <w:rPr>
                <w:rFonts w:asciiTheme="minorHAnsi" w:hAnsiTheme="minorHAnsi" w:cstheme="minorHAnsi"/>
                <w:sz w:val="22"/>
                <w:szCs w:val="22"/>
                <w:lang w:val="lt-LT"/>
              </w:rPr>
            </w:pPr>
            <w:r w:rsidRPr="007A6992">
              <w:rPr>
                <w:rFonts w:asciiTheme="minorHAnsi" w:hAnsiTheme="minorHAnsi" w:cstheme="minorHAnsi"/>
                <w:sz w:val="22"/>
                <w:szCs w:val="22"/>
                <w:lang w:val="lt-LT"/>
              </w:rPr>
              <w:t>b)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w:t>
            </w:r>
            <w:r w:rsidRPr="007A6992">
              <w:rPr>
                <w:rStyle w:val="Puslapioinaosnuoroda"/>
                <w:rFonts w:asciiTheme="minorHAnsi" w:hAnsiTheme="minorHAnsi" w:cstheme="minorHAnsi"/>
                <w:sz w:val="22"/>
                <w:szCs w:val="22"/>
                <w:lang w:val="lt-LT"/>
              </w:rPr>
              <w:footnoteReference w:id="3"/>
            </w:r>
            <w:r w:rsidRPr="007A6992">
              <w:rPr>
                <w:rFonts w:asciiTheme="minorHAnsi" w:hAnsiTheme="minorHAnsi" w:cstheme="minorHAnsi"/>
                <w:sz w:val="22"/>
                <w:szCs w:val="22"/>
                <w:lang w:val="lt-LT"/>
              </w:rPr>
              <w:t xml:space="preserve">. </w:t>
            </w:r>
          </w:p>
          <w:p w14:paraId="648CC6A4" w14:textId="77777777" w:rsidR="000648D1" w:rsidRPr="007A6992" w:rsidRDefault="000648D1" w:rsidP="00681B8B">
            <w:pPr>
              <w:ind w:firstLine="317"/>
              <w:jc w:val="both"/>
              <w:rPr>
                <w:rFonts w:asciiTheme="minorHAnsi" w:hAnsiTheme="minorHAnsi" w:cstheme="minorHAnsi"/>
                <w:kern w:val="2"/>
                <w:sz w:val="22"/>
                <w:szCs w:val="22"/>
                <w:shd w:val="clear" w:color="auto" w:fill="FFFFFF"/>
              </w:rPr>
            </w:pPr>
            <w:r w:rsidRPr="007A6992">
              <w:rPr>
                <w:rFonts w:asciiTheme="minorHAnsi" w:hAnsiTheme="minorHAnsi" w:cstheme="minorHAnsi"/>
                <w:kern w:val="2"/>
                <w:sz w:val="22"/>
                <w:szCs w:val="22"/>
                <w:shd w:val="clear" w:color="auto" w:fill="FFFFFF"/>
              </w:rPr>
              <w:t>Nustačius, kad Tiekėjas šiame papunktyje nustatyto kriterijaus (-jų) nesilaiko, Tiekėjui taikoma Specialiųjų sąlygų 9.5 punkte nurodyto dydžio bauda.</w:t>
            </w:r>
          </w:p>
          <w:p w14:paraId="07AD7D4A" w14:textId="65256E6B" w:rsidR="000648D1" w:rsidRPr="007A6992" w:rsidRDefault="000648D1" w:rsidP="00681B8B">
            <w:pPr>
              <w:ind w:firstLine="317"/>
              <w:jc w:val="both"/>
              <w:rPr>
                <w:rFonts w:asciiTheme="minorHAnsi" w:hAnsiTheme="minorHAnsi" w:cstheme="minorHAnsi"/>
                <w:kern w:val="2"/>
                <w:sz w:val="22"/>
                <w:szCs w:val="22"/>
              </w:rPr>
            </w:pPr>
            <w:r w:rsidRPr="007A6992">
              <w:rPr>
                <w:rFonts w:asciiTheme="minorHAnsi" w:hAnsiTheme="minorHAnsi" w:cstheme="minorHAnsi"/>
                <w:sz w:val="22"/>
                <w:szCs w:val="22"/>
              </w:rPr>
              <w:t>Pasikeitus socialinio kriterijaus priemonėms, nurodytoms Sutarties specialiosiose sąlygose, nedelsiant, bet ne vėliau nei per 10 (dešimt) darbo dienų informuoti Pirkėją ir pateikti atnaujintus priemonių taikymą įrodančius dokumentus (pvz.: atnaujintą darbo grafiką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A6992" w:rsidRPr="007A6992">
              <w:rPr>
                <w:rFonts w:asciiTheme="minorHAnsi" w:hAnsiTheme="minorHAnsi" w:cstheme="minorHAnsi"/>
                <w:sz w:val="22"/>
                <w:szCs w:val="22"/>
              </w:rPr>
              <w:t>.</w:t>
            </w:r>
          </w:p>
        </w:tc>
      </w:tr>
      <w:tr w:rsidR="007A6992" w:rsidRPr="007A6992" w14:paraId="1BEA3858" w14:textId="77777777">
        <w:trPr>
          <w:trHeight w:val="300"/>
        </w:trPr>
        <w:tc>
          <w:tcPr>
            <w:tcW w:w="9535" w:type="dxa"/>
            <w:gridSpan w:val="4"/>
          </w:tcPr>
          <w:p w14:paraId="59974977"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14. BENDRŲJŲ SĄLYGŲ PAKEITIMAI IR PAPILDYMAI </w:t>
            </w:r>
          </w:p>
        </w:tc>
      </w:tr>
      <w:tr w:rsidR="007A6992" w:rsidRPr="007A6992" w14:paraId="4D35DE4C" w14:textId="77777777">
        <w:trPr>
          <w:trHeight w:val="300"/>
        </w:trPr>
        <w:tc>
          <w:tcPr>
            <w:tcW w:w="3058" w:type="dxa"/>
          </w:tcPr>
          <w:p w14:paraId="038040D8"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14.1.</w:t>
            </w:r>
          </w:p>
        </w:tc>
        <w:tc>
          <w:tcPr>
            <w:tcW w:w="6477" w:type="dxa"/>
            <w:gridSpan w:val="3"/>
          </w:tcPr>
          <w:p w14:paraId="6A444CC6" w14:textId="77777777" w:rsidR="000648D1" w:rsidRPr="007A6992" w:rsidRDefault="000648D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 xml:space="preserve">Šalys susitaria pakeisti nurodytą Sutarties Bendrųjų sąlygų punktą ir išdėstyti jį nauja redakcija: </w:t>
            </w:r>
          </w:p>
          <w:p w14:paraId="59422B82" w14:textId="77777777" w:rsidR="000648D1" w:rsidRPr="007A6992" w:rsidRDefault="000648D1" w:rsidP="00681B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A6992">
              <w:rPr>
                <w:rFonts w:asciiTheme="minorHAnsi" w:eastAsia="Arial" w:hAnsiTheme="minorHAnsi" w:cstheme="minorHAnsi"/>
                <w:b/>
                <w:bCs/>
                <w:sz w:val="22"/>
                <w:szCs w:val="22"/>
              </w:rPr>
              <w:t>„8.1.</w:t>
            </w:r>
            <w:r w:rsidRPr="007A6992">
              <w:rPr>
                <w:rFonts w:asciiTheme="minorHAnsi" w:hAnsiTheme="minorHAnsi" w:cstheme="minorHAnsi"/>
                <w:sz w:val="22"/>
                <w:szCs w:val="22"/>
              </w:rPr>
              <w:tab/>
            </w:r>
            <w:r w:rsidRPr="007A6992">
              <w:rPr>
                <w:rFonts w:asciiTheme="minorHAnsi" w:eastAsia="Arial" w:hAnsiTheme="minorHAnsi" w:cstheme="minorHAnsi"/>
                <w:b/>
                <w:bCs/>
                <w:sz w:val="22"/>
                <w:szCs w:val="22"/>
              </w:rPr>
              <w:t>Paslaugų terminai ir teikimo reglamentas</w:t>
            </w:r>
          </w:p>
          <w:p w14:paraId="5A8C036D" w14:textId="77777777" w:rsidR="000648D1" w:rsidRPr="007A6992" w:rsidRDefault="000648D1" w:rsidP="00681B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A6992">
              <w:rPr>
                <w:rFonts w:asciiTheme="minorHAnsi" w:eastAsia="Arial" w:hAnsiTheme="minorHAnsi" w:cstheme="minorHAnsi"/>
                <w:sz w:val="22"/>
                <w:szCs w:val="22"/>
              </w:rPr>
              <w:t>8.1.1.</w:t>
            </w:r>
            <w:r w:rsidRPr="007A6992">
              <w:rPr>
                <w:rFonts w:asciiTheme="minorHAnsi" w:eastAsia="Arial" w:hAnsiTheme="minorHAnsi" w:cstheme="minorHAnsi"/>
                <w:sz w:val="22"/>
                <w:szCs w:val="22"/>
              </w:rPr>
              <w:tab/>
              <w:t>Tiekėjas privalo suteikti Paslaugas laikydamasis terminų, nurodytų Specialiosiose sąlygose.</w:t>
            </w:r>
          </w:p>
          <w:p w14:paraId="486C4756" w14:textId="77777777" w:rsidR="000648D1" w:rsidRPr="007A6992" w:rsidRDefault="000648D1" w:rsidP="00681B8B">
            <w:pPr>
              <w:widowControl w:val="0"/>
              <w:tabs>
                <w:tab w:val="left" w:pos="567"/>
                <w:tab w:val="left" w:pos="851"/>
                <w:tab w:val="left" w:pos="992"/>
                <w:tab w:val="left" w:pos="1134"/>
              </w:tabs>
              <w:jc w:val="both"/>
              <w:rPr>
                <w:rFonts w:asciiTheme="minorHAnsi" w:eastAsia="Arial" w:hAnsiTheme="minorHAnsi" w:cstheme="minorHAnsi"/>
                <w:sz w:val="22"/>
                <w:szCs w:val="22"/>
              </w:rPr>
            </w:pPr>
            <w:r w:rsidRPr="007A6992">
              <w:rPr>
                <w:rFonts w:asciiTheme="minorHAnsi" w:eastAsia="Arial" w:hAnsiTheme="minorHAnsi" w:cstheme="minorHAnsi"/>
                <w:sz w:val="22"/>
                <w:szCs w:val="22"/>
              </w:rPr>
              <w:t>8.1.2.</w:t>
            </w:r>
            <w:r w:rsidRPr="007A6992">
              <w:rPr>
                <w:rFonts w:asciiTheme="minorHAnsi" w:eastAsia="Arial" w:hAnsiTheme="minorHAnsi" w:cstheme="minorHAnsi"/>
                <w:sz w:val="22"/>
                <w:szCs w:val="22"/>
              </w:rPr>
              <w:tab/>
              <w:t xml:space="preserve">Pirkėjas privalo ne vėliau kaip per 10 (dešimt) darbo dienų nuo Sutarties įsigaliojimo parengti ir pateikti Tiekėjui suderinimui Paslaugų teikimo reglamentą (toliau – </w:t>
            </w:r>
            <w:r w:rsidRPr="007A6992">
              <w:rPr>
                <w:rFonts w:asciiTheme="minorHAnsi" w:eastAsia="Arial" w:hAnsiTheme="minorHAnsi" w:cstheme="minorHAnsi"/>
                <w:b/>
                <w:bCs/>
                <w:sz w:val="22"/>
                <w:szCs w:val="22"/>
              </w:rPr>
              <w:t>Reglamentas</w:t>
            </w:r>
            <w:r w:rsidRPr="007A6992">
              <w:rPr>
                <w:rFonts w:asciiTheme="minorHAnsi" w:eastAsia="Arial" w:hAnsiTheme="minorHAnsi" w:cstheme="minorHAnsi"/>
                <w:sz w:val="22"/>
                <w:szCs w:val="22"/>
              </w:rPr>
              <w:t>).</w:t>
            </w:r>
          </w:p>
          <w:p w14:paraId="7CF986CE" w14:textId="77777777" w:rsidR="000648D1" w:rsidRPr="007A6992" w:rsidRDefault="000648D1" w:rsidP="00681B8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A6992">
              <w:rPr>
                <w:rFonts w:asciiTheme="minorHAnsi" w:eastAsia="Arial" w:hAnsiTheme="minorHAnsi" w:cstheme="minorHAnsi"/>
                <w:sz w:val="22"/>
                <w:szCs w:val="22"/>
              </w:rPr>
              <w:t>8.1.3.Grafike turi būti pažymėta, kurios Paslaugos gali būti teikiamos lygiagrečiai, o kurios gali būti teikiamos tik numatytu eiliškumu.“</w:t>
            </w:r>
          </w:p>
          <w:p w14:paraId="0BB58181" w14:textId="77777777" w:rsidR="000648D1" w:rsidRPr="007A6992" w:rsidRDefault="000648D1" w:rsidP="00681B8B">
            <w:pPr>
              <w:ind w:firstLine="317"/>
              <w:rPr>
                <w:rFonts w:asciiTheme="minorHAnsi" w:hAnsiTheme="minorHAnsi" w:cstheme="minorHAnsi"/>
                <w:kern w:val="2"/>
                <w:sz w:val="22"/>
                <w:szCs w:val="22"/>
              </w:rPr>
            </w:pPr>
          </w:p>
        </w:tc>
      </w:tr>
      <w:tr w:rsidR="007A6992" w:rsidRPr="007A6992" w14:paraId="58163B3D" w14:textId="77777777">
        <w:trPr>
          <w:trHeight w:val="300"/>
        </w:trPr>
        <w:tc>
          <w:tcPr>
            <w:tcW w:w="3058" w:type="dxa"/>
          </w:tcPr>
          <w:p w14:paraId="269DD870"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 xml:space="preserve">14.2 </w:t>
            </w:r>
          </w:p>
        </w:tc>
        <w:tc>
          <w:tcPr>
            <w:tcW w:w="6477" w:type="dxa"/>
            <w:gridSpan w:val="3"/>
          </w:tcPr>
          <w:p w14:paraId="1084F777" w14:textId="77777777" w:rsidR="000648D1" w:rsidRPr="007A6992" w:rsidRDefault="000648D1" w:rsidP="00681B8B">
            <w:pPr>
              <w:pStyle w:val="Default"/>
              <w:adjustRightInd w:val="0"/>
              <w:ind w:firstLine="317"/>
              <w:jc w:val="both"/>
              <w:rPr>
                <w:rFonts w:asciiTheme="minorHAnsi" w:hAnsiTheme="minorHAnsi" w:cstheme="minorHAnsi"/>
                <w:color w:val="auto"/>
                <w:kern w:val="2"/>
                <w:sz w:val="22"/>
                <w:szCs w:val="22"/>
              </w:rPr>
            </w:pPr>
            <w:r w:rsidRPr="007A6992">
              <w:rPr>
                <w:rFonts w:asciiTheme="minorHAnsi" w:hAnsiTheme="minorHAnsi" w:cstheme="minorHAnsi"/>
                <w:color w:val="auto"/>
                <w:kern w:val="2"/>
                <w:sz w:val="22"/>
                <w:szCs w:val="22"/>
              </w:rPr>
              <w:t>Šalys susitaria išbraukti nurodytą Sutarties Bendrųjų sąlygų punktą, tačiau kitų punktų numeracijos nekeisti: 6.2 punktas</w:t>
            </w:r>
          </w:p>
        </w:tc>
      </w:tr>
      <w:tr w:rsidR="007A6992" w:rsidRPr="007A6992" w14:paraId="49018F39" w14:textId="77777777">
        <w:trPr>
          <w:trHeight w:val="300"/>
        </w:trPr>
        <w:tc>
          <w:tcPr>
            <w:tcW w:w="3058" w:type="dxa"/>
          </w:tcPr>
          <w:p w14:paraId="67EB770A" w14:textId="77777777" w:rsidR="000648D1" w:rsidRPr="007A6992" w:rsidRDefault="000648D1"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14.3.</w:t>
            </w:r>
          </w:p>
        </w:tc>
        <w:tc>
          <w:tcPr>
            <w:tcW w:w="6477" w:type="dxa"/>
            <w:gridSpan w:val="3"/>
          </w:tcPr>
          <w:p w14:paraId="4F429957" w14:textId="77777777" w:rsidR="000648D1" w:rsidRPr="007A6992" w:rsidRDefault="000648D1" w:rsidP="00681B8B">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A6992" w:rsidRPr="007A6992" w14:paraId="33637C3C" w14:textId="77777777">
        <w:trPr>
          <w:trHeight w:val="300"/>
        </w:trPr>
        <w:tc>
          <w:tcPr>
            <w:tcW w:w="3058" w:type="dxa"/>
          </w:tcPr>
          <w:p w14:paraId="5BE057C5" w14:textId="77777777" w:rsidR="002B0373" w:rsidRPr="007A6992" w:rsidRDefault="00072712" w:rsidP="00681B8B">
            <w:pPr>
              <w:ind w:firstLine="317"/>
              <w:rPr>
                <w:rFonts w:asciiTheme="minorHAnsi" w:hAnsiTheme="minorHAnsi" w:cstheme="minorHAnsi"/>
                <w:b/>
                <w:kern w:val="2"/>
                <w:sz w:val="22"/>
                <w:szCs w:val="22"/>
              </w:rPr>
            </w:pPr>
            <w:r w:rsidRPr="007A6992">
              <w:rPr>
                <w:rFonts w:asciiTheme="minorHAnsi" w:hAnsiTheme="minorHAnsi" w:cstheme="minorHAnsi"/>
                <w:b/>
                <w:kern w:val="2"/>
                <w:sz w:val="22"/>
                <w:szCs w:val="22"/>
              </w:rPr>
              <w:t>14.4</w:t>
            </w:r>
          </w:p>
        </w:tc>
        <w:tc>
          <w:tcPr>
            <w:tcW w:w="6477" w:type="dxa"/>
            <w:gridSpan w:val="3"/>
          </w:tcPr>
          <w:p w14:paraId="48940725" w14:textId="444333AA" w:rsidR="00072712" w:rsidRPr="007A6992" w:rsidRDefault="00072712" w:rsidP="00072712">
            <w:pPr>
              <w:ind w:firstLine="317"/>
              <w:rPr>
                <w:rFonts w:asciiTheme="minorHAnsi" w:hAnsiTheme="minorHAnsi" w:cstheme="minorHAnsi"/>
                <w:kern w:val="2"/>
                <w:sz w:val="22"/>
                <w:szCs w:val="22"/>
              </w:rPr>
            </w:pPr>
            <w:r w:rsidRPr="007A6992">
              <w:rPr>
                <w:rFonts w:asciiTheme="minorHAnsi" w:hAnsiTheme="minorHAnsi" w:cstheme="minorHAnsi"/>
                <w:kern w:val="2"/>
                <w:sz w:val="22"/>
                <w:szCs w:val="22"/>
              </w:rPr>
              <w:t>Šalys susitaria pakeisti šiuos Sutarties Bendrųjų sąlygų punktus ir išdėstyti j</w:t>
            </w:r>
            <w:r w:rsidR="00AF6AF8" w:rsidRPr="007A6992">
              <w:rPr>
                <w:rFonts w:asciiTheme="minorHAnsi" w:hAnsiTheme="minorHAnsi" w:cstheme="minorHAnsi"/>
                <w:kern w:val="2"/>
                <w:sz w:val="22"/>
                <w:szCs w:val="22"/>
              </w:rPr>
              <w:t>uos</w:t>
            </w:r>
            <w:r w:rsidRPr="007A6992">
              <w:rPr>
                <w:rFonts w:asciiTheme="minorHAnsi" w:hAnsiTheme="minorHAnsi" w:cstheme="minorHAnsi"/>
                <w:kern w:val="2"/>
                <w:sz w:val="22"/>
                <w:szCs w:val="22"/>
              </w:rPr>
              <w:t xml:space="preserve"> nauja redakcija: </w:t>
            </w:r>
          </w:p>
          <w:p w14:paraId="71E2E377" w14:textId="45D69E3E" w:rsidR="00072712" w:rsidRPr="007A6992" w:rsidRDefault="00072712" w:rsidP="00072712">
            <w:pPr>
              <w:tabs>
                <w:tab w:val="left" w:pos="567"/>
              </w:tabs>
              <w:spacing w:line="276" w:lineRule="auto"/>
              <w:jc w:val="both"/>
              <w:textAlignment w:val="baseline"/>
              <w:rPr>
                <w:rFonts w:asciiTheme="minorHAnsi" w:hAnsiTheme="minorHAnsi" w:cstheme="minorHAnsi"/>
                <w:kern w:val="2"/>
                <w:sz w:val="22"/>
                <w:szCs w:val="22"/>
              </w:rPr>
            </w:pPr>
          </w:p>
          <w:p w14:paraId="283D41F2" w14:textId="679CECD3" w:rsidR="00072712" w:rsidRPr="007A6992" w:rsidRDefault="00F74CD2" w:rsidP="00072712">
            <w:pPr>
              <w:tabs>
                <w:tab w:val="left" w:pos="567"/>
              </w:tabs>
              <w:spacing w:line="276" w:lineRule="auto"/>
              <w:jc w:val="both"/>
              <w:textAlignment w:val="baseline"/>
              <w:rPr>
                <w:rFonts w:asciiTheme="minorHAnsi" w:hAnsiTheme="minorHAnsi" w:cstheme="minorHAnsi"/>
                <w:kern w:val="2"/>
                <w:sz w:val="22"/>
                <w:szCs w:val="22"/>
              </w:rPr>
            </w:pPr>
            <w:r w:rsidRPr="007A6992">
              <w:rPr>
                <w:rFonts w:asciiTheme="minorHAnsi" w:hAnsiTheme="minorHAnsi" w:cstheme="minorHAnsi"/>
                <w:kern w:val="2"/>
                <w:sz w:val="22"/>
                <w:szCs w:val="22"/>
              </w:rPr>
              <w:t>„</w:t>
            </w:r>
            <w:r w:rsidR="00072712" w:rsidRPr="007A6992">
              <w:rPr>
                <w:rFonts w:asciiTheme="minorHAnsi" w:hAnsiTheme="minorHAnsi" w:cstheme="minorHAnsi"/>
                <w:kern w:val="2"/>
                <w:sz w:val="22"/>
                <w:szCs w:val="22"/>
              </w:rPr>
              <w:t>10.16.3. jei dėl bet kokių Tiekėjo veiksmų (veikimo ar neveikimo) Pirkėjas patyrė nuostolius (įskaitant, bet neapribojant, papildomas išlaidas, ar kitus tiesioginius nuostolius, delspinigius ir (arba) baudas (jei delspinigiai ir (arba) baudos yra numatyti Specialiosiose sutarties sąlygose);</w:t>
            </w:r>
            <w:r w:rsidRPr="007A6992">
              <w:rPr>
                <w:rFonts w:asciiTheme="minorHAnsi" w:hAnsiTheme="minorHAnsi" w:cstheme="minorHAnsi"/>
                <w:kern w:val="2"/>
                <w:sz w:val="22"/>
                <w:szCs w:val="22"/>
              </w:rPr>
              <w:t>"</w:t>
            </w:r>
          </w:p>
          <w:p w14:paraId="5117A22D" w14:textId="77777777" w:rsidR="00072712" w:rsidRPr="007A6992" w:rsidRDefault="00F74CD2" w:rsidP="00072712">
            <w:pPr>
              <w:tabs>
                <w:tab w:val="left" w:pos="567"/>
              </w:tabs>
              <w:spacing w:line="276" w:lineRule="auto"/>
              <w:jc w:val="both"/>
              <w:textAlignment w:val="baseline"/>
              <w:rPr>
                <w:rFonts w:asciiTheme="minorHAnsi" w:hAnsiTheme="minorHAnsi" w:cstheme="minorHAnsi"/>
                <w:kern w:val="2"/>
                <w:sz w:val="22"/>
                <w:szCs w:val="22"/>
              </w:rPr>
            </w:pPr>
            <w:r w:rsidRPr="007A6992">
              <w:rPr>
                <w:rFonts w:asciiTheme="minorHAnsi" w:hAnsiTheme="minorHAnsi" w:cstheme="minorHAnsi"/>
                <w:kern w:val="2"/>
                <w:sz w:val="22"/>
                <w:szCs w:val="22"/>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B57A35" w14:textId="77777777" w:rsidR="00072712" w:rsidRPr="007A6992" w:rsidRDefault="00072712" w:rsidP="00072712">
            <w:pPr>
              <w:tabs>
                <w:tab w:val="left" w:pos="567"/>
              </w:tabs>
              <w:spacing w:line="276" w:lineRule="auto"/>
              <w:jc w:val="both"/>
              <w:textAlignment w:val="baseline"/>
              <w:rPr>
                <w:rFonts w:asciiTheme="minorHAnsi" w:hAnsiTheme="minorHAnsi" w:cstheme="minorHAnsi"/>
                <w:kern w:val="2"/>
                <w:sz w:val="22"/>
                <w:szCs w:val="22"/>
              </w:rPr>
            </w:pPr>
          </w:p>
          <w:p w14:paraId="36CE24FA" w14:textId="0D2E31DF" w:rsidR="00AF6AF8" w:rsidRPr="007A6992" w:rsidRDefault="00AF6AF8" w:rsidP="00072712">
            <w:pPr>
              <w:tabs>
                <w:tab w:val="left" w:pos="567"/>
              </w:tabs>
              <w:spacing w:line="276" w:lineRule="auto"/>
              <w:jc w:val="both"/>
              <w:textAlignment w:val="baseline"/>
              <w:rPr>
                <w:rFonts w:asciiTheme="minorHAnsi" w:hAnsiTheme="minorHAnsi" w:cstheme="minorHAnsi"/>
                <w:kern w:val="2"/>
                <w:sz w:val="22"/>
                <w:szCs w:val="22"/>
              </w:rPr>
            </w:pPr>
            <w:r w:rsidRPr="007A6992">
              <w:rPr>
                <w:rFonts w:asciiTheme="minorHAnsi" w:hAnsiTheme="minorHAnsi" w:cstheme="minorHAnsi"/>
                <w:kern w:val="2"/>
                <w:sz w:val="22"/>
                <w:szCs w:val="22"/>
              </w:rPr>
              <w:t xml:space="preserve">Šalys susitaria papildyti Sutarties Bendrąsias sąlygas šiuo punktu: </w:t>
            </w:r>
          </w:p>
          <w:p w14:paraId="571DFF45" w14:textId="0A363BC3" w:rsidR="00072712" w:rsidRPr="007A6992" w:rsidRDefault="00AF6AF8" w:rsidP="00072712">
            <w:pPr>
              <w:tabs>
                <w:tab w:val="left" w:pos="567"/>
              </w:tabs>
              <w:spacing w:line="276" w:lineRule="auto"/>
              <w:jc w:val="both"/>
              <w:textAlignment w:val="baseline"/>
              <w:rPr>
                <w:rFonts w:asciiTheme="minorHAnsi" w:hAnsiTheme="minorHAnsi" w:cstheme="minorHAnsi"/>
                <w:kern w:val="2"/>
                <w:sz w:val="22"/>
                <w:szCs w:val="22"/>
              </w:rPr>
            </w:pPr>
            <w:r w:rsidRPr="007A6992">
              <w:rPr>
                <w:rFonts w:asciiTheme="minorHAnsi" w:hAnsiTheme="minorHAnsi" w:cstheme="minorHAnsi"/>
                <w:kern w:val="2"/>
                <w:sz w:val="22"/>
                <w:szCs w:val="22"/>
              </w:rPr>
              <w:t xml:space="preserve">„17.8 </w:t>
            </w:r>
            <w:r w:rsidR="00072712" w:rsidRPr="007A6992">
              <w:rPr>
                <w:rFonts w:asciiTheme="minorHAnsi" w:hAnsiTheme="minorHAnsi" w:cstheme="minorHAnsi"/>
                <w:kern w:val="2"/>
                <w:sz w:val="22"/>
                <w:szCs w:val="22"/>
              </w:rPr>
              <w:t>Esant</w:t>
            </w:r>
            <w:r w:rsidR="00F74CD2" w:rsidRPr="007A6992">
              <w:rPr>
                <w:rFonts w:asciiTheme="minorHAnsi" w:hAnsiTheme="minorHAnsi" w:cstheme="minorHAnsi"/>
                <w:kern w:val="2"/>
                <w:sz w:val="22"/>
                <w:szCs w:val="22"/>
              </w:rPr>
              <w:t xml:space="preserve"> </w:t>
            </w:r>
            <w:r w:rsidR="00072712" w:rsidRPr="007A6992">
              <w:rPr>
                <w:rFonts w:asciiTheme="minorHAnsi" w:hAnsiTheme="minorHAnsi" w:cstheme="minorHAnsi"/>
                <w:kern w:val="2"/>
                <w:sz w:val="22"/>
                <w:szCs w:val="22"/>
              </w:rPr>
              <w:t>prieštaravimui su Bendrųjų sąlygų punktais, visais atvejais nuostoliais laikomi tik tiesioginiai nuostoliai</w:t>
            </w:r>
            <w:r w:rsidRPr="007A6992">
              <w:rPr>
                <w:rFonts w:asciiTheme="minorHAnsi" w:hAnsiTheme="minorHAnsi" w:cstheme="minorHAnsi"/>
                <w:kern w:val="2"/>
                <w:sz w:val="22"/>
                <w:szCs w:val="22"/>
              </w:rPr>
              <w:t>“</w:t>
            </w:r>
            <w:r w:rsidR="0085549D" w:rsidRPr="007A6992">
              <w:rPr>
                <w:rFonts w:asciiTheme="minorHAnsi" w:hAnsiTheme="minorHAnsi" w:cstheme="minorHAnsi"/>
                <w:kern w:val="2"/>
                <w:sz w:val="22"/>
                <w:szCs w:val="22"/>
              </w:rPr>
              <w:t>.</w:t>
            </w:r>
          </w:p>
          <w:p w14:paraId="34D6E6DD" w14:textId="77777777" w:rsidR="002B0373" w:rsidRPr="007A6992" w:rsidRDefault="002B0373" w:rsidP="00342E50">
            <w:pPr>
              <w:tabs>
                <w:tab w:val="left" w:pos="567"/>
              </w:tabs>
              <w:spacing w:line="276" w:lineRule="auto"/>
              <w:jc w:val="both"/>
              <w:textAlignment w:val="baseline"/>
              <w:rPr>
                <w:rFonts w:asciiTheme="minorHAnsi" w:hAnsiTheme="minorHAnsi" w:cstheme="minorHAnsi"/>
                <w:kern w:val="2"/>
                <w:sz w:val="22"/>
                <w:szCs w:val="22"/>
              </w:rPr>
            </w:pPr>
          </w:p>
        </w:tc>
      </w:tr>
      <w:tr w:rsidR="007A6992" w:rsidRPr="007A6992" w14:paraId="7E8FE26E" w14:textId="77777777">
        <w:trPr>
          <w:trHeight w:val="300"/>
        </w:trPr>
        <w:tc>
          <w:tcPr>
            <w:tcW w:w="9535" w:type="dxa"/>
            <w:gridSpan w:val="4"/>
          </w:tcPr>
          <w:p w14:paraId="0AA1DC5F"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 SUTARTIES PRIEDAI</w:t>
            </w:r>
          </w:p>
        </w:tc>
      </w:tr>
      <w:tr w:rsidR="007A6992" w:rsidRPr="007A6992" w14:paraId="7C04210D" w14:textId="77777777">
        <w:trPr>
          <w:trHeight w:val="300"/>
        </w:trPr>
        <w:tc>
          <w:tcPr>
            <w:tcW w:w="3058" w:type="dxa"/>
          </w:tcPr>
          <w:p w14:paraId="70EE7F75"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15.1. Priedas Nr. 1</w:t>
            </w:r>
          </w:p>
        </w:tc>
        <w:tc>
          <w:tcPr>
            <w:tcW w:w="6477" w:type="dxa"/>
            <w:gridSpan w:val="3"/>
          </w:tcPr>
          <w:p w14:paraId="089CA21E" w14:textId="77777777" w:rsidR="000648D1" w:rsidRPr="007A6992" w:rsidRDefault="000648D1" w:rsidP="00681B8B">
            <w:pPr>
              <w:ind w:firstLine="317"/>
              <w:rPr>
                <w:rFonts w:asciiTheme="minorHAnsi" w:hAnsiTheme="minorHAnsi" w:cstheme="minorHAnsi"/>
                <w:bCs/>
                <w:kern w:val="2"/>
                <w:sz w:val="22"/>
                <w:szCs w:val="22"/>
              </w:rPr>
            </w:pPr>
            <w:r w:rsidRPr="007A6992">
              <w:rPr>
                <w:rFonts w:asciiTheme="minorHAnsi" w:hAnsiTheme="minorHAnsi" w:cstheme="minorHAnsi"/>
                <w:bCs/>
                <w:kern w:val="2"/>
                <w:sz w:val="22"/>
                <w:szCs w:val="22"/>
              </w:rPr>
              <w:t>Techninė specifikacija</w:t>
            </w:r>
          </w:p>
        </w:tc>
      </w:tr>
      <w:tr w:rsidR="007A6992" w:rsidRPr="007A6992" w14:paraId="2D58B12E" w14:textId="77777777">
        <w:trPr>
          <w:trHeight w:val="300"/>
        </w:trPr>
        <w:tc>
          <w:tcPr>
            <w:tcW w:w="3058" w:type="dxa"/>
          </w:tcPr>
          <w:p w14:paraId="4574ECDA"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15.2. Priedas Nr. 2</w:t>
            </w:r>
          </w:p>
        </w:tc>
        <w:tc>
          <w:tcPr>
            <w:tcW w:w="6477" w:type="dxa"/>
            <w:gridSpan w:val="3"/>
          </w:tcPr>
          <w:p w14:paraId="31AF4E39" w14:textId="77777777" w:rsidR="000648D1" w:rsidRPr="007A6992" w:rsidRDefault="000648D1" w:rsidP="00681B8B">
            <w:pPr>
              <w:ind w:firstLine="317"/>
              <w:rPr>
                <w:rFonts w:asciiTheme="minorHAnsi" w:hAnsiTheme="minorHAnsi" w:cstheme="minorHAnsi"/>
                <w:bCs/>
                <w:kern w:val="2"/>
                <w:sz w:val="22"/>
                <w:szCs w:val="22"/>
              </w:rPr>
            </w:pPr>
            <w:r w:rsidRPr="007A6992">
              <w:rPr>
                <w:rFonts w:asciiTheme="minorHAnsi" w:hAnsiTheme="minorHAnsi" w:cstheme="minorHAnsi"/>
                <w:bCs/>
                <w:kern w:val="2"/>
                <w:sz w:val="22"/>
                <w:szCs w:val="22"/>
              </w:rPr>
              <w:t>Kontaktiniai adresai pranešimams siųsti ir asmenys, atsakingi už Sutarties vykdymą</w:t>
            </w:r>
          </w:p>
        </w:tc>
      </w:tr>
      <w:tr w:rsidR="007A6992" w:rsidRPr="007A6992" w14:paraId="3FC716FD" w14:textId="77777777">
        <w:trPr>
          <w:trHeight w:val="300"/>
        </w:trPr>
        <w:tc>
          <w:tcPr>
            <w:tcW w:w="3058" w:type="dxa"/>
          </w:tcPr>
          <w:p w14:paraId="3E920EB3"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15.3. Priedas Nr. 3</w:t>
            </w:r>
          </w:p>
        </w:tc>
        <w:tc>
          <w:tcPr>
            <w:tcW w:w="6477" w:type="dxa"/>
            <w:gridSpan w:val="3"/>
          </w:tcPr>
          <w:p w14:paraId="044AAC77" w14:textId="4D4DA21F" w:rsidR="000648D1" w:rsidRPr="007A6992" w:rsidRDefault="000648D1" w:rsidP="00681B8B">
            <w:pPr>
              <w:ind w:firstLine="317"/>
              <w:rPr>
                <w:rFonts w:asciiTheme="minorHAnsi" w:hAnsiTheme="minorHAnsi" w:cstheme="minorHAnsi"/>
                <w:bCs/>
                <w:kern w:val="2"/>
                <w:sz w:val="22"/>
                <w:szCs w:val="22"/>
              </w:rPr>
            </w:pPr>
            <w:r w:rsidRPr="007A6992">
              <w:rPr>
                <w:rFonts w:asciiTheme="minorHAnsi" w:hAnsiTheme="minorHAnsi" w:cstheme="minorHAnsi"/>
                <w:bCs/>
                <w:kern w:val="2"/>
                <w:sz w:val="22"/>
                <w:szCs w:val="22"/>
              </w:rPr>
              <w:t>Pasiūlymas</w:t>
            </w:r>
            <w:r w:rsidR="0007405A" w:rsidRPr="007A6992">
              <w:rPr>
                <w:rFonts w:asciiTheme="minorHAnsi" w:hAnsiTheme="minorHAnsi" w:cstheme="minorHAnsi"/>
                <w:bCs/>
                <w:kern w:val="2"/>
                <w:sz w:val="22"/>
                <w:szCs w:val="22"/>
              </w:rPr>
              <w:t xml:space="preserve"> (Pasiūlymo A dalis. Techniniai duomenys ir Pasiūlymo B dalis. Pasiūlymo kaina)</w:t>
            </w:r>
          </w:p>
        </w:tc>
      </w:tr>
      <w:tr w:rsidR="007A6992" w:rsidRPr="007A6992" w14:paraId="12A92C9D" w14:textId="77777777">
        <w:trPr>
          <w:trHeight w:val="300"/>
        </w:trPr>
        <w:tc>
          <w:tcPr>
            <w:tcW w:w="3058" w:type="dxa"/>
          </w:tcPr>
          <w:p w14:paraId="53C9C5DF"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15.4. Priedas Nr. 4</w:t>
            </w:r>
          </w:p>
        </w:tc>
        <w:tc>
          <w:tcPr>
            <w:tcW w:w="6477" w:type="dxa"/>
            <w:gridSpan w:val="3"/>
          </w:tcPr>
          <w:p w14:paraId="7EB8CD4E" w14:textId="77777777" w:rsidR="000648D1" w:rsidRPr="007A6992" w:rsidRDefault="000648D1" w:rsidP="00681B8B">
            <w:pPr>
              <w:ind w:firstLine="317"/>
              <w:rPr>
                <w:rFonts w:asciiTheme="minorHAnsi" w:hAnsiTheme="minorHAnsi" w:cstheme="minorHAnsi"/>
                <w:bCs/>
                <w:kern w:val="2"/>
                <w:sz w:val="22"/>
                <w:szCs w:val="22"/>
              </w:rPr>
            </w:pPr>
            <w:r w:rsidRPr="007A6992">
              <w:rPr>
                <w:rFonts w:asciiTheme="minorHAnsi" w:hAnsiTheme="minorHAnsi" w:cstheme="minorHAnsi"/>
                <w:bCs/>
                <w:kern w:val="2"/>
                <w:sz w:val="22"/>
                <w:szCs w:val="22"/>
              </w:rPr>
              <w:t>Asmens duomenų tvarkymo sąlygos</w:t>
            </w:r>
          </w:p>
        </w:tc>
      </w:tr>
      <w:tr w:rsidR="007A6992" w:rsidRPr="007A6992" w14:paraId="17E5B3C3" w14:textId="77777777">
        <w:trPr>
          <w:trHeight w:val="300"/>
        </w:trPr>
        <w:tc>
          <w:tcPr>
            <w:tcW w:w="3058" w:type="dxa"/>
          </w:tcPr>
          <w:p w14:paraId="7F213F80"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15.5. Priedas Nr. 5</w:t>
            </w:r>
          </w:p>
        </w:tc>
        <w:tc>
          <w:tcPr>
            <w:tcW w:w="6477" w:type="dxa"/>
            <w:gridSpan w:val="3"/>
          </w:tcPr>
          <w:p w14:paraId="398E01BE" w14:textId="77777777" w:rsidR="000648D1" w:rsidRPr="007A6992" w:rsidRDefault="000648D1" w:rsidP="00681B8B">
            <w:pPr>
              <w:ind w:firstLine="317"/>
              <w:rPr>
                <w:rFonts w:asciiTheme="minorHAnsi" w:hAnsiTheme="minorHAnsi" w:cstheme="minorHAnsi"/>
                <w:bCs/>
                <w:kern w:val="2"/>
                <w:sz w:val="22"/>
                <w:szCs w:val="22"/>
              </w:rPr>
            </w:pPr>
            <w:r w:rsidRPr="007A6992">
              <w:rPr>
                <w:rFonts w:asciiTheme="minorHAnsi" w:hAnsiTheme="minorHAnsi" w:cstheme="minorHAnsi"/>
                <w:kern w:val="2"/>
                <w:sz w:val="22"/>
                <w:szCs w:val="22"/>
              </w:rPr>
              <w:t>Sutarties vykdymui pasitelkiami subtiekėjai ir (ar) specialistai</w:t>
            </w:r>
          </w:p>
        </w:tc>
      </w:tr>
      <w:tr w:rsidR="007A6992" w:rsidRPr="007A6992" w14:paraId="19324CB6" w14:textId="77777777">
        <w:tc>
          <w:tcPr>
            <w:tcW w:w="9535" w:type="dxa"/>
            <w:gridSpan w:val="4"/>
          </w:tcPr>
          <w:p w14:paraId="622DFC3B"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16. ŠALIŲ ATSTOVŲ PARAŠAI</w:t>
            </w:r>
          </w:p>
        </w:tc>
      </w:tr>
      <w:tr w:rsidR="007A6992" w:rsidRPr="007A6992" w14:paraId="0421A7BE" w14:textId="77777777">
        <w:tc>
          <w:tcPr>
            <w:tcW w:w="5224" w:type="dxa"/>
            <w:gridSpan w:val="3"/>
          </w:tcPr>
          <w:p w14:paraId="39B59D76"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PIRKĖJAS</w:t>
            </w:r>
          </w:p>
        </w:tc>
        <w:tc>
          <w:tcPr>
            <w:tcW w:w="4311" w:type="dxa"/>
          </w:tcPr>
          <w:p w14:paraId="07668C51"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TIEKĖJAS</w:t>
            </w:r>
          </w:p>
        </w:tc>
      </w:tr>
      <w:tr w:rsidR="007A6992" w:rsidRPr="007A6992" w14:paraId="1B9483E7" w14:textId="77777777">
        <w:tc>
          <w:tcPr>
            <w:tcW w:w="5224" w:type="dxa"/>
            <w:gridSpan w:val="3"/>
          </w:tcPr>
          <w:p w14:paraId="1A2CCCDD" w14:textId="06217F44" w:rsidR="005473DB" w:rsidRPr="007A6992" w:rsidRDefault="005473DB" w:rsidP="00DB4BCD">
            <w:pPr>
              <w:suppressAutoHyphens/>
              <w:spacing w:after="120" w:line="276" w:lineRule="auto"/>
              <w:ind w:firstLine="561"/>
              <w:jc w:val="both"/>
              <w:rPr>
                <w:rFonts w:asciiTheme="minorHAnsi" w:hAnsiTheme="minorHAnsi" w:cstheme="minorHAnsi"/>
                <w:kern w:val="2"/>
                <w:sz w:val="22"/>
                <w:szCs w:val="22"/>
              </w:rPr>
            </w:pPr>
          </w:p>
        </w:tc>
        <w:tc>
          <w:tcPr>
            <w:tcW w:w="4311" w:type="dxa"/>
          </w:tcPr>
          <w:p w14:paraId="4A7708BA" w14:textId="77777777" w:rsidR="00761E0C" w:rsidRPr="007A6992" w:rsidRDefault="00761E0C" w:rsidP="00681B8B">
            <w:pPr>
              <w:ind w:firstLine="317"/>
              <w:jc w:val="center"/>
              <w:rPr>
                <w:rFonts w:asciiTheme="minorHAnsi" w:hAnsiTheme="minorHAnsi" w:cstheme="minorHAnsi"/>
                <w:kern w:val="2"/>
                <w:sz w:val="22"/>
                <w:szCs w:val="22"/>
              </w:rPr>
            </w:pPr>
          </w:p>
          <w:p w14:paraId="4310BCBB" w14:textId="77777777" w:rsidR="00761E0C" w:rsidRPr="007A6992" w:rsidRDefault="00761E0C" w:rsidP="00681B8B">
            <w:pPr>
              <w:ind w:firstLine="317"/>
              <w:jc w:val="center"/>
              <w:rPr>
                <w:rFonts w:asciiTheme="minorHAnsi" w:hAnsiTheme="minorHAnsi" w:cstheme="minorHAnsi"/>
                <w:kern w:val="2"/>
                <w:sz w:val="22"/>
                <w:szCs w:val="22"/>
              </w:rPr>
            </w:pPr>
          </w:p>
          <w:p w14:paraId="43BBED89" w14:textId="4E1C10B2" w:rsidR="000648D1" w:rsidRPr="007A6992" w:rsidRDefault="000648D1" w:rsidP="00681B8B">
            <w:pPr>
              <w:ind w:firstLine="317"/>
              <w:jc w:val="center"/>
              <w:rPr>
                <w:rFonts w:asciiTheme="minorHAnsi" w:hAnsiTheme="minorHAnsi" w:cstheme="minorHAnsi"/>
                <w:b/>
                <w:kern w:val="2"/>
                <w:sz w:val="22"/>
                <w:szCs w:val="22"/>
              </w:rPr>
            </w:pPr>
          </w:p>
        </w:tc>
      </w:tr>
      <w:tr w:rsidR="000648D1" w:rsidRPr="007A6992" w14:paraId="148C22BF" w14:textId="77777777">
        <w:tc>
          <w:tcPr>
            <w:tcW w:w="5224" w:type="dxa"/>
            <w:gridSpan w:val="3"/>
          </w:tcPr>
          <w:p w14:paraId="2B94F44F" w14:textId="77777777" w:rsidR="000648D1" w:rsidRPr="007A6992" w:rsidRDefault="000648D1" w:rsidP="00681B8B">
            <w:pPr>
              <w:ind w:firstLine="317"/>
              <w:jc w:val="center"/>
              <w:rPr>
                <w:rFonts w:asciiTheme="minorHAnsi" w:hAnsiTheme="minorHAnsi" w:cstheme="minorHAnsi"/>
                <w:b/>
                <w:kern w:val="2"/>
                <w:sz w:val="22"/>
                <w:szCs w:val="22"/>
              </w:rPr>
            </w:pPr>
          </w:p>
          <w:p w14:paraId="0C6D47CE"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(parašas)</w:t>
            </w:r>
          </w:p>
          <w:p w14:paraId="576859CA" w14:textId="77777777" w:rsidR="000648D1" w:rsidRPr="007A6992" w:rsidRDefault="000648D1" w:rsidP="00681B8B">
            <w:pPr>
              <w:ind w:firstLine="317"/>
              <w:jc w:val="center"/>
              <w:rPr>
                <w:rFonts w:asciiTheme="minorHAnsi" w:hAnsiTheme="minorHAnsi" w:cstheme="minorHAnsi"/>
                <w:b/>
                <w:kern w:val="2"/>
                <w:sz w:val="22"/>
                <w:szCs w:val="22"/>
              </w:rPr>
            </w:pPr>
          </w:p>
          <w:p w14:paraId="59497DD0" w14:textId="77777777" w:rsidR="000648D1" w:rsidRPr="007A6992" w:rsidRDefault="000648D1" w:rsidP="00681B8B">
            <w:pPr>
              <w:ind w:firstLine="317"/>
              <w:jc w:val="center"/>
              <w:rPr>
                <w:rFonts w:asciiTheme="minorHAnsi" w:hAnsiTheme="minorHAnsi" w:cstheme="minorHAnsi"/>
                <w:b/>
                <w:kern w:val="2"/>
                <w:sz w:val="22"/>
                <w:szCs w:val="22"/>
              </w:rPr>
            </w:pPr>
          </w:p>
        </w:tc>
        <w:tc>
          <w:tcPr>
            <w:tcW w:w="4311" w:type="dxa"/>
          </w:tcPr>
          <w:p w14:paraId="736C6FD3" w14:textId="77777777" w:rsidR="000648D1" w:rsidRPr="007A6992" w:rsidRDefault="000648D1" w:rsidP="00681B8B">
            <w:pPr>
              <w:ind w:firstLine="317"/>
              <w:jc w:val="center"/>
              <w:rPr>
                <w:rFonts w:asciiTheme="minorHAnsi" w:hAnsiTheme="minorHAnsi" w:cstheme="minorHAnsi"/>
                <w:b/>
                <w:kern w:val="2"/>
                <w:sz w:val="22"/>
                <w:szCs w:val="22"/>
              </w:rPr>
            </w:pPr>
          </w:p>
          <w:p w14:paraId="220AD4A3" w14:textId="77777777" w:rsidR="000648D1" w:rsidRPr="007A6992" w:rsidRDefault="000648D1" w:rsidP="00681B8B">
            <w:pPr>
              <w:ind w:firstLine="317"/>
              <w:jc w:val="center"/>
              <w:rPr>
                <w:rFonts w:asciiTheme="minorHAnsi" w:hAnsiTheme="minorHAnsi" w:cstheme="minorHAnsi"/>
                <w:b/>
                <w:kern w:val="2"/>
                <w:sz w:val="22"/>
                <w:szCs w:val="22"/>
              </w:rPr>
            </w:pPr>
            <w:r w:rsidRPr="007A6992">
              <w:rPr>
                <w:rFonts w:asciiTheme="minorHAnsi" w:hAnsiTheme="minorHAnsi" w:cstheme="minorHAnsi"/>
                <w:b/>
                <w:kern w:val="2"/>
                <w:sz w:val="22"/>
                <w:szCs w:val="22"/>
              </w:rPr>
              <w:t>(parašas)</w:t>
            </w:r>
          </w:p>
        </w:tc>
      </w:tr>
    </w:tbl>
    <w:p w14:paraId="5F1DAF55" w14:textId="77777777" w:rsidR="00027B83" w:rsidRPr="007A6992" w:rsidRDefault="00027B83" w:rsidP="00681B8B">
      <w:pPr>
        <w:rPr>
          <w:rFonts w:asciiTheme="minorHAnsi" w:hAnsiTheme="minorHAnsi" w:cstheme="minorHAnsi"/>
          <w:sz w:val="22"/>
          <w:szCs w:val="22"/>
        </w:rPr>
      </w:pPr>
    </w:p>
    <w:p w14:paraId="10DC47B1" w14:textId="77777777" w:rsidR="00027B83" w:rsidRPr="007A6992" w:rsidRDefault="00027B83" w:rsidP="00681B8B">
      <w:pPr>
        <w:rPr>
          <w:rFonts w:asciiTheme="minorHAnsi" w:hAnsiTheme="minorHAnsi" w:cstheme="minorHAnsi"/>
          <w:sz w:val="22"/>
          <w:szCs w:val="22"/>
        </w:rPr>
      </w:pPr>
    </w:p>
    <w:p w14:paraId="6DB715C8" w14:textId="77777777" w:rsidR="00027B83" w:rsidRPr="007A6992" w:rsidRDefault="000B0897" w:rsidP="00681B8B">
      <w:pPr>
        <w:tabs>
          <w:tab w:val="left" w:pos="5400"/>
        </w:tabs>
        <w:jc w:val="center"/>
        <w:textAlignment w:val="center"/>
        <w:rPr>
          <w:rFonts w:asciiTheme="minorHAnsi" w:hAnsiTheme="minorHAnsi" w:cstheme="minorHAnsi"/>
          <w:sz w:val="22"/>
          <w:szCs w:val="22"/>
        </w:rPr>
      </w:pPr>
      <w:r w:rsidRPr="007A6992">
        <w:rPr>
          <w:rFonts w:asciiTheme="minorHAnsi" w:hAnsiTheme="minorHAnsi" w:cstheme="minorHAnsi"/>
          <w:b/>
          <w:bCs/>
          <w:sz w:val="22"/>
          <w:szCs w:val="22"/>
        </w:rPr>
        <w:t>______________</w:t>
      </w:r>
    </w:p>
    <w:sectPr w:rsidR="00027B83" w:rsidRPr="007A6992">
      <w:headerReference w:type="default" r:id="rId12"/>
      <w:footerReference w:type="default" r:id="rId13"/>
      <w:foot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DFB1" w14:textId="77777777" w:rsidR="004A2E2C" w:rsidRDefault="004A2E2C">
      <w:pPr>
        <w:rPr>
          <w:sz w:val="20"/>
        </w:rPr>
      </w:pPr>
      <w:r>
        <w:rPr>
          <w:sz w:val="20"/>
        </w:rPr>
        <w:separator/>
      </w:r>
    </w:p>
  </w:endnote>
  <w:endnote w:type="continuationSeparator" w:id="0">
    <w:p w14:paraId="306567B0" w14:textId="77777777" w:rsidR="004A2E2C" w:rsidRDefault="004A2E2C">
      <w:pPr>
        <w:rPr>
          <w:sz w:val="20"/>
        </w:rPr>
      </w:pPr>
      <w:r>
        <w:rPr>
          <w:sz w:val="20"/>
        </w:rPr>
        <w:continuationSeparator/>
      </w:r>
    </w:p>
  </w:endnote>
  <w:endnote w:type="continuationNotice" w:id="1">
    <w:p w14:paraId="012FF078" w14:textId="77777777" w:rsidR="004A2E2C" w:rsidRDefault="004A2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967E" w14:textId="77777777" w:rsidR="00027B83" w:rsidRDefault="00B965EA">
    <w:pPr>
      <w:tabs>
        <w:tab w:val="center" w:pos="4680"/>
        <w:tab w:val="right" w:pos="9360"/>
      </w:tabs>
    </w:pPr>
    <w:r>
      <w:rPr>
        <w:noProof/>
      </w:rPr>
      <w:drawing>
        <wp:inline distT="0" distB="0" distL="0" distR="0" wp14:anchorId="375407C5" wp14:editId="2DBAD0A2">
          <wp:extent cx="1474470" cy="410906"/>
          <wp:effectExtent l="0" t="0" r="0" b="8255"/>
          <wp:docPr id="760786909" name="Picture 1" descr="A close-up of a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14520" name="Picture 1" descr="A close-up of a logo  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991" cy="41495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2DC4" w14:textId="77777777" w:rsidR="00B965EA" w:rsidRDefault="00B965EA">
    <w:pPr>
      <w:pStyle w:val="Porat"/>
    </w:pPr>
    <w:r>
      <w:rPr>
        <w:noProof/>
      </w:rPr>
      <w:drawing>
        <wp:inline distT="0" distB="0" distL="0" distR="0" wp14:anchorId="72E295F0" wp14:editId="799F1624">
          <wp:extent cx="1474470" cy="410906"/>
          <wp:effectExtent l="0" t="0" r="0" b="8255"/>
          <wp:docPr id="1476213322" name="Picture 1" descr="A close-up of a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14520" name="Picture 1" descr="A close-up of a logo  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991" cy="4149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C298" w14:textId="77777777" w:rsidR="004A2E2C" w:rsidRDefault="004A2E2C">
      <w:pPr>
        <w:rPr>
          <w:sz w:val="20"/>
        </w:rPr>
      </w:pPr>
      <w:r>
        <w:rPr>
          <w:sz w:val="20"/>
        </w:rPr>
        <w:separator/>
      </w:r>
    </w:p>
  </w:footnote>
  <w:footnote w:type="continuationSeparator" w:id="0">
    <w:p w14:paraId="088FEA6A" w14:textId="77777777" w:rsidR="004A2E2C" w:rsidRDefault="004A2E2C">
      <w:pPr>
        <w:rPr>
          <w:sz w:val="20"/>
        </w:rPr>
      </w:pPr>
      <w:r>
        <w:rPr>
          <w:sz w:val="20"/>
        </w:rPr>
        <w:continuationSeparator/>
      </w:r>
    </w:p>
  </w:footnote>
  <w:footnote w:type="continuationNotice" w:id="1">
    <w:p w14:paraId="421FE876" w14:textId="77777777" w:rsidR="004A2E2C" w:rsidRDefault="004A2E2C"/>
  </w:footnote>
  <w:footnote w:id="2">
    <w:p w14:paraId="3740F15D" w14:textId="45439F48" w:rsidR="000648D1" w:rsidRPr="00035DF6" w:rsidRDefault="000648D1" w:rsidP="00B97F06">
      <w:pPr>
        <w:pStyle w:val="Puslapioinaostekstas"/>
        <w:jc w:val="both"/>
        <w:rPr>
          <w:sz w:val="18"/>
          <w:szCs w:val="18"/>
        </w:rPr>
      </w:pPr>
      <w:r w:rsidRPr="00035DF6">
        <w:rPr>
          <w:rStyle w:val="Puslapioinaosnuoroda"/>
          <w:sz w:val="18"/>
          <w:szCs w:val="18"/>
        </w:rPr>
        <w:footnoteRef/>
      </w:r>
      <w:r w:rsidRPr="00035DF6">
        <w:rPr>
          <w:sz w:val="18"/>
          <w:szCs w:val="18"/>
        </w:rPr>
        <w:t xml:space="preserve">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footnote>
  <w:footnote w:id="3">
    <w:p w14:paraId="517860F7" w14:textId="77777777" w:rsidR="000648D1" w:rsidRDefault="000648D1" w:rsidP="00B97F06">
      <w:pPr>
        <w:pStyle w:val="Puslapioinaostekstas"/>
        <w:jc w:val="both"/>
      </w:pPr>
      <w:r>
        <w:rPr>
          <w:rStyle w:val="Puslapioinaosnuoroda"/>
        </w:rPr>
        <w:footnoteRef/>
      </w:r>
      <w:r>
        <w:t xml:space="preserve"> Bus renkami tik tokie duomenys ir tik toks jų kiekis, koks reikalingas Tiekėjo pasirinktam socialiniam kriterijui įrodyti, vadovaujantis Bendrojo duomenų apsaugos reglamento36 5 straipsnio 1 dalies c punkte numatytu duomenų kiekio mažinimo principu.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9F5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3C2C64"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095E"/>
    <w:multiLevelType w:val="multilevel"/>
    <w:tmpl w:val="86C477B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E90BD2"/>
    <w:multiLevelType w:val="multilevel"/>
    <w:tmpl w:val="5D6EABB0"/>
    <w:lvl w:ilvl="0">
      <w:start w:val="1"/>
      <w:numFmt w:val="decimal"/>
      <w:lvlText w:val="%1."/>
      <w:lvlJc w:val="left"/>
      <w:pPr>
        <w:ind w:left="375" w:hanging="375"/>
      </w:pPr>
      <w:rPr>
        <w:rFonts w:cstheme="majorBidi" w:hint="default"/>
        <w:color w:val="000000"/>
      </w:rPr>
    </w:lvl>
    <w:lvl w:ilvl="1">
      <w:start w:val="1"/>
      <w:numFmt w:val="decimal"/>
      <w:lvlText w:val="%1.%2)"/>
      <w:lvlJc w:val="left"/>
      <w:pPr>
        <w:ind w:left="375" w:hanging="375"/>
      </w:pPr>
      <w:rPr>
        <w:rFonts w:cstheme="majorBidi" w:hint="default"/>
        <w:color w:val="000000"/>
      </w:rPr>
    </w:lvl>
    <w:lvl w:ilvl="2">
      <w:start w:val="1"/>
      <w:numFmt w:val="decimal"/>
      <w:lvlText w:val="%1.%2)%3."/>
      <w:lvlJc w:val="left"/>
      <w:pPr>
        <w:ind w:left="720" w:hanging="720"/>
      </w:pPr>
      <w:rPr>
        <w:rFonts w:cstheme="majorBidi" w:hint="default"/>
        <w:color w:val="000000"/>
      </w:rPr>
    </w:lvl>
    <w:lvl w:ilvl="3">
      <w:start w:val="1"/>
      <w:numFmt w:val="decimal"/>
      <w:lvlText w:val="%1.%2)%3.%4."/>
      <w:lvlJc w:val="left"/>
      <w:pPr>
        <w:ind w:left="720" w:hanging="720"/>
      </w:pPr>
      <w:rPr>
        <w:rFonts w:cstheme="majorBidi" w:hint="default"/>
        <w:color w:val="000000"/>
      </w:rPr>
    </w:lvl>
    <w:lvl w:ilvl="4">
      <w:start w:val="1"/>
      <w:numFmt w:val="decimal"/>
      <w:lvlText w:val="%1.%2)%3.%4.%5."/>
      <w:lvlJc w:val="left"/>
      <w:pPr>
        <w:ind w:left="1080" w:hanging="1080"/>
      </w:pPr>
      <w:rPr>
        <w:rFonts w:cstheme="majorBidi" w:hint="default"/>
        <w:color w:val="000000"/>
      </w:rPr>
    </w:lvl>
    <w:lvl w:ilvl="5">
      <w:start w:val="1"/>
      <w:numFmt w:val="decimal"/>
      <w:lvlText w:val="%1.%2)%3.%4.%5.%6."/>
      <w:lvlJc w:val="left"/>
      <w:pPr>
        <w:ind w:left="1080" w:hanging="1080"/>
      </w:pPr>
      <w:rPr>
        <w:rFonts w:cstheme="majorBidi" w:hint="default"/>
        <w:color w:val="000000"/>
      </w:rPr>
    </w:lvl>
    <w:lvl w:ilvl="6">
      <w:start w:val="1"/>
      <w:numFmt w:val="decimal"/>
      <w:lvlText w:val="%1.%2)%3.%4.%5.%6.%7."/>
      <w:lvlJc w:val="left"/>
      <w:pPr>
        <w:ind w:left="1440" w:hanging="1440"/>
      </w:pPr>
      <w:rPr>
        <w:rFonts w:cstheme="majorBidi" w:hint="default"/>
        <w:color w:val="000000"/>
      </w:rPr>
    </w:lvl>
    <w:lvl w:ilvl="7">
      <w:start w:val="1"/>
      <w:numFmt w:val="decimal"/>
      <w:lvlText w:val="%1.%2)%3.%4.%5.%6.%7.%8."/>
      <w:lvlJc w:val="left"/>
      <w:pPr>
        <w:ind w:left="1440" w:hanging="1440"/>
      </w:pPr>
      <w:rPr>
        <w:rFonts w:cstheme="majorBidi" w:hint="default"/>
        <w:color w:val="000000"/>
      </w:rPr>
    </w:lvl>
    <w:lvl w:ilvl="8">
      <w:start w:val="1"/>
      <w:numFmt w:val="decimal"/>
      <w:lvlText w:val="%1.%2)%3.%4.%5.%6.%7.%8.%9."/>
      <w:lvlJc w:val="left"/>
      <w:pPr>
        <w:ind w:left="1800" w:hanging="1800"/>
      </w:pPr>
      <w:rPr>
        <w:rFonts w:cstheme="majorBidi" w:hint="default"/>
        <w:color w:val="000000"/>
      </w:rPr>
    </w:lvl>
  </w:abstractNum>
  <w:abstractNum w:abstractNumId="2" w15:restartNumberingAfterBreak="0">
    <w:nsid w:val="2EC336E2"/>
    <w:multiLevelType w:val="multilevel"/>
    <w:tmpl w:val="612EB432"/>
    <w:lvl w:ilvl="0">
      <w:start w:val="5"/>
      <w:numFmt w:val="decimal"/>
      <w:lvlText w:val="%1."/>
      <w:lvlJc w:val="left"/>
      <w:pPr>
        <w:ind w:left="720" w:hanging="720"/>
      </w:pPr>
      <w:rPr>
        <w:rFonts w:hint="default"/>
        <w:color w:val="000000"/>
      </w:rPr>
    </w:lvl>
    <w:lvl w:ilvl="1">
      <w:start w:val="5"/>
      <w:numFmt w:val="decimal"/>
      <w:lvlText w:val="%1.%2."/>
      <w:lvlJc w:val="left"/>
      <w:pPr>
        <w:ind w:left="825" w:hanging="720"/>
      </w:pPr>
      <w:rPr>
        <w:rFonts w:hint="default"/>
        <w:color w:val="000000"/>
      </w:rPr>
    </w:lvl>
    <w:lvl w:ilvl="2">
      <w:start w:val="1"/>
      <w:numFmt w:val="decimal"/>
      <w:lvlText w:val="%1.%2.%3."/>
      <w:lvlJc w:val="left"/>
      <w:pPr>
        <w:ind w:left="930" w:hanging="720"/>
      </w:pPr>
      <w:rPr>
        <w:rFonts w:hint="default"/>
        <w:color w:val="000000"/>
      </w:rPr>
    </w:lvl>
    <w:lvl w:ilvl="3">
      <w:start w:val="2"/>
      <w:numFmt w:val="decimal"/>
      <w:lvlText w:val="%1.%2.%3.%4."/>
      <w:lvlJc w:val="left"/>
      <w:pPr>
        <w:ind w:left="1035" w:hanging="720"/>
      </w:pPr>
      <w:rPr>
        <w:rFonts w:hint="default"/>
        <w:color w:val="000000"/>
      </w:rPr>
    </w:lvl>
    <w:lvl w:ilvl="4">
      <w:start w:val="1"/>
      <w:numFmt w:val="decimal"/>
      <w:lvlText w:val="%1.%2.%3.%4.%5."/>
      <w:lvlJc w:val="left"/>
      <w:pPr>
        <w:ind w:left="1500" w:hanging="1080"/>
      </w:pPr>
      <w:rPr>
        <w:rFonts w:hint="default"/>
        <w:color w:val="000000"/>
      </w:rPr>
    </w:lvl>
    <w:lvl w:ilvl="5">
      <w:start w:val="1"/>
      <w:numFmt w:val="decimal"/>
      <w:lvlText w:val="%1.%2.%3.%4.%5.%6."/>
      <w:lvlJc w:val="left"/>
      <w:pPr>
        <w:ind w:left="1605" w:hanging="1080"/>
      </w:pPr>
      <w:rPr>
        <w:rFonts w:hint="default"/>
        <w:color w:val="000000"/>
      </w:rPr>
    </w:lvl>
    <w:lvl w:ilvl="6">
      <w:start w:val="1"/>
      <w:numFmt w:val="decimal"/>
      <w:lvlText w:val="%1.%2.%3.%4.%5.%6.%7."/>
      <w:lvlJc w:val="left"/>
      <w:pPr>
        <w:ind w:left="2070" w:hanging="1440"/>
      </w:pPr>
      <w:rPr>
        <w:rFonts w:hint="default"/>
        <w:color w:val="000000"/>
      </w:rPr>
    </w:lvl>
    <w:lvl w:ilvl="7">
      <w:start w:val="1"/>
      <w:numFmt w:val="decimal"/>
      <w:lvlText w:val="%1.%2.%3.%4.%5.%6.%7.%8."/>
      <w:lvlJc w:val="left"/>
      <w:pPr>
        <w:ind w:left="2175" w:hanging="1440"/>
      </w:pPr>
      <w:rPr>
        <w:rFonts w:hint="default"/>
        <w:color w:val="000000"/>
      </w:rPr>
    </w:lvl>
    <w:lvl w:ilvl="8">
      <w:start w:val="1"/>
      <w:numFmt w:val="decimal"/>
      <w:lvlText w:val="%1.%2.%3.%4.%5.%6.%7.%8.%9."/>
      <w:lvlJc w:val="left"/>
      <w:pPr>
        <w:ind w:left="2640" w:hanging="1800"/>
      </w:pPr>
      <w:rPr>
        <w:rFonts w:hint="default"/>
        <w:color w:val="000000"/>
      </w:rPr>
    </w:lvl>
  </w:abstractNum>
  <w:abstractNum w:abstractNumId="3" w15:restartNumberingAfterBreak="0">
    <w:nsid w:val="31333B32"/>
    <w:multiLevelType w:val="multilevel"/>
    <w:tmpl w:val="2140185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134" w:hanging="600"/>
      </w:pPr>
      <w:rPr>
        <w:rFonts w:hint="default"/>
        <w:i w:val="0"/>
      </w:rPr>
    </w:lvl>
    <w:lvl w:ilvl="2">
      <w:start w:val="1"/>
      <w:numFmt w:val="decimal"/>
      <w:isLgl/>
      <w:suff w:val="space"/>
      <w:lvlText w:val="%1.%2.%3."/>
      <w:lvlJc w:val="left"/>
      <w:pPr>
        <w:ind w:left="720"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412A1BFE"/>
    <w:multiLevelType w:val="hybridMultilevel"/>
    <w:tmpl w:val="60089906"/>
    <w:lvl w:ilvl="0" w:tplc="F7C4DB58">
      <w:start w:val="1"/>
      <w:numFmt w:val="decimal"/>
      <w:lvlText w:val="%1)"/>
      <w:lvlJc w:val="left"/>
      <w:pPr>
        <w:ind w:left="720" w:hanging="360"/>
      </w:pPr>
      <w:rPr>
        <w:rFonts w:asciiTheme="majorBidi" w:hAnsiTheme="majorBidi" w:cstheme="majorBid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D0EC8"/>
    <w:multiLevelType w:val="multilevel"/>
    <w:tmpl w:val="863AF72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542A71"/>
    <w:multiLevelType w:val="multilevel"/>
    <w:tmpl w:val="D8609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E3282C"/>
    <w:multiLevelType w:val="multilevel"/>
    <w:tmpl w:val="162A8722"/>
    <w:lvl w:ilvl="0">
      <w:start w:val="9"/>
      <w:numFmt w:val="decimal"/>
      <w:lvlText w:val="%1."/>
      <w:lvlJc w:val="left"/>
      <w:pPr>
        <w:ind w:left="360" w:hanging="360"/>
      </w:pPr>
      <w:rPr>
        <w:rFonts w:hint="default"/>
      </w:rPr>
    </w:lvl>
    <w:lvl w:ilvl="1">
      <w:start w:val="1"/>
      <w:numFmt w:val="decimal"/>
      <w:suff w:val="space"/>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662015E1"/>
    <w:multiLevelType w:val="hybridMultilevel"/>
    <w:tmpl w:val="17D4A896"/>
    <w:lvl w:ilvl="0" w:tplc="A7084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E5BD2"/>
    <w:multiLevelType w:val="multilevel"/>
    <w:tmpl w:val="C0A068F4"/>
    <w:lvl w:ilvl="0">
      <w:start w:val="5"/>
      <w:numFmt w:val="decimal"/>
      <w:lvlText w:val="%1."/>
      <w:lvlJc w:val="left"/>
      <w:pPr>
        <w:ind w:left="720" w:hanging="720"/>
      </w:pPr>
      <w:rPr>
        <w:rFonts w:hint="default"/>
      </w:rPr>
    </w:lvl>
    <w:lvl w:ilvl="1">
      <w:start w:val="3"/>
      <w:numFmt w:val="decimal"/>
      <w:lvlText w:val="%1.%2."/>
      <w:lvlJc w:val="left"/>
      <w:pPr>
        <w:ind w:left="898" w:hanging="72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0" w15:restartNumberingAfterBreak="0">
    <w:nsid w:val="7A46305A"/>
    <w:multiLevelType w:val="hybridMultilevel"/>
    <w:tmpl w:val="D73C96D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979844">
    <w:abstractNumId w:val="3"/>
  </w:num>
  <w:num w:numId="2" w16cid:durableId="236132672">
    <w:abstractNumId w:val="9"/>
  </w:num>
  <w:num w:numId="3" w16cid:durableId="1678648915">
    <w:abstractNumId w:val="4"/>
  </w:num>
  <w:num w:numId="4" w16cid:durableId="1941642392">
    <w:abstractNumId w:val="6"/>
  </w:num>
  <w:num w:numId="5" w16cid:durableId="1879272712">
    <w:abstractNumId w:val="8"/>
  </w:num>
  <w:num w:numId="6" w16cid:durableId="260651283">
    <w:abstractNumId w:val="5"/>
  </w:num>
  <w:num w:numId="7" w16cid:durableId="1850369657">
    <w:abstractNumId w:val="1"/>
  </w:num>
  <w:num w:numId="8" w16cid:durableId="938021613">
    <w:abstractNumId w:val="7"/>
  </w:num>
  <w:num w:numId="9" w16cid:durableId="2023241555">
    <w:abstractNumId w:val="10"/>
  </w:num>
  <w:num w:numId="10" w16cid:durableId="911617340">
    <w:abstractNumId w:val="0"/>
  </w:num>
  <w:num w:numId="11" w16cid:durableId="63139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5CE"/>
    <w:rsid w:val="00017562"/>
    <w:rsid w:val="00027B83"/>
    <w:rsid w:val="0003183B"/>
    <w:rsid w:val="00036CFA"/>
    <w:rsid w:val="00037930"/>
    <w:rsid w:val="00037DE9"/>
    <w:rsid w:val="00040895"/>
    <w:rsid w:val="000412B1"/>
    <w:rsid w:val="0004314F"/>
    <w:rsid w:val="00056A09"/>
    <w:rsid w:val="000648D1"/>
    <w:rsid w:val="00067FBD"/>
    <w:rsid w:val="000706EC"/>
    <w:rsid w:val="00072712"/>
    <w:rsid w:val="0007405A"/>
    <w:rsid w:val="00074269"/>
    <w:rsid w:val="00074BA1"/>
    <w:rsid w:val="000805B0"/>
    <w:rsid w:val="0008276F"/>
    <w:rsid w:val="0008280A"/>
    <w:rsid w:val="00087EFF"/>
    <w:rsid w:val="000A065F"/>
    <w:rsid w:val="000A4047"/>
    <w:rsid w:val="000A6A49"/>
    <w:rsid w:val="000A70CB"/>
    <w:rsid w:val="000B0897"/>
    <w:rsid w:val="000B3E38"/>
    <w:rsid w:val="000C088E"/>
    <w:rsid w:val="000C49E9"/>
    <w:rsid w:val="000D17CB"/>
    <w:rsid w:val="000D5ABF"/>
    <w:rsid w:val="000D6BE4"/>
    <w:rsid w:val="000E185D"/>
    <w:rsid w:val="000F09CC"/>
    <w:rsid w:val="000F1803"/>
    <w:rsid w:val="000F5D39"/>
    <w:rsid w:val="0010431E"/>
    <w:rsid w:val="00110B6B"/>
    <w:rsid w:val="00111385"/>
    <w:rsid w:val="00112743"/>
    <w:rsid w:val="001135B6"/>
    <w:rsid w:val="0011637D"/>
    <w:rsid w:val="00121CE3"/>
    <w:rsid w:val="0012203D"/>
    <w:rsid w:val="00123778"/>
    <w:rsid w:val="001250B9"/>
    <w:rsid w:val="00126A15"/>
    <w:rsid w:val="001318AF"/>
    <w:rsid w:val="00132E21"/>
    <w:rsid w:val="001350DF"/>
    <w:rsid w:val="0014273F"/>
    <w:rsid w:val="00146DA0"/>
    <w:rsid w:val="00152E2E"/>
    <w:rsid w:val="00156901"/>
    <w:rsid w:val="0016236D"/>
    <w:rsid w:val="001709E6"/>
    <w:rsid w:val="00175F9A"/>
    <w:rsid w:val="0018688D"/>
    <w:rsid w:val="00187E9A"/>
    <w:rsid w:val="00192709"/>
    <w:rsid w:val="0019409E"/>
    <w:rsid w:val="00195F73"/>
    <w:rsid w:val="00196126"/>
    <w:rsid w:val="001A2FD7"/>
    <w:rsid w:val="001B145C"/>
    <w:rsid w:val="001B1C1B"/>
    <w:rsid w:val="001B3D30"/>
    <w:rsid w:val="001C7754"/>
    <w:rsid w:val="001D0096"/>
    <w:rsid w:val="001D13B8"/>
    <w:rsid w:val="001F2A15"/>
    <w:rsid w:val="001F392A"/>
    <w:rsid w:val="001F6DFD"/>
    <w:rsid w:val="001F7FC9"/>
    <w:rsid w:val="00203F76"/>
    <w:rsid w:val="00204BD8"/>
    <w:rsid w:val="002154A2"/>
    <w:rsid w:val="0022193F"/>
    <w:rsid w:val="002328BC"/>
    <w:rsid w:val="00233095"/>
    <w:rsid w:val="00246933"/>
    <w:rsid w:val="00254205"/>
    <w:rsid w:val="002571FE"/>
    <w:rsid w:val="0026445D"/>
    <w:rsid w:val="002810C2"/>
    <w:rsid w:val="00285777"/>
    <w:rsid w:val="0029698A"/>
    <w:rsid w:val="002A0D3C"/>
    <w:rsid w:val="002A0DD4"/>
    <w:rsid w:val="002A5DA6"/>
    <w:rsid w:val="002A6C69"/>
    <w:rsid w:val="002B0373"/>
    <w:rsid w:val="002B10F9"/>
    <w:rsid w:val="002B386C"/>
    <w:rsid w:val="002C0B0F"/>
    <w:rsid w:val="002C7B80"/>
    <w:rsid w:val="002D0861"/>
    <w:rsid w:val="002D0B16"/>
    <w:rsid w:val="002D0E1B"/>
    <w:rsid w:val="002D4206"/>
    <w:rsid w:val="002D532F"/>
    <w:rsid w:val="002E0AE2"/>
    <w:rsid w:val="002E6095"/>
    <w:rsid w:val="002E747A"/>
    <w:rsid w:val="002F56BB"/>
    <w:rsid w:val="003010F7"/>
    <w:rsid w:val="00311365"/>
    <w:rsid w:val="00314B71"/>
    <w:rsid w:val="003150A4"/>
    <w:rsid w:val="00316DE9"/>
    <w:rsid w:val="00322F3A"/>
    <w:rsid w:val="0033504E"/>
    <w:rsid w:val="003421A4"/>
    <w:rsid w:val="00342E50"/>
    <w:rsid w:val="00346EE9"/>
    <w:rsid w:val="003572AB"/>
    <w:rsid w:val="00360B14"/>
    <w:rsid w:val="003623C2"/>
    <w:rsid w:val="00374746"/>
    <w:rsid w:val="00386AF6"/>
    <w:rsid w:val="0038722C"/>
    <w:rsid w:val="003873E3"/>
    <w:rsid w:val="0039742B"/>
    <w:rsid w:val="003A2999"/>
    <w:rsid w:val="003A36E9"/>
    <w:rsid w:val="003A6102"/>
    <w:rsid w:val="003A6E6F"/>
    <w:rsid w:val="003A74A5"/>
    <w:rsid w:val="003B2E8A"/>
    <w:rsid w:val="003C026D"/>
    <w:rsid w:val="003C3EBF"/>
    <w:rsid w:val="003D0785"/>
    <w:rsid w:val="003D4491"/>
    <w:rsid w:val="003E3671"/>
    <w:rsid w:val="003E5FE7"/>
    <w:rsid w:val="003E636A"/>
    <w:rsid w:val="003F6BE6"/>
    <w:rsid w:val="003F6D64"/>
    <w:rsid w:val="004127D2"/>
    <w:rsid w:val="00417CB3"/>
    <w:rsid w:val="004237BA"/>
    <w:rsid w:val="00425E14"/>
    <w:rsid w:val="0043246C"/>
    <w:rsid w:val="00433525"/>
    <w:rsid w:val="00433528"/>
    <w:rsid w:val="00434F0D"/>
    <w:rsid w:val="00436DF9"/>
    <w:rsid w:val="00444589"/>
    <w:rsid w:val="00447B0F"/>
    <w:rsid w:val="00450B36"/>
    <w:rsid w:val="00456712"/>
    <w:rsid w:val="00457F9B"/>
    <w:rsid w:val="0046115E"/>
    <w:rsid w:val="00461D37"/>
    <w:rsid w:val="004620DC"/>
    <w:rsid w:val="004773E1"/>
    <w:rsid w:val="00485F21"/>
    <w:rsid w:val="004A2E2C"/>
    <w:rsid w:val="004A3C44"/>
    <w:rsid w:val="004A48FE"/>
    <w:rsid w:val="004B25F9"/>
    <w:rsid w:val="004C1B96"/>
    <w:rsid w:val="004C6003"/>
    <w:rsid w:val="004D024C"/>
    <w:rsid w:val="004D788A"/>
    <w:rsid w:val="004F16B8"/>
    <w:rsid w:val="00500861"/>
    <w:rsid w:val="0051104C"/>
    <w:rsid w:val="00520366"/>
    <w:rsid w:val="00521362"/>
    <w:rsid w:val="005316F8"/>
    <w:rsid w:val="0054280A"/>
    <w:rsid w:val="005473DB"/>
    <w:rsid w:val="0055423C"/>
    <w:rsid w:val="00554DBB"/>
    <w:rsid w:val="005551C3"/>
    <w:rsid w:val="00560588"/>
    <w:rsid w:val="00561D57"/>
    <w:rsid w:val="00562EFC"/>
    <w:rsid w:val="005672C7"/>
    <w:rsid w:val="00570E91"/>
    <w:rsid w:val="00577A5E"/>
    <w:rsid w:val="00584FC9"/>
    <w:rsid w:val="00595A15"/>
    <w:rsid w:val="005A6751"/>
    <w:rsid w:val="005A6D65"/>
    <w:rsid w:val="005B4E60"/>
    <w:rsid w:val="005C1C66"/>
    <w:rsid w:val="005C3F34"/>
    <w:rsid w:val="005C53BA"/>
    <w:rsid w:val="005D0AB8"/>
    <w:rsid w:val="005D287B"/>
    <w:rsid w:val="005D2B74"/>
    <w:rsid w:val="005D3A4F"/>
    <w:rsid w:val="005E279F"/>
    <w:rsid w:val="005E539C"/>
    <w:rsid w:val="005F0F9D"/>
    <w:rsid w:val="005F4C4F"/>
    <w:rsid w:val="005F663E"/>
    <w:rsid w:val="00610239"/>
    <w:rsid w:val="006119A9"/>
    <w:rsid w:val="00612164"/>
    <w:rsid w:val="00615A20"/>
    <w:rsid w:val="00615ED3"/>
    <w:rsid w:val="00616E3A"/>
    <w:rsid w:val="00620611"/>
    <w:rsid w:val="00620F0C"/>
    <w:rsid w:val="00627A04"/>
    <w:rsid w:val="00641DBB"/>
    <w:rsid w:val="00645D4E"/>
    <w:rsid w:val="00645E2C"/>
    <w:rsid w:val="00646BE0"/>
    <w:rsid w:val="0065475A"/>
    <w:rsid w:val="00656CF0"/>
    <w:rsid w:val="006673E3"/>
    <w:rsid w:val="00672C32"/>
    <w:rsid w:val="00675569"/>
    <w:rsid w:val="00681B8B"/>
    <w:rsid w:val="00685EF3"/>
    <w:rsid w:val="006920E4"/>
    <w:rsid w:val="00694D6F"/>
    <w:rsid w:val="00696894"/>
    <w:rsid w:val="006C210D"/>
    <w:rsid w:val="006D1902"/>
    <w:rsid w:val="006D57AF"/>
    <w:rsid w:val="006D5F7B"/>
    <w:rsid w:val="006F332B"/>
    <w:rsid w:val="006F79A2"/>
    <w:rsid w:val="0071149F"/>
    <w:rsid w:val="00732516"/>
    <w:rsid w:val="0075126E"/>
    <w:rsid w:val="00751F29"/>
    <w:rsid w:val="00754AC5"/>
    <w:rsid w:val="00761E0C"/>
    <w:rsid w:val="00763B49"/>
    <w:rsid w:val="00764767"/>
    <w:rsid w:val="007703AD"/>
    <w:rsid w:val="0077094F"/>
    <w:rsid w:val="00775FC1"/>
    <w:rsid w:val="00783328"/>
    <w:rsid w:val="00793E7A"/>
    <w:rsid w:val="007A3DEF"/>
    <w:rsid w:val="007A6992"/>
    <w:rsid w:val="007B0F37"/>
    <w:rsid w:val="007B3CF2"/>
    <w:rsid w:val="007B52E4"/>
    <w:rsid w:val="007B6F42"/>
    <w:rsid w:val="007C599B"/>
    <w:rsid w:val="007C7EE0"/>
    <w:rsid w:val="007D196F"/>
    <w:rsid w:val="007D1C91"/>
    <w:rsid w:val="007D27F7"/>
    <w:rsid w:val="007D7331"/>
    <w:rsid w:val="007E0EB1"/>
    <w:rsid w:val="0080352B"/>
    <w:rsid w:val="0080669C"/>
    <w:rsid w:val="008077A8"/>
    <w:rsid w:val="008202D2"/>
    <w:rsid w:val="008219B7"/>
    <w:rsid w:val="00834035"/>
    <w:rsid w:val="0083508D"/>
    <w:rsid w:val="0083602F"/>
    <w:rsid w:val="0084082F"/>
    <w:rsid w:val="0084497D"/>
    <w:rsid w:val="00853A3D"/>
    <w:rsid w:val="0085481E"/>
    <w:rsid w:val="0085549D"/>
    <w:rsid w:val="00855BDC"/>
    <w:rsid w:val="00860C4F"/>
    <w:rsid w:val="0086252B"/>
    <w:rsid w:val="00865A1B"/>
    <w:rsid w:val="008666AF"/>
    <w:rsid w:val="00875780"/>
    <w:rsid w:val="00882434"/>
    <w:rsid w:val="00887E29"/>
    <w:rsid w:val="008905F2"/>
    <w:rsid w:val="00897852"/>
    <w:rsid w:val="008A236E"/>
    <w:rsid w:val="008A2B37"/>
    <w:rsid w:val="008A4743"/>
    <w:rsid w:val="008A5DF7"/>
    <w:rsid w:val="008A7AF6"/>
    <w:rsid w:val="008B2D4C"/>
    <w:rsid w:val="008B5665"/>
    <w:rsid w:val="008B6727"/>
    <w:rsid w:val="008B7A09"/>
    <w:rsid w:val="008D036B"/>
    <w:rsid w:val="008D1733"/>
    <w:rsid w:val="008D2313"/>
    <w:rsid w:val="008D42CE"/>
    <w:rsid w:val="008D4DFD"/>
    <w:rsid w:val="008E114F"/>
    <w:rsid w:val="008E17EF"/>
    <w:rsid w:val="008E1833"/>
    <w:rsid w:val="008F1ED8"/>
    <w:rsid w:val="0090013A"/>
    <w:rsid w:val="009004F0"/>
    <w:rsid w:val="00902222"/>
    <w:rsid w:val="009051F2"/>
    <w:rsid w:val="00911580"/>
    <w:rsid w:val="0092353C"/>
    <w:rsid w:val="0092780D"/>
    <w:rsid w:val="009403A0"/>
    <w:rsid w:val="0094054D"/>
    <w:rsid w:val="0094769F"/>
    <w:rsid w:val="0094776A"/>
    <w:rsid w:val="00954168"/>
    <w:rsid w:val="00954FD6"/>
    <w:rsid w:val="00957BE0"/>
    <w:rsid w:val="00963D67"/>
    <w:rsid w:val="009649DA"/>
    <w:rsid w:val="009728BC"/>
    <w:rsid w:val="00994261"/>
    <w:rsid w:val="009A4BAA"/>
    <w:rsid w:val="009B1D6B"/>
    <w:rsid w:val="009B1DC9"/>
    <w:rsid w:val="009B6545"/>
    <w:rsid w:val="009C20C4"/>
    <w:rsid w:val="009D068E"/>
    <w:rsid w:val="009D7895"/>
    <w:rsid w:val="009E00A8"/>
    <w:rsid w:val="009E0FBF"/>
    <w:rsid w:val="009E3387"/>
    <w:rsid w:val="009E74DC"/>
    <w:rsid w:val="00A01308"/>
    <w:rsid w:val="00A04DBC"/>
    <w:rsid w:val="00A108A5"/>
    <w:rsid w:val="00A157E1"/>
    <w:rsid w:val="00A1689D"/>
    <w:rsid w:val="00A30E9B"/>
    <w:rsid w:val="00A313C0"/>
    <w:rsid w:val="00A32B0C"/>
    <w:rsid w:val="00A36F09"/>
    <w:rsid w:val="00A4110F"/>
    <w:rsid w:val="00A440E5"/>
    <w:rsid w:val="00A472E7"/>
    <w:rsid w:val="00A51581"/>
    <w:rsid w:val="00A56909"/>
    <w:rsid w:val="00A57C45"/>
    <w:rsid w:val="00A648EE"/>
    <w:rsid w:val="00A655BE"/>
    <w:rsid w:val="00A72765"/>
    <w:rsid w:val="00A7543A"/>
    <w:rsid w:val="00A8015E"/>
    <w:rsid w:val="00A84B22"/>
    <w:rsid w:val="00A90A30"/>
    <w:rsid w:val="00AA5E14"/>
    <w:rsid w:val="00AA714B"/>
    <w:rsid w:val="00AC0006"/>
    <w:rsid w:val="00AC263F"/>
    <w:rsid w:val="00AD596E"/>
    <w:rsid w:val="00AD7DC8"/>
    <w:rsid w:val="00AE1935"/>
    <w:rsid w:val="00AF538F"/>
    <w:rsid w:val="00AF6AF8"/>
    <w:rsid w:val="00B025E2"/>
    <w:rsid w:val="00B0389D"/>
    <w:rsid w:val="00B176FD"/>
    <w:rsid w:val="00B21E57"/>
    <w:rsid w:val="00B31914"/>
    <w:rsid w:val="00B35D42"/>
    <w:rsid w:val="00B45FEF"/>
    <w:rsid w:val="00B52858"/>
    <w:rsid w:val="00B554E0"/>
    <w:rsid w:val="00B56217"/>
    <w:rsid w:val="00B64CE3"/>
    <w:rsid w:val="00B745E8"/>
    <w:rsid w:val="00B7658B"/>
    <w:rsid w:val="00B965EA"/>
    <w:rsid w:val="00B967F0"/>
    <w:rsid w:val="00B96B08"/>
    <w:rsid w:val="00B97F06"/>
    <w:rsid w:val="00BA49DE"/>
    <w:rsid w:val="00BA79DE"/>
    <w:rsid w:val="00BB1249"/>
    <w:rsid w:val="00BB1E1A"/>
    <w:rsid w:val="00BC0845"/>
    <w:rsid w:val="00BD036B"/>
    <w:rsid w:val="00BD1BD1"/>
    <w:rsid w:val="00BE0F62"/>
    <w:rsid w:val="00BE3EEE"/>
    <w:rsid w:val="00BE5357"/>
    <w:rsid w:val="00BF51DD"/>
    <w:rsid w:val="00C02539"/>
    <w:rsid w:val="00C07D41"/>
    <w:rsid w:val="00C102AF"/>
    <w:rsid w:val="00C14479"/>
    <w:rsid w:val="00C23C7A"/>
    <w:rsid w:val="00C36F5E"/>
    <w:rsid w:val="00C37314"/>
    <w:rsid w:val="00C40B2A"/>
    <w:rsid w:val="00C43770"/>
    <w:rsid w:val="00C449E5"/>
    <w:rsid w:val="00C53192"/>
    <w:rsid w:val="00C56177"/>
    <w:rsid w:val="00C7230A"/>
    <w:rsid w:val="00C728AA"/>
    <w:rsid w:val="00C72EF4"/>
    <w:rsid w:val="00C76ECC"/>
    <w:rsid w:val="00C8041E"/>
    <w:rsid w:val="00C82548"/>
    <w:rsid w:val="00CA21BA"/>
    <w:rsid w:val="00CA630D"/>
    <w:rsid w:val="00CB41F4"/>
    <w:rsid w:val="00CD4065"/>
    <w:rsid w:val="00CD4C00"/>
    <w:rsid w:val="00CD6BB5"/>
    <w:rsid w:val="00CE4F52"/>
    <w:rsid w:val="00CE5A39"/>
    <w:rsid w:val="00CE68C7"/>
    <w:rsid w:val="00CE6A22"/>
    <w:rsid w:val="00CF33A3"/>
    <w:rsid w:val="00D00DE1"/>
    <w:rsid w:val="00D04527"/>
    <w:rsid w:val="00D04E89"/>
    <w:rsid w:val="00D04F47"/>
    <w:rsid w:val="00D1359F"/>
    <w:rsid w:val="00D17862"/>
    <w:rsid w:val="00D200BB"/>
    <w:rsid w:val="00D36369"/>
    <w:rsid w:val="00D527EF"/>
    <w:rsid w:val="00D55B60"/>
    <w:rsid w:val="00D56511"/>
    <w:rsid w:val="00D57B01"/>
    <w:rsid w:val="00D83E8B"/>
    <w:rsid w:val="00D90B4A"/>
    <w:rsid w:val="00D9563C"/>
    <w:rsid w:val="00DA1C6A"/>
    <w:rsid w:val="00DA334D"/>
    <w:rsid w:val="00DA4E0C"/>
    <w:rsid w:val="00DA6AAA"/>
    <w:rsid w:val="00DB4444"/>
    <w:rsid w:val="00DB4BCD"/>
    <w:rsid w:val="00DB7C6F"/>
    <w:rsid w:val="00DC0F84"/>
    <w:rsid w:val="00DC17CE"/>
    <w:rsid w:val="00DC603F"/>
    <w:rsid w:val="00DD16BF"/>
    <w:rsid w:val="00DD18B2"/>
    <w:rsid w:val="00DD2890"/>
    <w:rsid w:val="00DE0CD5"/>
    <w:rsid w:val="00DE6A47"/>
    <w:rsid w:val="00DF3E8D"/>
    <w:rsid w:val="00DF4E64"/>
    <w:rsid w:val="00E00101"/>
    <w:rsid w:val="00E109CC"/>
    <w:rsid w:val="00E1167A"/>
    <w:rsid w:val="00E16EBC"/>
    <w:rsid w:val="00E20768"/>
    <w:rsid w:val="00E242CA"/>
    <w:rsid w:val="00E36C49"/>
    <w:rsid w:val="00E40264"/>
    <w:rsid w:val="00E40D65"/>
    <w:rsid w:val="00E634CB"/>
    <w:rsid w:val="00E63975"/>
    <w:rsid w:val="00E63EC8"/>
    <w:rsid w:val="00E656F5"/>
    <w:rsid w:val="00E67A27"/>
    <w:rsid w:val="00E67B75"/>
    <w:rsid w:val="00E725F1"/>
    <w:rsid w:val="00E73251"/>
    <w:rsid w:val="00E834EA"/>
    <w:rsid w:val="00E96A97"/>
    <w:rsid w:val="00EA6F7C"/>
    <w:rsid w:val="00EC01F1"/>
    <w:rsid w:val="00EC396E"/>
    <w:rsid w:val="00EC3C07"/>
    <w:rsid w:val="00EC3F95"/>
    <w:rsid w:val="00ED1AAA"/>
    <w:rsid w:val="00ED1EBA"/>
    <w:rsid w:val="00ED2209"/>
    <w:rsid w:val="00ED4605"/>
    <w:rsid w:val="00ED4B23"/>
    <w:rsid w:val="00ED4B90"/>
    <w:rsid w:val="00EF4973"/>
    <w:rsid w:val="00EF5D59"/>
    <w:rsid w:val="00F00EF7"/>
    <w:rsid w:val="00F05E09"/>
    <w:rsid w:val="00F0666D"/>
    <w:rsid w:val="00F108D6"/>
    <w:rsid w:val="00F1094C"/>
    <w:rsid w:val="00F11500"/>
    <w:rsid w:val="00F12A7B"/>
    <w:rsid w:val="00F12D02"/>
    <w:rsid w:val="00F13C4B"/>
    <w:rsid w:val="00F15081"/>
    <w:rsid w:val="00F31EA2"/>
    <w:rsid w:val="00F32903"/>
    <w:rsid w:val="00F33484"/>
    <w:rsid w:val="00F335D9"/>
    <w:rsid w:val="00F51021"/>
    <w:rsid w:val="00F56A40"/>
    <w:rsid w:val="00F603F7"/>
    <w:rsid w:val="00F60BD9"/>
    <w:rsid w:val="00F61601"/>
    <w:rsid w:val="00F657A2"/>
    <w:rsid w:val="00F65CDF"/>
    <w:rsid w:val="00F74CD2"/>
    <w:rsid w:val="00F83737"/>
    <w:rsid w:val="00F918D7"/>
    <w:rsid w:val="00F92CA0"/>
    <w:rsid w:val="00F935FE"/>
    <w:rsid w:val="00F9376E"/>
    <w:rsid w:val="00F9656A"/>
    <w:rsid w:val="00FA20CF"/>
    <w:rsid w:val="00FA3487"/>
    <w:rsid w:val="00FC4AEE"/>
    <w:rsid w:val="00FE0E3B"/>
    <w:rsid w:val="00FE4EA3"/>
    <w:rsid w:val="00FE7C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28B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aliases w:val="SL - Antro lygio poskyris"/>
    <w:basedOn w:val="prastasis"/>
    <w:next w:val="prastasis"/>
    <w:link w:val="Antrat3Diagrama"/>
    <w:uiPriority w:val="9"/>
    <w:unhideWhenUsed/>
    <w:qFormat/>
    <w:rsid w:val="00860C4F"/>
    <w:pPr>
      <w:keepNext/>
      <w:keepLines/>
      <w:spacing w:before="120" w:line="264" w:lineRule="auto"/>
      <w:outlineLvl w:val="2"/>
    </w:pPr>
    <w:rPr>
      <w:rFonts w:eastAsiaTheme="majorEastAsia" w:cstheme="majorBidi"/>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semiHidden/>
    <w:unhideWhenUsed/>
    <w:rsid w:val="00ED4605"/>
    <w:rPr>
      <w:sz w:val="16"/>
      <w:szCs w:val="16"/>
    </w:rPr>
  </w:style>
  <w:style w:type="paragraph" w:styleId="Komentarotekstas">
    <w:name w:val="annotation text"/>
    <w:basedOn w:val="prastasis"/>
    <w:link w:val="KomentarotekstasDiagrama"/>
    <w:uiPriority w:val="99"/>
    <w:unhideWhenUsed/>
    <w:rsid w:val="00ED4605"/>
    <w:rPr>
      <w:sz w:val="20"/>
    </w:rPr>
  </w:style>
  <w:style w:type="character" w:customStyle="1" w:styleId="KomentarotekstasDiagrama">
    <w:name w:val="Komentaro tekstas Diagrama"/>
    <w:basedOn w:val="Numatytasispastraiposriftas"/>
    <w:link w:val="Komentarotekstas"/>
    <w:uiPriority w:val="99"/>
    <w:rsid w:val="00ED4605"/>
    <w:rPr>
      <w:sz w:val="20"/>
    </w:rPr>
  </w:style>
  <w:style w:type="paragraph" w:styleId="Komentarotema">
    <w:name w:val="annotation subject"/>
    <w:basedOn w:val="Komentarotekstas"/>
    <w:next w:val="Komentarotekstas"/>
    <w:link w:val="KomentarotemaDiagrama"/>
    <w:semiHidden/>
    <w:unhideWhenUsed/>
    <w:rsid w:val="00ED4605"/>
    <w:rPr>
      <w:b/>
      <w:bCs/>
    </w:rPr>
  </w:style>
  <w:style w:type="character" w:customStyle="1" w:styleId="KomentarotemaDiagrama">
    <w:name w:val="Komentaro tema Diagrama"/>
    <w:basedOn w:val="KomentarotekstasDiagrama"/>
    <w:link w:val="Komentarotema"/>
    <w:semiHidden/>
    <w:rsid w:val="00ED4605"/>
    <w:rPr>
      <w:b/>
      <w:bCs/>
      <w:sz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8B5665"/>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8B5665"/>
    <w:rPr>
      <w:rFonts w:asciiTheme="minorHAnsi" w:eastAsiaTheme="minorHAnsi" w:hAnsiTheme="minorHAnsi" w:cstheme="minorBidi"/>
      <w:sz w:val="22"/>
      <w:szCs w:val="22"/>
    </w:rPr>
  </w:style>
  <w:style w:type="character" w:styleId="Hipersaitas">
    <w:name w:val="Hyperlink"/>
    <w:uiPriority w:val="99"/>
    <w:unhideWhenUsed/>
    <w:rsid w:val="008B5665"/>
    <w:rPr>
      <w:b/>
      <w:bCs/>
      <w:strike w:val="0"/>
      <w:dstrike w:val="0"/>
      <w:color w:val="5681B2"/>
      <w:spacing w:val="5"/>
      <w:u w:val="none"/>
      <w:effect w:val="none"/>
      <w:shd w:val="clear" w:color="auto" w:fill="auto"/>
    </w:rPr>
  </w:style>
  <w:style w:type="character" w:customStyle="1" w:styleId="ui-provider">
    <w:name w:val="ui-provider"/>
    <w:basedOn w:val="Numatytasispastraiposriftas"/>
    <w:rsid w:val="008B5665"/>
  </w:style>
  <w:style w:type="character" w:customStyle="1" w:styleId="normaltextrun">
    <w:name w:val="normaltextrun"/>
    <w:basedOn w:val="Numatytasispastraiposriftas"/>
    <w:rsid w:val="0033504E"/>
  </w:style>
  <w:style w:type="paragraph" w:styleId="Pagrindinistekstas">
    <w:name w:val="Body Text"/>
    <w:basedOn w:val="prastasis"/>
    <w:link w:val="PagrindinistekstasDiagrama"/>
    <w:uiPriority w:val="99"/>
    <w:unhideWhenUsed/>
    <w:rsid w:val="00D200BB"/>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D200BB"/>
    <w:rPr>
      <w:rFonts w:asciiTheme="minorHAnsi" w:eastAsiaTheme="minorHAnsi" w:hAnsiTheme="minorHAnsi" w:cstheme="minorBidi"/>
      <w:sz w:val="22"/>
      <w:szCs w:val="22"/>
    </w:rPr>
  </w:style>
  <w:style w:type="paragraph" w:customStyle="1" w:styleId="BodyText2">
    <w:name w:val="Body Text2"/>
    <w:rsid w:val="00CA630D"/>
    <w:pPr>
      <w:suppressAutoHyphens/>
      <w:autoSpaceDE w:val="0"/>
      <w:autoSpaceDN w:val="0"/>
      <w:ind w:firstLine="312"/>
      <w:jc w:val="both"/>
      <w:textAlignment w:val="baseline"/>
    </w:pPr>
    <w:rPr>
      <w:rFonts w:ascii="TimesLT" w:hAnsi="TimesLT"/>
      <w:sz w:val="20"/>
      <w:lang w:val="en-US"/>
    </w:rPr>
  </w:style>
  <w:style w:type="paragraph" w:styleId="Puslapioinaostekstas">
    <w:name w:val="footnote text"/>
    <w:basedOn w:val="prastasis"/>
    <w:link w:val="PuslapioinaostekstasDiagrama"/>
    <w:uiPriority w:val="99"/>
    <w:semiHidden/>
    <w:unhideWhenUsed/>
    <w:rsid w:val="00B97F06"/>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B97F06"/>
    <w:rPr>
      <w:rFonts w:asciiTheme="minorHAnsi" w:eastAsiaTheme="minorHAnsi" w:hAnsiTheme="minorHAnsi" w:cstheme="minorBidi"/>
      <w:sz w:val="20"/>
    </w:rPr>
  </w:style>
  <w:style w:type="character" w:styleId="Puslapioinaosnuoroda">
    <w:name w:val="footnote reference"/>
    <w:uiPriority w:val="99"/>
    <w:unhideWhenUsed/>
    <w:rsid w:val="00B97F06"/>
    <w:rPr>
      <w:vertAlign w:val="superscript"/>
    </w:rPr>
  </w:style>
  <w:style w:type="paragraph" w:customStyle="1" w:styleId="BodyText1">
    <w:name w:val="Body Text1"/>
    <w:rsid w:val="00B97F06"/>
    <w:pPr>
      <w:autoSpaceDE w:val="0"/>
      <w:autoSpaceDN w:val="0"/>
      <w:adjustRightInd w:val="0"/>
      <w:ind w:firstLine="312"/>
      <w:jc w:val="both"/>
    </w:pPr>
    <w:rPr>
      <w:rFonts w:ascii="TimesLT" w:hAnsi="TimesLT"/>
      <w:sz w:val="20"/>
      <w:lang w:val="en-US"/>
    </w:rPr>
  </w:style>
  <w:style w:type="paragraph" w:customStyle="1" w:styleId="Default">
    <w:name w:val="Default"/>
    <w:basedOn w:val="prastasis"/>
    <w:rsid w:val="00C72EF4"/>
    <w:pPr>
      <w:autoSpaceDE w:val="0"/>
      <w:autoSpaceDN w:val="0"/>
    </w:pPr>
    <w:rPr>
      <w:rFonts w:eastAsia="Calibri"/>
      <w:color w:val="000000"/>
      <w:szCs w:val="24"/>
    </w:rPr>
  </w:style>
  <w:style w:type="paragraph" w:styleId="Debesliotekstas">
    <w:name w:val="Balloon Text"/>
    <w:basedOn w:val="prastasis"/>
    <w:link w:val="DebesliotekstasDiagrama"/>
    <w:semiHidden/>
    <w:unhideWhenUsed/>
    <w:rsid w:val="001F2A1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F2A15"/>
    <w:rPr>
      <w:rFonts w:ascii="Segoe UI" w:hAnsi="Segoe UI" w:cs="Segoe UI"/>
      <w:sz w:val="18"/>
      <w:szCs w:val="18"/>
    </w:rPr>
  </w:style>
  <w:style w:type="character" w:customStyle="1" w:styleId="Antrat3Diagrama">
    <w:name w:val="Antraštė 3 Diagrama"/>
    <w:aliases w:val="SL - Antro lygio poskyris Diagrama"/>
    <w:basedOn w:val="Numatytasispastraiposriftas"/>
    <w:link w:val="Antrat3"/>
    <w:uiPriority w:val="9"/>
    <w:rsid w:val="00860C4F"/>
    <w:rPr>
      <w:rFonts w:eastAsiaTheme="majorEastAsia" w:cstheme="majorBidi"/>
      <w:b/>
      <w:szCs w:val="24"/>
    </w:rPr>
  </w:style>
  <w:style w:type="character" w:styleId="Neapdorotaspaminjimas">
    <w:name w:val="Unresolved Mention"/>
    <w:basedOn w:val="Numatytasispastraiposriftas"/>
    <w:uiPriority w:val="99"/>
    <w:semiHidden/>
    <w:unhideWhenUsed/>
    <w:rsid w:val="00C14479"/>
    <w:rPr>
      <w:color w:val="605E5C"/>
      <w:shd w:val="clear" w:color="auto" w:fill="E1DFDD"/>
    </w:rPr>
  </w:style>
  <w:style w:type="paragraph" w:styleId="Antrat">
    <w:name w:val="caption"/>
    <w:basedOn w:val="prastasis"/>
    <w:next w:val="prastasis"/>
    <w:uiPriority w:val="35"/>
    <w:unhideWhenUsed/>
    <w:qFormat/>
    <w:rsid w:val="00FE4EA3"/>
    <w:pPr>
      <w:spacing w:before="40" w:after="200"/>
    </w:pPr>
    <w:rPr>
      <w:rFonts w:eastAsiaTheme="minorHAnsi" w:cstheme="minorBidi"/>
      <w:i/>
      <w:iCs/>
      <w:color w:val="44546A" w:themeColor="text2"/>
      <w:sz w:val="18"/>
      <w:szCs w:val="18"/>
    </w:rPr>
  </w:style>
  <w:style w:type="paragraph" w:styleId="Pataisymai">
    <w:name w:val="Revision"/>
    <w:hidden/>
    <w:semiHidden/>
    <w:rsid w:val="007E0EB1"/>
  </w:style>
  <w:style w:type="paragraph" w:styleId="Antrats">
    <w:name w:val="header"/>
    <w:basedOn w:val="prastasis"/>
    <w:link w:val="AntratsDiagrama"/>
    <w:unhideWhenUsed/>
    <w:rsid w:val="003150A4"/>
    <w:pPr>
      <w:tabs>
        <w:tab w:val="center" w:pos="4680"/>
        <w:tab w:val="right" w:pos="9360"/>
      </w:tabs>
    </w:pPr>
  </w:style>
  <w:style w:type="character" w:customStyle="1" w:styleId="AntratsDiagrama">
    <w:name w:val="Antraštės Diagrama"/>
    <w:basedOn w:val="Numatytasispastraiposriftas"/>
    <w:link w:val="Antrats"/>
    <w:rsid w:val="003150A4"/>
  </w:style>
  <w:style w:type="paragraph" w:styleId="Porat">
    <w:name w:val="footer"/>
    <w:basedOn w:val="prastasis"/>
    <w:link w:val="PoratDiagrama"/>
    <w:unhideWhenUsed/>
    <w:rsid w:val="003150A4"/>
    <w:pPr>
      <w:tabs>
        <w:tab w:val="center" w:pos="4680"/>
        <w:tab w:val="right" w:pos="9360"/>
      </w:tabs>
    </w:pPr>
  </w:style>
  <w:style w:type="character" w:customStyle="1" w:styleId="PoratDiagrama">
    <w:name w:val="Poraštė Diagrama"/>
    <w:basedOn w:val="Numatytasispastraiposriftas"/>
    <w:link w:val="Porat"/>
    <w:rsid w:val="003150A4"/>
  </w:style>
  <w:style w:type="paragraph" w:styleId="prastasiniatinklio">
    <w:name w:val="Normal (Web)"/>
    <w:basedOn w:val="prastasis"/>
    <w:uiPriority w:val="99"/>
    <w:unhideWhenUsed/>
    <w:rsid w:val="00F15081"/>
    <w:pPr>
      <w:spacing w:before="100" w:beforeAutospacing="1" w:after="100" w:afterAutospacing="1"/>
    </w:pPr>
    <w:rPr>
      <w:szCs w:val="24"/>
      <w:lang w:eastAsia="lt-LT"/>
    </w:rPr>
  </w:style>
  <w:style w:type="character" w:styleId="Grietas">
    <w:name w:val="Strong"/>
    <w:basedOn w:val="Numatytasispastraiposriftas"/>
    <w:uiPriority w:val="22"/>
    <w:qFormat/>
    <w:rsid w:val="00F15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469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991186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269840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8024674">
      <w:bodyDiv w:val="1"/>
      <w:marLeft w:val="0"/>
      <w:marRight w:val="0"/>
      <w:marTop w:val="0"/>
      <w:marBottom w:val="0"/>
      <w:divBdr>
        <w:top w:val="none" w:sz="0" w:space="0" w:color="auto"/>
        <w:left w:val="none" w:sz="0" w:space="0" w:color="auto"/>
        <w:bottom w:val="none" w:sz="0" w:space="0" w:color="auto"/>
        <w:right w:val="none" w:sz="0" w:space="0" w:color="auto"/>
      </w:divBdr>
    </w:div>
    <w:div w:id="67083273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739931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653798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7639761">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2907">
      <w:bodyDiv w:val="1"/>
      <w:marLeft w:val="0"/>
      <w:marRight w:val="0"/>
      <w:marTop w:val="0"/>
      <w:marBottom w:val="0"/>
      <w:divBdr>
        <w:top w:val="none" w:sz="0" w:space="0" w:color="auto"/>
        <w:left w:val="none" w:sz="0" w:space="0" w:color="auto"/>
        <w:bottom w:val="none" w:sz="0" w:space="0" w:color="auto"/>
        <w:right w:val="none" w:sz="0" w:space="0" w:color="auto"/>
      </w:divBdr>
    </w:div>
    <w:div w:id="1811166380">
      <w:bodyDiv w:val="1"/>
      <w:marLeft w:val="0"/>
      <w:marRight w:val="0"/>
      <w:marTop w:val="0"/>
      <w:marBottom w:val="0"/>
      <w:divBdr>
        <w:top w:val="none" w:sz="0" w:space="0" w:color="auto"/>
        <w:left w:val="none" w:sz="0" w:space="0" w:color="auto"/>
        <w:bottom w:val="none" w:sz="0" w:space="0" w:color="auto"/>
        <w:right w:val="none" w:sz="0" w:space="0" w:color="auto"/>
      </w:divBdr>
    </w:div>
    <w:div w:id="186856802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295730">
      <w:bodyDiv w:val="1"/>
      <w:marLeft w:val="0"/>
      <w:marRight w:val="0"/>
      <w:marTop w:val="0"/>
      <w:marBottom w:val="0"/>
      <w:divBdr>
        <w:top w:val="none" w:sz="0" w:space="0" w:color="auto"/>
        <w:left w:val="none" w:sz="0" w:space="0" w:color="auto"/>
        <w:bottom w:val="none" w:sz="0" w:space="0" w:color="auto"/>
        <w:right w:val="none" w:sz="0" w:space="0" w:color="auto"/>
      </w:divBdr>
    </w:div>
    <w:div w:id="1912617103">
      <w:bodyDiv w:val="1"/>
      <w:marLeft w:val="0"/>
      <w:marRight w:val="0"/>
      <w:marTop w:val="0"/>
      <w:marBottom w:val="0"/>
      <w:divBdr>
        <w:top w:val="none" w:sz="0" w:space="0" w:color="auto"/>
        <w:left w:val="none" w:sz="0" w:space="0" w:color="auto"/>
        <w:bottom w:val="none" w:sz="0" w:space="0" w:color="auto"/>
        <w:right w:val="none" w:sz="0" w:space="0" w:color="auto"/>
      </w:divBdr>
    </w:div>
    <w:div w:id="192907021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ka@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EB74D-EAAF-4021-9293-503243626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8F329-A597-4718-BCF7-3CC5D815B470}">
  <ds:schemaRefs>
    <ds:schemaRef ds:uri="http://schemas.microsoft.com/office/2006/metadata/properties"/>
    <ds:schemaRef ds:uri="http://schemas.microsoft.com/office/infopath/2007/PartnerControls"/>
    <ds:schemaRef ds:uri="ccd754a0-8d62-4ac1-8272-243b778b6bd1"/>
  </ds:schemaRefs>
</ds:datastoreItem>
</file>

<file path=customXml/itemProps3.xml><?xml version="1.0" encoding="utf-8"?>
<ds:datastoreItem xmlns:ds="http://schemas.openxmlformats.org/officeDocument/2006/customXml" ds:itemID="{D1BD88D1-3662-4D94-911C-31A071031BF1}">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18580</Words>
  <Characters>10592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Šalnienė</dc:creator>
  <cp:lastModifiedBy>Ramutė Ivanauskienė</cp:lastModifiedBy>
  <cp:revision>4</cp:revision>
  <dcterms:created xsi:type="dcterms:W3CDTF">2025-08-20T10:46:00Z</dcterms:created>
  <dcterms:modified xsi:type="dcterms:W3CDTF">2025-08-20T10:57:00Z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