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CC61" w14:textId="77777777" w:rsidR="00A1307A" w:rsidRDefault="00000000">
      <w:pPr>
        <w:jc w:val="center"/>
        <w:rPr>
          <w:b/>
        </w:rPr>
      </w:pPr>
      <w:r>
        <w:rPr>
          <w:b/>
        </w:rPr>
        <w:t xml:space="preserve">SPORTO SALĖS IR JOJE ESANČIŲ PATALPŲ PANAUDOS </w:t>
      </w:r>
    </w:p>
    <w:p w14:paraId="00926681" w14:textId="77777777" w:rsidR="00A1307A" w:rsidRDefault="00000000">
      <w:pPr>
        <w:jc w:val="center"/>
        <w:rPr>
          <w:b/>
        </w:rPr>
      </w:pPr>
      <w:r>
        <w:rPr>
          <w:b/>
        </w:rPr>
        <w:t xml:space="preserve">SUTARTIS </w:t>
      </w:r>
    </w:p>
    <w:p w14:paraId="0B731E5C" w14:textId="77777777" w:rsidR="00A1307A" w:rsidRDefault="00A1307A">
      <w:pPr>
        <w:rPr>
          <w:b/>
        </w:rPr>
      </w:pPr>
    </w:p>
    <w:p w14:paraId="5A606B70" w14:textId="77777777" w:rsidR="00A1307A" w:rsidRDefault="00000000">
      <w:pPr>
        <w:jc w:val="center"/>
      </w:pPr>
      <w:r>
        <w:rPr>
          <w:b/>
        </w:rPr>
        <w:t xml:space="preserve">2025 m. rugpjūčio    d.  Nr. </w:t>
      </w:r>
    </w:p>
    <w:p w14:paraId="40069FFC" w14:textId="77777777" w:rsidR="00A1307A" w:rsidRDefault="00A1307A">
      <w:pPr>
        <w:spacing w:line="276" w:lineRule="auto"/>
        <w:rPr>
          <w:b/>
        </w:rPr>
      </w:pPr>
    </w:p>
    <w:p w14:paraId="5934651B" w14:textId="77777777" w:rsidR="00A1307A" w:rsidRDefault="00000000">
      <w:pPr>
        <w:keepNext/>
        <w:spacing w:line="276" w:lineRule="auto"/>
        <w:jc w:val="both"/>
        <w:outlineLvl w:val="0"/>
      </w:pPr>
      <w:r>
        <w:tab/>
        <w:t xml:space="preserve">Molėtų pradinė mokykla, įmonės kodas 195401656, adresas Graužinių g. 1,  Molėtai (toliau sutartyje – Mokykla),  atstovaujama direktorės  Reginos </w:t>
      </w:r>
      <w:proofErr w:type="spellStart"/>
      <w:r>
        <w:t>Pumputienės</w:t>
      </w:r>
      <w:proofErr w:type="spellEnd"/>
      <w:r>
        <w:t xml:space="preserve">, viena šalis ir Utenos rajono savivaldybės visuomenės sveikatos biuras, įmonės kodas 301540924, adresas </w:t>
      </w:r>
      <w:proofErr w:type="spellStart"/>
      <w:r>
        <w:t>Utenio</w:t>
      </w:r>
      <w:proofErr w:type="spellEnd"/>
      <w:r>
        <w:t xml:space="preserve"> a.7, Utena (toliau sutartyje –  Biuras), atstovaujamas direktorės Almos Gaidienės, </w:t>
      </w:r>
      <w:r>
        <w:rPr>
          <w:szCs w:val="20"/>
          <w:lang w:eastAsia="en-US"/>
        </w:rPr>
        <w:t>abi kartu vadinamos Šalimis, o kiekviena atskirai Šalimi, pasirašo šią sutartį ( toliau – Sutartis ).</w:t>
      </w:r>
    </w:p>
    <w:p w14:paraId="4A179F7D" w14:textId="77777777" w:rsidR="00A1307A" w:rsidRDefault="00A1307A">
      <w:pPr>
        <w:spacing w:line="276" w:lineRule="auto"/>
        <w:jc w:val="both"/>
        <w:rPr>
          <w:szCs w:val="20"/>
          <w:lang w:eastAsia="en-US"/>
        </w:rPr>
      </w:pPr>
    </w:p>
    <w:p w14:paraId="074E60B8" w14:textId="77777777" w:rsidR="00A1307A" w:rsidRDefault="00000000">
      <w:pPr>
        <w:spacing w:line="276" w:lineRule="auto"/>
        <w:jc w:val="center"/>
      </w:pPr>
      <w:r>
        <w:rPr>
          <w:b/>
        </w:rPr>
        <w:t>I SUTARTIES SUDARYMO PAGRINDAS</w:t>
      </w:r>
    </w:p>
    <w:p w14:paraId="64E1324E" w14:textId="77777777" w:rsidR="00A1307A" w:rsidRDefault="00A1307A">
      <w:pPr>
        <w:spacing w:line="276" w:lineRule="auto"/>
        <w:rPr>
          <w:b/>
        </w:rPr>
      </w:pPr>
    </w:p>
    <w:p w14:paraId="2E53D4C5" w14:textId="77777777" w:rsidR="00A1307A" w:rsidRDefault="00000000">
      <w:pPr>
        <w:spacing w:line="276" w:lineRule="auto"/>
        <w:jc w:val="both"/>
      </w:pPr>
      <w:r>
        <w:tab/>
        <w:t>Utenos rajono savivaldybės visuomenės sveikatos biuro žodinis prašymais dėl mokyklos patalpų nuomos.</w:t>
      </w:r>
    </w:p>
    <w:p w14:paraId="61165BC3" w14:textId="77777777" w:rsidR="00A1307A" w:rsidRDefault="00A1307A">
      <w:pPr>
        <w:spacing w:line="276" w:lineRule="auto"/>
        <w:jc w:val="both"/>
      </w:pPr>
    </w:p>
    <w:p w14:paraId="31CB2BA5" w14:textId="77777777" w:rsidR="00A1307A" w:rsidRDefault="00000000">
      <w:pPr>
        <w:spacing w:line="276" w:lineRule="auto"/>
        <w:jc w:val="center"/>
      </w:pPr>
      <w:r>
        <w:rPr>
          <w:b/>
        </w:rPr>
        <w:t>II SUTARTIES ŠALIŲ ĮSIPAREIGOJIMAI</w:t>
      </w:r>
    </w:p>
    <w:p w14:paraId="5A5630AE" w14:textId="77777777" w:rsidR="00A1307A" w:rsidRDefault="00A1307A">
      <w:pPr>
        <w:spacing w:line="276" w:lineRule="auto"/>
        <w:rPr>
          <w:b/>
        </w:rPr>
      </w:pPr>
    </w:p>
    <w:p w14:paraId="379677F3" w14:textId="77777777" w:rsidR="00A1307A" w:rsidRDefault="00000000">
      <w:pPr>
        <w:spacing w:line="276" w:lineRule="auto"/>
        <w:jc w:val="both"/>
      </w:pPr>
      <w:r>
        <w:rPr>
          <w:b/>
          <w:i/>
        </w:rPr>
        <w:tab/>
        <w:t>2.1. Mokykla įsipareigoja:</w:t>
      </w:r>
    </w:p>
    <w:p w14:paraId="22847EF8" w14:textId="77777777" w:rsidR="00A1307A" w:rsidRDefault="00000000">
      <w:pPr>
        <w:spacing w:line="276" w:lineRule="auto"/>
        <w:jc w:val="both"/>
      </w:pPr>
      <w:r>
        <w:tab/>
      </w:r>
    </w:p>
    <w:p w14:paraId="5007B3D4" w14:textId="77777777" w:rsidR="00A1307A" w:rsidRDefault="00000000">
      <w:pPr>
        <w:spacing w:line="276" w:lineRule="auto"/>
        <w:ind w:firstLine="1296"/>
        <w:jc w:val="both"/>
      </w:pPr>
      <w:r>
        <w:t>2.1.1. Leisti naudoti mokyklos sporto salę sveikatingumo mankštoms vesti pirmadieniais (nuo 18.30 val. iki 19.30 val.) ir trečiadieniais (nuo 18.30 val. iki 19.30 val.), pagal sutarties priedą;</w:t>
      </w:r>
    </w:p>
    <w:p w14:paraId="528AADA5" w14:textId="77777777" w:rsidR="00A1307A" w:rsidRDefault="00000000">
      <w:pPr>
        <w:spacing w:line="276" w:lineRule="auto"/>
        <w:jc w:val="both"/>
      </w:pPr>
      <w:r>
        <w:t xml:space="preserve">                     2.1.2. Ne vėliau kaip prieš dvi dienas informuoti mankštas vedančią </w:t>
      </w:r>
      <w:proofErr w:type="spellStart"/>
      <w:r>
        <w:t>kineziterapeutę</w:t>
      </w:r>
      <w:proofErr w:type="spellEnd"/>
      <w:r>
        <w:t xml:space="preserve"> Violetą </w:t>
      </w:r>
      <w:proofErr w:type="spellStart"/>
      <w:r>
        <w:t>Bimbirienę</w:t>
      </w:r>
      <w:proofErr w:type="spellEnd"/>
      <w:r>
        <w:t>, jei  nebus galima naudotis sporto sale dėl Mokyklos organizuojamų renginių ir pasiūlyti mankštai kitą patalpą;</w:t>
      </w:r>
      <w:bookmarkStart w:id="0" w:name="_Hlk143850145"/>
    </w:p>
    <w:bookmarkEnd w:id="0"/>
    <w:p w14:paraId="2D3486C8" w14:textId="77777777" w:rsidR="00A1307A" w:rsidRDefault="00000000">
      <w:pPr>
        <w:spacing w:line="276" w:lineRule="auto"/>
        <w:jc w:val="both"/>
        <w:rPr>
          <w:b/>
          <w:i/>
        </w:rPr>
      </w:pPr>
      <w:r>
        <w:tab/>
        <w:t>2.1.3. Iki kiekvieno mėnesio 5 d. pateikti Biurui sąskaitą faktūrą už naudojimąsi sporto sale už praėjusį mėnesį.</w:t>
      </w:r>
    </w:p>
    <w:p w14:paraId="53237973" w14:textId="77777777" w:rsidR="00A1307A" w:rsidRDefault="00A1307A">
      <w:pPr>
        <w:spacing w:line="276" w:lineRule="auto"/>
        <w:jc w:val="both"/>
        <w:rPr>
          <w:b/>
          <w:i/>
        </w:rPr>
      </w:pPr>
    </w:p>
    <w:p w14:paraId="12F725F8" w14:textId="77777777" w:rsidR="00A1307A" w:rsidRDefault="00000000">
      <w:pPr>
        <w:spacing w:line="276" w:lineRule="auto"/>
        <w:ind w:firstLine="1296"/>
        <w:jc w:val="both"/>
      </w:pPr>
      <w:r>
        <w:rPr>
          <w:b/>
          <w:i/>
        </w:rPr>
        <w:t>2.2. Biuras įsipareigoja:</w:t>
      </w:r>
    </w:p>
    <w:p w14:paraId="2E7851DE" w14:textId="77777777" w:rsidR="00A1307A" w:rsidRDefault="00A1307A">
      <w:pPr>
        <w:spacing w:line="276" w:lineRule="auto"/>
        <w:jc w:val="both"/>
      </w:pPr>
    </w:p>
    <w:p w14:paraId="58E98305" w14:textId="77777777" w:rsidR="00A1307A" w:rsidRDefault="00000000">
      <w:pPr>
        <w:spacing w:line="276" w:lineRule="auto"/>
        <w:jc w:val="both"/>
      </w:pPr>
      <w:r>
        <w:tab/>
        <w:t xml:space="preserve">2.2.1. Užtikrinti sveikatingumo mankštos dalyvių drausmę ir tvarką mokyklos kieme ir viduje bei mokyklos vidaus tvarkos taisyklių laikymąsi. </w:t>
      </w:r>
    </w:p>
    <w:p w14:paraId="11543AB3" w14:textId="77777777" w:rsidR="00A1307A" w:rsidRDefault="00000000">
      <w:pPr>
        <w:spacing w:line="276" w:lineRule="auto"/>
        <w:jc w:val="both"/>
      </w:pPr>
      <w:r>
        <w:tab/>
        <w:t xml:space="preserve">2.2.2. Užtikrinti, kad dalyviai mankštos metu dėvėtų tinkamą avalynę, skirtą sportui salėje,  tausotų naudojimui patikėtą turtą. Sugadinus mokyklos turtą, atlyginti padarytą žalą. </w:t>
      </w:r>
    </w:p>
    <w:p w14:paraId="675C9D5F" w14:textId="77777777" w:rsidR="00A1307A" w:rsidRDefault="00000000">
      <w:pPr>
        <w:spacing w:line="276" w:lineRule="auto"/>
        <w:jc w:val="both"/>
      </w:pPr>
      <w:r>
        <w:t xml:space="preserve">                      2.2.3</w:t>
      </w:r>
      <w:r>
        <w:rPr>
          <w:color w:val="FF0000"/>
        </w:rPr>
        <w:t xml:space="preserve">. </w:t>
      </w:r>
      <w:r>
        <w:rPr>
          <w:lang w:eastAsia="en-US"/>
        </w:rPr>
        <w:t>Pasibaigus mėnesiui sumokėti už paslaugas Mokyklai per 10 (dešimt) kalendorinių dienų nuo</w:t>
      </w:r>
      <w:r>
        <w:rPr>
          <w:rFonts w:eastAsia="Calibri"/>
          <w:lang w:eastAsia="en-US"/>
        </w:rPr>
        <w:t xml:space="preserve"> sąskaitos faktūros pateikimo. Nurodyta suma pervedama į Mokyklos nurodytą sąskaitą banke. Už naudojimąsi mokyklos patalpomis sumokėti </w:t>
      </w:r>
      <w:r>
        <w:rPr>
          <w:rFonts w:eastAsia="Calibri"/>
          <w:b/>
          <w:bCs/>
          <w:lang w:eastAsia="en-US"/>
        </w:rPr>
        <w:t>7,50</w:t>
      </w:r>
      <w:r>
        <w:rPr>
          <w:rFonts w:eastAsia="Calibri"/>
          <w:lang w:eastAsia="en-US"/>
        </w:rPr>
        <w:t xml:space="preserve"> Eur už 1 valandą.</w:t>
      </w:r>
    </w:p>
    <w:p w14:paraId="670E3620" w14:textId="77777777" w:rsidR="00A1307A" w:rsidRDefault="00A1307A">
      <w:pPr>
        <w:spacing w:line="276" w:lineRule="auto"/>
        <w:ind w:firstLine="1296"/>
        <w:jc w:val="both"/>
      </w:pPr>
    </w:p>
    <w:p w14:paraId="273F6A0E" w14:textId="77777777" w:rsidR="00A1307A" w:rsidRDefault="00000000">
      <w:pPr>
        <w:spacing w:line="276" w:lineRule="auto"/>
        <w:jc w:val="center"/>
      </w:pPr>
      <w:r>
        <w:rPr>
          <w:b/>
        </w:rPr>
        <w:t>III SUTARTIES GALIOJIMO TERMINAI IR NUTRAUKIMAS</w:t>
      </w:r>
    </w:p>
    <w:p w14:paraId="46D45B4D" w14:textId="77777777" w:rsidR="00A1307A" w:rsidRDefault="00A1307A">
      <w:pPr>
        <w:spacing w:line="276" w:lineRule="auto"/>
        <w:rPr>
          <w:b/>
        </w:rPr>
      </w:pPr>
    </w:p>
    <w:p w14:paraId="5BBF65FF" w14:textId="77777777" w:rsidR="00A1307A" w:rsidRDefault="00000000">
      <w:pPr>
        <w:spacing w:line="276" w:lineRule="auto"/>
        <w:jc w:val="both"/>
      </w:pPr>
      <w:r>
        <w:tab/>
        <w:t xml:space="preserve">3.1. </w:t>
      </w:r>
      <w:r>
        <w:rPr>
          <w:lang w:eastAsia="en-US"/>
        </w:rPr>
        <w:t xml:space="preserve">Sutartis  galioja nuo </w:t>
      </w:r>
      <w:r>
        <w:t>2025 m. rugsėjo 8 d. ir baigiasi 2025 m. gruodžio 17 d.;</w:t>
      </w:r>
    </w:p>
    <w:p w14:paraId="58B8DD59" w14:textId="77777777" w:rsidR="00A1307A" w:rsidRDefault="00000000">
      <w:pPr>
        <w:spacing w:line="276" w:lineRule="auto"/>
        <w:jc w:val="both"/>
      </w:pPr>
      <w:r>
        <w:rPr>
          <w:lang w:eastAsia="en-US"/>
        </w:rPr>
        <w:t xml:space="preserve">                      3.2. Sutartis gali būti nutraukta:</w:t>
      </w:r>
    </w:p>
    <w:p w14:paraId="471086E2" w14:textId="77777777" w:rsidR="00A1307A" w:rsidRDefault="00000000">
      <w:pPr>
        <w:spacing w:line="276" w:lineRule="auto"/>
        <w:jc w:val="both"/>
      </w:pPr>
      <w:r>
        <w:rPr>
          <w:lang w:eastAsia="en-US"/>
        </w:rPr>
        <w:t xml:space="preserve">                      3.2.1. Šalių susitarimu;</w:t>
      </w:r>
    </w:p>
    <w:p w14:paraId="601366FD" w14:textId="77777777" w:rsidR="00A1307A" w:rsidRDefault="00000000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              3.2.2. kai Šalys nevykdo savo įsipareigojimų arba iš esmės juos pažeidžia, kita Šalis turi teisę vienašališkai nutraukti Sutartį, apie tai prieš dešimt kalendorinių dienų pranešdama kitai Šaliai, nurodant priežastis.</w:t>
      </w:r>
    </w:p>
    <w:p w14:paraId="6362DE69" w14:textId="77777777" w:rsidR="00A1307A" w:rsidRDefault="00000000">
      <w:pPr>
        <w:jc w:val="center"/>
      </w:pPr>
      <w:r>
        <w:rPr>
          <w:b/>
        </w:rPr>
        <w:t>IV GINČŲ SPRENDIMAS</w:t>
      </w:r>
    </w:p>
    <w:p w14:paraId="62FB4E90" w14:textId="77777777" w:rsidR="00A1307A" w:rsidRDefault="00A1307A"/>
    <w:p w14:paraId="5E01E425" w14:textId="77777777" w:rsidR="00A1307A" w:rsidRDefault="00000000">
      <w:pPr>
        <w:jc w:val="both"/>
      </w:pPr>
      <w:r>
        <w:tab/>
        <w:t>4.1. Ginčytini sutarties pažeidimo klausimai sprendžiami šalių tarpusavio derybose, įstatymų nustatyta tvarka, atskirais atvejais – dalyvaujant savivaldybės atstovams.</w:t>
      </w:r>
    </w:p>
    <w:p w14:paraId="099A469F" w14:textId="77777777" w:rsidR="00A1307A" w:rsidRDefault="00000000">
      <w:pPr>
        <w:jc w:val="both"/>
      </w:pPr>
      <w:r>
        <w:tab/>
        <w:t>4.2. Sutartis sudaryta 2 egzemplioriais (po 1 kiekvienai šaliai), turinčiais vienodą juridinę galią.</w:t>
      </w:r>
    </w:p>
    <w:p w14:paraId="7E93F9CE" w14:textId="77777777" w:rsidR="00A1307A" w:rsidRDefault="00000000">
      <w:pPr>
        <w:jc w:val="both"/>
      </w:pPr>
      <w:r>
        <w:tab/>
        <w:t>4.3. Sutartis gali būti papildyta, pakeista įforminant raštiškai ir prieš mėnesį pranešant kitai šaliai.</w:t>
      </w:r>
    </w:p>
    <w:p w14:paraId="0DE34EF2" w14:textId="77777777" w:rsidR="00A1307A" w:rsidRDefault="00A1307A">
      <w:pPr>
        <w:jc w:val="both"/>
      </w:pPr>
    </w:p>
    <w:p w14:paraId="64585E2C" w14:textId="77777777" w:rsidR="00A1307A" w:rsidRDefault="00000000">
      <w:pPr>
        <w:jc w:val="both"/>
        <w:rPr>
          <w:b/>
          <w:i/>
        </w:rPr>
      </w:pPr>
      <w:r>
        <w:rPr>
          <w:b/>
          <w:i/>
        </w:rPr>
        <w:t>Sutarties šalių parašai:</w:t>
      </w:r>
    </w:p>
    <w:p w14:paraId="2D21AA08" w14:textId="77777777" w:rsidR="00A1307A" w:rsidRDefault="00A1307A">
      <w:pPr>
        <w:jc w:val="both"/>
        <w:rPr>
          <w:b/>
          <w:i/>
        </w:rPr>
      </w:pPr>
    </w:p>
    <w:tbl>
      <w:tblPr>
        <w:tblW w:w="9828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368"/>
        <w:gridCol w:w="1620"/>
        <w:gridCol w:w="1800"/>
        <w:gridCol w:w="720"/>
        <w:gridCol w:w="1380"/>
        <w:gridCol w:w="1380"/>
        <w:gridCol w:w="1560"/>
      </w:tblGrid>
      <w:tr w:rsidR="00A1307A" w14:paraId="7363959F" w14:textId="77777777">
        <w:tc>
          <w:tcPr>
            <w:tcW w:w="4788" w:type="dxa"/>
            <w:gridSpan w:val="3"/>
          </w:tcPr>
          <w:p w14:paraId="7F84CBE5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b/>
              </w:rPr>
            </w:pPr>
          </w:p>
        </w:tc>
        <w:tc>
          <w:tcPr>
            <w:tcW w:w="720" w:type="dxa"/>
          </w:tcPr>
          <w:p w14:paraId="248F0BFA" w14:textId="77777777" w:rsidR="00A1307A" w:rsidRDefault="00A1307A">
            <w:pPr>
              <w:snapToGrid w:val="0"/>
              <w:jc w:val="both"/>
              <w:rPr>
                <w:b/>
              </w:rPr>
            </w:pPr>
          </w:p>
        </w:tc>
        <w:tc>
          <w:tcPr>
            <w:tcW w:w="4320" w:type="dxa"/>
            <w:gridSpan w:val="3"/>
          </w:tcPr>
          <w:p w14:paraId="1ECB2BFF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b/>
              </w:rPr>
            </w:pPr>
          </w:p>
        </w:tc>
      </w:tr>
      <w:tr w:rsidR="00A1307A" w14:paraId="7947EAC4" w14:textId="77777777">
        <w:tc>
          <w:tcPr>
            <w:tcW w:w="4788" w:type="dxa"/>
            <w:gridSpan w:val="3"/>
          </w:tcPr>
          <w:p w14:paraId="4E6FF99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Molėtų pradinė mokykla </w:t>
            </w:r>
          </w:p>
          <w:p w14:paraId="38C7B176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Graužinių g. 1, Molėtai </w:t>
            </w:r>
          </w:p>
          <w:p w14:paraId="5FEFC2E6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Įmonės kodas 195401656</w:t>
            </w:r>
          </w:p>
          <w:p w14:paraId="0C14D2E4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Tel. (0 383) 54 593</w:t>
            </w:r>
          </w:p>
          <w:p w14:paraId="15EB266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El. paštas: </w:t>
            </w:r>
            <w:hyperlink r:id="rId6">
              <w:r>
                <w:rPr>
                  <w:rStyle w:val="Hipersaitas"/>
                  <w:color w:val="000000"/>
                  <w:u w:val="none"/>
                </w:rPr>
                <w:t>pradmok@moletai.lt</w:t>
              </w:r>
            </w:hyperlink>
          </w:p>
          <w:p w14:paraId="792E2D3D" w14:textId="77777777" w:rsidR="00A1307A" w:rsidRDefault="00000000">
            <w:pPr>
              <w:overflowPunct w:val="0"/>
              <w:autoSpaceDE w:val="0"/>
              <w:ind w:right="6"/>
            </w:pPr>
            <w:r>
              <w:t>A/s LT114010045500070031</w:t>
            </w:r>
          </w:p>
        </w:tc>
        <w:tc>
          <w:tcPr>
            <w:tcW w:w="720" w:type="dxa"/>
          </w:tcPr>
          <w:p w14:paraId="7B8A70D9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0918200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Utenos rajono savivaldybės</w:t>
            </w:r>
          </w:p>
          <w:p w14:paraId="7D929039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visuomenės sveikatos biuras</w:t>
            </w:r>
          </w:p>
          <w:p w14:paraId="7AB3E46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</w:t>
            </w:r>
            <w:proofErr w:type="spellStart"/>
            <w:r>
              <w:t>Utenio</w:t>
            </w:r>
            <w:proofErr w:type="spellEnd"/>
            <w:r>
              <w:t xml:space="preserve"> a. 7, Utena  </w:t>
            </w:r>
          </w:p>
          <w:p w14:paraId="624EFE0A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Įmonės kodas 301540924 </w:t>
            </w:r>
          </w:p>
          <w:p w14:paraId="0B74BAC0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Tel. (0 389) 51 867</w:t>
            </w:r>
          </w:p>
          <w:p w14:paraId="182D078F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El. p. </w:t>
            </w:r>
            <w:hyperlink r:id="rId7">
              <w:r>
                <w:rPr>
                  <w:rStyle w:val="Hipersaitas"/>
                  <w:color w:val="000000"/>
                  <w:u w:val="none"/>
                </w:rPr>
                <w:t>info@utenavsb.lt</w:t>
              </w:r>
            </w:hyperlink>
            <w:r>
              <w:t xml:space="preserve"> </w:t>
            </w:r>
          </w:p>
          <w:p w14:paraId="1287A815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 </w:t>
            </w:r>
          </w:p>
        </w:tc>
      </w:tr>
      <w:tr w:rsidR="00A1307A" w14:paraId="48653622" w14:textId="77777777">
        <w:tc>
          <w:tcPr>
            <w:tcW w:w="4788" w:type="dxa"/>
            <w:gridSpan w:val="3"/>
          </w:tcPr>
          <w:p w14:paraId="570669CC" w14:textId="77777777" w:rsidR="00A1307A" w:rsidRDefault="00A1307A">
            <w:pPr>
              <w:tabs>
                <w:tab w:val="left" w:pos="720"/>
              </w:tabs>
              <w:snapToGrid w:val="0"/>
              <w:jc w:val="both"/>
              <w:rPr>
                <w:sz w:val="20"/>
                <w:szCs w:val="20"/>
              </w:rPr>
            </w:pPr>
          </w:p>
          <w:p w14:paraId="2C15960C" w14:textId="77777777" w:rsidR="00A1307A" w:rsidRDefault="00A1307A">
            <w:pPr>
              <w:tabs>
                <w:tab w:val="left" w:pos="720"/>
              </w:tabs>
              <w:jc w:val="both"/>
            </w:pPr>
          </w:p>
        </w:tc>
        <w:tc>
          <w:tcPr>
            <w:tcW w:w="720" w:type="dxa"/>
          </w:tcPr>
          <w:p w14:paraId="532A0327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0DC7E33C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</w:tr>
      <w:tr w:rsidR="00A1307A" w14:paraId="59167582" w14:textId="77777777">
        <w:tc>
          <w:tcPr>
            <w:tcW w:w="1368" w:type="dxa"/>
          </w:tcPr>
          <w:p w14:paraId="6DDA9F2C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Direktorė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77195F9B" w14:textId="77777777" w:rsidR="00A1307A" w:rsidRDefault="00A1307A">
            <w:pPr>
              <w:snapToGrid w:val="0"/>
              <w:ind w:left="-288" w:firstLine="288"/>
              <w:jc w:val="both"/>
            </w:pPr>
          </w:p>
        </w:tc>
        <w:tc>
          <w:tcPr>
            <w:tcW w:w="1800" w:type="dxa"/>
          </w:tcPr>
          <w:p w14:paraId="2375AAA2" w14:textId="77777777" w:rsidR="00A1307A" w:rsidRDefault="00000000">
            <w:pPr>
              <w:tabs>
                <w:tab w:val="left" w:pos="720"/>
              </w:tabs>
              <w:jc w:val="both"/>
            </w:pPr>
            <w:r>
              <w:t xml:space="preserve">Regina </w:t>
            </w:r>
            <w:proofErr w:type="spellStart"/>
            <w:r>
              <w:t>Pumputienė</w:t>
            </w:r>
            <w:proofErr w:type="spellEnd"/>
          </w:p>
        </w:tc>
        <w:tc>
          <w:tcPr>
            <w:tcW w:w="720" w:type="dxa"/>
          </w:tcPr>
          <w:p w14:paraId="741FBCED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1380" w:type="dxa"/>
          </w:tcPr>
          <w:p w14:paraId="009FB328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Direktorė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14:paraId="09A8BE1B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1560" w:type="dxa"/>
          </w:tcPr>
          <w:p w14:paraId="2991CA9B" w14:textId="77777777" w:rsidR="00A1307A" w:rsidRDefault="00000000">
            <w:pPr>
              <w:jc w:val="both"/>
            </w:pPr>
            <w:r>
              <w:t xml:space="preserve">Alma Gaidienė </w:t>
            </w:r>
          </w:p>
        </w:tc>
      </w:tr>
      <w:tr w:rsidR="00A1307A" w14:paraId="5D79B223" w14:textId="77777777">
        <w:tc>
          <w:tcPr>
            <w:tcW w:w="4788" w:type="dxa"/>
            <w:gridSpan w:val="3"/>
          </w:tcPr>
          <w:p w14:paraId="4DA6F293" w14:textId="77777777" w:rsidR="00A1307A" w:rsidRDefault="00000000">
            <w:pPr>
              <w:tabs>
                <w:tab w:val="left" w:pos="720"/>
              </w:tabs>
            </w:pPr>
            <w:r>
              <w:t xml:space="preserve">                       (parašas)</w:t>
            </w:r>
          </w:p>
        </w:tc>
        <w:tc>
          <w:tcPr>
            <w:tcW w:w="720" w:type="dxa"/>
          </w:tcPr>
          <w:p w14:paraId="18B4DA9B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6D3320AE" w14:textId="77777777" w:rsidR="00A1307A" w:rsidRDefault="00000000">
            <w:pPr>
              <w:tabs>
                <w:tab w:val="left" w:pos="720"/>
              </w:tabs>
            </w:pPr>
            <w:r>
              <w:t xml:space="preserve">                          (parašas)</w:t>
            </w:r>
          </w:p>
        </w:tc>
      </w:tr>
      <w:tr w:rsidR="00A1307A" w14:paraId="614C2377" w14:textId="77777777">
        <w:tc>
          <w:tcPr>
            <w:tcW w:w="4788" w:type="dxa"/>
            <w:gridSpan w:val="3"/>
          </w:tcPr>
          <w:p w14:paraId="20B3DD88" w14:textId="77777777" w:rsidR="00A1307A" w:rsidRDefault="00A1307A">
            <w:pPr>
              <w:tabs>
                <w:tab w:val="left" w:pos="720"/>
              </w:tabs>
              <w:snapToGrid w:val="0"/>
              <w:rPr>
                <w:sz w:val="20"/>
                <w:szCs w:val="20"/>
              </w:rPr>
            </w:pPr>
          </w:p>
          <w:p w14:paraId="2F4664B4" w14:textId="77777777" w:rsidR="00A1307A" w:rsidRDefault="00A1307A">
            <w:pPr>
              <w:tabs>
                <w:tab w:val="left" w:pos="720"/>
              </w:tabs>
            </w:pPr>
          </w:p>
        </w:tc>
        <w:tc>
          <w:tcPr>
            <w:tcW w:w="720" w:type="dxa"/>
          </w:tcPr>
          <w:p w14:paraId="3A920D01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1009C15F" w14:textId="77777777" w:rsidR="00A1307A" w:rsidRDefault="00A1307A">
            <w:pPr>
              <w:tabs>
                <w:tab w:val="left" w:pos="720"/>
              </w:tabs>
              <w:snapToGrid w:val="0"/>
            </w:pPr>
          </w:p>
        </w:tc>
      </w:tr>
      <w:tr w:rsidR="00A1307A" w14:paraId="434116F3" w14:textId="77777777">
        <w:tc>
          <w:tcPr>
            <w:tcW w:w="4788" w:type="dxa"/>
            <w:gridSpan w:val="3"/>
          </w:tcPr>
          <w:p w14:paraId="40F970C9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A.V.</w:t>
            </w:r>
          </w:p>
        </w:tc>
        <w:tc>
          <w:tcPr>
            <w:tcW w:w="720" w:type="dxa"/>
          </w:tcPr>
          <w:p w14:paraId="3C689FB8" w14:textId="77777777" w:rsidR="00A1307A" w:rsidRDefault="00A1307A">
            <w:pPr>
              <w:tabs>
                <w:tab w:val="left" w:pos="720"/>
              </w:tabs>
              <w:snapToGrid w:val="0"/>
              <w:jc w:val="both"/>
            </w:pPr>
          </w:p>
        </w:tc>
        <w:tc>
          <w:tcPr>
            <w:tcW w:w="4320" w:type="dxa"/>
            <w:gridSpan w:val="3"/>
          </w:tcPr>
          <w:p w14:paraId="14C42160" w14:textId="77777777" w:rsidR="00A1307A" w:rsidRDefault="00000000">
            <w:pPr>
              <w:tabs>
                <w:tab w:val="left" w:pos="720"/>
              </w:tabs>
              <w:jc w:val="both"/>
            </w:pPr>
            <w:r>
              <w:t>A.V.</w:t>
            </w:r>
          </w:p>
        </w:tc>
      </w:tr>
    </w:tbl>
    <w:p w14:paraId="331A2F29" w14:textId="77777777" w:rsidR="00A1307A" w:rsidRDefault="00A1307A">
      <w:pPr>
        <w:jc w:val="both"/>
      </w:pPr>
    </w:p>
    <w:p w14:paraId="0E900B4B" w14:textId="77777777" w:rsidR="00A1307A" w:rsidRDefault="00A1307A">
      <w:pPr>
        <w:jc w:val="both"/>
      </w:pPr>
    </w:p>
    <w:p w14:paraId="470DF617" w14:textId="77777777" w:rsidR="00A1307A" w:rsidRDefault="00A1307A">
      <w:pPr>
        <w:jc w:val="both"/>
      </w:pPr>
    </w:p>
    <w:p w14:paraId="7DA6B2E2" w14:textId="77777777" w:rsidR="00A1307A" w:rsidRDefault="00A1307A">
      <w:pPr>
        <w:jc w:val="both"/>
      </w:pPr>
    </w:p>
    <w:p w14:paraId="7F2982D5" w14:textId="77777777" w:rsidR="00A1307A" w:rsidRDefault="00A1307A">
      <w:pPr>
        <w:jc w:val="both"/>
      </w:pPr>
    </w:p>
    <w:p w14:paraId="768D1398" w14:textId="77777777" w:rsidR="00A1307A" w:rsidRDefault="00A1307A">
      <w:pPr>
        <w:jc w:val="both"/>
      </w:pPr>
    </w:p>
    <w:p w14:paraId="1D35B5EB" w14:textId="77777777" w:rsidR="00A1307A" w:rsidRDefault="00A1307A">
      <w:pPr>
        <w:jc w:val="both"/>
      </w:pPr>
    </w:p>
    <w:p w14:paraId="3090AA0D" w14:textId="77777777" w:rsidR="00A1307A" w:rsidRDefault="00A1307A">
      <w:pPr>
        <w:jc w:val="both"/>
      </w:pPr>
    </w:p>
    <w:p w14:paraId="38D8789C" w14:textId="77777777" w:rsidR="00A1307A" w:rsidRDefault="00A1307A">
      <w:pPr>
        <w:jc w:val="both"/>
      </w:pPr>
    </w:p>
    <w:p w14:paraId="6397C1E0" w14:textId="77777777" w:rsidR="00A1307A" w:rsidRDefault="00A1307A">
      <w:pPr>
        <w:jc w:val="both"/>
      </w:pPr>
    </w:p>
    <w:p w14:paraId="4FF599F9" w14:textId="77777777" w:rsidR="00A1307A" w:rsidRDefault="00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20B901" w14:textId="77777777" w:rsidR="00A1307A" w:rsidRDefault="00000000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14:paraId="2E662325" w14:textId="77777777" w:rsidR="00A1307A" w:rsidRDefault="00A1307A">
      <w:pPr>
        <w:jc w:val="both"/>
        <w:rPr>
          <w:b/>
          <w:i/>
        </w:rPr>
      </w:pPr>
    </w:p>
    <w:p w14:paraId="1F5F1CBB" w14:textId="77777777" w:rsidR="00A1307A" w:rsidRDefault="00A1307A">
      <w:pPr>
        <w:jc w:val="both"/>
        <w:rPr>
          <w:b/>
          <w:i/>
        </w:rPr>
      </w:pPr>
    </w:p>
    <w:p w14:paraId="1EDE070E" w14:textId="77777777" w:rsidR="00A1307A" w:rsidRDefault="00A1307A">
      <w:pPr>
        <w:jc w:val="both"/>
        <w:rPr>
          <w:b/>
          <w:i/>
        </w:rPr>
      </w:pPr>
    </w:p>
    <w:p w14:paraId="46C164C0" w14:textId="77777777" w:rsidR="00A1307A" w:rsidRDefault="00A1307A">
      <w:pPr>
        <w:jc w:val="both"/>
        <w:rPr>
          <w:b/>
          <w:i/>
        </w:rPr>
      </w:pPr>
    </w:p>
    <w:p w14:paraId="0442EA3A" w14:textId="77777777" w:rsidR="00A1307A" w:rsidRDefault="00A1307A">
      <w:pPr>
        <w:jc w:val="both"/>
      </w:pPr>
    </w:p>
    <w:p w14:paraId="162069B2" w14:textId="77777777" w:rsidR="00A1307A" w:rsidRDefault="00A1307A">
      <w:pPr>
        <w:jc w:val="both"/>
      </w:pPr>
    </w:p>
    <w:p w14:paraId="74839519" w14:textId="77777777" w:rsidR="00A1307A" w:rsidRDefault="00A1307A">
      <w:pPr>
        <w:jc w:val="both"/>
      </w:pPr>
    </w:p>
    <w:p w14:paraId="76FBCC33" w14:textId="77777777" w:rsidR="00A1307A" w:rsidRDefault="00A1307A"/>
    <w:p w14:paraId="34D5C4ED" w14:textId="77777777" w:rsidR="00A1307A" w:rsidRDefault="00A1307A"/>
    <w:p w14:paraId="07F09071" w14:textId="77777777" w:rsidR="00A1307A" w:rsidRDefault="00A1307A"/>
    <w:p w14:paraId="32E1F872" w14:textId="77777777" w:rsidR="00A1307A" w:rsidRDefault="00A1307A"/>
    <w:p w14:paraId="22050C80" w14:textId="77777777" w:rsidR="00A1307A" w:rsidRDefault="00A1307A"/>
    <w:p w14:paraId="36BD513C" w14:textId="77777777" w:rsidR="00A1307A" w:rsidRDefault="00A1307A"/>
    <w:p w14:paraId="17E23042" w14:textId="77777777" w:rsidR="00A1307A" w:rsidRDefault="00A1307A"/>
    <w:p w14:paraId="5B621610" w14:textId="77777777" w:rsidR="00A1307A" w:rsidRDefault="00A1307A">
      <w:pPr>
        <w:tabs>
          <w:tab w:val="center" w:pos="4819"/>
          <w:tab w:val="right" w:pos="9638"/>
        </w:tabs>
        <w:jc w:val="right"/>
        <w:rPr>
          <w:rFonts w:eastAsia="Calibri"/>
          <w:b/>
          <w:lang w:eastAsia="en-US"/>
        </w:rPr>
      </w:pPr>
    </w:p>
    <w:p w14:paraId="5CF54598" w14:textId="77777777" w:rsidR="00A1307A" w:rsidRDefault="00A1307A">
      <w:pPr>
        <w:tabs>
          <w:tab w:val="center" w:pos="4819"/>
          <w:tab w:val="right" w:pos="9638"/>
        </w:tabs>
        <w:jc w:val="right"/>
        <w:rPr>
          <w:rFonts w:eastAsia="Calibri"/>
          <w:b/>
          <w:lang w:eastAsia="en-US"/>
        </w:rPr>
      </w:pPr>
    </w:p>
    <w:p w14:paraId="3DF53001" w14:textId="77777777" w:rsidR="009C23B5" w:rsidRDefault="009C23B5">
      <w:pPr>
        <w:tabs>
          <w:tab w:val="center" w:pos="4253"/>
          <w:tab w:val="right" w:pos="9638"/>
        </w:tabs>
        <w:jc w:val="right"/>
        <w:rPr>
          <w:rFonts w:eastAsia="Calibri"/>
          <w:lang w:eastAsia="en-US"/>
        </w:rPr>
      </w:pPr>
    </w:p>
    <w:p w14:paraId="487BB3A2" w14:textId="3CF5D4E5" w:rsidR="00A1307A" w:rsidRDefault="00000000">
      <w:pPr>
        <w:tabs>
          <w:tab w:val="center" w:pos="4253"/>
          <w:tab w:val="right" w:pos="9638"/>
        </w:tabs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Sporto salės ir joje esančių patalpų panaudos sutarties</w:t>
      </w:r>
    </w:p>
    <w:p w14:paraId="41601D5B" w14:textId="0C2EE790" w:rsidR="00A1307A" w:rsidRDefault="00000000" w:rsidP="009C23B5">
      <w:pPr>
        <w:tabs>
          <w:tab w:val="center" w:pos="4253"/>
          <w:tab w:val="right" w:pos="9638"/>
        </w:tabs>
        <w:rPr>
          <w:rFonts w:eastAsia="Calibri"/>
          <w:lang w:eastAsia="en-US"/>
        </w:rPr>
      </w:pPr>
      <w:r>
        <w:rPr>
          <w:lang w:eastAsia="en-US"/>
        </w:rPr>
        <w:t xml:space="preserve"> </w:t>
      </w:r>
      <w:r>
        <w:rPr>
          <w:rFonts w:eastAsia="Calibri"/>
          <w:lang w:eastAsia="en-US"/>
        </w:rPr>
        <w:tab/>
        <w:t xml:space="preserve">          </w:t>
      </w:r>
      <w:r w:rsidR="009C23B5">
        <w:rPr>
          <w:rFonts w:eastAsia="Calibri"/>
          <w:lang w:eastAsia="en-US"/>
        </w:rPr>
        <w:t xml:space="preserve">                            </w:t>
      </w:r>
      <w:r>
        <w:rPr>
          <w:rFonts w:eastAsia="Calibri"/>
          <w:lang w:eastAsia="en-US"/>
        </w:rPr>
        <w:t xml:space="preserve">Nr. </w:t>
      </w:r>
      <w:r w:rsidR="009C23B5">
        <w:rPr>
          <w:rFonts w:eastAsia="Calibri"/>
          <w:lang w:eastAsia="en-US"/>
        </w:rPr>
        <w:t xml:space="preserve">    </w:t>
      </w:r>
      <w:r>
        <w:rPr>
          <w:lang w:eastAsia="en-US"/>
        </w:rPr>
        <w:t xml:space="preserve">         </w:t>
      </w:r>
      <w:r>
        <w:rPr>
          <w:rFonts w:eastAsia="Calibri"/>
          <w:lang w:eastAsia="en-US"/>
        </w:rPr>
        <w:t>priedas</w:t>
      </w:r>
    </w:p>
    <w:p w14:paraId="1F530227" w14:textId="77777777" w:rsidR="00A1307A" w:rsidRDefault="00A1307A">
      <w:pPr>
        <w:rPr>
          <w:rFonts w:eastAsia="Calibri"/>
          <w:lang w:eastAsia="en-US"/>
        </w:rPr>
      </w:pPr>
    </w:p>
    <w:p w14:paraId="4E8660B1" w14:textId="77777777" w:rsidR="00A1307A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MANKŠTŲ GRAFIKAS</w:t>
      </w:r>
    </w:p>
    <w:p w14:paraId="14384DEE" w14:textId="77777777" w:rsidR="00A1307A" w:rsidRDefault="00A1307A">
      <w:pPr>
        <w:rPr>
          <w:b/>
          <w:sz w:val="20"/>
          <w:szCs w:val="20"/>
        </w:rPr>
      </w:pPr>
    </w:p>
    <w:tbl>
      <w:tblPr>
        <w:tblW w:w="7272" w:type="dxa"/>
        <w:jc w:val="center"/>
        <w:tblLayout w:type="fixed"/>
        <w:tblLook w:val="04A0" w:firstRow="1" w:lastRow="0" w:firstColumn="1" w:lastColumn="0" w:noHBand="0" w:noVBand="1"/>
      </w:tblPr>
      <w:tblGrid>
        <w:gridCol w:w="802"/>
        <w:gridCol w:w="6470"/>
      </w:tblGrid>
      <w:tr w:rsidR="00A1307A" w14:paraId="7E29F3FB" w14:textId="77777777">
        <w:trPr>
          <w:trHeight w:val="6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5EF4" w14:textId="77777777" w:rsidR="00A1307A" w:rsidRDefault="000000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19906" w14:textId="77777777" w:rsidR="00A1307A" w:rsidRDefault="00A1307A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  <w:p w14:paraId="19E8419D" w14:textId="77777777" w:rsidR="00A1307A" w:rsidRDefault="0000000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Mankštų data ir laikas</w:t>
            </w:r>
          </w:p>
        </w:tc>
      </w:tr>
      <w:tr w:rsidR="00A1307A" w14:paraId="27A295F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DD1F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A855" w14:textId="77777777" w:rsidR="00A1307A" w:rsidRDefault="00000000">
            <w:pPr>
              <w:spacing w:line="360" w:lineRule="auto"/>
            </w:pPr>
            <w:r>
              <w:rPr>
                <w:sz w:val="22"/>
                <w:szCs w:val="22"/>
                <w:lang w:eastAsia="en-US"/>
              </w:rPr>
              <w:t xml:space="preserve">2025 m. rugsėjo 8 d.,  18.30-19.30 val.       </w:t>
            </w:r>
          </w:p>
        </w:tc>
      </w:tr>
      <w:tr w:rsidR="00A1307A" w14:paraId="18216D79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79A6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9E23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10 d.,  18.30-19.30 val.       </w:t>
            </w:r>
          </w:p>
        </w:tc>
      </w:tr>
      <w:tr w:rsidR="00A1307A" w14:paraId="00C63626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7CBE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714B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15 d.,  18.30-19.30 val.       </w:t>
            </w:r>
          </w:p>
        </w:tc>
      </w:tr>
      <w:tr w:rsidR="00A1307A" w14:paraId="0736AC5D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F27F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CFCC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17 d.,  18.30-19.30 val.       </w:t>
            </w:r>
          </w:p>
        </w:tc>
      </w:tr>
      <w:tr w:rsidR="00A1307A" w14:paraId="5B1142A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2ACC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CB18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22 d.,  18.30-19.30 val.       </w:t>
            </w:r>
          </w:p>
        </w:tc>
      </w:tr>
      <w:tr w:rsidR="00A1307A" w14:paraId="090F59A1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66F23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583A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24 d.,  18.30-19.30 val.       </w:t>
            </w:r>
          </w:p>
        </w:tc>
      </w:tr>
      <w:tr w:rsidR="00A1307A" w14:paraId="5DFD4EBF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D94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1880E" w14:textId="77777777" w:rsidR="00A1307A" w:rsidRDefault="00000000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rugsėjo 29 d.,  18.30-19.30 val.       </w:t>
            </w:r>
          </w:p>
        </w:tc>
      </w:tr>
      <w:tr w:rsidR="00A1307A" w14:paraId="07B2763B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ECD2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422A9" w14:textId="77777777" w:rsidR="00A1307A" w:rsidRDefault="00000000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1 d.,  18.30-19.30 val.       </w:t>
            </w:r>
          </w:p>
        </w:tc>
      </w:tr>
      <w:tr w:rsidR="00A1307A" w14:paraId="5019A1BE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E57D3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21CD" w14:textId="77777777" w:rsidR="00A1307A" w:rsidRDefault="00000000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6 d.,  18.30-19.30 val.       </w:t>
            </w:r>
          </w:p>
        </w:tc>
      </w:tr>
      <w:tr w:rsidR="00A1307A" w14:paraId="572F03EF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E200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C3AA" w14:textId="77777777" w:rsidR="00A1307A" w:rsidRDefault="00000000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8 d.,  18.30-19.30 val.       </w:t>
            </w:r>
          </w:p>
        </w:tc>
      </w:tr>
      <w:tr w:rsidR="00A1307A" w14:paraId="36510B35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DAFB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A0B5" w14:textId="77777777" w:rsidR="00A1307A" w:rsidRDefault="00000000">
            <w:pPr>
              <w:spacing w:line="360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13 d.,  18.30-19.30 val.       </w:t>
            </w:r>
          </w:p>
        </w:tc>
      </w:tr>
      <w:tr w:rsidR="00A1307A" w14:paraId="00CD54A4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C6B8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236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15 d.,  18.30-19.30 val.       </w:t>
            </w:r>
          </w:p>
        </w:tc>
      </w:tr>
      <w:tr w:rsidR="00A1307A" w14:paraId="7AF1F5E5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D4F1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18B0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20 d.,  18.30-19.30 val.       </w:t>
            </w:r>
          </w:p>
        </w:tc>
      </w:tr>
      <w:tr w:rsidR="00A1307A" w14:paraId="12378783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49DA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D2E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22 d.,  18.30-19.30 val.       </w:t>
            </w:r>
          </w:p>
        </w:tc>
      </w:tr>
      <w:tr w:rsidR="00A1307A" w14:paraId="6A5E74B1" w14:textId="77777777">
        <w:trPr>
          <w:trHeight w:val="149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7258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9E4B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27 d.,  18.30-19.30 val.       </w:t>
            </w:r>
          </w:p>
        </w:tc>
      </w:tr>
      <w:tr w:rsidR="00A1307A" w14:paraId="6B7DC651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9526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D65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spalio 29 d.,  18.30-19.30 val.       </w:t>
            </w:r>
          </w:p>
        </w:tc>
      </w:tr>
      <w:tr w:rsidR="00A1307A" w14:paraId="000BEDF8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E55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8A4ED" w14:textId="77777777" w:rsidR="00A1307A" w:rsidRDefault="00000000">
            <w:pPr>
              <w:spacing w:line="360" w:lineRule="auto"/>
            </w:pPr>
            <w:r>
              <w:rPr>
                <w:sz w:val="22"/>
                <w:szCs w:val="22"/>
                <w:lang w:eastAsia="en-US"/>
              </w:rPr>
              <w:t xml:space="preserve">2025 m. lapkričio 3 d.,  18.30-19.30 val.       </w:t>
            </w:r>
          </w:p>
        </w:tc>
      </w:tr>
      <w:tr w:rsidR="00A1307A" w14:paraId="256FE82E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FCB6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C61C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5 d.,  18.30-19.30 val.       </w:t>
            </w:r>
          </w:p>
        </w:tc>
      </w:tr>
      <w:tr w:rsidR="00A1307A" w14:paraId="3035E567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F58A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9E40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10 d.,  18.30-19.30 val.       </w:t>
            </w:r>
          </w:p>
        </w:tc>
      </w:tr>
      <w:tr w:rsidR="00A1307A" w14:paraId="05B61190" w14:textId="77777777">
        <w:trPr>
          <w:trHeight w:val="157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667A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29CB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12 d.,  18.30-19.30 val.       </w:t>
            </w:r>
          </w:p>
        </w:tc>
      </w:tr>
      <w:tr w:rsidR="00A1307A" w14:paraId="18129CCF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795C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932B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17 d.,  18.30-19.30 val.       </w:t>
            </w:r>
          </w:p>
        </w:tc>
      </w:tr>
      <w:tr w:rsidR="00A1307A" w14:paraId="50125D4E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6FEB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3F20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19 d.,  18.30-19.30 val.       </w:t>
            </w:r>
          </w:p>
        </w:tc>
      </w:tr>
      <w:tr w:rsidR="00A1307A" w14:paraId="053F357F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965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57BF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24 d.,  18.30-19.30 val.       </w:t>
            </w:r>
          </w:p>
        </w:tc>
      </w:tr>
      <w:tr w:rsidR="00A1307A" w14:paraId="545F0AC3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D52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E7DF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lapkričio 26 d.,  18.30-19.30 val.       </w:t>
            </w:r>
          </w:p>
        </w:tc>
      </w:tr>
      <w:tr w:rsidR="00A1307A" w14:paraId="24FCDECA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AFE2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682A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1 d.,  18.30-19.30 val.       </w:t>
            </w:r>
          </w:p>
        </w:tc>
      </w:tr>
      <w:tr w:rsidR="00A1307A" w14:paraId="4A048E5C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A275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2963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3 d.,  18.30-19.30 val.       </w:t>
            </w:r>
          </w:p>
        </w:tc>
      </w:tr>
      <w:tr w:rsidR="00A1307A" w14:paraId="0EAC2230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3FA2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E605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8 d.,  18.30-19.30 val.       </w:t>
            </w:r>
          </w:p>
        </w:tc>
      </w:tr>
      <w:tr w:rsidR="00A1307A" w14:paraId="3D3A6314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5324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85C3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10 d.,  18.30-19.30 val.       </w:t>
            </w:r>
          </w:p>
        </w:tc>
      </w:tr>
      <w:tr w:rsidR="00A1307A" w14:paraId="5C389C60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DCEC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F75D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15 d.,  18.30-19.30 val.       </w:t>
            </w:r>
          </w:p>
        </w:tc>
      </w:tr>
      <w:tr w:rsidR="00A1307A" w14:paraId="30442301" w14:textId="77777777">
        <w:trPr>
          <w:trHeight w:val="390"/>
          <w:jc w:val="center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F6CE" w14:textId="77777777" w:rsidR="00A1307A" w:rsidRDefault="00000000">
            <w:pPr>
              <w:spacing w:line="36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EDD7" w14:textId="77777777" w:rsidR="00A1307A" w:rsidRDefault="00000000">
            <w:pPr>
              <w:spacing w:line="36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2025 m. gruodžio 17 d.,  18.30-19.30 val.       </w:t>
            </w:r>
          </w:p>
        </w:tc>
      </w:tr>
    </w:tbl>
    <w:p w14:paraId="40FFBC4C" w14:textId="77777777" w:rsidR="00A1307A" w:rsidRDefault="00000000">
      <w:pPr>
        <w:jc w:val="center"/>
      </w:pPr>
      <w:r>
        <w:t>___________________________</w:t>
      </w:r>
    </w:p>
    <w:sectPr w:rsidR="00A1307A">
      <w:headerReference w:type="default" r:id="rId8"/>
      <w:pgSz w:w="11906" w:h="16838"/>
      <w:pgMar w:top="993" w:right="567" w:bottom="709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8655C" w14:textId="77777777" w:rsidR="009D4CF2" w:rsidRDefault="009D4CF2">
      <w:r>
        <w:separator/>
      </w:r>
    </w:p>
  </w:endnote>
  <w:endnote w:type="continuationSeparator" w:id="0">
    <w:p w14:paraId="68873589" w14:textId="77777777" w:rsidR="009D4CF2" w:rsidRDefault="009D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8888" w14:textId="77777777" w:rsidR="009D4CF2" w:rsidRDefault="009D4CF2">
      <w:r>
        <w:separator/>
      </w:r>
    </w:p>
  </w:footnote>
  <w:footnote w:type="continuationSeparator" w:id="0">
    <w:p w14:paraId="2DF20B9C" w14:textId="77777777" w:rsidR="009D4CF2" w:rsidRDefault="009D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4F75" w14:textId="77777777" w:rsidR="00A1307A" w:rsidRDefault="00000000">
    <w:pPr>
      <w:tabs>
        <w:tab w:val="center" w:pos="4819"/>
        <w:tab w:val="right" w:pos="9638"/>
      </w:tabs>
      <w:jc w:val="right"/>
      <w:rPr>
        <w:b/>
        <w:lang w:eastAsia="en-US"/>
      </w:rPr>
    </w:pPr>
    <w:r>
      <w:rPr>
        <w:b/>
        <w:lang w:eastAsia="en-US"/>
      </w:rPr>
      <w:t xml:space="preserve">    </w:t>
    </w:r>
  </w:p>
  <w:p w14:paraId="16DEED56" w14:textId="77777777" w:rsidR="00A1307A" w:rsidRDefault="00A1307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07A"/>
    <w:rsid w:val="00193A2B"/>
    <w:rsid w:val="009C23B5"/>
    <w:rsid w:val="009D4CF2"/>
    <w:rsid w:val="00A1307A"/>
    <w:rsid w:val="00CD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F000"/>
  <w15:docId w15:val="{4C664ABF-9571-4F2B-949C-F1934F95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character" w:customStyle="1" w:styleId="AntratsDiagrama">
    <w:name w:val="Antraštės Diagrama"/>
    <w:qFormat/>
    <w:rPr>
      <w:sz w:val="24"/>
      <w:szCs w:val="24"/>
    </w:rPr>
  </w:style>
  <w:style w:type="character" w:customStyle="1" w:styleId="PoratDiagrama">
    <w:name w:val="Poraštė Diagrama"/>
    <w:qFormat/>
    <w:rPr>
      <w:sz w:val="24"/>
      <w:szCs w:val="24"/>
    </w:rPr>
  </w:style>
  <w:style w:type="character" w:customStyle="1" w:styleId="DebesliotekstasDiagrama">
    <w:name w:val="Debesėlio tekstas Diagrama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  <w:lang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986"/>
        <w:tab w:val="right" w:pos="9972"/>
      </w:tabs>
    </w:p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utenavsb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dmok@moletai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3305</Words>
  <Characters>1884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SPORTO SALĖS IR JOJE ESANČIŲ PATALPŲ PANAUDOS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 SALĖS IR JOJE ESANČIŲ PATALPŲ PANAUDOS</dc:title>
  <dc:creator>pc</dc:creator>
  <cp:lastModifiedBy>info@utenavsb.lt</cp:lastModifiedBy>
  <cp:revision>3</cp:revision>
  <cp:lastPrinted>2016-02-22T14:15:00Z</cp:lastPrinted>
  <dcterms:created xsi:type="dcterms:W3CDTF">2025-08-20T11:37:00Z</dcterms:created>
  <dcterms:modified xsi:type="dcterms:W3CDTF">2025-08-20T11:37:00Z</dcterms:modified>
  <dc:language>en-US</dc:language>
</cp:coreProperties>
</file>