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5DA5E19" w:rsidR="005A5832" w:rsidRDefault="00F05951" w:rsidP="00B11170">
            <w:pPr>
              <w:pStyle w:val="prastasis1"/>
              <w:tabs>
                <w:tab w:val="left" w:pos="0"/>
                <w:tab w:val="left" w:pos="2977"/>
              </w:tabs>
              <w:spacing w:after="0" w:line="240" w:lineRule="auto"/>
              <w:jc w:val="center"/>
              <w:rPr>
                <w:kern w:val="2"/>
                <w:szCs w:val="24"/>
              </w:rPr>
            </w:pPr>
            <w:r w:rsidRPr="006C2F98">
              <w:rPr>
                <w:rFonts w:ascii="Times New Roman" w:hAnsi="Times New Roman"/>
                <w:sz w:val="24"/>
                <w:szCs w:val="24"/>
              </w:rPr>
              <w:t>VšĮ Lietuvos sveikatos mokslų universiteto Kauno ligoninė</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B11170">
            <w:pPr>
              <w:jc w:val="cente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1558AC0B" w:rsidR="00F05951" w:rsidRPr="006C2F98" w:rsidRDefault="00F05951" w:rsidP="00B11170">
            <w:pPr>
              <w:pStyle w:val="prastasis1"/>
              <w:tabs>
                <w:tab w:val="left" w:pos="0"/>
                <w:tab w:val="left" w:pos="2977"/>
              </w:tabs>
              <w:spacing w:after="0" w:line="240" w:lineRule="auto"/>
              <w:jc w:val="center"/>
              <w:rPr>
                <w:rFonts w:ascii="Times New Roman" w:hAnsi="Times New Roman"/>
                <w:sz w:val="24"/>
                <w:szCs w:val="24"/>
              </w:rPr>
            </w:pPr>
            <w:r w:rsidRPr="006C2F98">
              <w:rPr>
                <w:rFonts w:ascii="Times New Roman" w:hAnsi="Times New Roman"/>
                <w:sz w:val="24"/>
                <w:szCs w:val="24"/>
              </w:rPr>
              <w:t>Josvainių g. 2, LT-47144 Kaunas</w:t>
            </w:r>
          </w:p>
          <w:p w14:paraId="05AA4929" w14:textId="77777777" w:rsidR="005A5832" w:rsidRDefault="005A5832" w:rsidP="00B11170">
            <w:pPr>
              <w:jc w:val="cente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B11170">
            <w:pPr>
              <w:jc w:val="cente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B11170">
            <w:pPr>
              <w:jc w:val="cente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B11170">
            <w:pPr>
              <w:pStyle w:val="prastasis1"/>
              <w:tabs>
                <w:tab w:val="left" w:pos="0"/>
                <w:tab w:val="left" w:pos="2977"/>
              </w:tabs>
              <w:spacing w:after="0" w:line="240" w:lineRule="auto"/>
              <w:jc w:val="center"/>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B11170">
            <w:pPr>
              <w:jc w:val="cente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B11170">
            <w:pPr>
              <w:jc w:val="center"/>
              <w:rPr>
                <w:kern w:val="2"/>
                <w:szCs w:val="24"/>
              </w:rPr>
            </w:pPr>
            <w:proofErr w:type="spellStart"/>
            <w:r>
              <w:rPr>
                <w:szCs w:val="24"/>
              </w:rPr>
              <w:t>info</w:t>
            </w:r>
            <w:proofErr w:type="spellEnd"/>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B11170">
            <w:pPr>
              <w:jc w:val="center"/>
              <w:rPr>
                <w:kern w:val="2"/>
              </w:rPr>
            </w:pPr>
            <w:r w:rsidRPr="00107DCF">
              <w:rPr>
                <w:kern w:val="2"/>
              </w:rPr>
              <w:t>Generalinė direktorė</w:t>
            </w:r>
          </w:p>
          <w:p w14:paraId="4414B0BD" w14:textId="05CCD600" w:rsidR="00485647" w:rsidRDefault="00485647" w:rsidP="00B11170">
            <w:pPr>
              <w:jc w:val="center"/>
              <w:rPr>
                <w:kern w:val="2"/>
                <w:szCs w:val="24"/>
              </w:rPr>
            </w:pPr>
            <w:r w:rsidRPr="00107DCF">
              <w:rPr>
                <w:kern w:val="2"/>
              </w:rPr>
              <w:t xml:space="preserve">prof. dr. Diana </w:t>
            </w:r>
            <w:proofErr w:type="spellStart"/>
            <w:r w:rsidRPr="00107DCF">
              <w:rPr>
                <w:kern w:val="2"/>
              </w:rPr>
              <w:t>Žaliaduonytė</w:t>
            </w:r>
            <w:proofErr w:type="spellEnd"/>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B11170">
            <w:pPr>
              <w:jc w:val="center"/>
              <w:rPr>
                <w:kern w:val="2"/>
                <w:szCs w:val="24"/>
              </w:rPr>
            </w:pPr>
            <w:r>
              <w:t xml:space="preserve">Pagal </w:t>
            </w:r>
            <w:r w:rsidRPr="0003012A">
              <w:t>įstaigos įstatus</w:t>
            </w:r>
          </w:p>
        </w:tc>
      </w:tr>
      <w:tr w:rsidR="009965F9" w14:paraId="60993459" w14:textId="77777777">
        <w:tc>
          <w:tcPr>
            <w:tcW w:w="2808" w:type="dxa"/>
            <w:vMerge w:val="restart"/>
          </w:tcPr>
          <w:p w14:paraId="61417212" w14:textId="77777777" w:rsidR="009965F9" w:rsidRDefault="009965F9" w:rsidP="009965F9">
            <w:pPr>
              <w:rPr>
                <w:b/>
                <w:bCs/>
                <w:kern w:val="2"/>
                <w:szCs w:val="24"/>
              </w:rPr>
            </w:pPr>
          </w:p>
          <w:p w14:paraId="26C1FA5A" w14:textId="77777777" w:rsidR="009965F9" w:rsidRDefault="009965F9" w:rsidP="009965F9">
            <w:pPr>
              <w:rPr>
                <w:b/>
                <w:bCs/>
                <w:kern w:val="2"/>
                <w:szCs w:val="24"/>
              </w:rPr>
            </w:pPr>
          </w:p>
          <w:p w14:paraId="7AAE120D" w14:textId="77777777" w:rsidR="009965F9" w:rsidRDefault="009965F9" w:rsidP="009965F9">
            <w:pPr>
              <w:rPr>
                <w:b/>
                <w:bCs/>
                <w:kern w:val="2"/>
                <w:szCs w:val="24"/>
              </w:rPr>
            </w:pPr>
          </w:p>
          <w:p w14:paraId="02F7883E" w14:textId="77777777" w:rsidR="009965F9" w:rsidRDefault="009965F9" w:rsidP="009965F9">
            <w:pPr>
              <w:rPr>
                <w:b/>
                <w:bCs/>
                <w:kern w:val="2"/>
                <w:szCs w:val="24"/>
              </w:rPr>
            </w:pPr>
            <w:r>
              <w:rPr>
                <w:b/>
                <w:bCs/>
                <w:kern w:val="2"/>
                <w:szCs w:val="24"/>
              </w:rPr>
              <w:t>1.2. Tiekėjas</w:t>
            </w:r>
          </w:p>
          <w:p w14:paraId="6D326E64" w14:textId="6A27EBF3" w:rsidR="009965F9" w:rsidRDefault="009965F9" w:rsidP="009965F9">
            <w:pPr>
              <w:rPr>
                <w:color w:val="4472C4"/>
                <w:kern w:val="2"/>
                <w:szCs w:val="24"/>
              </w:rPr>
            </w:pPr>
          </w:p>
          <w:p w14:paraId="42C1D131" w14:textId="77777777" w:rsidR="009965F9" w:rsidRDefault="009965F9" w:rsidP="009965F9">
            <w:pPr>
              <w:rPr>
                <w:b/>
                <w:bCs/>
                <w:kern w:val="2"/>
                <w:szCs w:val="24"/>
              </w:rPr>
            </w:pPr>
          </w:p>
        </w:tc>
        <w:tc>
          <w:tcPr>
            <w:tcW w:w="3240" w:type="dxa"/>
          </w:tcPr>
          <w:p w14:paraId="20830DB5" w14:textId="77777777" w:rsidR="009965F9" w:rsidRDefault="009965F9" w:rsidP="009965F9">
            <w:pPr>
              <w:rPr>
                <w:kern w:val="2"/>
                <w:szCs w:val="24"/>
              </w:rPr>
            </w:pPr>
            <w:r>
              <w:rPr>
                <w:kern w:val="2"/>
                <w:szCs w:val="24"/>
              </w:rPr>
              <w:t>1.2.1. Pavadinimas</w:t>
            </w:r>
          </w:p>
        </w:tc>
        <w:tc>
          <w:tcPr>
            <w:tcW w:w="3510" w:type="dxa"/>
          </w:tcPr>
          <w:p w14:paraId="5EB1A87A" w14:textId="6D6C6F43" w:rsidR="009965F9" w:rsidRDefault="009965F9" w:rsidP="00B11170">
            <w:pPr>
              <w:jc w:val="center"/>
              <w:rPr>
                <w:kern w:val="2"/>
                <w:szCs w:val="24"/>
              </w:rPr>
            </w:pPr>
            <w:r>
              <w:rPr>
                <w:kern w:val="2"/>
                <w:szCs w:val="24"/>
              </w:rPr>
              <w:t>UAB Mediq Lietuva</w:t>
            </w:r>
          </w:p>
        </w:tc>
      </w:tr>
      <w:tr w:rsidR="009965F9" w14:paraId="546B8339" w14:textId="77777777">
        <w:tc>
          <w:tcPr>
            <w:tcW w:w="2808" w:type="dxa"/>
            <w:vMerge/>
          </w:tcPr>
          <w:p w14:paraId="707A26FA" w14:textId="77777777" w:rsidR="009965F9" w:rsidRDefault="009965F9" w:rsidP="009965F9">
            <w:pPr>
              <w:rPr>
                <w:b/>
                <w:bCs/>
                <w:kern w:val="2"/>
                <w:szCs w:val="24"/>
              </w:rPr>
            </w:pPr>
          </w:p>
        </w:tc>
        <w:tc>
          <w:tcPr>
            <w:tcW w:w="3240" w:type="dxa"/>
          </w:tcPr>
          <w:p w14:paraId="19362D33" w14:textId="77777777" w:rsidR="009965F9" w:rsidRDefault="009965F9" w:rsidP="009965F9">
            <w:pPr>
              <w:rPr>
                <w:kern w:val="2"/>
                <w:szCs w:val="24"/>
              </w:rPr>
            </w:pPr>
            <w:r>
              <w:rPr>
                <w:kern w:val="2"/>
                <w:szCs w:val="24"/>
              </w:rPr>
              <w:t>1.2.2. Juridinio asmens kodas</w:t>
            </w:r>
          </w:p>
        </w:tc>
        <w:tc>
          <w:tcPr>
            <w:tcW w:w="3510" w:type="dxa"/>
          </w:tcPr>
          <w:p w14:paraId="4E70B20D" w14:textId="73F54556" w:rsidR="009965F9" w:rsidRDefault="009965F9" w:rsidP="00B11170">
            <w:pPr>
              <w:jc w:val="center"/>
              <w:rPr>
                <w:kern w:val="2"/>
                <w:szCs w:val="24"/>
              </w:rPr>
            </w:pPr>
            <w:r>
              <w:rPr>
                <w:kern w:val="2"/>
                <w:szCs w:val="24"/>
              </w:rPr>
              <w:t>302513086</w:t>
            </w:r>
          </w:p>
        </w:tc>
      </w:tr>
      <w:tr w:rsidR="009965F9" w14:paraId="42F2379F" w14:textId="77777777">
        <w:tc>
          <w:tcPr>
            <w:tcW w:w="2808" w:type="dxa"/>
            <w:vMerge/>
          </w:tcPr>
          <w:p w14:paraId="3B960E21" w14:textId="77777777" w:rsidR="009965F9" w:rsidRDefault="009965F9" w:rsidP="009965F9">
            <w:pPr>
              <w:rPr>
                <w:b/>
                <w:bCs/>
                <w:kern w:val="2"/>
                <w:szCs w:val="24"/>
              </w:rPr>
            </w:pPr>
          </w:p>
        </w:tc>
        <w:tc>
          <w:tcPr>
            <w:tcW w:w="3240" w:type="dxa"/>
          </w:tcPr>
          <w:p w14:paraId="06A8DB76" w14:textId="77777777" w:rsidR="009965F9" w:rsidRDefault="009965F9" w:rsidP="009965F9">
            <w:pPr>
              <w:rPr>
                <w:kern w:val="2"/>
                <w:szCs w:val="24"/>
              </w:rPr>
            </w:pPr>
            <w:r>
              <w:rPr>
                <w:kern w:val="2"/>
                <w:szCs w:val="24"/>
              </w:rPr>
              <w:t>1.2.3. Adresas</w:t>
            </w:r>
          </w:p>
        </w:tc>
        <w:tc>
          <w:tcPr>
            <w:tcW w:w="3510" w:type="dxa"/>
          </w:tcPr>
          <w:p w14:paraId="16F7FEAF" w14:textId="2371F8F1" w:rsidR="009965F9" w:rsidRDefault="009965F9" w:rsidP="00B11170">
            <w:pPr>
              <w:jc w:val="center"/>
              <w:rPr>
                <w:kern w:val="2"/>
                <w:szCs w:val="24"/>
              </w:rPr>
            </w:pPr>
            <w:r>
              <w:rPr>
                <w:kern w:val="2"/>
                <w:szCs w:val="24"/>
              </w:rPr>
              <w:t>Kolektyvo g. 15-20, 08314 Vilnius</w:t>
            </w:r>
          </w:p>
        </w:tc>
      </w:tr>
      <w:tr w:rsidR="009965F9" w14:paraId="6F0D88D1" w14:textId="77777777">
        <w:tc>
          <w:tcPr>
            <w:tcW w:w="2808" w:type="dxa"/>
            <w:vMerge/>
          </w:tcPr>
          <w:p w14:paraId="614CA381" w14:textId="77777777" w:rsidR="009965F9" w:rsidRDefault="009965F9" w:rsidP="009965F9">
            <w:pPr>
              <w:rPr>
                <w:b/>
                <w:bCs/>
                <w:kern w:val="2"/>
                <w:szCs w:val="24"/>
              </w:rPr>
            </w:pPr>
          </w:p>
        </w:tc>
        <w:tc>
          <w:tcPr>
            <w:tcW w:w="3240" w:type="dxa"/>
          </w:tcPr>
          <w:p w14:paraId="54297669" w14:textId="77777777" w:rsidR="009965F9" w:rsidRDefault="009965F9" w:rsidP="009965F9">
            <w:pPr>
              <w:rPr>
                <w:kern w:val="2"/>
                <w:szCs w:val="24"/>
              </w:rPr>
            </w:pPr>
            <w:r>
              <w:rPr>
                <w:kern w:val="2"/>
                <w:szCs w:val="24"/>
              </w:rPr>
              <w:t>1.2.4. PVM mokėtojo kodas</w:t>
            </w:r>
          </w:p>
        </w:tc>
        <w:tc>
          <w:tcPr>
            <w:tcW w:w="3510" w:type="dxa"/>
          </w:tcPr>
          <w:p w14:paraId="55B07F39" w14:textId="66680366" w:rsidR="009965F9" w:rsidRDefault="009965F9" w:rsidP="00B11170">
            <w:pPr>
              <w:jc w:val="center"/>
              <w:rPr>
                <w:kern w:val="2"/>
                <w:szCs w:val="24"/>
              </w:rPr>
            </w:pPr>
            <w:r>
              <w:rPr>
                <w:kern w:val="2"/>
                <w:szCs w:val="24"/>
              </w:rPr>
              <w:t>LT100005456916</w:t>
            </w:r>
          </w:p>
        </w:tc>
      </w:tr>
      <w:tr w:rsidR="009965F9" w14:paraId="7260E307" w14:textId="77777777">
        <w:tc>
          <w:tcPr>
            <w:tcW w:w="2808" w:type="dxa"/>
            <w:vMerge/>
          </w:tcPr>
          <w:p w14:paraId="7546B554" w14:textId="77777777" w:rsidR="009965F9" w:rsidRDefault="009965F9" w:rsidP="009965F9">
            <w:pPr>
              <w:rPr>
                <w:b/>
                <w:bCs/>
                <w:kern w:val="2"/>
                <w:szCs w:val="24"/>
              </w:rPr>
            </w:pPr>
          </w:p>
        </w:tc>
        <w:tc>
          <w:tcPr>
            <w:tcW w:w="3240" w:type="dxa"/>
          </w:tcPr>
          <w:p w14:paraId="34A75E03" w14:textId="77777777" w:rsidR="009965F9" w:rsidRDefault="009965F9" w:rsidP="009965F9">
            <w:pPr>
              <w:rPr>
                <w:kern w:val="2"/>
                <w:szCs w:val="24"/>
              </w:rPr>
            </w:pPr>
            <w:r>
              <w:rPr>
                <w:kern w:val="2"/>
                <w:szCs w:val="24"/>
              </w:rPr>
              <w:t>1.2.5. Atsiskaitomoji sąskaita</w:t>
            </w:r>
          </w:p>
        </w:tc>
        <w:tc>
          <w:tcPr>
            <w:tcW w:w="3510" w:type="dxa"/>
          </w:tcPr>
          <w:p w14:paraId="3F5755B1" w14:textId="77777777" w:rsidR="009965F9" w:rsidRDefault="009965F9" w:rsidP="00B11170">
            <w:pPr>
              <w:jc w:val="center"/>
              <w:rPr>
                <w:kern w:val="2"/>
                <w:szCs w:val="24"/>
              </w:rPr>
            </w:pPr>
            <w:r>
              <w:rPr>
                <w:kern w:val="2"/>
                <w:szCs w:val="24"/>
              </w:rPr>
              <w:t>LT87 7300 0101 5958 2502 (Swedbank)</w:t>
            </w:r>
          </w:p>
          <w:p w14:paraId="13CE74BB" w14:textId="147F47E3" w:rsidR="009965F9" w:rsidRDefault="009965F9" w:rsidP="00B11170">
            <w:pPr>
              <w:jc w:val="center"/>
              <w:rPr>
                <w:kern w:val="2"/>
                <w:szCs w:val="24"/>
              </w:rPr>
            </w:pPr>
            <w:r>
              <w:rPr>
                <w:kern w:val="2"/>
                <w:szCs w:val="24"/>
              </w:rPr>
              <w:t>LT29 7044 0901 0430 1880 (SEB)</w:t>
            </w:r>
          </w:p>
        </w:tc>
      </w:tr>
      <w:tr w:rsidR="009965F9" w14:paraId="1383D2FD" w14:textId="77777777">
        <w:tc>
          <w:tcPr>
            <w:tcW w:w="2808" w:type="dxa"/>
            <w:vMerge/>
          </w:tcPr>
          <w:p w14:paraId="09F26D1F" w14:textId="77777777" w:rsidR="009965F9" w:rsidRDefault="009965F9" w:rsidP="009965F9">
            <w:pPr>
              <w:rPr>
                <w:b/>
                <w:bCs/>
                <w:kern w:val="2"/>
                <w:szCs w:val="24"/>
              </w:rPr>
            </w:pPr>
          </w:p>
        </w:tc>
        <w:tc>
          <w:tcPr>
            <w:tcW w:w="3240" w:type="dxa"/>
          </w:tcPr>
          <w:p w14:paraId="3450EF31" w14:textId="77777777" w:rsidR="009965F9" w:rsidRDefault="009965F9" w:rsidP="009965F9">
            <w:pPr>
              <w:rPr>
                <w:kern w:val="2"/>
                <w:szCs w:val="24"/>
              </w:rPr>
            </w:pPr>
            <w:r>
              <w:rPr>
                <w:kern w:val="2"/>
                <w:szCs w:val="24"/>
              </w:rPr>
              <w:t>1.2.6. Bankas, banko kodas</w:t>
            </w:r>
          </w:p>
        </w:tc>
        <w:tc>
          <w:tcPr>
            <w:tcW w:w="3510" w:type="dxa"/>
          </w:tcPr>
          <w:p w14:paraId="71F5881C" w14:textId="77777777" w:rsidR="009965F9" w:rsidRPr="0065560C" w:rsidRDefault="009965F9" w:rsidP="00B11170">
            <w:pPr>
              <w:jc w:val="center"/>
              <w:rPr>
                <w:kern w:val="2"/>
                <w:szCs w:val="24"/>
                <w:lang w:val="de-DE"/>
              </w:rPr>
            </w:pPr>
            <w:r w:rsidRPr="0065560C">
              <w:rPr>
                <w:kern w:val="2"/>
                <w:szCs w:val="24"/>
                <w:lang w:val="de-DE"/>
              </w:rPr>
              <w:t xml:space="preserve">AB </w:t>
            </w:r>
            <w:proofErr w:type="spellStart"/>
            <w:r w:rsidRPr="0065560C">
              <w:rPr>
                <w:kern w:val="2"/>
                <w:szCs w:val="24"/>
                <w:lang w:val="de-DE"/>
              </w:rPr>
              <w:t>Swedbank</w:t>
            </w:r>
            <w:proofErr w:type="spellEnd"/>
            <w:r w:rsidRPr="0065560C">
              <w:rPr>
                <w:kern w:val="2"/>
                <w:szCs w:val="24"/>
                <w:lang w:val="de-DE"/>
              </w:rPr>
              <w:t xml:space="preserve">, </w:t>
            </w:r>
            <w:proofErr w:type="spellStart"/>
            <w:r w:rsidRPr="0065560C">
              <w:rPr>
                <w:kern w:val="2"/>
                <w:szCs w:val="24"/>
                <w:lang w:val="de-DE"/>
              </w:rPr>
              <w:t>banko</w:t>
            </w:r>
            <w:proofErr w:type="spellEnd"/>
            <w:r w:rsidRPr="0065560C">
              <w:rPr>
                <w:kern w:val="2"/>
                <w:szCs w:val="24"/>
                <w:lang w:val="de-DE"/>
              </w:rPr>
              <w:t xml:space="preserve"> kodas73000</w:t>
            </w:r>
          </w:p>
          <w:p w14:paraId="1FF4F5BB" w14:textId="7373804C" w:rsidR="009965F9" w:rsidRDefault="009965F9" w:rsidP="00B11170">
            <w:pPr>
              <w:jc w:val="center"/>
              <w:rPr>
                <w:kern w:val="2"/>
                <w:szCs w:val="24"/>
              </w:rPr>
            </w:pPr>
            <w:r w:rsidRPr="0065560C">
              <w:rPr>
                <w:kern w:val="2"/>
                <w:szCs w:val="24"/>
                <w:lang w:val="de-DE"/>
              </w:rPr>
              <w:t xml:space="preserve">AB SEB, </w:t>
            </w:r>
            <w:proofErr w:type="spellStart"/>
            <w:r w:rsidRPr="0065560C">
              <w:rPr>
                <w:kern w:val="2"/>
                <w:szCs w:val="24"/>
                <w:lang w:val="de-DE"/>
              </w:rPr>
              <w:t>banko</w:t>
            </w:r>
            <w:proofErr w:type="spellEnd"/>
            <w:r w:rsidRPr="0065560C">
              <w:rPr>
                <w:kern w:val="2"/>
                <w:szCs w:val="24"/>
                <w:lang w:val="de-DE"/>
              </w:rPr>
              <w:t xml:space="preserve"> </w:t>
            </w:r>
            <w:proofErr w:type="spellStart"/>
            <w:r w:rsidRPr="0065560C">
              <w:rPr>
                <w:kern w:val="2"/>
                <w:szCs w:val="24"/>
                <w:lang w:val="de-DE"/>
              </w:rPr>
              <w:t>kodas</w:t>
            </w:r>
            <w:proofErr w:type="spellEnd"/>
            <w:r w:rsidRPr="0065560C">
              <w:rPr>
                <w:kern w:val="2"/>
                <w:szCs w:val="24"/>
                <w:lang w:val="de-DE"/>
              </w:rPr>
              <w:t xml:space="preserve"> 70440</w:t>
            </w:r>
          </w:p>
        </w:tc>
      </w:tr>
      <w:tr w:rsidR="009965F9" w14:paraId="6693AE73" w14:textId="77777777">
        <w:tc>
          <w:tcPr>
            <w:tcW w:w="2808" w:type="dxa"/>
            <w:vMerge/>
          </w:tcPr>
          <w:p w14:paraId="4341F566" w14:textId="77777777" w:rsidR="009965F9" w:rsidRDefault="009965F9" w:rsidP="009965F9">
            <w:pPr>
              <w:rPr>
                <w:b/>
                <w:bCs/>
                <w:kern w:val="2"/>
                <w:szCs w:val="24"/>
              </w:rPr>
            </w:pPr>
          </w:p>
        </w:tc>
        <w:tc>
          <w:tcPr>
            <w:tcW w:w="3240" w:type="dxa"/>
          </w:tcPr>
          <w:p w14:paraId="54701A74" w14:textId="77777777" w:rsidR="009965F9" w:rsidRDefault="009965F9" w:rsidP="009965F9">
            <w:pPr>
              <w:rPr>
                <w:kern w:val="2"/>
                <w:szCs w:val="24"/>
              </w:rPr>
            </w:pPr>
            <w:r>
              <w:rPr>
                <w:kern w:val="2"/>
                <w:szCs w:val="24"/>
              </w:rPr>
              <w:t>1.2.7. Telefonas</w:t>
            </w:r>
          </w:p>
        </w:tc>
        <w:tc>
          <w:tcPr>
            <w:tcW w:w="3510" w:type="dxa"/>
          </w:tcPr>
          <w:p w14:paraId="6BB3AA28" w14:textId="310DD3A1" w:rsidR="009965F9" w:rsidRDefault="009965F9" w:rsidP="00B11170">
            <w:pPr>
              <w:jc w:val="center"/>
              <w:rPr>
                <w:kern w:val="2"/>
                <w:szCs w:val="24"/>
              </w:rPr>
            </w:pPr>
            <w:r>
              <w:rPr>
                <w:kern w:val="2"/>
                <w:szCs w:val="24"/>
              </w:rPr>
              <w:t>(0 5) 268 8451</w:t>
            </w:r>
          </w:p>
        </w:tc>
      </w:tr>
      <w:tr w:rsidR="009965F9" w14:paraId="18FF565A" w14:textId="77777777">
        <w:tc>
          <w:tcPr>
            <w:tcW w:w="2808" w:type="dxa"/>
            <w:vMerge/>
          </w:tcPr>
          <w:p w14:paraId="4A985D99" w14:textId="77777777" w:rsidR="009965F9" w:rsidRDefault="009965F9" w:rsidP="009965F9">
            <w:pPr>
              <w:rPr>
                <w:b/>
                <w:bCs/>
                <w:kern w:val="2"/>
                <w:szCs w:val="24"/>
              </w:rPr>
            </w:pPr>
          </w:p>
        </w:tc>
        <w:tc>
          <w:tcPr>
            <w:tcW w:w="3240" w:type="dxa"/>
          </w:tcPr>
          <w:p w14:paraId="524B9F08" w14:textId="77777777" w:rsidR="009965F9" w:rsidRDefault="009965F9" w:rsidP="009965F9">
            <w:pPr>
              <w:rPr>
                <w:kern w:val="2"/>
                <w:szCs w:val="24"/>
              </w:rPr>
            </w:pPr>
            <w:r>
              <w:rPr>
                <w:kern w:val="2"/>
                <w:szCs w:val="24"/>
              </w:rPr>
              <w:t>1.2.8. El. paštas</w:t>
            </w:r>
          </w:p>
        </w:tc>
        <w:tc>
          <w:tcPr>
            <w:tcW w:w="3510" w:type="dxa"/>
          </w:tcPr>
          <w:p w14:paraId="3A20D7B0" w14:textId="7A7C903E" w:rsidR="009965F9" w:rsidRDefault="009965F9" w:rsidP="00B11170">
            <w:pPr>
              <w:jc w:val="center"/>
              <w:rPr>
                <w:kern w:val="2"/>
                <w:szCs w:val="24"/>
              </w:rPr>
            </w:pPr>
            <w:hyperlink r:id="rId10" w:history="1">
              <w:r>
                <w:rPr>
                  <w:rStyle w:val="Hipersaitas"/>
                  <w:kern w:val="2"/>
                  <w:szCs w:val="24"/>
                </w:rPr>
                <w:t>mediqlietuva@mediq.com</w:t>
              </w:r>
            </w:hyperlink>
          </w:p>
        </w:tc>
      </w:tr>
      <w:tr w:rsidR="009965F9" w14:paraId="737640E9" w14:textId="77777777">
        <w:tc>
          <w:tcPr>
            <w:tcW w:w="2808" w:type="dxa"/>
            <w:vMerge/>
          </w:tcPr>
          <w:p w14:paraId="16A08540" w14:textId="77777777" w:rsidR="009965F9" w:rsidRDefault="009965F9" w:rsidP="009965F9">
            <w:pPr>
              <w:rPr>
                <w:b/>
                <w:bCs/>
                <w:kern w:val="2"/>
                <w:szCs w:val="24"/>
              </w:rPr>
            </w:pPr>
          </w:p>
        </w:tc>
        <w:tc>
          <w:tcPr>
            <w:tcW w:w="3240" w:type="dxa"/>
          </w:tcPr>
          <w:p w14:paraId="2724B7D3" w14:textId="77777777" w:rsidR="009965F9" w:rsidRDefault="009965F9" w:rsidP="009965F9">
            <w:pPr>
              <w:rPr>
                <w:kern w:val="2"/>
                <w:szCs w:val="24"/>
              </w:rPr>
            </w:pPr>
            <w:r>
              <w:rPr>
                <w:kern w:val="2"/>
                <w:szCs w:val="24"/>
              </w:rPr>
              <w:t>1.2.9. Šalies atstovas</w:t>
            </w:r>
          </w:p>
        </w:tc>
        <w:tc>
          <w:tcPr>
            <w:tcW w:w="3510" w:type="dxa"/>
          </w:tcPr>
          <w:p w14:paraId="2FC52062" w14:textId="77777777" w:rsidR="00B11170" w:rsidRDefault="009965F9" w:rsidP="00B11170">
            <w:pPr>
              <w:jc w:val="center"/>
              <w:rPr>
                <w:kern w:val="2"/>
                <w:szCs w:val="24"/>
              </w:rPr>
            </w:pPr>
            <w:r>
              <w:rPr>
                <w:kern w:val="2"/>
                <w:szCs w:val="24"/>
              </w:rPr>
              <w:t>Vykdantysis direktorius</w:t>
            </w:r>
          </w:p>
          <w:p w14:paraId="46ACEFBF" w14:textId="4376631D" w:rsidR="009965F9" w:rsidRDefault="009965F9" w:rsidP="00B11170">
            <w:pPr>
              <w:jc w:val="center"/>
              <w:rPr>
                <w:kern w:val="2"/>
                <w:szCs w:val="24"/>
              </w:rPr>
            </w:pPr>
            <w:r>
              <w:rPr>
                <w:kern w:val="2"/>
                <w:szCs w:val="24"/>
              </w:rPr>
              <w:t>Vilius Grikšas</w:t>
            </w:r>
          </w:p>
        </w:tc>
      </w:tr>
      <w:tr w:rsidR="009965F9" w14:paraId="163B4139" w14:textId="77777777">
        <w:tc>
          <w:tcPr>
            <w:tcW w:w="2808" w:type="dxa"/>
            <w:vMerge/>
          </w:tcPr>
          <w:p w14:paraId="1AA51246" w14:textId="77777777" w:rsidR="009965F9" w:rsidRDefault="009965F9" w:rsidP="009965F9">
            <w:pPr>
              <w:rPr>
                <w:b/>
                <w:bCs/>
                <w:kern w:val="2"/>
                <w:szCs w:val="24"/>
              </w:rPr>
            </w:pPr>
          </w:p>
        </w:tc>
        <w:tc>
          <w:tcPr>
            <w:tcW w:w="3240" w:type="dxa"/>
          </w:tcPr>
          <w:p w14:paraId="49BAC2FF" w14:textId="77777777" w:rsidR="009965F9" w:rsidRDefault="009965F9" w:rsidP="009965F9">
            <w:pPr>
              <w:rPr>
                <w:kern w:val="2"/>
                <w:szCs w:val="24"/>
              </w:rPr>
            </w:pPr>
            <w:r>
              <w:rPr>
                <w:kern w:val="2"/>
                <w:szCs w:val="24"/>
              </w:rPr>
              <w:t>1.2.10. Atstovavimo pagrindas</w:t>
            </w:r>
          </w:p>
        </w:tc>
        <w:tc>
          <w:tcPr>
            <w:tcW w:w="3510" w:type="dxa"/>
          </w:tcPr>
          <w:p w14:paraId="1CD799FD" w14:textId="4FBFECE8" w:rsidR="009965F9" w:rsidRDefault="009965F9" w:rsidP="00B11170">
            <w:pPr>
              <w:jc w:val="center"/>
              <w:rPr>
                <w:kern w:val="2"/>
                <w:szCs w:val="24"/>
              </w:rPr>
            </w:pPr>
            <w:r>
              <w:rPr>
                <w:kern w:val="2"/>
                <w:szCs w:val="24"/>
              </w:rPr>
              <w:t>Bendrovės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2.1. Pirkėjo kontaktiniai asmenys, atsakingi už Sutarties 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r w:rsidRPr="009965F9">
              <w:rPr>
                <w:color w:val="000000"/>
                <w:sz w:val="22"/>
                <w:szCs w:val="22"/>
                <w:lang w:val="pt-BR"/>
              </w:rPr>
              <w:t>birute.bruneckiene@</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07BBC26" w14:textId="77777777" w:rsidR="00265CB1" w:rsidRPr="00265CB1" w:rsidRDefault="00265CB1" w:rsidP="00265CB1">
            <w:pPr>
              <w:pStyle w:val="prastasiniatinklio"/>
              <w:spacing w:before="0" w:beforeAutospacing="0" w:after="0" w:afterAutospacing="0"/>
            </w:pPr>
            <w:r w:rsidRPr="00265CB1">
              <w:t>užsakymų vadybininkė Loreta Mickevičienė</w:t>
            </w:r>
          </w:p>
          <w:p w14:paraId="55EDE7C1" w14:textId="749BC30C" w:rsidR="00265CB1" w:rsidRPr="00265CB1" w:rsidRDefault="00265CB1" w:rsidP="00265CB1">
            <w:pPr>
              <w:pStyle w:val="prastasiniatinklio"/>
              <w:spacing w:before="0" w:beforeAutospacing="0" w:after="0" w:afterAutospacing="0"/>
            </w:pPr>
            <w:r w:rsidRPr="00265CB1">
              <w:t xml:space="preserve">tel. (0 5) 268 8451, </w:t>
            </w:r>
            <w:r w:rsidR="00CB62FD">
              <w:t xml:space="preserve">el. paštas </w:t>
            </w:r>
            <w:hyperlink r:id="rId11" w:history="1">
              <w:r w:rsidR="00C52402" w:rsidRPr="007B4582">
                <w:rPr>
                  <w:rStyle w:val="Hipersaitas"/>
                </w:rPr>
                <w:t>loreta.mickeviciene@mediq.com</w:t>
              </w:r>
            </w:hyperlink>
            <w:r w:rsidRPr="00265CB1">
              <w:t xml:space="preserve">  </w:t>
            </w:r>
          </w:p>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lastRenderedPageBreak/>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4307551F" w:rsidR="00795FCB" w:rsidRPr="00126ACA" w:rsidRDefault="00795FCB" w:rsidP="00795FCB">
            <w:pPr>
              <w:rPr>
                <w:kern w:val="2"/>
                <w:szCs w:val="24"/>
              </w:rPr>
            </w:pPr>
            <w:r w:rsidRPr="00126ACA">
              <w:rPr>
                <w:kern w:val="2"/>
                <w:szCs w:val="24"/>
              </w:rPr>
              <w:t xml:space="preserve">Pradinės Sutarties vertė yra </w:t>
            </w:r>
            <w:r w:rsidR="003A0F31">
              <w:rPr>
                <w:kern w:val="2"/>
                <w:szCs w:val="24"/>
              </w:rPr>
              <w:t>6325,00</w:t>
            </w:r>
            <w:r w:rsidRPr="00126ACA">
              <w:rPr>
                <w:kern w:val="2"/>
                <w:szCs w:val="24"/>
              </w:rPr>
              <w:t xml:space="preserve"> Eur, (</w:t>
            </w:r>
            <w:r w:rsidR="003A0F31">
              <w:rPr>
                <w:kern w:val="2"/>
                <w:szCs w:val="24"/>
              </w:rPr>
              <w:t>šeši tūkstančiai trys</w:t>
            </w:r>
            <w:r w:rsidR="008E1F31">
              <w:rPr>
                <w:kern w:val="2"/>
                <w:szCs w:val="24"/>
              </w:rPr>
              <w:t xml:space="preserve"> </w:t>
            </w:r>
            <w:r w:rsidR="00E11D7E">
              <w:rPr>
                <w:kern w:val="2"/>
                <w:szCs w:val="24"/>
              </w:rPr>
              <w:t>šimta</w:t>
            </w:r>
            <w:r w:rsidR="008E1F31">
              <w:rPr>
                <w:kern w:val="2"/>
                <w:szCs w:val="24"/>
              </w:rPr>
              <w:t>i</w:t>
            </w:r>
            <w:r w:rsidR="00126ACA" w:rsidRPr="00126ACA">
              <w:rPr>
                <w:kern w:val="2"/>
                <w:szCs w:val="24"/>
              </w:rPr>
              <w:t xml:space="preserve">  </w:t>
            </w:r>
            <w:r w:rsidR="003A0F31">
              <w:rPr>
                <w:kern w:val="2"/>
                <w:szCs w:val="24"/>
              </w:rPr>
              <w:t>dvidešimt penki eurai</w:t>
            </w:r>
            <w:r w:rsidR="00126ACA" w:rsidRPr="00126ACA">
              <w:rPr>
                <w:kern w:val="2"/>
                <w:szCs w:val="24"/>
              </w:rPr>
              <w:t xml:space="preserve"> 0 centų</w:t>
            </w:r>
            <w:r w:rsidRPr="00126ACA">
              <w:rPr>
                <w:kern w:val="2"/>
                <w:szCs w:val="24"/>
              </w:rPr>
              <w:t xml:space="preserve">) be PVM. </w:t>
            </w:r>
          </w:p>
          <w:p w14:paraId="6F946B42" w14:textId="6A82C44B" w:rsidR="00795FCB" w:rsidRPr="00126ACA" w:rsidRDefault="00795FCB" w:rsidP="00795FCB">
            <w:pPr>
              <w:rPr>
                <w:kern w:val="2"/>
                <w:szCs w:val="24"/>
              </w:rPr>
            </w:pPr>
            <w:r w:rsidRPr="00126ACA">
              <w:rPr>
                <w:kern w:val="2"/>
                <w:szCs w:val="24"/>
              </w:rPr>
              <w:t xml:space="preserve">PVM sudaro </w:t>
            </w:r>
            <w:r w:rsidR="003A0F31">
              <w:rPr>
                <w:kern w:val="2"/>
                <w:szCs w:val="24"/>
              </w:rPr>
              <w:t>413,85</w:t>
            </w:r>
            <w:r w:rsidRPr="00126ACA">
              <w:rPr>
                <w:kern w:val="2"/>
                <w:szCs w:val="24"/>
              </w:rPr>
              <w:t xml:space="preserve"> Eur, (</w:t>
            </w:r>
            <w:r w:rsidR="003A0F31">
              <w:rPr>
                <w:kern w:val="2"/>
                <w:szCs w:val="24"/>
              </w:rPr>
              <w:t>keturi šimtai trylika eurų 85</w:t>
            </w:r>
            <w:r w:rsidR="00126ACA" w:rsidRPr="00126ACA">
              <w:rPr>
                <w:kern w:val="2"/>
                <w:szCs w:val="24"/>
              </w:rPr>
              <w:t xml:space="preserve"> cent</w:t>
            </w:r>
            <w:r w:rsidR="003A0F31">
              <w:rPr>
                <w:kern w:val="2"/>
                <w:szCs w:val="24"/>
              </w:rPr>
              <w:t>ai</w:t>
            </w:r>
            <w:r w:rsidRPr="00126ACA">
              <w:rPr>
                <w:kern w:val="2"/>
                <w:szCs w:val="24"/>
              </w:rPr>
              <w:t>).</w:t>
            </w:r>
          </w:p>
          <w:p w14:paraId="2BE3C37B" w14:textId="516BA07D" w:rsidR="00795FCB" w:rsidRPr="00126ACA" w:rsidRDefault="00795FCB" w:rsidP="00795FCB">
            <w:pPr>
              <w:rPr>
                <w:kern w:val="2"/>
                <w:szCs w:val="24"/>
              </w:rPr>
            </w:pPr>
            <w:r w:rsidRPr="00126ACA">
              <w:rPr>
                <w:kern w:val="2"/>
                <w:szCs w:val="24"/>
              </w:rPr>
              <w:t xml:space="preserve">Sutarties kaina yra </w:t>
            </w:r>
            <w:r w:rsidR="003A0F31">
              <w:rPr>
                <w:kern w:val="2"/>
                <w:szCs w:val="24"/>
              </w:rPr>
              <w:t>6738,85</w:t>
            </w:r>
            <w:r w:rsidRPr="00126ACA">
              <w:rPr>
                <w:kern w:val="2"/>
                <w:szCs w:val="24"/>
              </w:rPr>
              <w:t xml:space="preserve"> Eur, (</w:t>
            </w:r>
            <w:r w:rsidR="003A0F31">
              <w:rPr>
                <w:kern w:val="2"/>
                <w:szCs w:val="24"/>
              </w:rPr>
              <w:t>šeši tūkstančiai septyni</w:t>
            </w:r>
            <w:r w:rsidR="00E11D7E">
              <w:rPr>
                <w:kern w:val="2"/>
                <w:szCs w:val="24"/>
              </w:rPr>
              <w:t xml:space="preserve"> šimtai trisdešimt</w:t>
            </w:r>
            <w:r w:rsidR="00DC060A">
              <w:rPr>
                <w:kern w:val="2"/>
                <w:szCs w:val="24"/>
              </w:rPr>
              <w:t xml:space="preserve"> </w:t>
            </w:r>
            <w:r w:rsidR="003A0F31">
              <w:rPr>
                <w:kern w:val="2"/>
                <w:szCs w:val="24"/>
              </w:rPr>
              <w:t>aštuoni</w:t>
            </w:r>
            <w:r w:rsidR="00E11D7E">
              <w:rPr>
                <w:kern w:val="2"/>
                <w:szCs w:val="24"/>
              </w:rPr>
              <w:t xml:space="preserve"> </w:t>
            </w:r>
            <w:r w:rsidR="00E11D7E" w:rsidRPr="00126ACA">
              <w:rPr>
                <w:kern w:val="2"/>
                <w:szCs w:val="24"/>
              </w:rPr>
              <w:t>eur</w:t>
            </w:r>
            <w:r w:rsidR="00DC060A">
              <w:rPr>
                <w:kern w:val="2"/>
                <w:szCs w:val="24"/>
              </w:rPr>
              <w:t>ai</w:t>
            </w:r>
            <w:r w:rsidR="00E11D7E" w:rsidRPr="00126ACA">
              <w:rPr>
                <w:kern w:val="2"/>
                <w:szCs w:val="24"/>
              </w:rPr>
              <w:t xml:space="preserve"> </w:t>
            </w:r>
            <w:r w:rsidR="003A0F31">
              <w:rPr>
                <w:kern w:val="2"/>
                <w:szCs w:val="24"/>
              </w:rPr>
              <w:t>85</w:t>
            </w:r>
            <w:r w:rsidR="00E11D7E" w:rsidRPr="00126ACA">
              <w:rPr>
                <w:kern w:val="2"/>
                <w:szCs w:val="24"/>
              </w:rPr>
              <w:t xml:space="preserve"> cent</w:t>
            </w:r>
            <w:r w:rsidR="003A0F31">
              <w:rPr>
                <w:kern w:val="2"/>
                <w:szCs w:val="24"/>
              </w:rPr>
              <w:t>ai</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9965F9">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9965F9"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lastRenderedPageBreak/>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lastRenderedPageBreak/>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9965F9">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sidRPr="009965F9">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9965F9" w:rsidRDefault="00795FCB" w:rsidP="00795FCB">
            <w:pPr>
              <w:rPr>
                <w:b/>
                <w:bCs/>
                <w:kern w:val="2"/>
                <w:szCs w:val="24"/>
              </w:rPr>
            </w:pPr>
            <w:r w:rsidRPr="009965F9">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965F9">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lastRenderedPageBreak/>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1E0EA543" w14:textId="77777777" w:rsidR="002623B6" w:rsidRPr="002955FA" w:rsidRDefault="002955FA" w:rsidP="002623B6">
            <w:pPr>
              <w:jc w:val="center"/>
              <w:rPr>
                <w:kern w:val="2"/>
                <w:szCs w:val="24"/>
              </w:rPr>
            </w:pPr>
            <w:r w:rsidRPr="002955FA">
              <w:rPr>
                <w:kern w:val="2"/>
                <w:szCs w:val="24"/>
              </w:rPr>
              <w:t>Vykdantysis direktorius</w:t>
            </w:r>
          </w:p>
          <w:p w14:paraId="121F083E" w14:textId="3DB797FE" w:rsidR="002955FA" w:rsidRDefault="002955FA" w:rsidP="002623B6">
            <w:pPr>
              <w:jc w:val="center"/>
              <w:rPr>
                <w:b/>
                <w:bCs/>
                <w:kern w:val="2"/>
                <w:szCs w:val="24"/>
              </w:rPr>
            </w:pPr>
            <w:r w:rsidRPr="002955FA">
              <w:rPr>
                <w:kern w:val="2"/>
                <w:szCs w:val="24"/>
              </w:rPr>
              <w:t>Vilius Grikšas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Pr="002955FA" w:rsidRDefault="002623B6" w:rsidP="002623B6">
            <w:pPr>
              <w:jc w:val="center"/>
              <w:rPr>
                <w:b/>
                <w:bCs/>
                <w:kern w:val="2"/>
                <w:szCs w:val="24"/>
              </w:rPr>
            </w:pPr>
          </w:p>
          <w:p w14:paraId="4A53ADD1" w14:textId="77777777" w:rsidR="002623B6" w:rsidRPr="002955FA" w:rsidRDefault="002623B6" w:rsidP="002623B6">
            <w:pPr>
              <w:jc w:val="center"/>
              <w:rPr>
                <w:b/>
                <w:bCs/>
                <w:kern w:val="2"/>
                <w:szCs w:val="24"/>
              </w:rPr>
            </w:pPr>
            <w:r w:rsidRPr="002955FA">
              <w:rPr>
                <w:b/>
                <w:bCs/>
                <w:kern w:val="2"/>
                <w:szCs w:val="24"/>
              </w:rPr>
              <w:t>(parašas)</w:t>
            </w:r>
          </w:p>
        </w:tc>
      </w:tr>
    </w:tbl>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69602BA6" w14:textId="28AB192A" w:rsidR="00126ACA" w:rsidRDefault="00126ACA" w:rsidP="00423B59">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4314" w:type="dxa"/>
        <w:tblInd w:w="-714" w:type="dxa"/>
        <w:tblLook w:val="04A0" w:firstRow="1" w:lastRow="0" w:firstColumn="1" w:lastColumn="0" w:noHBand="0" w:noVBand="1"/>
      </w:tblPr>
      <w:tblGrid>
        <w:gridCol w:w="916"/>
        <w:gridCol w:w="3371"/>
        <w:gridCol w:w="891"/>
        <w:gridCol w:w="905"/>
        <w:gridCol w:w="806"/>
        <w:gridCol w:w="936"/>
        <w:gridCol w:w="936"/>
        <w:gridCol w:w="2618"/>
        <w:gridCol w:w="2935"/>
      </w:tblGrid>
      <w:tr w:rsidR="00801858" w:rsidRPr="00801858" w14:paraId="7BD7C712" w14:textId="77777777" w:rsidTr="00801858">
        <w:trPr>
          <w:trHeight w:val="1056"/>
        </w:trPr>
        <w:tc>
          <w:tcPr>
            <w:tcW w:w="911"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2F81B626" w14:textId="77777777" w:rsidR="00801858" w:rsidRPr="00801858" w:rsidRDefault="00801858" w:rsidP="00801858">
            <w:pPr>
              <w:jc w:val="center"/>
              <w:rPr>
                <w:b/>
                <w:bCs/>
                <w:color w:val="000000"/>
                <w:sz w:val="20"/>
                <w:lang w:eastAsia="lt-LT"/>
              </w:rPr>
            </w:pPr>
            <w:r w:rsidRPr="00801858">
              <w:rPr>
                <w:b/>
                <w:bCs/>
                <w:color w:val="000000"/>
                <w:sz w:val="20"/>
                <w:lang w:eastAsia="lt-LT"/>
              </w:rPr>
              <w:t>Pirkimo dalies Nr.</w:t>
            </w:r>
          </w:p>
        </w:tc>
        <w:tc>
          <w:tcPr>
            <w:tcW w:w="3373" w:type="dxa"/>
            <w:tcBorders>
              <w:top w:val="single" w:sz="4" w:space="0" w:color="auto"/>
              <w:left w:val="nil"/>
              <w:bottom w:val="single" w:sz="4" w:space="0" w:color="auto"/>
              <w:right w:val="single" w:sz="4" w:space="0" w:color="auto"/>
            </w:tcBorders>
            <w:shd w:val="clear" w:color="BFBFBF" w:fill="FFFFFF"/>
            <w:vAlign w:val="center"/>
            <w:hideMark/>
          </w:tcPr>
          <w:p w14:paraId="1E35A00E" w14:textId="77777777" w:rsidR="00801858" w:rsidRPr="00801858" w:rsidRDefault="00801858" w:rsidP="00801858">
            <w:pPr>
              <w:jc w:val="center"/>
              <w:rPr>
                <w:b/>
                <w:bCs/>
                <w:color w:val="000000"/>
                <w:sz w:val="20"/>
                <w:lang w:eastAsia="lt-LT"/>
              </w:rPr>
            </w:pPr>
            <w:r w:rsidRPr="00801858">
              <w:rPr>
                <w:b/>
                <w:bCs/>
                <w:color w:val="000000"/>
                <w:sz w:val="20"/>
                <w:lang w:eastAsia="lt-LT"/>
              </w:rPr>
              <w:t>Pavadinimas</w:t>
            </w:r>
          </w:p>
        </w:tc>
        <w:tc>
          <w:tcPr>
            <w:tcW w:w="891" w:type="dxa"/>
            <w:tcBorders>
              <w:top w:val="single" w:sz="4" w:space="0" w:color="auto"/>
              <w:left w:val="nil"/>
              <w:bottom w:val="single" w:sz="4" w:space="0" w:color="auto"/>
              <w:right w:val="single" w:sz="4" w:space="0" w:color="auto"/>
            </w:tcBorders>
            <w:shd w:val="clear" w:color="BFBFBF" w:fill="FFFFFF"/>
            <w:vAlign w:val="center"/>
            <w:hideMark/>
          </w:tcPr>
          <w:p w14:paraId="0A4A012C" w14:textId="77777777" w:rsidR="00801858" w:rsidRPr="00801858" w:rsidRDefault="00801858" w:rsidP="00801858">
            <w:pPr>
              <w:jc w:val="center"/>
              <w:rPr>
                <w:b/>
                <w:bCs/>
                <w:color w:val="000000"/>
                <w:sz w:val="20"/>
                <w:lang w:eastAsia="lt-LT"/>
              </w:rPr>
            </w:pPr>
            <w:r w:rsidRPr="00801858">
              <w:rPr>
                <w:b/>
                <w:bCs/>
                <w:color w:val="000000"/>
                <w:sz w:val="20"/>
                <w:lang w:eastAsia="lt-LT"/>
              </w:rPr>
              <w:t>Kiekis</w:t>
            </w:r>
          </w:p>
        </w:tc>
        <w:tc>
          <w:tcPr>
            <w:tcW w:w="905" w:type="dxa"/>
            <w:tcBorders>
              <w:top w:val="single" w:sz="4" w:space="0" w:color="auto"/>
              <w:left w:val="nil"/>
              <w:bottom w:val="single" w:sz="4" w:space="0" w:color="auto"/>
              <w:right w:val="single" w:sz="4" w:space="0" w:color="auto"/>
            </w:tcBorders>
            <w:shd w:val="clear" w:color="BFBFBF" w:fill="FFFFFF"/>
            <w:vAlign w:val="center"/>
            <w:hideMark/>
          </w:tcPr>
          <w:p w14:paraId="541B9E6B" w14:textId="77777777" w:rsidR="00801858" w:rsidRPr="00801858" w:rsidRDefault="00801858" w:rsidP="00801858">
            <w:pPr>
              <w:jc w:val="center"/>
              <w:rPr>
                <w:b/>
                <w:bCs/>
                <w:color w:val="000000"/>
                <w:sz w:val="20"/>
                <w:lang w:eastAsia="lt-LT"/>
              </w:rPr>
            </w:pPr>
            <w:r w:rsidRPr="00801858">
              <w:rPr>
                <w:b/>
                <w:bCs/>
                <w:color w:val="000000"/>
                <w:sz w:val="20"/>
                <w:lang w:eastAsia="lt-LT"/>
              </w:rPr>
              <w:t>Mato vienetas</w:t>
            </w:r>
          </w:p>
        </w:tc>
        <w:tc>
          <w:tcPr>
            <w:tcW w:w="806" w:type="dxa"/>
            <w:tcBorders>
              <w:top w:val="single" w:sz="4" w:space="0" w:color="auto"/>
              <w:left w:val="nil"/>
              <w:bottom w:val="single" w:sz="4" w:space="0" w:color="auto"/>
              <w:right w:val="single" w:sz="4" w:space="0" w:color="auto"/>
            </w:tcBorders>
            <w:shd w:val="clear" w:color="BFBFBF" w:fill="FFFFFF"/>
            <w:vAlign w:val="center"/>
            <w:hideMark/>
          </w:tcPr>
          <w:p w14:paraId="429959DE" w14:textId="77777777" w:rsidR="00801858" w:rsidRPr="00801858" w:rsidRDefault="00801858" w:rsidP="00801858">
            <w:pPr>
              <w:jc w:val="center"/>
              <w:rPr>
                <w:b/>
                <w:bCs/>
                <w:color w:val="000000"/>
                <w:sz w:val="20"/>
                <w:lang w:eastAsia="lt-LT"/>
              </w:rPr>
            </w:pPr>
            <w:r w:rsidRPr="00801858">
              <w:rPr>
                <w:b/>
                <w:bCs/>
                <w:color w:val="000000"/>
                <w:sz w:val="20"/>
                <w:lang w:eastAsia="lt-LT"/>
              </w:rPr>
              <w:t>Įkainis be PVM, Eur</w:t>
            </w:r>
          </w:p>
        </w:tc>
        <w:tc>
          <w:tcPr>
            <w:tcW w:w="936" w:type="dxa"/>
            <w:tcBorders>
              <w:top w:val="single" w:sz="4" w:space="0" w:color="auto"/>
              <w:left w:val="nil"/>
              <w:bottom w:val="single" w:sz="4" w:space="0" w:color="auto"/>
              <w:right w:val="single" w:sz="4" w:space="0" w:color="auto"/>
            </w:tcBorders>
            <w:shd w:val="clear" w:color="BFBFBF" w:fill="FFFFFF"/>
            <w:vAlign w:val="center"/>
            <w:hideMark/>
          </w:tcPr>
          <w:p w14:paraId="1019822D" w14:textId="77777777" w:rsidR="00801858" w:rsidRPr="00801858" w:rsidRDefault="00801858" w:rsidP="00801858">
            <w:pPr>
              <w:jc w:val="center"/>
              <w:rPr>
                <w:b/>
                <w:bCs/>
                <w:color w:val="000000"/>
                <w:sz w:val="20"/>
                <w:lang w:eastAsia="lt-LT"/>
              </w:rPr>
            </w:pPr>
            <w:r w:rsidRPr="00801858">
              <w:rPr>
                <w:b/>
                <w:bCs/>
                <w:color w:val="000000"/>
                <w:sz w:val="20"/>
                <w:lang w:eastAsia="lt-LT"/>
              </w:rPr>
              <w:t>Suma be PVM, Eur</w:t>
            </w:r>
          </w:p>
        </w:tc>
        <w:tc>
          <w:tcPr>
            <w:tcW w:w="936" w:type="dxa"/>
            <w:tcBorders>
              <w:top w:val="single" w:sz="4" w:space="0" w:color="auto"/>
              <w:left w:val="nil"/>
              <w:bottom w:val="single" w:sz="4" w:space="0" w:color="auto"/>
              <w:right w:val="single" w:sz="4" w:space="0" w:color="auto"/>
            </w:tcBorders>
            <w:shd w:val="clear" w:color="BFBFBF" w:fill="FFFFFF"/>
            <w:vAlign w:val="center"/>
            <w:hideMark/>
          </w:tcPr>
          <w:p w14:paraId="3DA3BABC" w14:textId="77777777" w:rsidR="00801858" w:rsidRPr="00801858" w:rsidRDefault="00801858" w:rsidP="00801858">
            <w:pPr>
              <w:jc w:val="center"/>
              <w:rPr>
                <w:b/>
                <w:bCs/>
                <w:color w:val="000000"/>
                <w:sz w:val="20"/>
                <w:lang w:eastAsia="lt-LT"/>
              </w:rPr>
            </w:pPr>
            <w:r w:rsidRPr="00801858">
              <w:rPr>
                <w:b/>
                <w:bCs/>
                <w:color w:val="000000"/>
                <w:sz w:val="20"/>
                <w:lang w:eastAsia="lt-LT"/>
              </w:rPr>
              <w:t>Suma su PVM, Eur</w:t>
            </w:r>
          </w:p>
        </w:tc>
        <w:tc>
          <w:tcPr>
            <w:tcW w:w="2619" w:type="dxa"/>
            <w:tcBorders>
              <w:top w:val="single" w:sz="4" w:space="0" w:color="auto"/>
              <w:left w:val="nil"/>
              <w:bottom w:val="single" w:sz="4" w:space="0" w:color="auto"/>
              <w:right w:val="single" w:sz="4" w:space="0" w:color="auto"/>
            </w:tcBorders>
            <w:shd w:val="clear" w:color="BFBFBF" w:fill="FFFFFF"/>
            <w:vAlign w:val="center"/>
            <w:hideMark/>
          </w:tcPr>
          <w:p w14:paraId="4D3F9596" w14:textId="77777777" w:rsidR="00801858" w:rsidRPr="00801858" w:rsidRDefault="00801858" w:rsidP="00801858">
            <w:pPr>
              <w:jc w:val="center"/>
              <w:rPr>
                <w:b/>
                <w:bCs/>
                <w:color w:val="000000"/>
                <w:sz w:val="20"/>
                <w:lang w:eastAsia="lt-LT"/>
              </w:rPr>
            </w:pPr>
            <w:r w:rsidRPr="00801858">
              <w:rPr>
                <w:b/>
                <w:bCs/>
                <w:color w:val="000000"/>
                <w:sz w:val="20"/>
                <w:lang w:eastAsia="lt-LT"/>
              </w:rPr>
              <w:t>Siūlomos prekės pavadinimas, gamintojas, kodas</w:t>
            </w:r>
          </w:p>
        </w:tc>
        <w:tc>
          <w:tcPr>
            <w:tcW w:w="2937" w:type="dxa"/>
            <w:tcBorders>
              <w:top w:val="single" w:sz="4" w:space="0" w:color="auto"/>
              <w:left w:val="nil"/>
              <w:bottom w:val="single" w:sz="4" w:space="0" w:color="auto"/>
              <w:right w:val="single" w:sz="4" w:space="0" w:color="auto"/>
            </w:tcBorders>
            <w:shd w:val="clear" w:color="BFBFBF" w:fill="FFFFFF"/>
            <w:vAlign w:val="center"/>
            <w:hideMark/>
          </w:tcPr>
          <w:p w14:paraId="1B5A8CC9" w14:textId="77777777" w:rsidR="00801858" w:rsidRPr="00801858" w:rsidRDefault="00801858" w:rsidP="00801858">
            <w:pPr>
              <w:jc w:val="center"/>
              <w:rPr>
                <w:b/>
                <w:bCs/>
                <w:color w:val="000000"/>
                <w:sz w:val="20"/>
                <w:lang w:eastAsia="lt-LT"/>
              </w:rPr>
            </w:pPr>
            <w:r w:rsidRPr="00801858">
              <w:rPr>
                <w:b/>
                <w:bCs/>
                <w:color w:val="000000"/>
                <w:sz w:val="20"/>
                <w:lang w:eastAsia="lt-LT"/>
              </w:rPr>
              <w:t xml:space="preserve">Tiekėjo siūlomi parametrai </w:t>
            </w:r>
          </w:p>
        </w:tc>
      </w:tr>
      <w:tr w:rsidR="00801858" w:rsidRPr="00801858" w14:paraId="31A83F8A" w14:textId="77777777" w:rsidTr="00801858">
        <w:trPr>
          <w:trHeight w:val="276"/>
        </w:trPr>
        <w:tc>
          <w:tcPr>
            <w:tcW w:w="911" w:type="dxa"/>
            <w:tcBorders>
              <w:top w:val="nil"/>
              <w:left w:val="single" w:sz="4" w:space="0" w:color="auto"/>
              <w:bottom w:val="single" w:sz="4" w:space="0" w:color="auto"/>
              <w:right w:val="single" w:sz="4" w:space="0" w:color="auto"/>
            </w:tcBorders>
            <w:shd w:val="clear" w:color="000000" w:fill="FFFFFF"/>
            <w:vAlign w:val="center"/>
            <w:hideMark/>
          </w:tcPr>
          <w:p w14:paraId="1FFCE564" w14:textId="77777777" w:rsidR="00801858" w:rsidRPr="00801858" w:rsidRDefault="00801858" w:rsidP="00801858">
            <w:pPr>
              <w:rPr>
                <w:b/>
                <w:bCs/>
                <w:color w:val="000000"/>
                <w:sz w:val="20"/>
                <w:lang w:eastAsia="lt-LT"/>
              </w:rPr>
            </w:pPr>
            <w:r w:rsidRPr="00801858">
              <w:rPr>
                <w:b/>
                <w:bCs/>
                <w:color w:val="000000"/>
                <w:sz w:val="20"/>
                <w:lang w:eastAsia="lt-LT"/>
              </w:rPr>
              <w:t>10</w:t>
            </w:r>
          </w:p>
        </w:tc>
        <w:tc>
          <w:tcPr>
            <w:tcW w:w="3373" w:type="dxa"/>
            <w:tcBorders>
              <w:top w:val="nil"/>
              <w:left w:val="nil"/>
              <w:bottom w:val="single" w:sz="4" w:space="0" w:color="auto"/>
              <w:right w:val="single" w:sz="4" w:space="0" w:color="auto"/>
            </w:tcBorders>
            <w:shd w:val="clear" w:color="BFBFBF" w:fill="FFFFFF"/>
            <w:vAlign w:val="center"/>
            <w:hideMark/>
          </w:tcPr>
          <w:p w14:paraId="43F8FDE0" w14:textId="77777777" w:rsidR="00801858" w:rsidRPr="00801858" w:rsidRDefault="00801858" w:rsidP="00801858">
            <w:pPr>
              <w:rPr>
                <w:b/>
                <w:bCs/>
                <w:color w:val="000000"/>
                <w:sz w:val="20"/>
                <w:lang w:eastAsia="lt-LT"/>
              </w:rPr>
            </w:pPr>
            <w:r w:rsidRPr="00801858">
              <w:rPr>
                <w:b/>
                <w:bCs/>
                <w:color w:val="000000"/>
                <w:sz w:val="20"/>
                <w:lang w:eastAsia="lt-LT"/>
              </w:rPr>
              <w:t>Apklotas operacinio lauko</w:t>
            </w:r>
          </w:p>
        </w:tc>
        <w:tc>
          <w:tcPr>
            <w:tcW w:w="891" w:type="dxa"/>
            <w:tcBorders>
              <w:top w:val="nil"/>
              <w:left w:val="nil"/>
              <w:bottom w:val="single" w:sz="4" w:space="0" w:color="auto"/>
              <w:right w:val="single" w:sz="4" w:space="0" w:color="auto"/>
            </w:tcBorders>
            <w:shd w:val="clear" w:color="000000" w:fill="FFFFFF"/>
            <w:vAlign w:val="center"/>
            <w:hideMark/>
          </w:tcPr>
          <w:p w14:paraId="42305E54"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vAlign w:val="center"/>
            <w:hideMark/>
          </w:tcPr>
          <w:p w14:paraId="549FA231"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000000" w:fill="FFFFFF"/>
            <w:vAlign w:val="center"/>
            <w:hideMark/>
          </w:tcPr>
          <w:p w14:paraId="0B1E1E4D"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000000" w:fill="FFFFFF"/>
            <w:vAlign w:val="center"/>
            <w:hideMark/>
          </w:tcPr>
          <w:p w14:paraId="1D7D240D"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000000" w:fill="FFFFFF"/>
            <w:vAlign w:val="center"/>
            <w:hideMark/>
          </w:tcPr>
          <w:p w14:paraId="64DCC36A"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000000" w:fill="FFFFFF"/>
            <w:vAlign w:val="center"/>
            <w:hideMark/>
          </w:tcPr>
          <w:p w14:paraId="0441984C"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637C4677" w14:textId="77777777" w:rsidR="00801858" w:rsidRPr="00801858" w:rsidRDefault="00801858" w:rsidP="00801858">
            <w:pPr>
              <w:rPr>
                <w:color w:val="000000"/>
                <w:sz w:val="20"/>
                <w:lang w:eastAsia="lt-LT"/>
              </w:rPr>
            </w:pPr>
            <w:r w:rsidRPr="00801858">
              <w:rPr>
                <w:color w:val="000000"/>
                <w:sz w:val="20"/>
                <w:lang w:eastAsia="lt-LT"/>
              </w:rPr>
              <w:t> </w:t>
            </w:r>
          </w:p>
        </w:tc>
      </w:tr>
      <w:tr w:rsidR="00801858" w:rsidRPr="00801858" w14:paraId="5F233C0B" w14:textId="77777777" w:rsidTr="00801858">
        <w:trPr>
          <w:trHeight w:val="528"/>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1E9A51B9" w14:textId="77777777" w:rsidR="00801858" w:rsidRPr="00801858" w:rsidRDefault="00801858" w:rsidP="00801858">
            <w:pPr>
              <w:rPr>
                <w:color w:val="000000"/>
                <w:sz w:val="20"/>
                <w:lang w:eastAsia="lt-LT"/>
              </w:rPr>
            </w:pPr>
            <w:r w:rsidRPr="00801858">
              <w:rPr>
                <w:color w:val="000000"/>
                <w:sz w:val="20"/>
                <w:lang w:eastAsia="lt-LT"/>
              </w:rPr>
              <w:t>10.1.</w:t>
            </w:r>
          </w:p>
        </w:tc>
        <w:tc>
          <w:tcPr>
            <w:tcW w:w="3373" w:type="dxa"/>
            <w:tcBorders>
              <w:top w:val="nil"/>
              <w:left w:val="nil"/>
              <w:bottom w:val="single" w:sz="4" w:space="0" w:color="auto"/>
              <w:right w:val="single" w:sz="4" w:space="0" w:color="auto"/>
            </w:tcBorders>
            <w:shd w:val="clear" w:color="BFBFBF" w:fill="FFFFFF"/>
            <w:vAlign w:val="center"/>
            <w:hideMark/>
          </w:tcPr>
          <w:p w14:paraId="213DEFB7" w14:textId="77777777" w:rsidR="00801858" w:rsidRPr="00801858" w:rsidRDefault="00801858" w:rsidP="00801858">
            <w:pPr>
              <w:rPr>
                <w:color w:val="000000"/>
                <w:sz w:val="20"/>
                <w:lang w:eastAsia="lt-LT"/>
              </w:rPr>
            </w:pPr>
            <w:r w:rsidRPr="00801858">
              <w:rPr>
                <w:color w:val="000000"/>
                <w:sz w:val="20"/>
                <w:lang w:eastAsia="lt-LT"/>
              </w:rPr>
              <w:t>Apklotas operacinio lauko</w:t>
            </w:r>
          </w:p>
        </w:tc>
        <w:tc>
          <w:tcPr>
            <w:tcW w:w="891" w:type="dxa"/>
            <w:tcBorders>
              <w:top w:val="nil"/>
              <w:left w:val="nil"/>
              <w:bottom w:val="single" w:sz="4" w:space="0" w:color="auto"/>
              <w:right w:val="single" w:sz="4" w:space="0" w:color="auto"/>
            </w:tcBorders>
            <w:shd w:val="clear" w:color="BFBFBF" w:fill="FFFFFF"/>
            <w:vAlign w:val="center"/>
            <w:hideMark/>
          </w:tcPr>
          <w:p w14:paraId="6021FA39" w14:textId="77777777" w:rsidR="00801858" w:rsidRPr="00801858" w:rsidRDefault="00801858" w:rsidP="00801858">
            <w:pPr>
              <w:jc w:val="center"/>
              <w:rPr>
                <w:color w:val="000000"/>
                <w:sz w:val="20"/>
                <w:lang w:eastAsia="lt-LT"/>
              </w:rPr>
            </w:pPr>
            <w:r w:rsidRPr="00801858">
              <w:rPr>
                <w:color w:val="000000"/>
                <w:sz w:val="20"/>
                <w:lang w:eastAsia="lt-LT"/>
              </w:rPr>
              <w:t>10000</w:t>
            </w:r>
          </w:p>
        </w:tc>
        <w:tc>
          <w:tcPr>
            <w:tcW w:w="905" w:type="dxa"/>
            <w:tcBorders>
              <w:top w:val="nil"/>
              <w:left w:val="nil"/>
              <w:bottom w:val="single" w:sz="4" w:space="0" w:color="auto"/>
              <w:right w:val="single" w:sz="4" w:space="0" w:color="auto"/>
            </w:tcBorders>
            <w:shd w:val="clear" w:color="BFBFBF" w:fill="FFFFFF"/>
            <w:vAlign w:val="center"/>
            <w:hideMark/>
          </w:tcPr>
          <w:p w14:paraId="12894622" w14:textId="77777777" w:rsidR="00801858" w:rsidRPr="00801858" w:rsidRDefault="00801858" w:rsidP="00801858">
            <w:pPr>
              <w:jc w:val="center"/>
              <w:rPr>
                <w:color w:val="000000"/>
                <w:sz w:val="20"/>
                <w:lang w:eastAsia="lt-LT"/>
              </w:rPr>
            </w:pPr>
            <w:proofErr w:type="spellStart"/>
            <w:r w:rsidRPr="00801858">
              <w:rPr>
                <w:color w:val="000000"/>
                <w:sz w:val="20"/>
                <w:lang w:eastAsia="lt-LT"/>
              </w:rPr>
              <w:t>vnt</w:t>
            </w:r>
            <w:proofErr w:type="spellEnd"/>
          </w:p>
        </w:tc>
        <w:tc>
          <w:tcPr>
            <w:tcW w:w="806" w:type="dxa"/>
            <w:tcBorders>
              <w:top w:val="nil"/>
              <w:left w:val="nil"/>
              <w:bottom w:val="single" w:sz="4" w:space="0" w:color="auto"/>
              <w:right w:val="single" w:sz="4" w:space="0" w:color="auto"/>
            </w:tcBorders>
            <w:shd w:val="clear" w:color="FFFFFF" w:fill="FFFFFF"/>
            <w:vAlign w:val="center"/>
            <w:hideMark/>
          </w:tcPr>
          <w:p w14:paraId="37544FA2" w14:textId="77777777" w:rsidR="00801858" w:rsidRPr="00801858" w:rsidRDefault="00801858" w:rsidP="00801858">
            <w:pPr>
              <w:jc w:val="center"/>
              <w:rPr>
                <w:color w:val="000000"/>
                <w:sz w:val="20"/>
                <w:lang w:eastAsia="lt-LT"/>
              </w:rPr>
            </w:pPr>
            <w:r w:rsidRPr="00801858">
              <w:rPr>
                <w:color w:val="000000"/>
                <w:sz w:val="20"/>
                <w:lang w:eastAsia="lt-LT"/>
              </w:rPr>
              <w:t>0,4675</w:t>
            </w:r>
          </w:p>
        </w:tc>
        <w:tc>
          <w:tcPr>
            <w:tcW w:w="936" w:type="dxa"/>
            <w:tcBorders>
              <w:top w:val="nil"/>
              <w:left w:val="nil"/>
              <w:bottom w:val="single" w:sz="4" w:space="0" w:color="auto"/>
              <w:right w:val="single" w:sz="4" w:space="0" w:color="auto"/>
            </w:tcBorders>
            <w:shd w:val="clear" w:color="BFBFBF" w:fill="FFFFFF"/>
            <w:vAlign w:val="center"/>
            <w:hideMark/>
          </w:tcPr>
          <w:p w14:paraId="387FC60E" w14:textId="77777777" w:rsidR="00801858" w:rsidRPr="00801858" w:rsidRDefault="00801858" w:rsidP="00801858">
            <w:pPr>
              <w:jc w:val="center"/>
              <w:rPr>
                <w:color w:val="000000"/>
                <w:sz w:val="20"/>
                <w:lang w:eastAsia="lt-LT"/>
              </w:rPr>
            </w:pPr>
            <w:r w:rsidRPr="00801858">
              <w:rPr>
                <w:color w:val="000000"/>
                <w:sz w:val="20"/>
                <w:lang w:eastAsia="lt-LT"/>
              </w:rPr>
              <w:t>4675,00</w:t>
            </w:r>
          </w:p>
        </w:tc>
        <w:tc>
          <w:tcPr>
            <w:tcW w:w="936" w:type="dxa"/>
            <w:tcBorders>
              <w:top w:val="nil"/>
              <w:left w:val="nil"/>
              <w:bottom w:val="single" w:sz="4" w:space="0" w:color="auto"/>
              <w:right w:val="single" w:sz="4" w:space="0" w:color="auto"/>
            </w:tcBorders>
            <w:shd w:val="clear" w:color="BFBFBF" w:fill="FFFFFF"/>
            <w:vAlign w:val="center"/>
            <w:hideMark/>
          </w:tcPr>
          <w:p w14:paraId="18DDD683" w14:textId="77777777" w:rsidR="00801858" w:rsidRPr="00801858" w:rsidRDefault="00801858" w:rsidP="00801858">
            <w:pPr>
              <w:jc w:val="center"/>
              <w:rPr>
                <w:color w:val="000000"/>
                <w:sz w:val="20"/>
                <w:lang w:eastAsia="lt-LT"/>
              </w:rPr>
            </w:pPr>
            <w:r w:rsidRPr="00801858">
              <w:rPr>
                <w:color w:val="000000"/>
                <w:sz w:val="20"/>
                <w:lang w:eastAsia="lt-LT"/>
              </w:rPr>
              <w:t>4908,75</w:t>
            </w:r>
          </w:p>
        </w:tc>
        <w:tc>
          <w:tcPr>
            <w:tcW w:w="2619" w:type="dxa"/>
            <w:tcBorders>
              <w:top w:val="nil"/>
              <w:left w:val="nil"/>
              <w:bottom w:val="single" w:sz="4" w:space="0" w:color="auto"/>
              <w:right w:val="single" w:sz="4" w:space="0" w:color="auto"/>
            </w:tcBorders>
            <w:shd w:val="clear" w:color="FFFFFF" w:fill="FFFFFF"/>
            <w:vAlign w:val="center"/>
            <w:hideMark/>
          </w:tcPr>
          <w:p w14:paraId="117B27C0" w14:textId="77777777" w:rsidR="00801858" w:rsidRPr="00801858" w:rsidRDefault="00801858" w:rsidP="00801858">
            <w:pPr>
              <w:rPr>
                <w:color w:val="000000"/>
                <w:sz w:val="20"/>
                <w:lang w:eastAsia="lt-LT"/>
              </w:rPr>
            </w:pPr>
            <w:proofErr w:type="spellStart"/>
            <w:r w:rsidRPr="00801858">
              <w:rPr>
                <w:color w:val="000000"/>
                <w:sz w:val="20"/>
                <w:lang w:eastAsia="lt-LT"/>
              </w:rPr>
              <w:t>Lohmann-Rauscher</w:t>
            </w:r>
            <w:proofErr w:type="spellEnd"/>
            <w:r w:rsidRPr="00801858">
              <w:rPr>
                <w:color w:val="000000"/>
                <w:sz w:val="20"/>
                <w:lang w:eastAsia="lt-LT"/>
              </w:rPr>
              <w:t xml:space="preserve"> </w:t>
            </w:r>
            <w:proofErr w:type="spellStart"/>
            <w:r w:rsidRPr="00801858">
              <w:rPr>
                <w:color w:val="000000"/>
                <w:sz w:val="20"/>
                <w:lang w:eastAsia="lt-LT"/>
              </w:rPr>
              <w:t>Raucodrape</w:t>
            </w:r>
            <w:proofErr w:type="spellEnd"/>
            <w:r w:rsidRPr="00801858">
              <w:rPr>
                <w:color w:val="000000"/>
                <w:sz w:val="20"/>
                <w:lang w:eastAsia="lt-LT"/>
              </w:rPr>
              <w:t xml:space="preserve"> ref.33013</w:t>
            </w:r>
          </w:p>
        </w:tc>
        <w:tc>
          <w:tcPr>
            <w:tcW w:w="2937" w:type="dxa"/>
            <w:tcBorders>
              <w:top w:val="nil"/>
              <w:left w:val="nil"/>
              <w:bottom w:val="single" w:sz="4" w:space="0" w:color="auto"/>
              <w:right w:val="single" w:sz="4" w:space="0" w:color="auto"/>
            </w:tcBorders>
            <w:shd w:val="clear" w:color="BFBFBF" w:fill="FFFFFF"/>
            <w:vAlign w:val="center"/>
            <w:hideMark/>
          </w:tcPr>
          <w:p w14:paraId="3CB0A127" w14:textId="77777777" w:rsidR="00801858" w:rsidRPr="00801858" w:rsidRDefault="00801858" w:rsidP="00801858">
            <w:pPr>
              <w:rPr>
                <w:color w:val="000000"/>
                <w:sz w:val="20"/>
                <w:lang w:eastAsia="lt-LT"/>
              </w:rPr>
            </w:pPr>
            <w:r w:rsidRPr="00801858">
              <w:rPr>
                <w:color w:val="000000"/>
                <w:sz w:val="20"/>
                <w:lang w:eastAsia="lt-LT"/>
              </w:rPr>
              <w:t>Apklotas operacinio lauko</w:t>
            </w:r>
          </w:p>
        </w:tc>
      </w:tr>
      <w:tr w:rsidR="00801858" w:rsidRPr="00801858" w14:paraId="471347EE" w14:textId="77777777" w:rsidTr="00801858">
        <w:trPr>
          <w:trHeight w:val="276"/>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65C35AE5" w14:textId="77777777" w:rsidR="00801858" w:rsidRPr="00801858" w:rsidRDefault="00801858" w:rsidP="00801858">
            <w:pPr>
              <w:rPr>
                <w:color w:val="000000"/>
                <w:sz w:val="20"/>
                <w:lang w:eastAsia="lt-LT"/>
              </w:rPr>
            </w:pPr>
            <w:r w:rsidRPr="00801858">
              <w:rPr>
                <w:color w:val="000000"/>
                <w:sz w:val="20"/>
                <w:lang w:eastAsia="lt-LT"/>
              </w:rPr>
              <w:t>10.1.1.</w:t>
            </w:r>
          </w:p>
        </w:tc>
        <w:tc>
          <w:tcPr>
            <w:tcW w:w="3373" w:type="dxa"/>
            <w:tcBorders>
              <w:top w:val="nil"/>
              <w:left w:val="nil"/>
              <w:bottom w:val="single" w:sz="4" w:space="0" w:color="auto"/>
              <w:right w:val="single" w:sz="4" w:space="0" w:color="auto"/>
            </w:tcBorders>
            <w:shd w:val="clear" w:color="BFBFBF" w:fill="FFFFFF"/>
            <w:vAlign w:val="center"/>
            <w:hideMark/>
          </w:tcPr>
          <w:p w14:paraId="1282E86C" w14:textId="77777777" w:rsidR="00801858" w:rsidRPr="00801858" w:rsidRDefault="00801858" w:rsidP="00801858">
            <w:pPr>
              <w:rPr>
                <w:color w:val="000000"/>
                <w:sz w:val="20"/>
                <w:lang w:eastAsia="lt-LT"/>
              </w:rPr>
            </w:pPr>
            <w:r w:rsidRPr="00801858">
              <w:rPr>
                <w:color w:val="000000"/>
                <w:sz w:val="20"/>
                <w:lang w:eastAsia="lt-LT"/>
              </w:rPr>
              <w:t>Sterilus</w:t>
            </w:r>
          </w:p>
        </w:tc>
        <w:tc>
          <w:tcPr>
            <w:tcW w:w="891" w:type="dxa"/>
            <w:tcBorders>
              <w:top w:val="nil"/>
              <w:left w:val="nil"/>
              <w:bottom w:val="single" w:sz="4" w:space="0" w:color="auto"/>
              <w:right w:val="single" w:sz="4" w:space="0" w:color="auto"/>
            </w:tcBorders>
            <w:shd w:val="clear" w:color="BFBFBF" w:fill="FFFFFF"/>
            <w:vAlign w:val="center"/>
            <w:hideMark/>
          </w:tcPr>
          <w:p w14:paraId="431B39EC"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0689DF8A"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72516B93"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3898DA51"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5AFC2F43"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17AE1561"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BFBFBF" w:fill="FFFFFF"/>
            <w:vAlign w:val="center"/>
            <w:hideMark/>
          </w:tcPr>
          <w:p w14:paraId="0C76DD45" w14:textId="77777777" w:rsidR="00801858" w:rsidRPr="00801858" w:rsidRDefault="00801858" w:rsidP="00801858">
            <w:pPr>
              <w:rPr>
                <w:color w:val="000000"/>
                <w:sz w:val="20"/>
                <w:lang w:eastAsia="lt-LT"/>
              </w:rPr>
            </w:pPr>
            <w:r w:rsidRPr="00801858">
              <w:rPr>
                <w:color w:val="000000"/>
                <w:sz w:val="20"/>
                <w:lang w:eastAsia="lt-LT"/>
              </w:rPr>
              <w:t>Sterilus</w:t>
            </w:r>
          </w:p>
        </w:tc>
      </w:tr>
      <w:tr w:rsidR="00801858" w:rsidRPr="00801858" w14:paraId="059505CA" w14:textId="77777777" w:rsidTr="00801858">
        <w:trPr>
          <w:trHeight w:val="276"/>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49BB4137" w14:textId="77777777" w:rsidR="00801858" w:rsidRPr="00801858" w:rsidRDefault="00801858" w:rsidP="00801858">
            <w:pPr>
              <w:rPr>
                <w:color w:val="000000"/>
                <w:sz w:val="20"/>
                <w:lang w:eastAsia="lt-LT"/>
              </w:rPr>
            </w:pPr>
            <w:r w:rsidRPr="00801858">
              <w:rPr>
                <w:color w:val="000000"/>
                <w:sz w:val="20"/>
                <w:lang w:eastAsia="lt-LT"/>
              </w:rPr>
              <w:t>10.1.2.</w:t>
            </w:r>
          </w:p>
        </w:tc>
        <w:tc>
          <w:tcPr>
            <w:tcW w:w="3373" w:type="dxa"/>
            <w:tcBorders>
              <w:top w:val="nil"/>
              <w:left w:val="nil"/>
              <w:bottom w:val="single" w:sz="4" w:space="0" w:color="auto"/>
              <w:right w:val="single" w:sz="4" w:space="0" w:color="auto"/>
            </w:tcBorders>
            <w:shd w:val="clear" w:color="BFBFBF" w:fill="FFFFFF"/>
            <w:vAlign w:val="center"/>
            <w:hideMark/>
          </w:tcPr>
          <w:p w14:paraId="2FC1A6F6" w14:textId="77777777" w:rsidR="00801858" w:rsidRPr="00801858" w:rsidRDefault="00801858" w:rsidP="00801858">
            <w:pPr>
              <w:rPr>
                <w:color w:val="000000"/>
                <w:sz w:val="20"/>
                <w:lang w:eastAsia="lt-LT"/>
              </w:rPr>
            </w:pPr>
            <w:r w:rsidRPr="00801858">
              <w:rPr>
                <w:color w:val="000000"/>
                <w:sz w:val="20"/>
                <w:lang w:eastAsia="lt-LT"/>
              </w:rPr>
              <w:t>Lipniu kraštu</w:t>
            </w:r>
          </w:p>
        </w:tc>
        <w:tc>
          <w:tcPr>
            <w:tcW w:w="891" w:type="dxa"/>
            <w:tcBorders>
              <w:top w:val="nil"/>
              <w:left w:val="nil"/>
              <w:bottom w:val="single" w:sz="4" w:space="0" w:color="auto"/>
              <w:right w:val="single" w:sz="4" w:space="0" w:color="auto"/>
            </w:tcBorders>
            <w:shd w:val="clear" w:color="BFBFBF" w:fill="FFFFFF"/>
            <w:vAlign w:val="center"/>
            <w:hideMark/>
          </w:tcPr>
          <w:p w14:paraId="332EE5E3"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293609FC"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1929DE31"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763DC8E0"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3B5039BA"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0FC37442"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BFBFBF" w:fill="FFFFFF"/>
            <w:vAlign w:val="center"/>
            <w:hideMark/>
          </w:tcPr>
          <w:p w14:paraId="584FB9BA" w14:textId="77777777" w:rsidR="00801858" w:rsidRPr="00801858" w:rsidRDefault="00801858" w:rsidP="00801858">
            <w:pPr>
              <w:rPr>
                <w:color w:val="000000"/>
                <w:sz w:val="20"/>
                <w:lang w:eastAsia="lt-LT"/>
              </w:rPr>
            </w:pPr>
            <w:r w:rsidRPr="00801858">
              <w:rPr>
                <w:color w:val="000000"/>
                <w:sz w:val="20"/>
                <w:lang w:eastAsia="lt-LT"/>
              </w:rPr>
              <w:t>Lipniu kraštu</w:t>
            </w:r>
          </w:p>
        </w:tc>
      </w:tr>
      <w:tr w:rsidR="00801858" w:rsidRPr="00801858" w14:paraId="68F338D1" w14:textId="77777777" w:rsidTr="00801858">
        <w:trPr>
          <w:trHeight w:val="276"/>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410BDB78" w14:textId="77777777" w:rsidR="00801858" w:rsidRPr="00801858" w:rsidRDefault="00801858" w:rsidP="00801858">
            <w:pPr>
              <w:rPr>
                <w:color w:val="000000"/>
                <w:sz w:val="20"/>
                <w:lang w:eastAsia="lt-LT"/>
              </w:rPr>
            </w:pPr>
            <w:r w:rsidRPr="00801858">
              <w:rPr>
                <w:color w:val="000000"/>
                <w:sz w:val="20"/>
                <w:lang w:eastAsia="lt-LT"/>
              </w:rPr>
              <w:t>10.1.3.</w:t>
            </w:r>
          </w:p>
        </w:tc>
        <w:tc>
          <w:tcPr>
            <w:tcW w:w="3373" w:type="dxa"/>
            <w:tcBorders>
              <w:top w:val="nil"/>
              <w:left w:val="nil"/>
              <w:bottom w:val="single" w:sz="4" w:space="0" w:color="auto"/>
              <w:right w:val="single" w:sz="4" w:space="0" w:color="auto"/>
            </w:tcBorders>
            <w:shd w:val="clear" w:color="BFBFBF" w:fill="FFFFFF"/>
            <w:vAlign w:val="center"/>
            <w:hideMark/>
          </w:tcPr>
          <w:p w14:paraId="7EEF5033" w14:textId="77777777" w:rsidR="00801858" w:rsidRPr="00801858" w:rsidRDefault="00801858" w:rsidP="00801858">
            <w:pPr>
              <w:rPr>
                <w:color w:val="000000"/>
                <w:sz w:val="20"/>
                <w:lang w:eastAsia="lt-LT"/>
              </w:rPr>
            </w:pPr>
            <w:r w:rsidRPr="00801858">
              <w:rPr>
                <w:color w:val="000000"/>
                <w:sz w:val="20"/>
                <w:lang w:eastAsia="lt-LT"/>
              </w:rPr>
              <w:t>Dydis 75cm x 90cm (±4cm).</w:t>
            </w:r>
          </w:p>
        </w:tc>
        <w:tc>
          <w:tcPr>
            <w:tcW w:w="891" w:type="dxa"/>
            <w:tcBorders>
              <w:top w:val="nil"/>
              <w:left w:val="nil"/>
              <w:bottom w:val="single" w:sz="4" w:space="0" w:color="auto"/>
              <w:right w:val="single" w:sz="4" w:space="0" w:color="auto"/>
            </w:tcBorders>
            <w:shd w:val="clear" w:color="BFBFBF" w:fill="FFFFFF"/>
            <w:vAlign w:val="center"/>
            <w:hideMark/>
          </w:tcPr>
          <w:p w14:paraId="3DE4AAEA"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087DAC8D"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58515305"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42EAD0B1"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4554E307"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64965D61"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BFBFBF" w:fill="FFFFFF"/>
            <w:vAlign w:val="center"/>
            <w:hideMark/>
          </w:tcPr>
          <w:p w14:paraId="77894A45" w14:textId="77777777" w:rsidR="00801858" w:rsidRPr="00801858" w:rsidRDefault="00801858" w:rsidP="00801858">
            <w:pPr>
              <w:rPr>
                <w:color w:val="000000"/>
                <w:sz w:val="20"/>
                <w:lang w:eastAsia="lt-LT"/>
              </w:rPr>
            </w:pPr>
            <w:r w:rsidRPr="00801858">
              <w:rPr>
                <w:color w:val="000000"/>
                <w:sz w:val="20"/>
                <w:lang w:eastAsia="lt-LT"/>
              </w:rPr>
              <w:t xml:space="preserve">Dydis 75cm x 90cm </w:t>
            </w:r>
          </w:p>
        </w:tc>
      </w:tr>
      <w:tr w:rsidR="00801858" w:rsidRPr="00801858" w14:paraId="5467BD51" w14:textId="77777777" w:rsidTr="00801858">
        <w:trPr>
          <w:trHeight w:val="240"/>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55D79E97" w14:textId="77777777" w:rsidR="00801858" w:rsidRPr="00801858" w:rsidRDefault="00801858" w:rsidP="00801858">
            <w:pPr>
              <w:rPr>
                <w:color w:val="000000"/>
                <w:sz w:val="20"/>
                <w:lang w:eastAsia="lt-LT"/>
              </w:rPr>
            </w:pPr>
            <w:r w:rsidRPr="00801858">
              <w:rPr>
                <w:color w:val="000000"/>
                <w:sz w:val="20"/>
                <w:lang w:eastAsia="lt-LT"/>
              </w:rPr>
              <w:t>10.1.4.</w:t>
            </w:r>
          </w:p>
        </w:tc>
        <w:tc>
          <w:tcPr>
            <w:tcW w:w="3373" w:type="dxa"/>
            <w:tcBorders>
              <w:top w:val="nil"/>
              <w:left w:val="nil"/>
              <w:bottom w:val="single" w:sz="4" w:space="0" w:color="auto"/>
              <w:right w:val="single" w:sz="4" w:space="0" w:color="auto"/>
            </w:tcBorders>
            <w:shd w:val="clear" w:color="BFBFBF" w:fill="FFFFFF"/>
            <w:vAlign w:val="center"/>
            <w:hideMark/>
          </w:tcPr>
          <w:p w14:paraId="4BEBD993" w14:textId="77777777" w:rsidR="00801858" w:rsidRPr="00801858" w:rsidRDefault="00801858" w:rsidP="00801858">
            <w:pPr>
              <w:rPr>
                <w:color w:val="000000"/>
                <w:sz w:val="20"/>
                <w:lang w:eastAsia="lt-LT"/>
              </w:rPr>
            </w:pPr>
            <w:r w:rsidRPr="00801858">
              <w:rPr>
                <w:color w:val="000000"/>
                <w:sz w:val="20"/>
                <w:lang w:eastAsia="lt-LT"/>
              </w:rPr>
              <w:t>Ne mažiau 2 sluoksnių.</w:t>
            </w:r>
          </w:p>
        </w:tc>
        <w:tc>
          <w:tcPr>
            <w:tcW w:w="891" w:type="dxa"/>
            <w:tcBorders>
              <w:top w:val="nil"/>
              <w:left w:val="nil"/>
              <w:bottom w:val="single" w:sz="4" w:space="0" w:color="auto"/>
              <w:right w:val="single" w:sz="4" w:space="0" w:color="auto"/>
            </w:tcBorders>
            <w:shd w:val="clear" w:color="BFBFBF" w:fill="FFFFFF"/>
            <w:vAlign w:val="center"/>
            <w:hideMark/>
          </w:tcPr>
          <w:p w14:paraId="3206CA9F"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49981705"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6AB7EBD0"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2CDE71F7"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6CC6DDAE"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24334AF5"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BFBFBF" w:fill="FFFFFF"/>
            <w:vAlign w:val="center"/>
            <w:hideMark/>
          </w:tcPr>
          <w:p w14:paraId="5ECF5E76" w14:textId="77777777" w:rsidR="00801858" w:rsidRPr="00801858" w:rsidRDefault="00801858" w:rsidP="00801858">
            <w:pPr>
              <w:rPr>
                <w:color w:val="000000"/>
                <w:sz w:val="20"/>
                <w:lang w:eastAsia="lt-LT"/>
              </w:rPr>
            </w:pPr>
            <w:r w:rsidRPr="00801858">
              <w:rPr>
                <w:color w:val="000000"/>
                <w:sz w:val="20"/>
                <w:lang w:eastAsia="lt-LT"/>
              </w:rPr>
              <w:t xml:space="preserve"> 2 sluoksnių.</w:t>
            </w:r>
          </w:p>
        </w:tc>
      </w:tr>
      <w:tr w:rsidR="00801858" w:rsidRPr="00801858" w14:paraId="7B4E3BA7" w14:textId="77777777" w:rsidTr="00801858">
        <w:trPr>
          <w:trHeight w:val="276"/>
        </w:trPr>
        <w:tc>
          <w:tcPr>
            <w:tcW w:w="911" w:type="dxa"/>
            <w:tcBorders>
              <w:top w:val="nil"/>
              <w:left w:val="single" w:sz="4" w:space="0" w:color="auto"/>
              <w:bottom w:val="single" w:sz="4" w:space="0" w:color="auto"/>
              <w:right w:val="single" w:sz="4" w:space="0" w:color="auto"/>
            </w:tcBorders>
            <w:shd w:val="clear" w:color="000000" w:fill="FFFFFF"/>
            <w:vAlign w:val="center"/>
            <w:hideMark/>
          </w:tcPr>
          <w:p w14:paraId="2AD6AE35" w14:textId="77777777" w:rsidR="00801858" w:rsidRPr="00801858" w:rsidRDefault="00801858" w:rsidP="00801858">
            <w:pPr>
              <w:rPr>
                <w:b/>
                <w:bCs/>
                <w:color w:val="000000"/>
                <w:sz w:val="20"/>
                <w:lang w:eastAsia="lt-LT"/>
              </w:rPr>
            </w:pPr>
            <w:r w:rsidRPr="00801858">
              <w:rPr>
                <w:b/>
                <w:bCs/>
                <w:color w:val="000000"/>
                <w:sz w:val="20"/>
                <w:lang w:eastAsia="lt-LT"/>
              </w:rPr>
              <w:t>83</w:t>
            </w:r>
          </w:p>
        </w:tc>
        <w:tc>
          <w:tcPr>
            <w:tcW w:w="3373" w:type="dxa"/>
            <w:tcBorders>
              <w:top w:val="nil"/>
              <w:left w:val="nil"/>
              <w:bottom w:val="single" w:sz="4" w:space="0" w:color="auto"/>
              <w:right w:val="single" w:sz="4" w:space="0" w:color="auto"/>
            </w:tcBorders>
            <w:shd w:val="clear" w:color="BFBFBF" w:fill="FFFFFF"/>
            <w:vAlign w:val="center"/>
            <w:hideMark/>
          </w:tcPr>
          <w:p w14:paraId="08E602AC" w14:textId="77777777" w:rsidR="00801858" w:rsidRPr="00801858" w:rsidRDefault="00801858" w:rsidP="00801858">
            <w:pPr>
              <w:rPr>
                <w:b/>
                <w:bCs/>
                <w:color w:val="000000"/>
                <w:sz w:val="20"/>
                <w:lang w:eastAsia="lt-LT"/>
              </w:rPr>
            </w:pPr>
            <w:r w:rsidRPr="00801858">
              <w:rPr>
                <w:b/>
                <w:bCs/>
                <w:color w:val="000000"/>
                <w:sz w:val="20"/>
                <w:lang w:eastAsia="lt-LT"/>
              </w:rPr>
              <w:t>Ausų kamšteliai</w:t>
            </w:r>
          </w:p>
        </w:tc>
        <w:tc>
          <w:tcPr>
            <w:tcW w:w="891" w:type="dxa"/>
            <w:tcBorders>
              <w:top w:val="nil"/>
              <w:left w:val="nil"/>
              <w:bottom w:val="single" w:sz="4" w:space="0" w:color="auto"/>
              <w:right w:val="single" w:sz="4" w:space="0" w:color="auto"/>
            </w:tcBorders>
            <w:shd w:val="clear" w:color="000000" w:fill="FFFFFF"/>
            <w:vAlign w:val="center"/>
            <w:hideMark/>
          </w:tcPr>
          <w:p w14:paraId="7B0124AC"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vAlign w:val="center"/>
            <w:hideMark/>
          </w:tcPr>
          <w:p w14:paraId="75E8D06B"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000000" w:fill="FFFFFF"/>
            <w:vAlign w:val="center"/>
            <w:hideMark/>
          </w:tcPr>
          <w:p w14:paraId="7F909579"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000000" w:fill="FFFFFF"/>
            <w:vAlign w:val="center"/>
            <w:hideMark/>
          </w:tcPr>
          <w:p w14:paraId="68C345DB"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000000" w:fill="FFFFFF"/>
            <w:vAlign w:val="center"/>
            <w:hideMark/>
          </w:tcPr>
          <w:p w14:paraId="265BC8FD"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000000" w:fill="FFFFFF"/>
            <w:vAlign w:val="center"/>
            <w:hideMark/>
          </w:tcPr>
          <w:p w14:paraId="2A3A5100"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1A424498" w14:textId="77777777" w:rsidR="00801858" w:rsidRPr="00801858" w:rsidRDefault="00801858" w:rsidP="00801858">
            <w:pPr>
              <w:rPr>
                <w:color w:val="000000"/>
                <w:sz w:val="20"/>
                <w:lang w:eastAsia="lt-LT"/>
              </w:rPr>
            </w:pPr>
            <w:r w:rsidRPr="00801858">
              <w:rPr>
                <w:color w:val="000000"/>
                <w:sz w:val="20"/>
                <w:lang w:eastAsia="lt-LT"/>
              </w:rPr>
              <w:t> </w:t>
            </w:r>
          </w:p>
        </w:tc>
      </w:tr>
      <w:tr w:rsidR="00801858" w:rsidRPr="00801858" w14:paraId="4DA9E31F" w14:textId="77777777" w:rsidTr="00801858">
        <w:trPr>
          <w:trHeight w:val="276"/>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03537DF7" w14:textId="77777777" w:rsidR="00801858" w:rsidRPr="00801858" w:rsidRDefault="00801858" w:rsidP="00801858">
            <w:pPr>
              <w:rPr>
                <w:color w:val="000000"/>
                <w:sz w:val="20"/>
                <w:lang w:eastAsia="lt-LT"/>
              </w:rPr>
            </w:pPr>
            <w:r w:rsidRPr="00801858">
              <w:rPr>
                <w:color w:val="000000"/>
                <w:sz w:val="20"/>
                <w:lang w:eastAsia="lt-LT"/>
              </w:rPr>
              <w:t>83.1.</w:t>
            </w:r>
          </w:p>
        </w:tc>
        <w:tc>
          <w:tcPr>
            <w:tcW w:w="3373" w:type="dxa"/>
            <w:tcBorders>
              <w:top w:val="nil"/>
              <w:left w:val="nil"/>
              <w:bottom w:val="single" w:sz="4" w:space="0" w:color="auto"/>
              <w:right w:val="single" w:sz="4" w:space="0" w:color="auto"/>
            </w:tcBorders>
            <w:shd w:val="clear" w:color="BFBFBF" w:fill="FFFFFF"/>
            <w:vAlign w:val="center"/>
            <w:hideMark/>
          </w:tcPr>
          <w:p w14:paraId="35142FCB" w14:textId="77777777" w:rsidR="00801858" w:rsidRPr="00801858" w:rsidRDefault="00801858" w:rsidP="00801858">
            <w:pPr>
              <w:rPr>
                <w:color w:val="000000"/>
                <w:sz w:val="20"/>
                <w:lang w:eastAsia="lt-LT"/>
              </w:rPr>
            </w:pPr>
            <w:r w:rsidRPr="00801858">
              <w:rPr>
                <w:color w:val="000000"/>
                <w:sz w:val="20"/>
                <w:lang w:eastAsia="lt-LT"/>
              </w:rPr>
              <w:t>Ausų kamšteliai</w:t>
            </w:r>
          </w:p>
        </w:tc>
        <w:tc>
          <w:tcPr>
            <w:tcW w:w="891" w:type="dxa"/>
            <w:tcBorders>
              <w:top w:val="nil"/>
              <w:left w:val="nil"/>
              <w:bottom w:val="single" w:sz="4" w:space="0" w:color="auto"/>
              <w:right w:val="single" w:sz="4" w:space="0" w:color="auto"/>
            </w:tcBorders>
            <w:shd w:val="clear" w:color="BFBFBF" w:fill="FFFFFF"/>
            <w:vAlign w:val="center"/>
            <w:hideMark/>
          </w:tcPr>
          <w:p w14:paraId="627A4807" w14:textId="77777777" w:rsidR="00801858" w:rsidRPr="00801858" w:rsidRDefault="00801858" w:rsidP="00801858">
            <w:pPr>
              <w:jc w:val="center"/>
              <w:rPr>
                <w:color w:val="000000"/>
                <w:sz w:val="20"/>
                <w:lang w:eastAsia="lt-LT"/>
              </w:rPr>
            </w:pPr>
            <w:r w:rsidRPr="00801858">
              <w:rPr>
                <w:color w:val="000000"/>
                <w:sz w:val="20"/>
                <w:lang w:eastAsia="lt-LT"/>
              </w:rPr>
              <w:t>10000</w:t>
            </w:r>
          </w:p>
        </w:tc>
        <w:tc>
          <w:tcPr>
            <w:tcW w:w="905" w:type="dxa"/>
            <w:tcBorders>
              <w:top w:val="nil"/>
              <w:left w:val="nil"/>
              <w:bottom w:val="single" w:sz="4" w:space="0" w:color="auto"/>
              <w:right w:val="single" w:sz="4" w:space="0" w:color="auto"/>
            </w:tcBorders>
            <w:shd w:val="clear" w:color="BFBFBF" w:fill="FFFFFF"/>
            <w:vAlign w:val="center"/>
            <w:hideMark/>
          </w:tcPr>
          <w:p w14:paraId="082A17C0" w14:textId="77777777" w:rsidR="00801858" w:rsidRPr="00801858" w:rsidRDefault="00801858" w:rsidP="00801858">
            <w:pPr>
              <w:jc w:val="center"/>
              <w:rPr>
                <w:color w:val="000000"/>
                <w:sz w:val="20"/>
                <w:lang w:eastAsia="lt-LT"/>
              </w:rPr>
            </w:pPr>
            <w:proofErr w:type="spellStart"/>
            <w:r w:rsidRPr="00801858">
              <w:rPr>
                <w:color w:val="000000"/>
                <w:sz w:val="20"/>
                <w:lang w:eastAsia="lt-LT"/>
              </w:rPr>
              <w:t>vnt</w:t>
            </w:r>
            <w:proofErr w:type="spellEnd"/>
          </w:p>
        </w:tc>
        <w:tc>
          <w:tcPr>
            <w:tcW w:w="806" w:type="dxa"/>
            <w:tcBorders>
              <w:top w:val="nil"/>
              <w:left w:val="nil"/>
              <w:bottom w:val="single" w:sz="4" w:space="0" w:color="auto"/>
              <w:right w:val="single" w:sz="4" w:space="0" w:color="auto"/>
            </w:tcBorders>
            <w:shd w:val="clear" w:color="FFFFFF" w:fill="FFFFFF"/>
            <w:vAlign w:val="center"/>
            <w:hideMark/>
          </w:tcPr>
          <w:p w14:paraId="51DDE71B" w14:textId="77777777" w:rsidR="00801858" w:rsidRPr="00801858" w:rsidRDefault="00801858" w:rsidP="00801858">
            <w:pPr>
              <w:jc w:val="center"/>
              <w:rPr>
                <w:color w:val="000000"/>
                <w:sz w:val="20"/>
                <w:lang w:eastAsia="lt-LT"/>
              </w:rPr>
            </w:pPr>
            <w:r w:rsidRPr="00801858">
              <w:rPr>
                <w:color w:val="000000"/>
                <w:sz w:val="20"/>
                <w:lang w:eastAsia="lt-LT"/>
              </w:rPr>
              <w:t>0,061</w:t>
            </w:r>
          </w:p>
        </w:tc>
        <w:tc>
          <w:tcPr>
            <w:tcW w:w="936" w:type="dxa"/>
            <w:tcBorders>
              <w:top w:val="nil"/>
              <w:left w:val="nil"/>
              <w:bottom w:val="single" w:sz="4" w:space="0" w:color="auto"/>
              <w:right w:val="single" w:sz="4" w:space="0" w:color="auto"/>
            </w:tcBorders>
            <w:shd w:val="clear" w:color="BFBFBF" w:fill="FFFFFF"/>
            <w:vAlign w:val="center"/>
            <w:hideMark/>
          </w:tcPr>
          <w:p w14:paraId="48F7E627" w14:textId="77777777" w:rsidR="00801858" w:rsidRPr="00801858" w:rsidRDefault="00801858" w:rsidP="00801858">
            <w:pPr>
              <w:jc w:val="center"/>
              <w:rPr>
                <w:color w:val="000000"/>
                <w:sz w:val="20"/>
                <w:lang w:eastAsia="lt-LT"/>
              </w:rPr>
            </w:pPr>
            <w:r w:rsidRPr="00801858">
              <w:rPr>
                <w:color w:val="000000"/>
                <w:sz w:val="20"/>
                <w:lang w:eastAsia="lt-LT"/>
              </w:rPr>
              <w:t>610,00</w:t>
            </w:r>
          </w:p>
        </w:tc>
        <w:tc>
          <w:tcPr>
            <w:tcW w:w="936" w:type="dxa"/>
            <w:tcBorders>
              <w:top w:val="nil"/>
              <w:left w:val="nil"/>
              <w:bottom w:val="single" w:sz="4" w:space="0" w:color="auto"/>
              <w:right w:val="single" w:sz="4" w:space="0" w:color="auto"/>
            </w:tcBorders>
            <w:shd w:val="clear" w:color="BFBFBF" w:fill="FFFFFF"/>
            <w:vAlign w:val="center"/>
            <w:hideMark/>
          </w:tcPr>
          <w:p w14:paraId="69453CDC" w14:textId="77777777" w:rsidR="00801858" w:rsidRPr="00801858" w:rsidRDefault="00801858" w:rsidP="00801858">
            <w:pPr>
              <w:jc w:val="center"/>
              <w:rPr>
                <w:color w:val="000000"/>
                <w:sz w:val="20"/>
                <w:lang w:eastAsia="lt-LT"/>
              </w:rPr>
            </w:pPr>
            <w:r w:rsidRPr="00801858">
              <w:rPr>
                <w:color w:val="000000"/>
                <w:sz w:val="20"/>
                <w:lang w:eastAsia="lt-LT"/>
              </w:rPr>
              <w:t>738,10</w:t>
            </w:r>
          </w:p>
        </w:tc>
        <w:tc>
          <w:tcPr>
            <w:tcW w:w="2619" w:type="dxa"/>
            <w:tcBorders>
              <w:top w:val="nil"/>
              <w:left w:val="nil"/>
              <w:bottom w:val="single" w:sz="4" w:space="0" w:color="auto"/>
              <w:right w:val="single" w:sz="4" w:space="0" w:color="auto"/>
            </w:tcBorders>
            <w:shd w:val="clear" w:color="FFFFFF" w:fill="FFFFFF"/>
            <w:vAlign w:val="center"/>
            <w:hideMark/>
          </w:tcPr>
          <w:p w14:paraId="203CA3D5" w14:textId="77777777" w:rsidR="00801858" w:rsidRPr="00801858" w:rsidRDefault="00801858" w:rsidP="00801858">
            <w:pPr>
              <w:rPr>
                <w:color w:val="000000"/>
                <w:sz w:val="20"/>
                <w:lang w:eastAsia="lt-LT"/>
              </w:rPr>
            </w:pPr>
            <w:r w:rsidRPr="00801858">
              <w:rPr>
                <w:color w:val="000000"/>
                <w:sz w:val="20"/>
                <w:lang w:eastAsia="lt-LT"/>
              </w:rPr>
              <w:t xml:space="preserve">Ausų </w:t>
            </w:r>
            <w:proofErr w:type="spellStart"/>
            <w:r w:rsidRPr="00801858">
              <w:rPr>
                <w:color w:val="000000"/>
                <w:sz w:val="20"/>
                <w:lang w:eastAsia="lt-LT"/>
              </w:rPr>
              <w:t>kamštukai</w:t>
            </w:r>
            <w:proofErr w:type="spellEnd"/>
            <w:r w:rsidRPr="00801858">
              <w:rPr>
                <w:color w:val="000000"/>
                <w:sz w:val="20"/>
                <w:lang w:eastAsia="lt-LT"/>
              </w:rPr>
              <w:t>, 3M, 1100</w:t>
            </w:r>
          </w:p>
        </w:tc>
        <w:tc>
          <w:tcPr>
            <w:tcW w:w="2937" w:type="dxa"/>
            <w:tcBorders>
              <w:top w:val="nil"/>
              <w:left w:val="nil"/>
              <w:bottom w:val="single" w:sz="4" w:space="0" w:color="auto"/>
              <w:right w:val="single" w:sz="4" w:space="0" w:color="auto"/>
            </w:tcBorders>
            <w:shd w:val="clear" w:color="BFBFBF" w:fill="FFFFFF"/>
            <w:vAlign w:val="center"/>
            <w:hideMark/>
          </w:tcPr>
          <w:p w14:paraId="5165E909" w14:textId="77777777" w:rsidR="00801858" w:rsidRPr="00801858" w:rsidRDefault="00801858" w:rsidP="00801858">
            <w:pPr>
              <w:rPr>
                <w:color w:val="000000"/>
                <w:sz w:val="20"/>
                <w:lang w:eastAsia="lt-LT"/>
              </w:rPr>
            </w:pPr>
            <w:r w:rsidRPr="00801858">
              <w:rPr>
                <w:color w:val="000000"/>
                <w:sz w:val="20"/>
                <w:lang w:eastAsia="lt-LT"/>
              </w:rPr>
              <w:t> </w:t>
            </w:r>
          </w:p>
        </w:tc>
      </w:tr>
      <w:tr w:rsidR="00801858" w:rsidRPr="00801858" w14:paraId="468B9E39" w14:textId="77777777" w:rsidTr="00801858">
        <w:trPr>
          <w:trHeight w:val="528"/>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097B08D6" w14:textId="77777777" w:rsidR="00801858" w:rsidRPr="00801858" w:rsidRDefault="00801858" w:rsidP="00801858">
            <w:pPr>
              <w:rPr>
                <w:color w:val="000000"/>
                <w:sz w:val="20"/>
                <w:lang w:eastAsia="lt-LT"/>
              </w:rPr>
            </w:pPr>
            <w:r w:rsidRPr="00801858">
              <w:rPr>
                <w:color w:val="000000"/>
                <w:sz w:val="20"/>
                <w:lang w:eastAsia="lt-LT"/>
              </w:rPr>
              <w:t>83.1.1.</w:t>
            </w:r>
          </w:p>
        </w:tc>
        <w:tc>
          <w:tcPr>
            <w:tcW w:w="3373" w:type="dxa"/>
            <w:tcBorders>
              <w:top w:val="nil"/>
              <w:left w:val="nil"/>
              <w:bottom w:val="single" w:sz="4" w:space="0" w:color="auto"/>
              <w:right w:val="single" w:sz="4" w:space="0" w:color="auto"/>
            </w:tcBorders>
            <w:shd w:val="clear" w:color="BFBFBF" w:fill="FFFFFF"/>
            <w:vAlign w:val="center"/>
            <w:hideMark/>
          </w:tcPr>
          <w:p w14:paraId="500EB4C9" w14:textId="77777777" w:rsidR="00801858" w:rsidRPr="00801858" w:rsidRDefault="00801858" w:rsidP="00801858">
            <w:pPr>
              <w:rPr>
                <w:color w:val="000000"/>
                <w:sz w:val="20"/>
                <w:lang w:eastAsia="lt-LT"/>
              </w:rPr>
            </w:pPr>
            <w:r w:rsidRPr="00801858">
              <w:rPr>
                <w:color w:val="000000"/>
                <w:sz w:val="20"/>
                <w:lang w:eastAsia="lt-LT"/>
              </w:rPr>
              <w:t>Ausų kamšteliai, vienkartiniai, apsaugantys nuo triukšmo.</w:t>
            </w:r>
          </w:p>
        </w:tc>
        <w:tc>
          <w:tcPr>
            <w:tcW w:w="891" w:type="dxa"/>
            <w:tcBorders>
              <w:top w:val="nil"/>
              <w:left w:val="nil"/>
              <w:bottom w:val="single" w:sz="4" w:space="0" w:color="auto"/>
              <w:right w:val="single" w:sz="4" w:space="0" w:color="auto"/>
            </w:tcBorders>
            <w:shd w:val="clear" w:color="BFBFBF" w:fill="FFFFFF"/>
            <w:vAlign w:val="center"/>
            <w:hideMark/>
          </w:tcPr>
          <w:p w14:paraId="5F3A61F4"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5DCCACCC"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100E022D"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047639B0"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468FD766"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17474251"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23C7E43C" w14:textId="77777777" w:rsidR="00801858" w:rsidRPr="00801858" w:rsidRDefault="00801858" w:rsidP="00801858">
            <w:pPr>
              <w:rPr>
                <w:color w:val="000000"/>
                <w:sz w:val="20"/>
                <w:lang w:eastAsia="lt-LT"/>
              </w:rPr>
            </w:pPr>
            <w:r w:rsidRPr="00801858">
              <w:rPr>
                <w:color w:val="000000"/>
                <w:sz w:val="20"/>
                <w:lang w:eastAsia="lt-LT"/>
              </w:rPr>
              <w:t>Ausų kamšteliai, vienkartiniai, apsaugantys nuo triukšmo.</w:t>
            </w:r>
          </w:p>
        </w:tc>
      </w:tr>
      <w:tr w:rsidR="00801858" w:rsidRPr="00801858" w14:paraId="75ED4797" w14:textId="77777777" w:rsidTr="00801858">
        <w:trPr>
          <w:trHeight w:val="792"/>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7541D508" w14:textId="77777777" w:rsidR="00801858" w:rsidRPr="00801858" w:rsidRDefault="00801858" w:rsidP="00801858">
            <w:pPr>
              <w:rPr>
                <w:color w:val="000000"/>
                <w:sz w:val="20"/>
                <w:lang w:eastAsia="lt-LT"/>
              </w:rPr>
            </w:pPr>
            <w:r w:rsidRPr="00801858">
              <w:rPr>
                <w:color w:val="000000"/>
                <w:sz w:val="20"/>
                <w:lang w:eastAsia="lt-LT"/>
              </w:rPr>
              <w:t>83.1.2.</w:t>
            </w:r>
          </w:p>
        </w:tc>
        <w:tc>
          <w:tcPr>
            <w:tcW w:w="3373" w:type="dxa"/>
            <w:tcBorders>
              <w:top w:val="nil"/>
              <w:left w:val="nil"/>
              <w:bottom w:val="single" w:sz="4" w:space="0" w:color="auto"/>
              <w:right w:val="single" w:sz="4" w:space="0" w:color="auto"/>
            </w:tcBorders>
            <w:shd w:val="clear" w:color="BFBFBF" w:fill="FFFFFF"/>
            <w:vAlign w:val="center"/>
            <w:hideMark/>
          </w:tcPr>
          <w:p w14:paraId="79969C6C" w14:textId="77777777" w:rsidR="00801858" w:rsidRPr="00801858" w:rsidRDefault="00801858" w:rsidP="00801858">
            <w:pPr>
              <w:rPr>
                <w:color w:val="000000"/>
                <w:sz w:val="20"/>
                <w:lang w:eastAsia="lt-LT"/>
              </w:rPr>
            </w:pPr>
            <w:r w:rsidRPr="00801858">
              <w:rPr>
                <w:color w:val="000000"/>
                <w:sz w:val="20"/>
                <w:lang w:eastAsia="lt-LT"/>
              </w:rPr>
              <w:t>Pagaminta iš poliuretano putos arba lygiavertės medžiagos, minkšti</w:t>
            </w:r>
          </w:p>
        </w:tc>
        <w:tc>
          <w:tcPr>
            <w:tcW w:w="891" w:type="dxa"/>
            <w:tcBorders>
              <w:top w:val="nil"/>
              <w:left w:val="nil"/>
              <w:bottom w:val="single" w:sz="4" w:space="0" w:color="auto"/>
              <w:right w:val="single" w:sz="4" w:space="0" w:color="auto"/>
            </w:tcBorders>
            <w:shd w:val="clear" w:color="BFBFBF" w:fill="FFFFFF"/>
            <w:vAlign w:val="center"/>
            <w:hideMark/>
          </w:tcPr>
          <w:p w14:paraId="21FBD9A4"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55D92C89"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078E7A4F"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7FF6E9CF"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3E74A47C"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1BD6ED4F"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1F5AB563" w14:textId="77777777" w:rsidR="00801858" w:rsidRPr="00801858" w:rsidRDefault="00801858" w:rsidP="00801858">
            <w:pPr>
              <w:rPr>
                <w:color w:val="000000"/>
                <w:sz w:val="20"/>
                <w:lang w:eastAsia="lt-LT"/>
              </w:rPr>
            </w:pPr>
            <w:r w:rsidRPr="00801858">
              <w:rPr>
                <w:color w:val="000000"/>
                <w:sz w:val="20"/>
                <w:lang w:eastAsia="lt-LT"/>
              </w:rPr>
              <w:t>Pagaminta iš poliuretano putos, minkšti</w:t>
            </w:r>
          </w:p>
        </w:tc>
      </w:tr>
      <w:tr w:rsidR="00801858" w:rsidRPr="00801858" w14:paraId="0BCC4E41" w14:textId="77777777" w:rsidTr="00801858">
        <w:trPr>
          <w:trHeight w:val="276"/>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2AE067A3" w14:textId="77777777" w:rsidR="00801858" w:rsidRPr="00801858" w:rsidRDefault="00801858" w:rsidP="00801858">
            <w:pPr>
              <w:rPr>
                <w:color w:val="000000"/>
                <w:sz w:val="20"/>
                <w:lang w:eastAsia="lt-LT"/>
              </w:rPr>
            </w:pPr>
            <w:r w:rsidRPr="00801858">
              <w:rPr>
                <w:color w:val="000000"/>
                <w:sz w:val="20"/>
                <w:lang w:eastAsia="lt-LT"/>
              </w:rPr>
              <w:t>83.1.3.</w:t>
            </w:r>
          </w:p>
        </w:tc>
        <w:tc>
          <w:tcPr>
            <w:tcW w:w="3373" w:type="dxa"/>
            <w:tcBorders>
              <w:top w:val="nil"/>
              <w:left w:val="nil"/>
              <w:bottom w:val="single" w:sz="4" w:space="0" w:color="auto"/>
              <w:right w:val="single" w:sz="4" w:space="0" w:color="auto"/>
            </w:tcBorders>
            <w:shd w:val="clear" w:color="BFBFBF" w:fill="FFFFFF"/>
            <w:vAlign w:val="center"/>
            <w:hideMark/>
          </w:tcPr>
          <w:p w14:paraId="7DF4B4BF" w14:textId="77777777" w:rsidR="00801858" w:rsidRPr="00801858" w:rsidRDefault="00801858" w:rsidP="00801858">
            <w:pPr>
              <w:rPr>
                <w:color w:val="000000"/>
                <w:sz w:val="20"/>
                <w:lang w:eastAsia="lt-LT"/>
              </w:rPr>
            </w:pPr>
            <w:r w:rsidRPr="00801858">
              <w:rPr>
                <w:color w:val="000000"/>
                <w:sz w:val="20"/>
                <w:lang w:eastAsia="lt-LT"/>
              </w:rPr>
              <w:t>Dydis: 6-12mm (± 1mm)</w:t>
            </w:r>
          </w:p>
        </w:tc>
        <w:tc>
          <w:tcPr>
            <w:tcW w:w="891" w:type="dxa"/>
            <w:tcBorders>
              <w:top w:val="nil"/>
              <w:left w:val="nil"/>
              <w:bottom w:val="single" w:sz="4" w:space="0" w:color="auto"/>
              <w:right w:val="single" w:sz="4" w:space="0" w:color="auto"/>
            </w:tcBorders>
            <w:shd w:val="clear" w:color="BFBFBF" w:fill="FFFFFF"/>
            <w:vAlign w:val="center"/>
            <w:hideMark/>
          </w:tcPr>
          <w:p w14:paraId="2FC7101A"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02C19415"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575AACEA"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4CA86B32"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74253401"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5248F835"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5466EE2E" w14:textId="77777777" w:rsidR="00801858" w:rsidRPr="00801858" w:rsidRDefault="00801858" w:rsidP="00801858">
            <w:pPr>
              <w:rPr>
                <w:color w:val="000000"/>
                <w:sz w:val="20"/>
                <w:lang w:eastAsia="lt-LT"/>
              </w:rPr>
            </w:pPr>
            <w:r w:rsidRPr="00801858">
              <w:rPr>
                <w:color w:val="000000"/>
                <w:sz w:val="20"/>
                <w:lang w:eastAsia="lt-LT"/>
              </w:rPr>
              <w:t>Dydis: 6-12mm (± 1mm)</w:t>
            </w:r>
          </w:p>
        </w:tc>
      </w:tr>
      <w:tr w:rsidR="00801858" w:rsidRPr="00801858" w14:paraId="1E977697" w14:textId="77777777" w:rsidTr="00801858">
        <w:trPr>
          <w:trHeight w:val="528"/>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37E2CA89" w14:textId="77777777" w:rsidR="00801858" w:rsidRPr="00801858" w:rsidRDefault="00801858" w:rsidP="00801858">
            <w:pPr>
              <w:rPr>
                <w:color w:val="000000"/>
                <w:sz w:val="20"/>
                <w:lang w:eastAsia="lt-LT"/>
              </w:rPr>
            </w:pPr>
            <w:r w:rsidRPr="00801858">
              <w:rPr>
                <w:color w:val="000000"/>
                <w:sz w:val="20"/>
                <w:lang w:eastAsia="lt-LT"/>
              </w:rPr>
              <w:t>83.1.4.</w:t>
            </w:r>
          </w:p>
        </w:tc>
        <w:tc>
          <w:tcPr>
            <w:tcW w:w="3373" w:type="dxa"/>
            <w:tcBorders>
              <w:top w:val="nil"/>
              <w:left w:val="nil"/>
              <w:bottom w:val="single" w:sz="4" w:space="0" w:color="auto"/>
              <w:right w:val="single" w:sz="4" w:space="0" w:color="auto"/>
            </w:tcBorders>
            <w:shd w:val="clear" w:color="BFBFBF" w:fill="FFFFFF"/>
            <w:vAlign w:val="center"/>
            <w:hideMark/>
          </w:tcPr>
          <w:p w14:paraId="1280C915" w14:textId="77777777" w:rsidR="00801858" w:rsidRPr="00801858" w:rsidRDefault="00801858" w:rsidP="00801858">
            <w:pPr>
              <w:rPr>
                <w:color w:val="000000"/>
                <w:sz w:val="20"/>
                <w:lang w:eastAsia="lt-LT"/>
              </w:rPr>
            </w:pPr>
            <w:r w:rsidRPr="00801858">
              <w:rPr>
                <w:color w:val="000000"/>
                <w:sz w:val="20"/>
                <w:lang w:eastAsia="lt-LT"/>
              </w:rPr>
              <w:t>Sumažina triukšmo lygį 30-35dB</w:t>
            </w:r>
          </w:p>
        </w:tc>
        <w:tc>
          <w:tcPr>
            <w:tcW w:w="891" w:type="dxa"/>
            <w:tcBorders>
              <w:top w:val="nil"/>
              <w:left w:val="nil"/>
              <w:bottom w:val="single" w:sz="4" w:space="0" w:color="auto"/>
              <w:right w:val="single" w:sz="4" w:space="0" w:color="auto"/>
            </w:tcBorders>
            <w:shd w:val="clear" w:color="BFBFBF" w:fill="FFFFFF"/>
            <w:vAlign w:val="center"/>
            <w:hideMark/>
          </w:tcPr>
          <w:p w14:paraId="71AEDFE6"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5CD08060"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45D9CC99"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4F8AEEBC"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1FF58461"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28E44E2A"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59975B53" w14:textId="77777777" w:rsidR="00801858" w:rsidRPr="00801858" w:rsidRDefault="00801858" w:rsidP="00801858">
            <w:pPr>
              <w:rPr>
                <w:color w:val="000000"/>
                <w:sz w:val="20"/>
                <w:lang w:eastAsia="lt-LT"/>
              </w:rPr>
            </w:pPr>
            <w:r w:rsidRPr="00801858">
              <w:rPr>
                <w:color w:val="000000"/>
                <w:sz w:val="20"/>
                <w:lang w:eastAsia="lt-LT"/>
              </w:rPr>
              <w:t>Sumažina triukšmo lygį 35dB</w:t>
            </w:r>
          </w:p>
        </w:tc>
      </w:tr>
      <w:tr w:rsidR="00801858" w:rsidRPr="00801858" w14:paraId="773A3A70" w14:textId="77777777" w:rsidTr="00801858">
        <w:trPr>
          <w:trHeight w:val="480"/>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33AD46DD" w14:textId="77777777" w:rsidR="00801858" w:rsidRPr="00801858" w:rsidRDefault="00801858" w:rsidP="00801858">
            <w:pPr>
              <w:rPr>
                <w:color w:val="000000"/>
                <w:sz w:val="20"/>
                <w:lang w:eastAsia="lt-LT"/>
              </w:rPr>
            </w:pPr>
            <w:r w:rsidRPr="00801858">
              <w:rPr>
                <w:color w:val="000000"/>
                <w:sz w:val="20"/>
                <w:lang w:eastAsia="lt-LT"/>
              </w:rPr>
              <w:t>83.1.5.</w:t>
            </w:r>
          </w:p>
        </w:tc>
        <w:tc>
          <w:tcPr>
            <w:tcW w:w="3373" w:type="dxa"/>
            <w:tcBorders>
              <w:top w:val="nil"/>
              <w:left w:val="nil"/>
              <w:bottom w:val="single" w:sz="4" w:space="0" w:color="auto"/>
              <w:right w:val="single" w:sz="4" w:space="0" w:color="auto"/>
            </w:tcBorders>
            <w:shd w:val="clear" w:color="BFBFBF" w:fill="FFFFFF"/>
            <w:vAlign w:val="center"/>
            <w:hideMark/>
          </w:tcPr>
          <w:p w14:paraId="1984551E" w14:textId="77777777" w:rsidR="00801858" w:rsidRPr="00801858" w:rsidRDefault="00801858" w:rsidP="00801858">
            <w:pPr>
              <w:rPr>
                <w:color w:val="000000"/>
                <w:sz w:val="20"/>
                <w:lang w:eastAsia="lt-LT"/>
              </w:rPr>
            </w:pPr>
            <w:r w:rsidRPr="00801858">
              <w:rPr>
                <w:color w:val="000000"/>
                <w:sz w:val="20"/>
                <w:lang w:eastAsia="lt-LT"/>
              </w:rPr>
              <w:t>Individualioje dėžutėje arba pakuotėje po 2 vnt.</w:t>
            </w:r>
          </w:p>
        </w:tc>
        <w:tc>
          <w:tcPr>
            <w:tcW w:w="891" w:type="dxa"/>
            <w:tcBorders>
              <w:top w:val="nil"/>
              <w:left w:val="nil"/>
              <w:bottom w:val="single" w:sz="4" w:space="0" w:color="auto"/>
              <w:right w:val="single" w:sz="4" w:space="0" w:color="auto"/>
            </w:tcBorders>
            <w:shd w:val="clear" w:color="BFBFBF" w:fill="FFFFFF"/>
            <w:vAlign w:val="center"/>
            <w:hideMark/>
          </w:tcPr>
          <w:p w14:paraId="04C228A8"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279E76D2"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05411C33"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2DE39610"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0F00ACDF"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27F49E50"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6E6A187C" w14:textId="77777777" w:rsidR="00801858" w:rsidRPr="00801858" w:rsidRDefault="00801858" w:rsidP="00801858">
            <w:pPr>
              <w:rPr>
                <w:color w:val="000000"/>
                <w:sz w:val="20"/>
                <w:lang w:eastAsia="lt-LT"/>
              </w:rPr>
            </w:pPr>
            <w:r w:rsidRPr="00801858">
              <w:rPr>
                <w:color w:val="000000"/>
                <w:sz w:val="20"/>
                <w:lang w:eastAsia="lt-LT"/>
              </w:rPr>
              <w:t>Individualioje pakuotėje po 2 vnt., dėžutėje 200 porų</w:t>
            </w:r>
          </w:p>
        </w:tc>
      </w:tr>
      <w:tr w:rsidR="00801858" w:rsidRPr="00801858" w14:paraId="61E55B57" w14:textId="77777777" w:rsidTr="00801858">
        <w:trPr>
          <w:trHeight w:val="276"/>
        </w:trPr>
        <w:tc>
          <w:tcPr>
            <w:tcW w:w="911" w:type="dxa"/>
            <w:tcBorders>
              <w:top w:val="nil"/>
              <w:left w:val="single" w:sz="4" w:space="0" w:color="auto"/>
              <w:bottom w:val="single" w:sz="4" w:space="0" w:color="auto"/>
              <w:right w:val="single" w:sz="4" w:space="0" w:color="auto"/>
            </w:tcBorders>
            <w:shd w:val="clear" w:color="000000" w:fill="FFFFFF"/>
            <w:vAlign w:val="center"/>
            <w:hideMark/>
          </w:tcPr>
          <w:p w14:paraId="0FE0E263" w14:textId="77777777" w:rsidR="00801858" w:rsidRPr="00801858" w:rsidRDefault="00801858" w:rsidP="00801858">
            <w:pPr>
              <w:rPr>
                <w:b/>
                <w:bCs/>
                <w:color w:val="000000"/>
                <w:sz w:val="20"/>
                <w:lang w:eastAsia="lt-LT"/>
              </w:rPr>
            </w:pPr>
            <w:r w:rsidRPr="00801858">
              <w:rPr>
                <w:b/>
                <w:bCs/>
                <w:color w:val="000000"/>
                <w:sz w:val="20"/>
                <w:lang w:eastAsia="lt-LT"/>
              </w:rPr>
              <w:t>93</w:t>
            </w:r>
          </w:p>
        </w:tc>
        <w:tc>
          <w:tcPr>
            <w:tcW w:w="3373" w:type="dxa"/>
            <w:tcBorders>
              <w:top w:val="nil"/>
              <w:left w:val="nil"/>
              <w:bottom w:val="single" w:sz="4" w:space="0" w:color="auto"/>
              <w:right w:val="single" w:sz="4" w:space="0" w:color="auto"/>
            </w:tcBorders>
            <w:shd w:val="clear" w:color="BFBFBF" w:fill="FFFFFF"/>
            <w:vAlign w:val="center"/>
            <w:hideMark/>
          </w:tcPr>
          <w:p w14:paraId="4159A1A4" w14:textId="77777777" w:rsidR="00801858" w:rsidRPr="00801858" w:rsidRDefault="00801858" w:rsidP="00801858">
            <w:pPr>
              <w:rPr>
                <w:b/>
                <w:bCs/>
                <w:color w:val="000000"/>
                <w:sz w:val="20"/>
                <w:lang w:eastAsia="lt-LT"/>
              </w:rPr>
            </w:pPr>
            <w:proofErr w:type="spellStart"/>
            <w:r w:rsidRPr="00801858">
              <w:rPr>
                <w:b/>
                <w:bCs/>
                <w:color w:val="000000"/>
                <w:sz w:val="20"/>
                <w:lang w:eastAsia="lt-LT"/>
              </w:rPr>
              <w:t>Lubrikantas</w:t>
            </w:r>
            <w:proofErr w:type="spellEnd"/>
            <w:r w:rsidRPr="00801858">
              <w:rPr>
                <w:b/>
                <w:bCs/>
                <w:color w:val="000000"/>
                <w:sz w:val="20"/>
                <w:lang w:eastAsia="lt-LT"/>
              </w:rPr>
              <w:t xml:space="preserve"> (gelis) sterilus</w:t>
            </w:r>
          </w:p>
        </w:tc>
        <w:tc>
          <w:tcPr>
            <w:tcW w:w="891" w:type="dxa"/>
            <w:tcBorders>
              <w:top w:val="nil"/>
              <w:left w:val="nil"/>
              <w:bottom w:val="single" w:sz="4" w:space="0" w:color="auto"/>
              <w:right w:val="single" w:sz="4" w:space="0" w:color="auto"/>
            </w:tcBorders>
            <w:shd w:val="clear" w:color="000000" w:fill="FFFFFF"/>
            <w:vAlign w:val="center"/>
            <w:hideMark/>
          </w:tcPr>
          <w:p w14:paraId="269AFAD4"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vAlign w:val="center"/>
            <w:hideMark/>
          </w:tcPr>
          <w:p w14:paraId="22956039"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000000" w:fill="FFFFFF"/>
            <w:vAlign w:val="center"/>
            <w:hideMark/>
          </w:tcPr>
          <w:p w14:paraId="57992FF1"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000000" w:fill="FFFFFF"/>
            <w:vAlign w:val="center"/>
            <w:hideMark/>
          </w:tcPr>
          <w:p w14:paraId="2AD10419"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000000" w:fill="FFFFFF"/>
            <w:vAlign w:val="center"/>
            <w:hideMark/>
          </w:tcPr>
          <w:p w14:paraId="2F96FADD"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000000" w:fill="FFFFFF"/>
            <w:vAlign w:val="center"/>
            <w:hideMark/>
          </w:tcPr>
          <w:p w14:paraId="4E22CA93"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27C23E86" w14:textId="77777777" w:rsidR="00801858" w:rsidRPr="00801858" w:rsidRDefault="00801858" w:rsidP="00801858">
            <w:pPr>
              <w:rPr>
                <w:color w:val="000000"/>
                <w:sz w:val="20"/>
                <w:lang w:eastAsia="lt-LT"/>
              </w:rPr>
            </w:pPr>
            <w:r w:rsidRPr="00801858">
              <w:rPr>
                <w:color w:val="000000"/>
                <w:sz w:val="20"/>
                <w:lang w:eastAsia="lt-LT"/>
              </w:rPr>
              <w:t> </w:t>
            </w:r>
          </w:p>
        </w:tc>
      </w:tr>
      <w:tr w:rsidR="00801858" w:rsidRPr="00801858" w14:paraId="7240ECCD" w14:textId="77777777" w:rsidTr="00801858">
        <w:trPr>
          <w:trHeight w:val="528"/>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36EE0F71" w14:textId="77777777" w:rsidR="00801858" w:rsidRPr="00801858" w:rsidRDefault="00801858" w:rsidP="00801858">
            <w:pPr>
              <w:rPr>
                <w:color w:val="000000"/>
                <w:sz w:val="20"/>
                <w:lang w:eastAsia="lt-LT"/>
              </w:rPr>
            </w:pPr>
            <w:r w:rsidRPr="00801858">
              <w:rPr>
                <w:color w:val="000000"/>
                <w:sz w:val="20"/>
                <w:lang w:eastAsia="lt-LT"/>
              </w:rPr>
              <w:t>93.1.</w:t>
            </w:r>
          </w:p>
        </w:tc>
        <w:tc>
          <w:tcPr>
            <w:tcW w:w="3373" w:type="dxa"/>
            <w:tcBorders>
              <w:top w:val="nil"/>
              <w:left w:val="nil"/>
              <w:bottom w:val="single" w:sz="4" w:space="0" w:color="auto"/>
              <w:right w:val="single" w:sz="4" w:space="0" w:color="auto"/>
            </w:tcBorders>
            <w:shd w:val="clear" w:color="BFBFBF" w:fill="FFFFFF"/>
            <w:vAlign w:val="center"/>
            <w:hideMark/>
          </w:tcPr>
          <w:p w14:paraId="65D33F09" w14:textId="77777777" w:rsidR="00801858" w:rsidRPr="00801858" w:rsidRDefault="00801858" w:rsidP="00801858">
            <w:pPr>
              <w:rPr>
                <w:color w:val="000000"/>
                <w:sz w:val="20"/>
                <w:lang w:eastAsia="lt-LT"/>
              </w:rPr>
            </w:pPr>
            <w:proofErr w:type="spellStart"/>
            <w:r w:rsidRPr="00801858">
              <w:rPr>
                <w:color w:val="000000"/>
                <w:sz w:val="20"/>
                <w:lang w:eastAsia="lt-LT"/>
              </w:rPr>
              <w:t>Lubrikantas</w:t>
            </w:r>
            <w:proofErr w:type="spellEnd"/>
            <w:r w:rsidRPr="00801858">
              <w:rPr>
                <w:color w:val="000000"/>
                <w:sz w:val="20"/>
                <w:lang w:eastAsia="lt-LT"/>
              </w:rPr>
              <w:t xml:space="preserve"> (gelis) sterilus</w:t>
            </w:r>
          </w:p>
        </w:tc>
        <w:tc>
          <w:tcPr>
            <w:tcW w:w="891" w:type="dxa"/>
            <w:tcBorders>
              <w:top w:val="nil"/>
              <w:left w:val="nil"/>
              <w:bottom w:val="single" w:sz="4" w:space="0" w:color="auto"/>
              <w:right w:val="single" w:sz="4" w:space="0" w:color="auto"/>
            </w:tcBorders>
            <w:shd w:val="clear" w:color="BFBFBF" w:fill="FFFFFF"/>
            <w:vAlign w:val="center"/>
            <w:hideMark/>
          </w:tcPr>
          <w:p w14:paraId="74262611" w14:textId="77777777" w:rsidR="00801858" w:rsidRPr="00801858" w:rsidRDefault="00801858" w:rsidP="00801858">
            <w:pPr>
              <w:jc w:val="center"/>
              <w:rPr>
                <w:color w:val="000000"/>
                <w:sz w:val="20"/>
                <w:lang w:eastAsia="lt-LT"/>
              </w:rPr>
            </w:pPr>
            <w:r w:rsidRPr="00801858">
              <w:rPr>
                <w:color w:val="000000"/>
                <w:sz w:val="20"/>
                <w:lang w:eastAsia="lt-LT"/>
              </w:rPr>
              <w:t>1000</w:t>
            </w:r>
          </w:p>
        </w:tc>
        <w:tc>
          <w:tcPr>
            <w:tcW w:w="905" w:type="dxa"/>
            <w:tcBorders>
              <w:top w:val="nil"/>
              <w:left w:val="nil"/>
              <w:bottom w:val="single" w:sz="4" w:space="0" w:color="auto"/>
              <w:right w:val="single" w:sz="4" w:space="0" w:color="auto"/>
            </w:tcBorders>
            <w:shd w:val="clear" w:color="BFBFBF" w:fill="FFFFFF"/>
            <w:vAlign w:val="center"/>
            <w:hideMark/>
          </w:tcPr>
          <w:p w14:paraId="768F464B" w14:textId="77777777" w:rsidR="00801858" w:rsidRPr="00801858" w:rsidRDefault="00801858" w:rsidP="00801858">
            <w:pPr>
              <w:jc w:val="center"/>
              <w:rPr>
                <w:color w:val="000000"/>
                <w:sz w:val="20"/>
                <w:lang w:eastAsia="lt-LT"/>
              </w:rPr>
            </w:pPr>
            <w:proofErr w:type="spellStart"/>
            <w:r w:rsidRPr="00801858">
              <w:rPr>
                <w:color w:val="000000"/>
                <w:sz w:val="20"/>
                <w:lang w:eastAsia="lt-LT"/>
              </w:rPr>
              <w:t>vnt</w:t>
            </w:r>
            <w:proofErr w:type="spellEnd"/>
          </w:p>
        </w:tc>
        <w:tc>
          <w:tcPr>
            <w:tcW w:w="806" w:type="dxa"/>
            <w:tcBorders>
              <w:top w:val="nil"/>
              <w:left w:val="nil"/>
              <w:bottom w:val="single" w:sz="4" w:space="0" w:color="auto"/>
              <w:right w:val="single" w:sz="4" w:space="0" w:color="auto"/>
            </w:tcBorders>
            <w:shd w:val="clear" w:color="FFFFFF" w:fill="FFFFFF"/>
            <w:vAlign w:val="center"/>
            <w:hideMark/>
          </w:tcPr>
          <w:p w14:paraId="7188AFA4" w14:textId="77777777" w:rsidR="00801858" w:rsidRPr="00801858" w:rsidRDefault="00801858" w:rsidP="00801858">
            <w:pPr>
              <w:jc w:val="center"/>
              <w:rPr>
                <w:color w:val="000000"/>
                <w:sz w:val="20"/>
                <w:lang w:eastAsia="lt-LT"/>
              </w:rPr>
            </w:pPr>
            <w:r w:rsidRPr="00801858">
              <w:rPr>
                <w:color w:val="000000"/>
                <w:sz w:val="20"/>
                <w:lang w:eastAsia="lt-LT"/>
              </w:rPr>
              <w:t>1,04</w:t>
            </w:r>
          </w:p>
        </w:tc>
        <w:tc>
          <w:tcPr>
            <w:tcW w:w="936" w:type="dxa"/>
            <w:tcBorders>
              <w:top w:val="nil"/>
              <w:left w:val="nil"/>
              <w:bottom w:val="single" w:sz="4" w:space="0" w:color="auto"/>
              <w:right w:val="single" w:sz="4" w:space="0" w:color="auto"/>
            </w:tcBorders>
            <w:shd w:val="clear" w:color="BFBFBF" w:fill="FFFFFF"/>
            <w:vAlign w:val="center"/>
            <w:hideMark/>
          </w:tcPr>
          <w:p w14:paraId="23C72549" w14:textId="77777777" w:rsidR="00801858" w:rsidRPr="00801858" w:rsidRDefault="00801858" w:rsidP="00801858">
            <w:pPr>
              <w:jc w:val="center"/>
              <w:rPr>
                <w:color w:val="000000"/>
                <w:sz w:val="20"/>
                <w:lang w:eastAsia="lt-LT"/>
              </w:rPr>
            </w:pPr>
            <w:r w:rsidRPr="00801858">
              <w:rPr>
                <w:color w:val="000000"/>
                <w:sz w:val="20"/>
                <w:lang w:eastAsia="lt-LT"/>
              </w:rPr>
              <w:t>1040,00</w:t>
            </w:r>
          </w:p>
        </w:tc>
        <w:tc>
          <w:tcPr>
            <w:tcW w:w="936" w:type="dxa"/>
            <w:tcBorders>
              <w:top w:val="nil"/>
              <w:left w:val="nil"/>
              <w:bottom w:val="single" w:sz="4" w:space="0" w:color="auto"/>
              <w:right w:val="single" w:sz="4" w:space="0" w:color="auto"/>
            </w:tcBorders>
            <w:shd w:val="clear" w:color="BFBFBF" w:fill="FFFFFF"/>
            <w:vAlign w:val="center"/>
            <w:hideMark/>
          </w:tcPr>
          <w:p w14:paraId="29EE1AFE" w14:textId="77777777" w:rsidR="00801858" w:rsidRPr="00801858" w:rsidRDefault="00801858" w:rsidP="00801858">
            <w:pPr>
              <w:jc w:val="center"/>
              <w:rPr>
                <w:color w:val="000000"/>
                <w:sz w:val="20"/>
                <w:lang w:eastAsia="lt-LT"/>
              </w:rPr>
            </w:pPr>
            <w:r w:rsidRPr="00801858">
              <w:rPr>
                <w:color w:val="000000"/>
                <w:sz w:val="20"/>
                <w:lang w:eastAsia="lt-LT"/>
              </w:rPr>
              <w:t>1092,00</w:t>
            </w:r>
          </w:p>
        </w:tc>
        <w:tc>
          <w:tcPr>
            <w:tcW w:w="2619" w:type="dxa"/>
            <w:tcBorders>
              <w:top w:val="nil"/>
              <w:left w:val="nil"/>
              <w:bottom w:val="single" w:sz="4" w:space="0" w:color="auto"/>
              <w:right w:val="single" w:sz="4" w:space="0" w:color="auto"/>
            </w:tcBorders>
            <w:shd w:val="clear" w:color="000000" w:fill="FFFFFF"/>
            <w:vAlign w:val="center"/>
            <w:hideMark/>
          </w:tcPr>
          <w:p w14:paraId="2E8E41F7" w14:textId="77777777" w:rsidR="00801858" w:rsidRPr="00801858" w:rsidRDefault="00801858" w:rsidP="00801858">
            <w:pPr>
              <w:rPr>
                <w:color w:val="212529"/>
                <w:sz w:val="20"/>
                <w:lang w:eastAsia="lt-LT"/>
              </w:rPr>
            </w:pPr>
            <w:proofErr w:type="spellStart"/>
            <w:r w:rsidRPr="00801858">
              <w:rPr>
                <w:color w:val="212529"/>
                <w:sz w:val="20"/>
                <w:lang w:eastAsia="lt-LT"/>
              </w:rPr>
              <w:t>OptiLube</w:t>
            </w:r>
            <w:proofErr w:type="spellEnd"/>
            <w:r w:rsidRPr="00801858">
              <w:rPr>
                <w:color w:val="212529"/>
                <w:sz w:val="20"/>
                <w:lang w:eastAsia="lt-LT"/>
              </w:rPr>
              <w:t xml:space="preserve"> gelis, </w:t>
            </w:r>
            <w:proofErr w:type="spellStart"/>
            <w:r w:rsidRPr="00801858">
              <w:rPr>
                <w:color w:val="212529"/>
                <w:sz w:val="20"/>
                <w:lang w:eastAsia="lt-LT"/>
              </w:rPr>
              <w:t>Optimum</w:t>
            </w:r>
            <w:proofErr w:type="spellEnd"/>
            <w:r w:rsidRPr="00801858">
              <w:rPr>
                <w:color w:val="212529"/>
                <w:sz w:val="20"/>
                <w:lang w:eastAsia="lt-LT"/>
              </w:rPr>
              <w:t xml:space="preserve"> </w:t>
            </w:r>
            <w:proofErr w:type="spellStart"/>
            <w:r w:rsidRPr="00801858">
              <w:rPr>
                <w:color w:val="212529"/>
                <w:sz w:val="20"/>
                <w:lang w:eastAsia="lt-LT"/>
              </w:rPr>
              <w:t>Medical</w:t>
            </w:r>
            <w:proofErr w:type="spellEnd"/>
            <w:r w:rsidRPr="00801858">
              <w:rPr>
                <w:color w:val="212529"/>
                <w:sz w:val="20"/>
                <w:lang w:eastAsia="lt-LT"/>
              </w:rPr>
              <w:t>, 1121</w:t>
            </w:r>
          </w:p>
        </w:tc>
        <w:tc>
          <w:tcPr>
            <w:tcW w:w="2937" w:type="dxa"/>
            <w:tcBorders>
              <w:top w:val="nil"/>
              <w:left w:val="nil"/>
              <w:bottom w:val="single" w:sz="4" w:space="0" w:color="auto"/>
              <w:right w:val="single" w:sz="4" w:space="0" w:color="auto"/>
            </w:tcBorders>
            <w:shd w:val="clear" w:color="BFBFBF" w:fill="FFFFFF"/>
            <w:vAlign w:val="center"/>
            <w:hideMark/>
          </w:tcPr>
          <w:p w14:paraId="22856358" w14:textId="77777777" w:rsidR="00801858" w:rsidRPr="00801858" w:rsidRDefault="00801858" w:rsidP="00801858">
            <w:pPr>
              <w:rPr>
                <w:color w:val="000000"/>
                <w:sz w:val="20"/>
                <w:lang w:eastAsia="lt-LT"/>
              </w:rPr>
            </w:pPr>
            <w:r w:rsidRPr="00801858">
              <w:rPr>
                <w:color w:val="000000"/>
                <w:sz w:val="20"/>
                <w:lang w:eastAsia="lt-LT"/>
              </w:rPr>
              <w:t> </w:t>
            </w:r>
          </w:p>
        </w:tc>
      </w:tr>
      <w:tr w:rsidR="00801858" w:rsidRPr="00801858" w14:paraId="1A147E1A" w14:textId="77777777" w:rsidTr="00801858">
        <w:trPr>
          <w:trHeight w:val="528"/>
        </w:trPr>
        <w:tc>
          <w:tcPr>
            <w:tcW w:w="911" w:type="dxa"/>
            <w:tcBorders>
              <w:top w:val="nil"/>
              <w:left w:val="single" w:sz="4" w:space="0" w:color="auto"/>
              <w:bottom w:val="single" w:sz="4" w:space="0" w:color="auto"/>
              <w:right w:val="single" w:sz="4" w:space="0" w:color="auto"/>
            </w:tcBorders>
            <w:shd w:val="clear" w:color="BFBFBF" w:fill="FFFFFF"/>
            <w:vAlign w:val="center"/>
            <w:hideMark/>
          </w:tcPr>
          <w:p w14:paraId="3FC95967" w14:textId="77777777" w:rsidR="00801858" w:rsidRPr="00801858" w:rsidRDefault="00801858" w:rsidP="00801858">
            <w:pPr>
              <w:rPr>
                <w:color w:val="000000"/>
                <w:sz w:val="20"/>
                <w:lang w:eastAsia="lt-LT"/>
              </w:rPr>
            </w:pPr>
            <w:r w:rsidRPr="00801858">
              <w:rPr>
                <w:color w:val="000000"/>
                <w:sz w:val="20"/>
                <w:lang w:eastAsia="lt-LT"/>
              </w:rPr>
              <w:t>93.1.1.</w:t>
            </w:r>
          </w:p>
        </w:tc>
        <w:tc>
          <w:tcPr>
            <w:tcW w:w="3373" w:type="dxa"/>
            <w:tcBorders>
              <w:top w:val="nil"/>
              <w:left w:val="nil"/>
              <w:bottom w:val="single" w:sz="4" w:space="0" w:color="auto"/>
              <w:right w:val="single" w:sz="4" w:space="0" w:color="auto"/>
            </w:tcBorders>
            <w:shd w:val="clear" w:color="BFBFBF" w:fill="FFFFFF"/>
            <w:vAlign w:val="center"/>
            <w:hideMark/>
          </w:tcPr>
          <w:p w14:paraId="2A7791AC" w14:textId="77777777" w:rsidR="00801858" w:rsidRPr="00801858" w:rsidRDefault="00801858" w:rsidP="00801858">
            <w:pPr>
              <w:rPr>
                <w:color w:val="000000"/>
                <w:sz w:val="20"/>
                <w:lang w:eastAsia="lt-LT"/>
              </w:rPr>
            </w:pPr>
            <w:proofErr w:type="spellStart"/>
            <w:r w:rsidRPr="00801858">
              <w:rPr>
                <w:color w:val="000000"/>
                <w:sz w:val="20"/>
                <w:lang w:eastAsia="lt-LT"/>
              </w:rPr>
              <w:t>Lubrikantas</w:t>
            </w:r>
            <w:proofErr w:type="spellEnd"/>
            <w:r w:rsidRPr="00801858">
              <w:rPr>
                <w:color w:val="000000"/>
                <w:sz w:val="20"/>
                <w:lang w:eastAsia="lt-LT"/>
              </w:rPr>
              <w:t xml:space="preserve"> (gelis) sterilus, 42g (±1g)</w:t>
            </w:r>
          </w:p>
        </w:tc>
        <w:tc>
          <w:tcPr>
            <w:tcW w:w="891" w:type="dxa"/>
            <w:tcBorders>
              <w:top w:val="nil"/>
              <w:left w:val="nil"/>
              <w:bottom w:val="single" w:sz="4" w:space="0" w:color="auto"/>
              <w:right w:val="single" w:sz="4" w:space="0" w:color="auto"/>
            </w:tcBorders>
            <w:shd w:val="clear" w:color="BFBFBF" w:fill="FFFFFF"/>
            <w:vAlign w:val="center"/>
            <w:hideMark/>
          </w:tcPr>
          <w:p w14:paraId="481C3160" w14:textId="77777777" w:rsidR="00801858" w:rsidRPr="00801858" w:rsidRDefault="00801858" w:rsidP="00801858">
            <w:pPr>
              <w:rPr>
                <w:color w:val="000000"/>
                <w:sz w:val="20"/>
                <w:lang w:eastAsia="lt-LT"/>
              </w:rPr>
            </w:pPr>
            <w:r w:rsidRPr="00801858">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vAlign w:val="center"/>
            <w:hideMark/>
          </w:tcPr>
          <w:p w14:paraId="7C9F0B0F" w14:textId="77777777" w:rsidR="00801858" w:rsidRPr="00801858" w:rsidRDefault="00801858" w:rsidP="00801858">
            <w:pPr>
              <w:rPr>
                <w:color w:val="000000"/>
                <w:sz w:val="20"/>
                <w:lang w:eastAsia="lt-LT"/>
              </w:rPr>
            </w:pPr>
            <w:r w:rsidRPr="00801858">
              <w:rPr>
                <w:color w:val="000000"/>
                <w:sz w:val="20"/>
                <w:lang w:eastAsia="lt-LT"/>
              </w:rPr>
              <w:t> </w:t>
            </w:r>
          </w:p>
        </w:tc>
        <w:tc>
          <w:tcPr>
            <w:tcW w:w="806" w:type="dxa"/>
            <w:tcBorders>
              <w:top w:val="nil"/>
              <w:left w:val="nil"/>
              <w:bottom w:val="single" w:sz="4" w:space="0" w:color="auto"/>
              <w:right w:val="single" w:sz="4" w:space="0" w:color="auto"/>
            </w:tcBorders>
            <w:shd w:val="clear" w:color="BFBFBF" w:fill="FFFFFF"/>
            <w:vAlign w:val="center"/>
            <w:hideMark/>
          </w:tcPr>
          <w:p w14:paraId="7C7840D2"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2C5BBA97" w14:textId="77777777" w:rsidR="00801858" w:rsidRPr="00801858" w:rsidRDefault="00801858" w:rsidP="00801858">
            <w:pPr>
              <w:rPr>
                <w:color w:val="000000"/>
                <w:sz w:val="20"/>
                <w:lang w:eastAsia="lt-LT"/>
              </w:rPr>
            </w:pPr>
            <w:r w:rsidRPr="00801858">
              <w:rPr>
                <w:color w:val="000000"/>
                <w:sz w:val="20"/>
                <w:lang w:eastAsia="lt-LT"/>
              </w:rPr>
              <w:t> </w:t>
            </w:r>
          </w:p>
        </w:tc>
        <w:tc>
          <w:tcPr>
            <w:tcW w:w="936" w:type="dxa"/>
            <w:tcBorders>
              <w:top w:val="nil"/>
              <w:left w:val="nil"/>
              <w:bottom w:val="single" w:sz="4" w:space="0" w:color="auto"/>
              <w:right w:val="single" w:sz="4" w:space="0" w:color="auto"/>
            </w:tcBorders>
            <w:shd w:val="clear" w:color="BFBFBF" w:fill="FFFFFF"/>
            <w:vAlign w:val="center"/>
            <w:hideMark/>
          </w:tcPr>
          <w:p w14:paraId="561207E6" w14:textId="77777777" w:rsidR="00801858" w:rsidRPr="00801858" w:rsidRDefault="00801858" w:rsidP="00801858">
            <w:pPr>
              <w:rPr>
                <w:color w:val="000000"/>
                <w:sz w:val="20"/>
                <w:lang w:eastAsia="lt-LT"/>
              </w:rPr>
            </w:pPr>
            <w:r w:rsidRPr="00801858">
              <w:rPr>
                <w:color w:val="000000"/>
                <w:sz w:val="20"/>
                <w:lang w:eastAsia="lt-LT"/>
              </w:rPr>
              <w:t> </w:t>
            </w:r>
          </w:p>
        </w:tc>
        <w:tc>
          <w:tcPr>
            <w:tcW w:w="2619" w:type="dxa"/>
            <w:tcBorders>
              <w:top w:val="nil"/>
              <w:left w:val="nil"/>
              <w:bottom w:val="single" w:sz="4" w:space="0" w:color="auto"/>
              <w:right w:val="single" w:sz="4" w:space="0" w:color="auto"/>
            </w:tcBorders>
            <w:shd w:val="clear" w:color="BFBFBF" w:fill="FFFFFF"/>
            <w:vAlign w:val="center"/>
            <w:hideMark/>
          </w:tcPr>
          <w:p w14:paraId="0CC5E29E" w14:textId="77777777" w:rsidR="00801858" w:rsidRPr="00801858" w:rsidRDefault="00801858" w:rsidP="00801858">
            <w:pPr>
              <w:rPr>
                <w:color w:val="000000"/>
                <w:sz w:val="20"/>
                <w:lang w:eastAsia="lt-LT"/>
              </w:rPr>
            </w:pPr>
            <w:r w:rsidRPr="00801858">
              <w:rPr>
                <w:color w:val="000000"/>
                <w:sz w:val="20"/>
                <w:lang w:eastAsia="lt-LT"/>
              </w:rPr>
              <w:t> </w:t>
            </w:r>
          </w:p>
        </w:tc>
        <w:tc>
          <w:tcPr>
            <w:tcW w:w="2937" w:type="dxa"/>
            <w:tcBorders>
              <w:top w:val="nil"/>
              <w:left w:val="nil"/>
              <w:bottom w:val="single" w:sz="4" w:space="0" w:color="auto"/>
              <w:right w:val="single" w:sz="4" w:space="0" w:color="auto"/>
            </w:tcBorders>
            <w:shd w:val="clear" w:color="000000" w:fill="FFFFFF"/>
            <w:vAlign w:val="center"/>
            <w:hideMark/>
          </w:tcPr>
          <w:p w14:paraId="1E9375A2" w14:textId="77777777" w:rsidR="00801858" w:rsidRPr="00801858" w:rsidRDefault="00801858" w:rsidP="00801858">
            <w:pPr>
              <w:rPr>
                <w:color w:val="212529"/>
                <w:sz w:val="20"/>
                <w:lang w:eastAsia="lt-LT"/>
              </w:rPr>
            </w:pPr>
            <w:r w:rsidRPr="00801858">
              <w:rPr>
                <w:color w:val="212529"/>
                <w:sz w:val="20"/>
                <w:lang w:eastAsia="lt-LT"/>
              </w:rPr>
              <w:t>gelis 42gr sterilus</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EF42" w14:textId="77777777" w:rsidR="003A3962" w:rsidRDefault="003A3962">
      <w:pPr>
        <w:rPr>
          <w:kern w:val="2"/>
          <w:sz w:val="22"/>
          <w:szCs w:val="22"/>
          <w:lang w:val="en-US"/>
        </w:rPr>
      </w:pPr>
      <w:r>
        <w:rPr>
          <w:kern w:val="2"/>
          <w:sz w:val="22"/>
          <w:szCs w:val="22"/>
          <w:lang w:val="en-US"/>
        </w:rPr>
        <w:separator/>
      </w:r>
    </w:p>
  </w:endnote>
  <w:endnote w:type="continuationSeparator" w:id="0">
    <w:p w14:paraId="6586FC47" w14:textId="77777777" w:rsidR="003A3962" w:rsidRDefault="003A3962">
      <w:pPr>
        <w:rPr>
          <w:kern w:val="2"/>
          <w:sz w:val="22"/>
          <w:szCs w:val="22"/>
          <w:lang w:val="en-US"/>
        </w:rPr>
      </w:pPr>
      <w:r>
        <w:rPr>
          <w:kern w:val="2"/>
          <w:sz w:val="22"/>
          <w:szCs w:val="22"/>
          <w:lang w:val="en-US"/>
        </w:rPr>
        <w:continuationSeparator/>
      </w:r>
    </w:p>
  </w:endnote>
  <w:endnote w:type="continuationNotice" w:id="1">
    <w:p w14:paraId="545445BA" w14:textId="77777777" w:rsidR="003A3962" w:rsidRDefault="003A39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04CC" w14:textId="77777777" w:rsidR="003A3962" w:rsidRDefault="003A3962">
      <w:pPr>
        <w:rPr>
          <w:kern w:val="2"/>
          <w:sz w:val="22"/>
          <w:szCs w:val="22"/>
          <w:lang w:val="en-US"/>
        </w:rPr>
      </w:pPr>
      <w:r>
        <w:rPr>
          <w:kern w:val="2"/>
          <w:sz w:val="22"/>
          <w:szCs w:val="22"/>
          <w:lang w:val="en-US"/>
        </w:rPr>
        <w:separator/>
      </w:r>
    </w:p>
  </w:footnote>
  <w:footnote w:type="continuationSeparator" w:id="0">
    <w:p w14:paraId="63A8876D" w14:textId="77777777" w:rsidR="003A3962" w:rsidRDefault="003A3962">
      <w:pPr>
        <w:rPr>
          <w:kern w:val="2"/>
          <w:sz w:val="22"/>
          <w:szCs w:val="22"/>
          <w:lang w:val="en-US"/>
        </w:rPr>
      </w:pPr>
      <w:r>
        <w:rPr>
          <w:kern w:val="2"/>
          <w:sz w:val="22"/>
          <w:szCs w:val="22"/>
          <w:lang w:val="en-US"/>
        </w:rPr>
        <w:continuationSeparator/>
      </w:r>
    </w:p>
  </w:footnote>
  <w:footnote w:type="continuationNotice" w:id="1">
    <w:p w14:paraId="313263E2" w14:textId="77777777" w:rsidR="003A3962" w:rsidRDefault="003A39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74B2B"/>
    <w:rsid w:val="00097162"/>
    <w:rsid w:val="000C1105"/>
    <w:rsid w:val="000C44B1"/>
    <w:rsid w:val="000E2CF3"/>
    <w:rsid w:val="0010115A"/>
    <w:rsid w:val="00120B2D"/>
    <w:rsid w:val="00126ACA"/>
    <w:rsid w:val="001407C5"/>
    <w:rsid w:val="001730FA"/>
    <w:rsid w:val="0019171C"/>
    <w:rsid w:val="00196C17"/>
    <w:rsid w:val="001A386C"/>
    <w:rsid w:val="001B0A02"/>
    <w:rsid w:val="001B0A13"/>
    <w:rsid w:val="001B2E97"/>
    <w:rsid w:val="001D2346"/>
    <w:rsid w:val="0022292A"/>
    <w:rsid w:val="002623B6"/>
    <w:rsid w:val="00265CB1"/>
    <w:rsid w:val="00272BA6"/>
    <w:rsid w:val="002955FA"/>
    <w:rsid w:val="002C5025"/>
    <w:rsid w:val="00306FF9"/>
    <w:rsid w:val="00307E68"/>
    <w:rsid w:val="0031139F"/>
    <w:rsid w:val="00364006"/>
    <w:rsid w:val="00365F09"/>
    <w:rsid w:val="003A0F31"/>
    <w:rsid w:val="003A3962"/>
    <w:rsid w:val="003C19EF"/>
    <w:rsid w:val="003F2471"/>
    <w:rsid w:val="003F54CB"/>
    <w:rsid w:val="00413DB5"/>
    <w:rsid w:val="00423B59"/>
    <w:rsid w:val="004467A3"/>
    <w:rsid w:val="004613E8"/>
    <w:rsid w:val="00475C6D"/>
    <w:rsid w:val="00485647"/>
    <w:rsid w:val="00497272"/>
    <w:rsid w:val="004A1A61"/>
    <w:rsid w:val="004E07B2"/>
    <w:rsid w:val="004F2106"/>
    <w:rsid w:val="004F3C2A"/>
    <w:rsid w:val="00520E65"/>
    <w:rsid w:val="00547A1B"/>
    <w:rsid w:val="00561995"/>
    <w:rsid w:val="00563865"/>
    <w:rsid w:val="00575C52"/>
    <w:rsid w:val="005A5832"/>
    <w:rsid w:val="005C5CAC"/>
    <w:rsid w:val="005F5B23"/>
    <w:rsid w:val="00616F3F"/>
    <w:rsid w:val="00643CDD"/>
    <w:rsid w:val="00654C4F"/>
    <w:rsid w:val="00690752"/>
    <w:rsid w:val="0069106C"/>
    <w:rsid w:val="0069452E"/>
    <w:rsid w:val="006F761B"/>
    <w:rsid w:val="00714C4D"/>
    <w:rsid w:val="007352D6"/>
    <w:rsid w:val="00794E48"/>
    <w:rsid w:val="00795FCB"/>
    <w:rsid w:val="007D36B3"/>
    <w:rsid w:val="00801858"/>
    <w:rsid w:val="00813A23"/>
    <w:rsid w:val="00856989"/>
    <w:rsid w:val="008715AF"/>
    <w:rsid w:val="00892C3C"/>
    <w:rsid w:val="008A32FC"/>
    <w:rsid w:val="008E1F31"/>
    <w:rsid w:val="008E5F0E"/>
    <w:rsid w:val="008F38FF"/>
    <w:rsid w:val="008F7692"/>
    <w:rsid w:val="00900B29"/>
    <w:rsid w:val="00917B78"/>
    <w:rsid w:val="00936EC7"/>
    <w:rsid w:val="00953BBE"/>
    <w:rsid w:val="009965F9"/>
    <w:rsid w:val="009B12D4"/>
    <w:rsid w:val="009C635A"/>
    <w:rsid w:val="009C684C"/>
    <w:rsid w:val="009D7FA8"/>
    <w:rsid w:val="00A10867"/>
    <w:rsid w:val="00A224FF"/>
    <w:rsid w:val="00A26A55"/>
    <w:rsid w:val="00A43558"/>
    <w:rsid w:val="00A47722"/>
    <w:rsid w:val="00A539AC"/>
    <w:rsid w:val="00A77DFB"/>
    <w:rsid w:val="00A91DBF"/>
    <w:rsid w:val="00A93352"/>
    <w:rsid w:val="00A955B8"/>
    <w:rsid w:val="00AC2239"/>
    <w:rsid w:val="00AC7A41"/>
    <w:rsid w:val="00AD19BB"/>
    <w:rsid w:val="00AD3B9B"/>
    <w:rsid w:val="00AD7EA9"/>
    <w:rsid w:val="00B02A44"/>
    <w:rsid w:val="00B04FF4"/>
    <w:rsid w:val="00B069A8"/>
    <w:rsid w:val="00B11170"/>
    <w:rsid w:val="00B16481"/>
    <w:rsid w:val="00B256DB"/>
    <w:rsid w:val="00B34D16"/>
    <w:rsid w:val="00B45278"/>
    <w:rsid w:val="00B66FEC"/>
    <w:rsid w:val="00BA69A2"/>
    <w:rsid w:val="00BB283C"/>
    <w:rsid w:val="00BB3FF2"/>
    <w:rsid w:val="00BB4FD4"/>
    <w:rsid w:val="00BB7A9F"/>
    <w:rsid w:val="00BD72D9"/>
    <w:rsid w:val="00BE180A"/>
    <w:rsid w:val="00BE7A1E"/>
    <w:rsid w:val="00BF1BBA"/>
    <w:rsid w:val="00BF28E8"/>
    <w:rsid w:val="00C138D3"/>
    <w:rsid w:val="00C161D6"/>
    <w:rsid w:val="00C20B51"/>
    <w:rsid w:val="00C373F0"/>
    <w:rsid w:val="00C52402"/>
    <w:rsid w:val="00C603CB"/>
    <w:rsid w:val="00C650E4"/>
    <w:rsid w:val="00C819A0"/>
    <w:rsid w:val="00CA3DE8"/>
    <w:rsid w:val="00CB62FD"/>
    <w:rsid w:val="00CD7E3F"/>
    <w:rsid w:val="00D05F2B"/>
    <w:rsid w:val="00D142FF"/>
    <w:rsid w:val="00D26265"/>
    <w:rsid w:val="00D5291C"/>
    <w:rsid w:val="00D53790"/>
    <w:rsid w:val="00D62E7D"/>
    <w:rsid w:val="00D711F2"/>
    <w:rsid w:val="00D767CF"/>
    <w:rsid w:val="00D92D3E"/>
    <w:rsid w:val="00DB14A4"/>
    <w:rsid w:val="00DC060A"/>
    <w:rsid w:val="00DC7ECF"/>
    <w:rsid w:val="00DD6EAC"/>
    <w:rsid w:val="00DE70EE"/>
    <w:rsid w:val="00E072B6"/>
    <w:rsid w:val="00E11D7E"/>
    <w:rsid w:val="00E3279D"/>
    <w:rsid w:val="00E378B4"/>
    <w:rsid w:val="00E52923"/>
    <w:rsid w:val="00E52CEA"/>
    <w:rsid w:val="00E5501F"/>
    <w:rsid w:val="00E70286"/>
    <w:rsid w:val="00EE4096"/>
    <w:rsid w:val="00EE4795"/>
    <w:rsid w:val="00F05951"/>
    <w:rsid w:val="00F31FA8"/>
    <w:rsid w:val="00F73354"/>
    <w:rsid w:val="00F86696"/>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ipersaitas">
    <w:name w:val="Hyperlink"/>
    <w:basedOn w:val="Numatytasispastraiposriftas"/>
    <w:uiPriority w:val="99"/>
    <w:unhideWhenUsed/>
    <w:rsid w:val="009965F9"/>
    <w:rPr>
      <w:color w:val="0000FF"/>
      <w:u w:val="single"/>
    </w:rPr>
  </w:style>
  <w:style w:type="paragraph" w:styleId="prastasiniatinklio">
    <w:name w:val="Normal (Web)"/>
    <w:basedOn w:val="prastasis"/>
    <w:uiPriority w:val="99"/>
    <w:semiHidden/>
    <w:unhideWhenUsed/>
    <w:rsid w:val="00265CB1"/>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C5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mickeviciene@mediq.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BCD9EAB0A31D4191201CD959981207" ma:contentTypeVersion="17" ma:contentTypeDescription="Create a new document." ma:contentTypeScope="" ma:versionID="70c763a1af29fdfe9a756363f9bc5ff5">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eeabf4384a1b393432d97dd34b8bc259"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2B14B0F4-9253-4172-920A-38EE6362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b6cc9a2-9a2a-4e7c-af8c-db12a48932a2"/>
    <ds:schemaRef ds:uri="ff856186-e332-4a9e-90f2-8953a3f3f89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12975</Words>
  <Characters>7396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2025-08-18T17:27:00Z</dcterms:created>
  <dcterms:modified xsi:type="dcterms:W3CDTF">2025-08-18T17:27:00Z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y fmtid="{D5CDD505-2E9C-101B-9397-08002B2CF9AE}" pid="4" name="LitTag">
    <vt:lpwstr/>
  </property>
  <property fmtid="{D5CDD505-2E9C-101B-9397-08002B2CF9AE}" pid="5" name="LitCategory">
    <vt:lpwstr/>
  </property>
</Properties>
</file>