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5CD2E0D2" w14:textId="2C36A9C6" w:rsidR="002543A1" w:rsidRDefault="002543A1" w:rsidP="002543A1">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r w:rsidRPr="008D3E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gegužės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1A7C0E91" w14:textId="77777777" w:rsidR="00B96365" w:rsidRDefault="00B96365" w:rsidP="00B96365">
      <w:pPr>
        <w:jc w:val="both"/>
        <w:rPr>
          <w:rFonts w:ascii="Times New Roman" w:eastAsia="Times New Roman" w:hAnsi="Times New Roman" w:cs="Times New Roman"/>
          <w:sz w:val="24"/>
          <w:szCs w:val="24"/>
        </w:rPr>
      </w:pPr>
    </w:p>
    <w:p w14:paraId="24479E9A" w14:textId="77777777" w:rsidR="00B96365" w:rsidRPr="00326615" w:rsidRDefault="00B96365" w:rsidP="00B96365">
      <w:pPr>
        <w:shd w:val="clear" w:color="auto" w:fill="FFFFFF"/>
        <w:jc w:val="both"/>
        <w:rPr>
          <w:b/>
          <w:bCs/>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sidRPr="008E2613">
        <w:rPr>
          <w:rFonts w:ascii="Times New Roman" w:eastAsia="Times New Roman" w:hAnsi="Times New Roman" w:cs="Times New Roman"/>
          <w:sz w:val="24"/>
          <w:szCs w:val="24"/>
        </w:rPr>
        <w:t xml:space="preserve"> </w:t>
      </w:r>
      <w:r>
        <w:rPr>
          <w:rFonts w:ascii="Times New Roman" w:hAnsi="Times New Roman"/>
          <w:b/>
          <w:bCs/>
          <w:sz w:val="24"/>
          <w:szCs w:val="24"/>
        </w:rPr>
        <w:t xml:space="preserve">Lina </w:t>
      </w:r>
      <w:proofErr w:type="spellStart"/>
      <w:r>
        <w:rPr>
          <w:rFonts w:ascii="Times New Roman" w:hAnsi="Times New Roman"/>
          <w:b/>
          <w:bCs/>
          <w:sz w:val="24"/>
          <w:szCs w:val="24"/>
        </w:rPr>
        <w:t>Subačienė</w:t>
      </w:r>
      <w:proofErr w:type="spellEnd"/>
      <w:r>
        <w:rPr>
          <w:rFonts w:ascii="Times New Roman" w:hAnsi="Times New Roman"/>
          <w:b/>
          <w:bCs/>
          <w:sz w:val="24"/>
          <w:szCs w:val="24"/>
        </w:rPr>
        <w:t xml:space="preserve">, </w:t>
      </w:r>
      <w:r>
        <w:rPr>
          <w:rFonts w:ascii="Times New Roman" w:hAnsi="Times New Roman"/>
          <w:sz w:val="24"/>
          <w:szCs w:val="24"/>
        </w:rPr>
        <w:t>asmens</w:t>
      </w:r>
      <w:r w:rsidRPr="005F5C51">
        <w:rPr>
          <w:rFonts w:ascii="Times New Roman" w:hAnsi="Times New Roman"/>
          <w:sz w:val="24"/>
          <w:szCs w:val="24"/>
        </w:rPr>
        <w:t xml:space="preserve"> k</w:t>
      </w:r>
      <w:r w:rsidRPr="00C6372C">
        <w:rPr>
          <w:rFonts w:ascii="Times New Roman" w:hAnsi="Times New Roman"/>
          <w:sz w:val="24"/>
          <w:szCs w:val="24"/>
        </w:rPr>
        <w:t xml:space="preserve">odas </w:t>
      </w:r>
      <w:r w:rsidRPr="00C6372C">
        <w:rPr>
          <w:rFonts w:ascii="Times New Roman" w:hAnsi="Times New Roman"/>
          <w:sz w:val="24"/>
          <w:szCs w:val="24"/>
        </w:rPr>
        <w:softHyphen/>
      </w:r>
      <w:r w:rsidRPr="00C6372C">
        <w:rPr>
          <w:rFonts w:ascii="Times New Roman" w:hAnsi="Times New Roman"/>
          <w:sz w:val="24"/>
          <w:szCs w:val="24"/>
        </w:rPr>
        <w:softHyphen/>
      </w:r>
      <w:r w:rsidRPr="00C6372C">
        <w:rPr>
          <w:rFonts w:ascii="Times New Roman" w:hAnsi="Times New Roman"/>
          <w:sz w:val="24"/>
          <w:szCs w:val="24"/>
        </w:rPr>
        <w:softHyphen/>
        <w:t>_______________,</w:t>
      </w:r>
      <w:r>
        <w:rPr>
          <w:rFonts w:ascii="Times New Roman" w:hAnsi="Times New Roman"/>
          <w:sz w:val="24"/>
          <w:szCs w:val="24"/>
        </w:rPr>
        <w:t xml:space="preserve"> </w:t>
      </w:r>
      <w:r w:rsidRPr="00C6372C">
        <w:rPr>
          <w:rFonts w:ascii="Times New Roman" w:hAnsi="Times New Roman"/>
          <w:sz w:val="24"/>
          <w:szCs w:val="24"/>
        </w:rPr>
        <w:t>veikian</w:t>
      </w:r>
      <w:r>
        <w:rPr>
          <w:rFonts w:ascii="Times New Roman" w:hAnsi="Times New Roman"/>
          <w:sz w:val="24"/>
          <w:szCs w:val="24"/>
        </w:rPr>
        <w:t>ti</w:t>
      </w:r>
      <w:r w:rsidRPr="00C6372C">
        <w:rPr>
          <w:rFonts w:ascii="Times New Roman" w:hAnsi="Times New Roman"/>
          <w:sz w:val="24"/>
          <w:szCs w:val="24"/>
        </w:rPr>
        <w:t xml:space="preserve"> pagal________________(toliau</w:t>
      </w:r>
      <w:r w:rsidRPr="00D92548">
        <w:rPr>
          <w:rFonts w:ascii="Times New Roman" w:eastAsia="Times New Roman" w:hAnsi="Times New Roman" w:cs="Times New Roman"/>
          <w:sz w:val="24"/>
          <w:szCs w:val="24"/>
        </w:rPr>
        <w:t xml:space="preserve"> – Paslaugos teikėjas), kartu vadinamos Šalimis, o atskirai – Šalimi, sudarė šią paslaugų sutartį (toliau - Sutartis):</w:t>
      </w:r>
    </w:p>
    <w:p w14:paraId="6A9C502F" w14:textId="77777777" w:rsidR="00B96365" w:rsidRDefault="00B96365" w:rsidP="00B96365">
      <w:pPr>
        <w:jc w:val="both"/>
        <w:rPr>
          <w:rFonts w:ascii="Times New Roman" w:eastAsia="Times New Roman" w:hAnsi="Times New Roman" w:cs="Times New Roman"/>
          <w:sz w:val="24"/>
          <w:szCs w:val="24"/>
        </w:rPr>
      </w:pPr>
    </w:p>
    <w:p w14:paraId="09BD1DE7" w14:textId="77777777" w:rsidR="00B96365" w:rsidRDefault="00B96365" w:rsidP="00BF0420">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3730DFF0" w14:textId="26E04178" w:rsidR="00B96365" w:rsidRPr="00B11CE6" w:rsidRDefault="00B96365"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741228">
        <w:rPr>
          <w:rFonts w:ascii="Times New Roman" w:eastAsia="Times New Roman" w:hAnsi="Times New Roman" w:cs="Times New Roman"/>
          <w:color w:val="000000"/>
          <w:sz w:val="24"/>
          <w:szCs w:val="24"/>
        </w:rPr>
        <w:t xml:space="preserve">Paslaugos teikėjas įsipareigoja Perkančiajai organizacijai suteikti </w:t>
      </w:r>
      <w:r w:rsidRPr="00584F7C">
        <w:rPr>
          <w:rFonts w:ascii="Times New Roman" w:eastAsia="Times New Roman" w:hAnsi="Times New Roman" w:cs="Times New Roman"/>
          <w:b/>
          <w:bCs/>
          <w:color w:val="000000"/>
          <w:sz w:val="24"/>
          <w:szCs w:val="24"/>
        </w:rPr>
        <w:t>Priklausomybės konsultanto paslaug</w:t>
      </w:r>
      <w:r w:rsidR="00E369BC">
        <w:rPr>
          <w:rFonts w:ascii="Times New Roman" w:eastAsia="Times New Roman" w:hAnsi="Times New Roman" w:cs="Times New Roman"/>
          <w:b/>
          <w:bCs/>
          <w:color w:val="000000"/>
          <w:sz w:val="24"/>
          <w:szCs w:val="24"/>
        </w:rPr>
        <w:t>a</w:t>
      </w:r>
      <w:r w:rsidRPr="00584F7C">
        <w:rPr>
          <w:rFonts w:ascii="Times New Roman" w:eastAsia="Times New Roman" w:hAnsi="Times New Roman" w:cs="Times New Roman"/>
          <w:b/>
          <w:bCs/>
          <w:color w:val="000000"/>
          <w:sz w:val="24"/>
          <w:szCs w:val="24"/>
        </w:rPr>
        <w:t>s tiekėjo patalpose</w:t>
      </w:r>
      <w:r w:rsidRPr="0056585F">
        <w:rPr>
          <w:rFonts w:ascii="Times New Roman" w:eastAsia="Times New Roman" w:hAnsi="Times New Roman" w:cs="Times New Roman"/>
          <w:color w:val="000000"/>
          <w:sz w:val="24"/>
          <w:szCs w:val="24"/>
        </w:rPr>
        <w:t xml:space="preserve"> </w:t>
      </w:r>
      <w:r w:rsidRPr="00741228">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690BDCCA" w14:textId="77777777" w:rsidR="00B96365" w:rsidRPr="00741228" w:rsidRDefault="00B96365"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741228">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rsidP="00BF0420">
      <w:pPr>
        <w:numPr>
          <w:ilvl w:val="0"/>
          <w:numId w:val="2"/>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4BEC1CD0" w:rsidR="00210FC3" w:rsidRPr="002F497E" w:rsidRDefault="000A56FF" w:rsidP="00342B72">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w:t>
      </w:r>
      <w:r w:rsidRPr="002F497E">
        <w:rPr>
          <w:rFonts w:ascii="Times New Roman" w:eastAsia="Times New Roman" w:hAnsi="Times New Roman" w:cs="Times New Roman"/>
          <w:color w:val="000000"/>
          <w:sz w:val="24"/>
          <w:szCs w:val="24"/>
        </w:rPr>
        <w:t xml:space="preserve">kaina </w:t>
      </w:r>
      <w:r w:rsidR="002F497E" w:rsidRPr="002F497E">
        <w:rPr>
          <w:rFonts w:ascii="Times New Roman" w:eastAsia="Times New Roman" w:hAnsi="Times New Roman" w:cs="Times New Roman"/>
          <w:b/>
          <w:bCs/>
          <w:i/>
          <w:iCs/>
          <w:color w:val="000000"/>
          <w:sz w:val="24"/>
          <w:szCs w:val="24"/>
        </w:rPr>
        <w:t>16 200</w:t>
      </w:r>
      <w:r w:rsidR="003B313F" w:rsidRPr="002F497E">
        <w:rPr>
          <w:rFonts w:ascii="Times New Roman" w:eastAsia="Times New Roman" w:hAnsi="Times New Roman" w:cs="Times New Roman"/>
          <w:b/>
          <w:bCs/>
          <w:i/>
          <w:iCs/>
          <w:color w:val="000000"/>
          <w:sz w:val="24"/>
          <w:szCs w:val="24"/>
        </w:rPr>
        <w:t xml:space="preserve">,00 </w:t>
      </w:r>
      <w:r w:rsidRPr="002F497E">
        <w:rPr>
          <w:rFonts w:ascii="Times New Roman" w:eastAsia="Times New Roman" w:hAnsi="Times New Roman" w:cs="Times New Roman"/>
          <w:b/>
          <w:i/>
          <w:color w:val="000000"/>
          <w:sz w:val="24"/>
          <w:szCs w:val="24"/>
        </w:rPr>
        <w:t xml:space="preserve">Eur </w:t>
      </w:r>
      <w:r w:rsidRPr="002F497E">
        <w:rPr>
          <w:rFonts w:ascii="Times New Roman" w:eastAsia="Times New Roman" w:hAnsi="Times New Roman" w:cs="Times New Roman"/>
          <w:color w:val="000000"/>
          <w:sz w:val="24"/>
          <w:szCs w:val="24"/>
        </w:rPr>
        <w:t>(su visais mokesčiais).</w:t>
      </w:r>
    </w:p>
    <w:p w14:paraId="1964EB6A" w14:textId="7F76BDFF" w:rsidR="00AE6A96" w:rsidRPr="00F33B7C" w:rsidRDefault="00F33B7C" w:rsidP="00BF0420">
      <w:pPr>
        <w:pStyle w:val="ListParagraph"/>
        <w:widowControl w:val="0"/>
        <w:numPr>
          <w:ilvl w:val="1"/>
          <w:numId w:val="2"/>
        </w:numPr>
        <w:tabs>
          <w:tab w:val="left" w:pos="567"/>
        </w:tabs>
        <w:autoSpaceDE w:val="0"/>
        <w:autoSpaceDN w:val="0"/>
        <w:spacing w:line="240" w:lineRule="auto"/>
        <w:ind w:left="0" w:right="167" w:firstLine="0"/>
        <w:rPr>
          <w:rFonts w:eastAsia="Times New Roman" w:cs="Times New Roman"/>
        </w:rPr>
      </w:pPr>
      <w:r>
        <w:rPr>
          <w:rFonts w:eastAsia="Times New Roman" w:cs="Times New Roman"/>
        </w:rPr>
        <w:t xml:space="preserve"> </w:t>
      </w:r>
      <w:r w:rsidR="00AE6A96" w:rsidRPr="00F33B7C">
        <w:rPr>
          <w:rFonts w:eastAsia="Times New Roman" w:cs="Times New Roman"/>
        </w:rPr>
        <w:t>Perkančioji organizacija už Paslaugas sumoka sąskaitoje faktūroje nurodytą sumą per 30 dienų nuo sąskaitos faktūros gavimo dienos.</w:t>
      </w:r>
    </w:p>
    <w:p w14:paraId="4FA80D2F" w14:textId="0963D98C" w:rsidR="00AE6A96" w:rsidRPr="00F33B7C" w:rsidRDefault="00F33B7C" w:rsidP="00BF0420">
      <w:pPr>
        <w:pStyle w:val="ListParagraph"/>
        <w:widowControl w:val="0"/>
        <w:numPr>
          <w:ilvl w:val="1"/>
          <w:numId w:val="2"/>
        </w:numPr>
        <w:tabs>
          <w:tab w:val="left" w:pos="567"/>
        </w:tabs>
        <w:autoSpaceDE w:val="0"/>
        <w:autoSpaceDN w:val="0"/>
        <w:spacing w:line="240" w:lineRule="auto"/>
        <w:ind w:left="0" w:right="158" w:firstLine="0"/>
        <w:rPr>
          <w:rFonts w:eastAsia="Times New Roman" w:cs="Times New Roman"/>
        </w:rPr>
      </w:pPr>
      <w:r>
        <w:rPr>
          <w:rFonts w:eastAsia="Times New Roman" w:cs="Times New Roman"/>
        </w:rPr>
        <w:t xml:space="preserve"> </w:t>
      </w:r>
      <w:r w:rsidR="00AE6A96" w:rsidRPr="00F33B7C">
        <w:rPr>
          <w:rFonts w:eastAsia="Times New Roman" w:cs="Times New Roman"/>
        </w:rPr>
        <w:t>Paslaugos teikėjas, už praėjusį mėnesį suteiktas Paslaugas, pateikia sąskaitą faktūrą sistemoje SABIS per sekančio mėnesio pirmas 5</w:t>
      </w:r>
      <w:r w:rsidR="00AE6A96" w:rsidRPr="00F33B7C">
        <w:rPr>
          <w:rFonts w:eastAsia="Times New Roman" w:cs="Times New Roman"/>
          <w:spacing w:val="-4"/>
        </w:rPr>
        <w:t xml:space="preserve"> </w:t>
      </w:r>
      <w:r w:rsidR="00AE6A96" w:rsidRPr="00F33B7C">
        <w:rPr>
          <w:rFonts w:eastAsia="Times New Roman" w:cs="Times New Roman"/>
        </w:rPr>
        <w:t>d.</w:t>
      </w:r>
      <w:r w:rsidR="00AE6A96" w:rsidRPr="00F33B7C">
        <w:rPr>
          <w:rFonts w:eastAsia="Times New Roman" w:cs="Times New Roman"/>
          <w:spacing w:val="-4"/>
        </w:rPr>
        <w:t xml:space="preserve"> </w:t>
      </w:r>
      <w:r w:rsidR="00AE6A96" w:rsidRPr="00F33B7C">
        <w:rPr>
          <w:rFonts w:eastAsia="Times New Roman" w:cs="Times New Roman"/>
        </w:rPr>
        <w:t>d.</w:t>
      </w:r>
      <w:r w:rsidR="00AE6A96" w:rsidRPr="00F33B7C">
        <w:rPr>
          <w:rFonts w:eastAsia="Times New Roman" w:cs="Times New Roman"/>
          <w:spacing w:val="-4"/>
        </w:rPr>
        <w:t xml:space="preserve"> </w:t>
      </w:r>
      <w:r w:rsidR="00AE6A96" w:rsidRPr="00F33B7C">
        <w:rPr>
          <w:rFonts w:eastAsia="Times New Roman" w:cs="Times New Roman"/>
        </w:rPr>
        <w:t>Visas</w:t>
      </w:r>
      <w:r w:rsidR="00AE6A96" w:rsidRPr="00F33B7C">
        <w:rPr>
          <w:rFonts w:eastAsia="Times New Roman" w:cs="Times New Roman"/>
          <w:spacing w:val="-4"/>
        </w:rPr>
        <w:t xml:space="preserve"> </w:t>
      </w:r>
      <w:r w:rsidR="00AE6A96" w:rsidRPr="00F33B7C">
        <w:rPr>
          <w:rFonts w:eastAsia="Times New Roman" w:cs="Times New Roman"/>
        </w:rPr>
        <w:t>išlaidas</w:t>
      </w:r>
      <w:r w:rsidR="00AE6A96" w:rsidRPr="00F33B7C">
        <w:rPr>
          <w:rFonts w:eastAsia="Times New Roman" w:cs="Times New Roman"/>
          <w:spacing w:val="-4"/>
        </w:rPr>
        <w:t xml:space="preserve"> </w:t>
      </w:r>
      <w:r w:rsidR="00AE6A96" w:rsidRPr="00F33B7C">
        <w:rPr>
          <w:rFonts w:eastAsia="Times New Roman" w:cs="Times New Roman"/>
        </w:rPr>
        <w:t>už</w:t>
      </w:r>
      <w:r w:rsidR="00AE6A96" w:rsidRPr="00F33B7C">
        <w:rPr>
          <w:rFonts w:eastAsia="Times New Roman" w:cs="Times New Roman"/>
          <w:spacing w:val="-4"/>
        </w:rPr>
        <w:t xml:space="preserve"> </w:t>
      </w:r>
      <w:r w:rsidR="00AE6A96" w:rsidRPr="00F33B7C">
        <w:rPr>
          <w:rFonts w:eastAsia="Times New Roman" w:cs="Times New Roman"/>
        </w:rPr>
        <w:t>sąskaitos</w:t>
      </w:r>
      <w:r w:rsidR="00AE6A96" w:rsidRPr="00F33B7C">
        <w:rPr>
          <w:rFonts w:eastAsia="Times New Roman" w:cs="Times New Roman"/>
          <w:spacing w:val="-4"/>
        </w:rPr>
        <w:t xml:space="preserve"> </w:t>
      </w:r>
      <w:r w:rsidR="00AE6A96" w:rsidRPr="00F33B7C">
        <w:rPr>
          <w:rFonts w:eastAsia="Times New Roman" w:cs="Times New Roman"/>
        </w:rPr>
        <w:t>pateikimą</w:t>
      </w:r>
      <w:r w:rsidR="00AE6A96" w:rsidRPr="00F33B7C">
        <w:rPr>
          <w:rFonts w:eastAsia="Times New Roman" w:cs="Times New Roman"/>
          <w:spacing w:val="-4"/>
        </w:rPr>
        <w:t xml:space="preserve"> </w:t>
      </w:r>
      <w:r w:rsidR="00AE6A96" w:rsidRPr="00F33B7C">
        <w:rPr>
          <w:rFonts w:eastAsia="Times New Roman" w:cs="Times New Roman"/>
        </w:rPr>
        <w:t>apmoka Paslaugų teikėjas.</w:t>
      </w:r>
    </w:p>
    <w:p w14:paraId="7D0EAF71" w14:textId="569D97B7" w:rsidR="00AE6A96" w:rsidRPr="00F33B7C" w:rsidRDefault="00F33B7C" w:rsidP="00BF0420">
      <w:pPr>
        <w:pStyle w:val="ListParagraph"/>
        <w:widowControl w:val="0"/>
        <w:numPr>
          <w:ilvl w:val="1"/>
          <w:numId w:val="2"/>
        </w:numPr>
        <w:tabs>
          <w:tab w:val="left" w:pos="567"/>
        </w:tabs>
        <w:autoSpaceDE w:val="0"/>
        <w:autoSpaceDN w:val="0"/>
        <w:spacing w:line="240" w:lineRule="auto"/>
        <w:ind w:left="0" w:right="158" w:firstLine="0"/>
        <w:rPr>
          <w:rFonts w:eastAsia="Times New Roman" w:cs="Times New Roman"/>
        </w:rPr>
      </w:pPr>
      <w:r>
        <w:rPr>
          <w:rFonts w:eastAsia="Times New Roman" w:cs="Times New Roman"/>
        </w:rPr>
        <w:t xml:space="preserve"> </w:t>
      </w:r>
      <w:r w:rsidR="00AE6A96" w:rsidRPr="00F33B7C">
        <w:rPr>
          <w:rFonts w:eastAsia="Times New Roman" w:cs="Times New Roman"/>
        </w:rPr>
        <w:t>Apmokėjimas vykdomas į Paslaugų teikėjo sąskaitą banke, nurodytą prie jo rekvizitų Sutarties gale arba pateiktoje sąskaitoje faktūroje.</w:t>
      </w:r>
    </w:p>
    <w:p w14:paraId="376D8D6B" w14:textId="33B41C17" w:rsidR="00AE6A96" w:rsidRPr="00342B72" w:rsidRDefault="00AE6A96" w:rsidP="00BF0420">
      <w:pPr>
        <w:pStyle w:val="ListParagraph"/>
        <w:widowControl w:val="0"/>
        <w:numPr>
          <w:ilvl w:val="1"/>
          <w:numId w:val="2"/>
        </w:numPr>
        <w:tabs>
          <w:tab w:val="left" w:pos="567"/>
        </w:tabs>
        <w:autoSpaceDE w:val="0"/>
        <w:autoSpaceDN w:val="0"/>
        <w:spacing w:line="240" w:lineRule="auto"/>
        <w:ind w:left="0" w:right="154" w:firstLine="0"/>
        <w:rPr>
          <w:rFonts w:eastAsia="Times New Roman" w:cs="Times New Roman"/>
        </w:rPr>
      </w:pPr>
      <w:r w:rsidRPr="00342B72">
        <w:rPr>
          <w:rFonts w:eastAsia="Times New Roman" w:cs="Times New Roman"/>
        </w:rPr>
        <w:t>Paslaugų kaina su PVM Sutarties galiojimo laikotarpiu gali būti peržiūrimi</w:t>
      </w:r>
      <w:r w:rsidRPr="00342B72">
        <w:rPr>
          <w:rFonts w:eastAsia="Times New Roman" w:cs="Times New Roman"/>
          <w:spacing w:val="40"/>
        </w:rPr>
        <w:t xml:space="preserve"> </w:t>
      </w:r>
      <w:r w:rsidRPr="00342B72">
        <w:rPr>
          <w:rFonts w:eastAsia="Times New Roman" w:cs="Times New Roman"/>
        </w:rPr>
        <w:t>(perskaičiuojami) tokiomis sąlygomis ir tvarka:</w:t>
      </w:r>
    </w:p>
    <w:p w14:paraId="00D71605" w14:textId="77777777" w:rsidR="00AE6A96" w:rsidRPr="00AE6A96" w:rsidRDefault="00AE6A96" w:rsidP="00BF0420">
      <w:pPr>
        <w:widowControl w:val="0"/>
        <w:numPr>
          <w:ilvl w:val="2"/>
          <w:numId w:val="2"/>
        </w:numPr>
        <w:tabs>
          <w:tab w:val="left" w:pos="567"/>
        </w:tabs>
        <w:autoSpaceDE w:val="0"/>
        <w:autoSpaceDN w:val="0"/>
        <w:ind w:left="0" w:right="160"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Paslaugų kainų su PVM perskaičiavimas inicijuojamas rašytiniu Šalies prašymu. Sutartyje numatyta kaina gali būti perskaičiuojami, jeigu Valstybės</w:t>
      </w:r>
      <w:r w:rsidRPr="00AE6A96">
        <w:rPr>
          <w:rFonts w:ascii="Times New Roman" w:eastAsia="Times New Roman" w:hAnsi="Times New Roman" w:cs="Times New Roman"/>
          <w:spacing w:val="-9"/>
          <w:sz w:val="24"/>
          <w:lang w:eastAsia="en-US"/>
        </w:rPr>
        <w:t xml:space="preserve"> </w:t>
      </w:r>
      <w:r w:rsidRPr="00AE6A96">
        <w:rPr>
          <w:rFonts w:ascii="Times New Roman" w:eastAsia="Times New Roman" w:hAnsi="Times New Roman" w:cs="Times New Roman"/>
          <w:sz w:val="24"/>
          <w:lang w:eastAsia="en-US"/>
        </w:rPr>
        <w:t>duomenų</w:t>
      </w:r>
      <w:r w:rsidRPr="00AE6A96">
        <w:rPr>
          <w:rFonts w:ascii="Times New Roman" w:eastAsia="Times New Roman" w:hAnsi="Times New Roman" w:cs="Times New Roman"/>
          <w:spacing w:val="-9"/>
          <w:sz w:val="24"/>
          <w:lang w:eastAsia="en-US"/>
        </w:rPr>
        <w:t xml:space="preserve"> </w:t>
      </w:r>
      <w:r w:rsidRPr="00AE6A96">
        <w:rPr>
          <w:rFonts w:ascii="Times New Roman" w:eastAsia="Times New Roman" w:hAnsi="Times New Roman" w:cs="Times New Roman"/>
          <w:sz w:val="24"/>
          <w:lang w:eastAsia="en-US"/>
        </w:rPr>
        <w:t>agentūros</w:t>
      </w:r>
      <w:r w:rsidRPr="00AE6A96">
        <w:rPr>
          <w:rFonts w:ascii="Times New Roman" w:eastAsia="Times New Roman" w:hAnsi="Times New Roman" w:cs="Times New Roman"/>
          <w:spacing w:val="-9"/>
          <w:sz w:val="24"/>
          <w:lang w:eastAsia="en-US"/>
        </w:rPr>
        <w:t xml:space="preserve"> </w:t>
      </w:r>
      <w:r w:rsidRPr="00AE6A96">
        <w:rPr>
          <w:rFonts w:ascii="Times New Roman" w:eastAsia="Times New Roman" w:hAnsi="Times New Roman" w:cs="Times New Roman"/>
          <w:sz w:val="24"/>
          <w:lang w:eastAsia="en-US"/>
        </w:rPr>
        <w:t>(</w:t>
      </w:r>
      <w:hyperlink r:id="rId7">
        <w:r w:rsidRPr="00AE6A96">
          <w:rPr>
            <w:rFonts w:ascii="Times New Roman" w:eastAsia="Times New Roman" w:hAnsi="Times New Roman" w:cs="Times New Roman"/>
            <w:color w:val="0000FF"/>
            <w:sz w:val="24"/>
            <w:u w:val="thick" w:color="0000FF"/>
            <w:lang w:eastAsia="en-US"/>
          </w:rPr>
          <w:t>www.stat.gov.lt</w:t>
        </w:r>
      </w:hyperlink>
      <w:r w:rsidRPr="00AE6A96">
        <w:rPr>
          <w:rFonts w:ascii="Times New Roman" w:eastAsia="Times New Roman" w:hAnsi="Times New Roman" w:cs="Times New Roman"/>
          <w:sz w:val="24"/>
          <w:lang w:eastAsia="en-US"/>
        </w:rPr>
        <w:t>)</w:t>
      </w:r>
      <w:r w:rsidRPr="00AE6A96">
        <w:rPr>
          <w:rFonts w:ascii="Times New Roman" w:eastAsia="Times New Roman" w:hAnsi="Times New Roman" w:cs="Times New Roman"/>
          <w:spacing w:val="-9"/>
          <w:sz w:val="24"/>
          <w:lang w:eastAsia="en-US"/>
        </w:rPr>
        <w:t xml:space="preserve"> </w:t>
      </w:r>
      <w:r w:rsidRPr="00AE6A96">
        <w:rPr>
          <w:rFonts w:ascii="Times New Roman" w:eastAsia="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5674709E" w14:textId="77777777" w:rsidR="00AE6A96" w:rsidRPr="00AE6A96" w:rsidRDefault="00AE6A96" w:rsidP="00BF0420">
      <w:pPr>
        <w:widowControl w:val="0"/>
        <w:numPr>
          <w:ilvl w:val="2"/>
          <w:numId w:val="2"/>
        </w:numPr>
        <w:tabs>
          <w:tab w:val="left" w:pos="709"/>
        </w:tabs>
        <w:autoSpaceDE w:val="0"/>
        <w:autoSpaceDN w:val="0"/>
        <w:spacing w:line="269" w:lineRule="exact"/>
        <w:ind w:left="0" w:hanging="11"/>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 xml:space="preserve">Nauji įkainiai apskaičiuojami pagal </w:t>
      </w:r>
      <w:r w:rsidRPr="00AE6A96">
        <w:rPr>
          <w:rFonts w:ascii="Times New Roman" w:eastAsia="Times New Roman" w:hAnsi="Times New Roman" w:cs="Times New Roman"/>
          <w:spacing w:val="-2"/>
          <w:sz w:val="24"/>
          <w:lang w:eastAsia="en-US"/>
        </w:rPr>
        <w:t>formulę:</w:t>
      </w:r>
    </w:p>
    <w:p w14:paraId="4C113D15" w14:textId="77777777" w:rsidR="00AE6A96" w:rsidRPr="00AE6A96" w:rsidRDefault="00AE6A96" w:rsidP="00342B72">
      <w:pPr>
        <w:widowControl w:val="0"/>
        <w:tabs>
          <w:tab w:val="left" w:pos="709"/>
        </w:tabs>
        <w:autoSpaceDE w:val="0"/>
        <w:autoSpaceDN w:val="0"/>
        <w:spacing w:line="450" w:lineRule="exact"/>
        <w:rPr>
          <w:rFonts w:ascii="Times New Roman" w:eastAsia="Times New Roman" w:hAnsi="Times New Roman" w:cs="Times New Roman"/>
          <w:sz w:val="24"/>
          <w:lang w:eastAsia="en-US"/>
        </w:rPr>
      </w:pPr>
      <w:r w:rsidRPr="00AE6A96">
        <w:rPr>
          <w:rFonts w:ascii="Times New Roman" w:eastAsia="Times New Roman" w:hAnsi="Times New Roman" w:cs="Times New Roman"/>
          <w:noProof/>
          <w:sz w:val="24"/>
          <w:lang w:eastAsia="en-US"/>
        </w:rPr>
        <mc:AlternateContent>
          <mc:Choice Requires="wps">
            <w:drawing>
              <wp:anchor distT="0" distB="0" distL="0" distR="0" simplePos="0" relativeHeight="251659264" behindDoc="1" locked="0" layoutInCell="1" allowOverlap="1" wp14:anchorId="552767FF" wp14:editId="63CD733B">
                <wp:simplePos x="0" y="0"/>
                <wp:positionH relativeFrom="page">
                  <wp:posOffset>1852030</wp:posOffset>
                </wp:positionH>
                <wp:positionV relativeFrom="paragraph">
                  <wp:posOffset>168666</wp:posOffset>
                </wp:positionV>
                <wp:extent cx="179070" cy="1079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5C14E8AD" w14:textId="77777777" w:rsidR="00AE6A96" w:rsidRDefault="00AE6A96" w:rsidP="00AE6A96">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552767FF"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5C14E8AD" w14:textId="77777777" w:rsidR="00AE6A96" w:rsidRDefault="00AE6A96" w:rsidP="00AE6A96">
                      <w:pPr>
                        <w:spacing w:line="170" w:lineRule="exact"/>
                        <w:rPr>
                          <w:rFonts w:ascii="Cambria Math"/>
                          <w:sz w:val="17"/>
                        </w:rPr>
                      </w:pPr>
                      <w:r>
                        <w:rPr>
                          <w:rFonts w:ascii="Cambria Math"/>
                          <w:spacing w:val="-5"/>
                          <w:sz w:val="17"/>
                        </w:rPr>
                        <w:t>100</w:t>
                      </w:r>
                    </w:p>
                  </w:txbxContent>
                </v:textbox>
                <w10:wrap anchorx="page"/>
              </v:shape>
            </w:pict>
          </mc:Fallback>
        </mc:AlternateContent>
      </w:r>
      <w:r w:rsidRPr="00AE6A96">
        <w:rPr>
          <w:rFonts w:ascii="Times New Roman" w:eastAsia="Times New Roman" w:hAnsi="Times New Roman" w:cs="Times New Roman"/>
          <w:noProof/>
          <w:sz w:val="24"/>
          <w:lang w:eastAsia="en-US"/>
        </w:rPr>
        <mc:AlternateContent>
          <mc:Choice Requires="wps">
            <w:drawing>
              <wp:anchor distT="0" distB="0" distL="0" distR="0" simplePos="0" relativeHeight="251661312" behindDoc="1" locked="0" layoutInCell="1" allowOverlap="1" wp14:anchorId="5BCA9737" wp14:editId="061811B2">
                <wp:simplePos x="0" y="0"/>
                <wp:positionH relativeFrom="page">
                  <wp:posOffset>1165041</wp:posOffset>
                </wp:positionH>
                <wp:positionV relativeFrom="paragraph">
                  <wp:posOffset>181037</wp:posOffset>
                </wp:positionV>
                <wp:extent cx="59690" cy="1079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292F1D86" w14:textId="77777777" w:rsidR="00AE6A96" w:rsidRDefault="00AE6A96" w:rsidP="00AE6A96">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5BCA9737"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292F1D86" w14:textId="77777777" w:rsidR="00AE6A96" w:rsidRDefault="00AE6A96" w:rsidP="00AE6A96">
                      <w:pPr>
                        <w:spacing w:line="170" w:lineRule="exact"/>
                        <w:rPr>
                          <w:rFonts w:ascii="Cambria Math"/>
                          <w:sz w:val="17"/>
                        </w:rPr>
                      </w:pPr>
                      <w:r>
                        <w:rPr>
                          <w:rFonts w:ascii="Cambria Math"/>
                          <w:spacing w:val="-12"/>
                          <w:sz w:val="17"/>
                        </w:rPr>
                        <w:t>1</w:t>
                      </w:r>
                    </w:p>
                  </w:txbxContent>
                </v:textbox>
                <w10:wrap anchorx="page"/>
              </v:shape>
            </w:pict>
          </mc:Fallback>
        </mc:AlternateContent>
      </w:r>
      <w:r w:rsidRPr="00AE6A96">
        <w:rPr>
          <w:rFonts w:ascii="Cambria Math" w:eastAsia="Cambria Math" w:hAnsi="Cambria Math" w:cs="Times New Roman"/>
          <w:sz w:val="24"/>
          <w:lang w:eastAsia="en-US"/>
        </w:rPr>
        <w:t>𝑎</w:t>
      </w:r>
      <w:r w:rsidRPr="00AE6A96">
        <w:rPr>
          <w:rFonts w:ascii="Cambria Math" w:eastAsia="Cambria Math" w:hAnsi="Cambria Math" w:cs="Times New Roman"/>
          <w:spacing w:val="76"/>
          <w:sz w:val="24"/>
          <w:lang w:eastAsia="en-US"/>
        </w:rPr>
        <w:t xml:space="preserve"> </w:t>
      </w:r>
      <w:r w:rsidRPr="00AE6A96">
        <w:rPr>
          <w:rFonts w:ascii="Cambria Math" w:eastAsia="Cambria Math" w:hAnsi="Cambria Math" w:cs="Times New Roman"/>
          <w:sz w:val="24"/>
          <w:lang w:eastAsia="en-US"/>
        </w:rPr>
        <w:t>=</w:t>
      </w:r>
      <w:r w:rsidRPr="00AE6A96">
        <w:rPr>
          <w:rFonts w:ascii="Cambria Math" w:eastAsia="Cambria Math" w:hAnsi="Cambria Math" w:cs="Times New Roman"/>
          <w:spacing w:val="23"/>
          <w:sz w:val="24"/>
          <w:lang w:eastAsia="en-US"/>
        </w:rPr>
        <w:t xml:space="preserve"> </w:t>
      </w:r>
      <w:r w:rsidRPr="00AE6A96">
        <w:rPr>
          <w:rFonts w:ascii="Cambria Math" w:eastAsia="Cambria Math" w:hAnsi="Cambria Math" w:cs="Times New Roman"/>
          <w:sz w:val="24"/>
          <w:lang w:eastAsia="en-US"/>
        </w:rPr>
        <w:t>𝑎</w:t>
      </w:r>
      <w:r w:rsidRPr="00AE6A96">
        <w:rPr>
          <w:rFonts w:ascii="Cambria Math" w:eastAsia="Cambria Math" w:hAnsi="Cambria Math" w:cs="Times New Roman"/>
          <w:spacing w:val="24"/>
          <w:sz w:val="24"/>
          <w:lang w:eastAsia="en-US"/>
        </w:rPr>
        <w:t xml:space="preserve"> </w:t>
      </w:r>
      <w:r w:rsidRPr="00AE6A96">
        <w:rPr>
          <w:rFonts w:ascii="Cambria Math" w:eastAsia="Cambria Math" w:hAnsi="Cambria Math" w:cs="Times New Roman"/>
          <w:sz w:val="24"/>
          <w:lang w:eastAsia="en-US"/>
        </w:rPr>
        <w:t>+</w:t>
      </w:r>
      <w:r w:rsidRPr="00AE6A96">
        <w:rPr>
          <w:rFonts w:ascii="Cambria Math" w:eastAsia="Cambria Math" w:hAnsi="Cambria Math" w:cs="Times New Roman"/>
          <w:spacing w:val="5"/>
          <w:sz w:val="24"/>
          <w:lang w:eastAsia="en-US"/>
        </w:rPr>
        <w:t xml:space="preserve"> </w:t>
      </w:r>
      <w:r w:rsidRPr="00AE6A96">
        <w:rPr>
          <w:rFonts w:ascii="Cambria Math" w:eastAsia="Cambria Math" w:hAnsi="Cambria Math" w:cs="Times New Roman"/>
          <w:w w:val="90"/>
          <w:position w:val="-4"/>
          <w:sz w:val="45"/>
          <w:lang w:eastAsia="en-US"/>
        </w:rPr>
        <w:t>(</w:t>
      </w:r>
      <w:r w:rsidRPr="00AE6A96">
        <w:rPr>
          <w:rFonts w:ascii="Cambria Math" w:eastAsia="Cambria Math" w:hAnsi="Cambria Math" w:cs="Times New Roman"/>
          <w:spacing w:val="79"/>
          <w:position w:val="13"/>
          <w:sz w:val="17"/>
          <w:u w:val="thick"/>
          <w:lang w:eastAsia="en-US"/>
        </w:rPr>
        <w:t xml:space="preserve"> </w:t>
      </w:r>
      <w:r w:rsidRPr="00AE6A96">
        <w:rPr>
          <w:rFonts w:ascii="Cambria Math" w:eastAsia="Cambria Math" w:hAnsi="Cambria Math" w:cs="Times New Roman"/>
          <w:position w:val="13"/>
          <w:sz w:val="17"/>
          <w:u w:val="thick"/>
          <w:lang w:eastAsia="en-US"/>
        </w:rPr>
        <w:t>𝑘</w:t>
      </w:r>
      <w:r w:rsidRPr="00AE6A96">
        <w:rPr>
          <w:rFonts w:ascii="Cambria Math" w:eastAsia="Cambria Math" w:hAnsi="Cambria Math" w:cs="Times New Roman"/>
          <w:spacing w:val="68"/>
          <w:w w:val="150"/>
          <w:position w:val="13"/>
          <w:sz w:val="17"/>
          <w:u w:val="thick"/>
          <w:lang w:eastAsia="en-US"/>
        </w:rPr>
        <w:t xml:space="preserve"> </w:t>
      </w:r>
      <w:r w:rsidRPr="00AE6A96">
        <w:rPr>
          <w:rFonts w:ascii="Cambria Math" w:eastAsia="Cambria Math" w:hAnsi="Cambria Math" w:cs="Times New Roman"/>
          <w:spacing w:val="-33"/>
          <w:w w:val="150"/>
          <w:position w:val="13"/>
          <w:sz w:val="17"/>
          <w:lang w:eastAsia="en-US"/>
        </w:rPr>
        <w:t xml:space="preserve"> </w:t>
      </w:r>
      <w:r w:rsidRPr="00AE6A96">
        <w:rPr>
          <w:rFonts w:ascii="Cambria Math" w:eastAsia="Cambria Math" w:hAnsi="Cambria Math" w:cs="Times New Roman"/>
          <w:sz w:val="24"/>
          <w:lang w:eastAsia="en-US"/>
        </w:rPr>
        <w:t>×𝑎</w:t>
      </w:r>
      <w:r w:rsidRPr="00AE6A96">
        <w:rPr>
          <w:rFonts w:ascii="Cambria Math" w:eastAsia="Cambria Math" w:hAnsi="Cambria Math" w:cs="Times New Roman"/>
          <w:position w:val="-4"/>
          <w:sz w:val="45"/>
          <w:lang w:eastAsia="en-US"/>
        </w:rPr>
        <w:t>)</w:t>
      </w:r>
      <w:r w:rsidRPr="00AE6A96">
        <w:rPr>
          <w:rFonts w:ascii="Times New Roman" w:eastAsia="Times New Roman" w:hAnsi="Times New Roman" w:cs="Times New Roman"/>
          <w:sz w:val="24"/>
          <w:lang w:eastAsia="en-US"/>
        </w:rPr>
        <w:t>,</w:t>
      </w:r>
      <w:r w:rsidRPr="00AE6A96">
        <w:rPr>
          <w:rFonts w:ascii="Times New Roman" w:eastAsia="Times New Roman" w:hAnsi="Times New Roman" w:cs="Times New Roman"/>
          <w:spacing w:val="-12"/>
          <w:sz w:val="24"/>
          <w:lang w:eastAsia="en-US"/>
        </w:rPr>
        <w:t xml:space="preserve"> </w:t>
      </w:r>
      <w:r w:rsidRPr="00AE6A96">
        <w:rPr>
          <w:rFonts w:ascii="Times New Roman" w:eastAsia="Times New Roman" w:hAnsi="Times New Roman" w:cs="Times New Roman"/>
          <w:spacing w:val="-5"/>
          <w:sz w:val="24"/>
          <w:lang w:eastAsia="en-US"/>
        </w:rPr>
        <w:t>kur</w:t>
      </w:r>
    </w:p>
    <w:p w14:paraId="4C613235" w14:textId="77777777" w:rsidR="00AE6A96" w:rsidRPr="00AE6A96" w:rsidRDefault="00AE6A96" w:rsidP="00342B72">
      <w:pPr>
        <w:widowControl w:val="0"/>
        <w:tabs>
          <w:tab w:val="left" w:pos="709"/>
        </w:tabs>
        <w:autoSpaceDE w:val="0"/>
        <w:autoSpaceDN w:val="0"/>
        <w:spacing w:before="8"/>
        <w:ind w:right="984"/>
        <w:rPr>
          <w:rFonts w:ascii="Times New Roman" w:eastAsia="Times New Roman" w:hAnsi="Times New Roman" w:cs="Times New Roman"/>
          <w:sz w:val="24"/>
          <w:szCs w:val="24"/>
          <w:lang w:eastAsia="en-US"/>
        </w:rPr>
      </w:pPr>
      <w:r w:rsidRPr="00AE6A96">
        <w:rPr>
          <w:rFonts w:ascii="Times New Roman" w:eastAsia="Times New Roman" w:hAnsi="Times New Roman" w:cs="Times New Roman"/>
          <w:sz w:val="24"/>
          <w:szCs w:val="24"/>
          <w:lang w:eastAsia="en-US"/>
        </w:rPr>
        <w:t>a</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kaina</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(Eur</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be</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PVM)</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(jei</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jis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jau</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buvo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perskaičiuotas,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tai</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paskutinio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perskaičiavimo); a</w:t>
      </w:r>
      <w:r w:rsidRPr="00AE6A96">
        <w:rPr>
          <w:rFonts w:ascii="Times New Roman" w:eastAsia="Times New Roman" w:hAnsi="Times New Roman" w:cs="Times New Roman"/>
          <w:sz w:val="24"/>
          <w:szCs w:val="24"/>
          <w:vertAlign w:val="subscript"/>
          <w:lang w:eastAsia="en-US"/>
        </w:rPr>
        <w:t>1</w:t>
      </w:r>
      <w:r w:rsidRPr="00AE6A96">
        <w:rPr>
          <w:rFonts w:ascii="Times New Roman" w:eastAsia="Times New Roman" w:hAnsi="Times New Roman" w:cs="Times New Roman"/>
          <w:sz w:val="24"/>
          <w:szCs w:val="24"/>
          <w:lang w:eastAsia="en-US"/>
        </w:rPr>
        <w:t xml:space="preserve"> – perskaičiuotas (pakeistas) kaina (Eur be PVM);</w:t>
      </w:r>
    </w:p>
    <w:p w14:paraId="47D00474" w14:textId="77777777" w:rsidR="00AE6A96" w:rsidRPr="00AE6A96" w:rsidRDefault="00AE6A96" w:rsidP="00342B72">
      <w:pPr>
        <w:widowControl w:val="0"/>
        <w:tabs>
          <w:tab w:val="left" w:pos="709"/>
        </w:tabs>
        <w:autoSpaceDE w:val="0"/>
        <w:autoSpaceDN w:val="0"/>
        <w:rPr>
          <w:rFonts w:ascii="Times New Roman" w:eastAsia="Times New Roman" w:hAnsi="Times New Roman" w:cs="Times New Roman"/>
          <w:sz w:val="24"/>
          <w:szCs w:val="24"/>
          <w:lang w:eastAsia="en-US"/>
        </w:rPr>
      </w:pPr>
      <w:r w:rsidRPr="00AE6A96">
        <w:rPr>
          <w:rFonts w:ascii="Times New Roman" w:eastAsia="Times New Roman" w:hAnsi="Times New Roman" w:cs="Times New Roman"/>
          <w:sz w:val="24"/>
          <w:szCs w:val="24"/>
          <w:lang w:eastAsia="en-US"/>
        </w:rPr>
        <w:t>k</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pagal</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vartotojų</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kainų</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indeksą</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„12</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Įvairios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prekės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ir</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paslaugos“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apskaičiuotas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kainų</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pokytis (padidėjimas arba sumažėjimas) (proc.). „k“ reikšmė apskaičiuojama pagal formulę:</w:t>
      </w:r>
    </w:p>
    <w:p w14:paraId="1E1D3D8A" w14:textId="77777777" w:rsidR="007D1567" w:rsidRPr="007D1567" w:rsidRDefault="007D1567" w:rsidP="007D1567">
      <w:pPr>
        <w:widowControl w:val="0"/>
        <w:autoSpaceDE w:val="0"/>
        <w:autoSpaceDN w:val="0"/>
        <w:spacing w:before="1" w:line="164" w:lineRule="exact"/>
        <w:ind w:left="876"/>
        <w:rPr>
          <w:rFonts w:ascii="Cambria Math" w:eastAsia="Cambria Math" w:hAnsi="Times New Roman" w:cs="Times New Roman"/>
          <w:sz w:val="17"/>
          <w:lang w:eastAsia="en-US"/>
        </w:rPr>
      </w:pPr>
      <w:r w:rsidRPr="007D1567">
        <w:rPr>
          <w:rFonts w:ascii="Cambria Math" w:eastAsia="Cambria Math" w:hAnsi="Times New Roman" w:cs="Times New Roman"/>
          <w:spacing w:val="-5"/>
          <w:sz w:val="17"/>
          <w:lang w:eastAsia="en-US"/>
        </w:rPr>
        <w:t>𝐼𝑛𝑑</w:t>
      </w:r>
    </w:p>
    <w:p w14:paraId="62CE874F" w14:textId="77777777" w:rsidR="007D1567" w:rsidRPr="007D1567" w:rsidRDefault="007D1567" w:rsidP="007D1567">
      <w:pPr>
        <w:widowControl w:val="0"/>
        <w:tabs>
          <w:tab w:val="left" w:pos="1136"/>
        </w:tabs>
        <w:autoSpaceDE w:val="0"/>
        <w:autoSpaceDN w:val="0"/>
        <w:spacing w:line="252" w:lineRule="exact"/>
        <w:ind w:left="284"/>
        <w:rPr>
          <w:rFonts w:ascii="Times New Roman" w:eastAsia="Times New Roman" w:hAnsi="Times New Roman" w:cs="Times New Roman"/>
          <w:sz w:val="24"/>
          <w:lang w:eastAsia="en-US"/>
        </w:rPr>
      </w:pPr>
      <w:r w:rsidRPr="007D1567">
        <w:rPr>
          <w:rFonts w:ascii="Times New Roman" w:eastAsia="Times New Roman" w:hAnsi="Times New Roman" w:cs="Times New Roman"/>
          <w:noProof/>
          <w:sz w:val="24"/>
          <w:lang w:eastAsia="en-US"/>
        </w:rPr>
        <mc:AlternateContent>
          <mc:Choice Requires="wps">
            <w:drawing>
              <wp:anchor distT="0" distB="0" distL="0" distR="0" simplePos="0" relativeHeight="251663360" behindDoc="1" locked="0" layoutInCell="1" allowOverlap="1" wp14:anchorId="689E5A2B" wp14:editId="1DF607BA">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57D84007" w14:textId="77777777" w:rsidR="007D1567" w:rsidRDefault="007D1567" w:rsidP="007D1567">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689E5A2B" id="Textbox 3" o:spid="_x0000_s1028" type="#_x0000_t202" style="position:absolute;left:0;text-align:left;margin-left:119.15pt;margin-top:8.25pt;width:13.05pt;height: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57D84007" w14:textId="77777777" w:rsidR="007D1567" w:rsidRDefault="007D1567" w:rsidP="007D1567">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7D1567">
        <w:rPr>
          <w:rFonts w:ascii="Cambria Math" w:eastAsia="Cambria Math" w:hAnsi="Cambria Math" w:cs="Times New Roman"/>
          <w:sz w:val="24"/>
          <w:lang w:eastAsia="en-US"/>
        </w:rPr>
        <w:t>𝑘</w:t>
      </w:r>
      <w:r w:rsidRPr="007D1567">
        <w:rPr>
          <w:rFonts w:ascii="Cambria Math" w:eastAsia="Cambria Math" w:hAnsi="Cambria Math" w:cs="Times New Roman"/>
          <w:spacing w:val="80"/>
          <w:sz w:val="24"/>
          <w:lang w:eastAsia="en-US"/>
        </w:rPr>
        <w:t xml:space="preserve"> </w:t>
      </w:r>
      <w:r w:rsidRPr="007D1567">
        <w:rPr>
          <w:rFonts w:ascii="Cambria Math" w:eastAsia="Cambria Math" w:hAnsi="Cambria Math" w:cs="Times New Roman"/>
          <w:sz w:val="24"/>
          <w:lang w:eastAsia="en-US"/>
        </w:rPr>
        <w:t>=</w:t>
      </w:r>
      <w:r w:rsidRPr="007D1567">
        <w:rPr>
          <w:rFonts w:ascii="Cambria Math" w:eastAsia="Cambria Math" w:hAnsi="Cambria Math" w:cs="Times New Roman"/>
          <w:spacing w:val="25"/>
          <w:sz w:val="24"/>
          <w:lang w:eastAsia="en-US"/>
        </w:rPr>
        <w:t xml:space="preserve"> </w:t>
      </w:r>
      <w:r w:rsidRPr="007D1567">
        <w:rPr>
          <w:rFonts w:ascii="Times New Roman" w:eastAsia="Times New Roman" w:hAnsi="Times New Roman" w:cs="Times New Roman"/>
          <w:position w:val="12"/>
          <w:sz w:val="12"/>
          <w:u w:val="thick"/>
          <w:lang w:eastAsia="en-US"/>
        </w:rPr>
        <w:tab/>
      </w:r>
      <w:r w:rsidRPr="007D1567">
        <w:rPr>
          <w:rFonts w:ascii="Cambria Math" w:eastAsia="Cambria Math" w:hAnsi="Cambria Math" w:cs="Times New Roman"/>
          <w:position w:val="12"/>
          <w:sz w:val="12"/>
          <w:u w:val="thick"/>
          <w:lang w:eastAsia="en-US"/>
        </w:rPr>
        <w:t>𝑛𝑎𝑢𝑗𝑎𝑢𝑠𝑖𝑎𝑠</w:t>
      </w:r>
      <w:r w:rsidRPr="007D1567">
        <w:rPr>
          <w:rFonts w:ascii="Cambria Math" w:eastAsia="Cambria Math" w:hAnsi="Cambria Math" w:cs="Times New Roman"/>
          <w:spacing w:val="40"/>
          <w:position w:val="12"/>
          <w:sz w:val="12"/>
          <w:u w:val="thick"/>
          <w:lang w:eastAsia="en-US"/>
        </w:rPr>
        <w:t xml:space="preserve"> </w:t>
      </w:r>
      <w:r w:rsidRPr="007D1567">
        <w:rPr>
          <w:rFonts w:ascii="Cambria Math" w:eastAsia="Cambria Math" w:hAnsi="Cambria Math" w:cs="Times New Roman"/>
          <w:spacing w:val="-10"/>
          <w:position w:val="12"/>
          <w:sz w:val="12"/>
          <w:lang w:eastAsia="en-US"/>
        </w:rPr>
        <w:t xml:space="preserve"> </w:t>
      </w:r>
      <w:r w:rsidRPr="007D1567">
        <w:rPr>
          <w:rFonts w:ascii="Cambria Math" w:eastAsia="Cambria Math" w:hAnsi="Cambria Math" w:cs="Times New Roman"/>
          <w:sz w:val="24"/>
          <w:lang w:eastAsia="en-US"/>
        </w:rPr>
        <w:t>×100</w:t>
      </w:r>
      <w:r w:rsidRPr="007D1567">
        <w:rPr>
          <w:rFonts w:ascii="Cambria Math" w:eastAsia="Cambria Math" w:hAnsi="Cambria Math" w:cs="Times New Roman"/>
          <w:spacing w:val="42"/>
          <w:sz w:val="24"/>
          <w:lang w:eastAsia="en-US"/>
        </w:rPr>
        <w:t xml:space="preserve"> </w:t>
      </w:r>
      <w:r w:rsidRPr="007D1567">
        <w:rPr>
          <w:rFonts w:ascii="Cambria Math" w:eastAsia="Cambria Math" w:hAnsi="Cambria Math" w:cs="Times New Roman"/>
          <w:sz w:val="24"/>
          <w:lang w:eastAsia="en-US"/>
        </w:rPr>
        <w:t>−</w:t>
      </w:r>
      <w:r w:rsidRPr="007D1567">
        <w:rPr>
          <w:rFonts w:ascii="Cambria Math" w:eastAsia="Cambria Math" w:hAnsi="Cambria Math" w:cs="Times New Roman"/>
          <w:spacing w:val="42"/>
          <w:sz w:val="24"/>
          <w:lang w:eastAsia="en-US"/>
        </w:rPr>
        <w:t xml:space="preserve"> </w:t>
      </w:r>
      <w:r w:rsidRPr="007D1567">
        <w:rPr>
          <w:rFonts w:ascii="Cambria Math" w:eastAsia="Cambria Math" w:hAnsi="Cambria Math" w:cs="Times New Roman"/>
          <w:sz w:val="24"/>
          <w:lang w:eastAsia="en-US"/>
        </w:rPr>
        <w:t>100</w:t>
      </w:r>
      <w:r w:rsidRPr="007D1567">
        <w:rPr>
          <w:rFonts w:ascii="Times New Roman" w:eastAsia="Times New Roman" w:hAnsi="Times New Roman" w:cs="Times New Roman"/>
          <w:sz w:val="24"/>
          <w:lang w:eastAsia="en-US"/>
        </w:rPr>
        <w:t xml:space="preserve">, (proc.), </w:t>
      </w:r>
      <w:r w:rsidRPr="007D1567">
        <w:rPr>
          <w:rFonts w:ascii="Times New Roman" w:eastAsia="Times New Roman" w:hAnsi="Times New Roman" w:cs="Times New Roman"/>
          <w:spacing w:val="-5"/>
          <w:sz w:val="24"/>
          <w:lang w:eastAsia="en-US"/>
        </w:rPr>
        <w:t>kur</w:t>
      </w:r>
    </w:p>
    <w:p w14:paraId="2829DA09" w14:textId="77777777" w:rsidR="007D1567" w:rsidRPr="007D1567" w:rsidRDefault="007D1567" w:rsidP="007D1567">
      <w:pPr>
        <w:widowControl w:val="0"/>
        <w:autoSpaceDE w:val="0"/>
        <w:autoSpaceDN w:val="0"/>
        <w:spacing w:before="14"/>
        <w:ind w:left="1226"/>
        <w:rPr>
          <w:rFonts w:ascii="Cambria Math" w:eastAsia="Cambria Math" w:hAnsi="Cambria Math" w:cs="Times New Roman"/>
          <w:sz w:val="12"/>
          <w:lang w:eastAsia="en-US"/>
        </w:rPr>
      </w:pPr>
      <w:r w:rsidRPr="007D1567">
        <w:rPr>
          <w:rFonts w:ascii="Cambria Math" w:eastAsia="Cambria Math" w:hAnsi="Cambria Math" w:cs="Times New Roman"/>
          <w:spacing w:val="-2"/>
          <w:sz w:val="12"/>
          <w:lang w:eastAsia="en-US"/>
        </w:rPr>
        <w:t>𝑝𝑟𝑎𝑑ž𝑖𝑎</w:t>
      </w:r>
    </w:p>
    <w:p w14:paraId="2A8485F0" w14:textId="77777777" w:rsidR="00AE6A96" w:rsidRPr="00AE6A96" w:rsidRDefault="00AE6A96" w:rsidP="00342B72">
      <w:pPr>
        <w:widowControl w:val="0"/>
        <w:tabs>
          <w:tab w:val="left" w:pos="709"/>
        </w:tabs>
        <w:autoSpaceDE w:val="0"/>
        <w:autoSpaceDN w:val="0"/>
        <w:spacing w:before="3"/>
        <w:ind w:right="441"/>
        <w:jc w:val="both"/>
        <w:rPr>
          <w:rFonts w:ascii="Times New Roman" w:eastAsia="Times New Roman" w:hAnsi="Times New Roman" w:cs="Times New Roman"/>
          <w:sz w:val="24"/>
          <w:szCs w:val="24"/>
          <w:lang w:eastAsia="en-US"/>
        </w:rPr>
      </w:pPr>
      <w:proofErr w:type="spellStart"/>
      <w:r w:rsidRPr="00AE6A96">
        <w:rPr>
          <w:rFonts w:ascii="Times New Roman" w:eastAsia="Times New Roman" w:hAnsi="Times New Roman" w:cs="Times New Roman"/>
          <w:sz w:val="24"/>
          <w:szCs w:val="24"/>
          <w:lang w:eastAsia="en-US"/>
        </w:rPr>
        <w:t>Ind</w:t>
      </w:r>
      <w:r w:rsidRPr="00AE6A96">
        <w:rPr>
          <w:rFonts w:ascii="Times New Roman" w:eastAsia="Times New Roman" w:hAnsi="Times New Roman" w:cs="Times New Roman"/>
          <w:sz w:val="24"/>
          <w:szCs w:val="24"/>
          <w:vertAlign w:val="subscript"/>
          <w:lang w:eastAsia="en-US"/>
        </w:rPr>
        <w:t>naujausias</w:t>
      </w:r>
      <w:proofErr w:type="spellEnd"/>
      <w:r w:rsidRPr="00AE6A96">
        <w:rPr>
          <w:rFonts w:ascii="Times New Roman" w:eastAsia="Times New Roman" w:hAnsi="Times New Roman" w:cs="Times New Roman"/>
          <w:spacing w:val="-11"/>
          <w:sz w:val="24"/>
          <w:szCs w:val="24"/>
          <w:lang w:eastAsia="en-US"/>
        </w:rPr>
        <w:t xml:space="preserve"> </w:t>
      </w:r>
      <w:r w:rsidRPr="00AE6A96">
        <w:rPr>
          <w:rFonts w:ascii="Times New Roman" w:eastAsia="Times New Roman" w:hAnsi="Times New Roman" w:cs="Times New Roman"/>
          <w:sz w:val="24"/>
          <w:szCs w:val="24"/>
          <w:lang w:eastAsia="en-US"/>
        </w:rPr>
        <w:t>–</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kreipimosi</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dėl</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kainų</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perskaičiavimo</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išsiuntimo</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kitai</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šaliai</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datą</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naujausias</w:t>
      </w:r>
      <w:r w:rsidRPr="00AE6A96">
        <w:rPr>
          <w:rFonts w:ascii="Times New Roman" w:eastAsia="Times New Roman" w:hAnsi="Times New Roman" w:cs="Times New Roman"/>
          <w:spacing w:val="-10"/>
          <w:sz w:val="24"/>
          <w:szCs w:val="24"/>
          <w:lang w:eastAsia="en-US"/>
        </w:rPr>
        <w:t xml:space="preserve"> </w:t>
      </w:r>
      <w:r w:rsidRPr="00AE6A96">
        <w:rPr>
          <w:rFonts w:ascii="Times New Roman" w:eastAsia="Times New Roman" w:hAnsi="Times New Roman" w:cs="Times New Roman"/>
          <w:sz w:val="24"/>
          <w:szCs w:val="24"/>
          <w:lang w:eastAsia="en-US"/>
        </w:rPr>
        <w:t>paskelbtas vartotojų kainų indeksas „12 Įvairios prekės ir paslaugos“;</w:t>
      </w:r>
    </w:p>
    <w:p w14:paraId="3913100B" w14:textId="77777777" w:rsidR="00AE6A96" w:rsidRPr="00AE6A96" w:rsidRDefault="00AE6A96" w:rsidP="00342B72">
      <w:pPr>
        <w:widowControl w:val="0"/>
        <w:tabs>
          <w:tab w:val="left" w:pos="709"/>
        </w:tabs>
        <w:autoSpaceDE w:val="0"/>
        <w:autoSpaceDN w:val="0"/>
        <w:ind w:right="161"/>
        <w:jc w:val="both"/>
        <w:rPr>
          <w:rFonts w:ascii="Times New Roman" w:eastAsia="Times New Roman" w:hAnsi="Times New Roman" w:cs="Times New Roman"/>
          <w:sz w:val="24"/>
          <w:szCs w:val="24"/>
          <w:lang w:eastAsia="en-US"/>
        </w:rPr>
      </w:pPr>
      <w:proofErr w:type="spellStart"/>
      <w:r w:rsidRPr="00AE6A96">
        <w:rPr>
          <w:rFonts w:ascii="Times New Roman" w:eastAsia="Times New Roman" w:hAnsi="Times New Roman" w:cs="Times New Roman"/>
          <w:sz w:val="24"/>
          <w:szCs w:val="24"/>
          <w:lang w:eastAsia="en-US"/>
        </w:rPr>
        <w:t>Ind</w:t>
      </w:r>
      <w:r w:rsidRPr="00AE6A96">
        <w:rPr>
          <w:rFonts w:ascii="Times New Roman" w:eastAsia="Times New Roman" w:hAnsi="Times New Roman" w:cs="Times New Roman"/>
          <w:sz w:val="24"/>
          <w:szCs w:val="24"/>
          <w:vertAlign w:val="subscript"/>
          <w:lang w:eastAsia="en-US"/>
        </w:rPr>
        <w:t>pradžia</w:t>
      </w:r>
      <w:proofErr w:type="spellEnd"/>
      <w:r w:rsidRPr="00AE6A96">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Sutartis,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pasiūlymų</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pateikimo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termino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dienos</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mėnuo.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Antrojo</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ir</w:t>
      </w:r>
      <w:r w:rsidRPr="00AE6A96">
        <w:rPr>
          <w:rFonts w:ascii="Times New Roman" w:eastAsia="Times New Roman" w:hAnsi="Times New Roman" w:cs="Times New Roman"/>
          <w:spacing w:val="-3"/>
          <w:sz w:val="24"/>
          <w:szCs w:val="24"/>
          <w:lang w:eastAsia="en-US"/>
        </w:rPr>
        <w:t xml:space="preserve"> </w:t>
      </w:r>
      <w:r w:rsidRPr="00AE6A96">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2B5B5741" w14:textId="77777777" w:rsidR="00AE6A96" w:rsidRPr="00AE6A96" w:rsidRDefault="00AE6A96" w:rsidP="00AE6A96">
      <w:pPr>
        <w:widowControl w:val="0"/>
        <w:autoSpaceDE w:val="0"/>
        <w:autoSpaceDN w:val="0"/>
        <w:ind w:left="284"/>
        <w:jc w:val="both"/>
        <w:rPr>
          <w:rFonts w:ascii="Times New Roman" w:eastAsia="Times New Roman" w:hAnsi="Times New Roman" w:cs="Times New Roman"/>
          <w:sz w:val="24"/>
          <w:szCs w:val="24"/>
          <w:lang w:eastAsia="en-US"/>
        </w:rPr>
        <w:sectPr w:rsidR="00AE6A96" w:rsidRPr="00AE6A96" w:rsidSect="00456E12">
          <w:pgSz w:w="11920" w:h="16840"/>
          <w:pgMar w:top="1134" w:right="567" w:bottom="1134" w:left="1701" w:header="567" w:footer="567" w:gutter="0"/>
          <w:cols w:space="1296"/>
        </w:sectPr>
      </w:pPr>
    </w:p>
    <w:p w14:paraId="6A2F299C" w14:textId="77777777" w:rsidR="00AE6A96" w:rsidRPr="00AE6A96" w:rsidRDefault="00AE6A96" w:rsidP="00BF0420">
      <w:pPr>
        <w:widowControl w:val="0"/>
        <w:numPr>
          <w:ilvl w:val="2"/>
          <w:numId w:val="2"/>
        </w:numPr>
        <w:tabs>
          <w:tab w:val="left" w:pos="709"/>
        </w:tabs>
        <w:autoSpaceDE w:val="0"/>
        <w:autoSpaceDN w:val="0"/>
        <w:spacing w:before="74"/>
        <w:ind w:left="0" w:right="155"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lastRenderedPageBreak/>
        <w:t xml:space="preserve">Esamos ir bazinės kainos indeksų šaltinis – Valstybės duomenų agentūros duomenų bazės. Šiuos indeksus galima rasti (žingsniai): </w:t>
      </w:r>
      <w:hyperlink r:id="rId8">
        <w:r w:rsidRPr="00AE6A96">
          <w:rPr>
            <w:rFonts w:ascii="Times New Roman" w:eastAsia="Times New Roman" w:hAnsi="Times New Roman" w:cs="Times New Roman"/>
            <w:sz w:val="24"/>
            <w:lang w:eastAsia="en-US"/>
          </w:rPr>
          <w:t>https://osp.stat.gov.lt/statistiniu-rodikliu-analize#/</w:t>
        </w:r>
      </w:hyperlink>
      <w:r w:rsidRPr="00AE6A96">
        <w:rPr>
          <w:rFonts w:ascii="Times New Roman" w:eastAsia="Times New Roman" w:hAnsi="Times New Roman" w:cs="Times New Roman"/>
          <w:sz w:val="24"/>
          <w:lang w:eastAsia="en-US"/>
        </w:rPr>
        <w:t xml:space="preserve"> pasirenkant: Ūkis ir finansai (makroekonomika)\Kainų indeksai, pokyčiai ir</w:t>
      </w:r>
      <w:r w:rsidRPr="00AE6A96">
        <w:rPr>
          <w:rFonts w:ascii="Times New Roman" w:eastAsia="Times New Roman" w:hAnsi="Times New Roman" w:cs="Times New Roman"/>
          <w:spacing w:val="-5"/>
          <w:sz w:val="24"/>
          <w:lang w:eastAsia="en-US"/>
        </w:rPr>
        <w:t xml:space="preserve"> </w:t>
      </w:r>
      <w:r w:rsidRPr="00AE6A96">
        <w:rPr>
          <w:rFonts w:ascii="Times New Roman" w:eastAsia="Times New Roman" w:hAnsi="Times New Roman" w:cs="Times New Roman"/>
          <w:sz w:val="24"/>
          <w:lang w:eastAsia="en-US"/>
        </w:rPr>
        <w:t>kainos\Vartotojų</w:t>
      </w:r>
      <w:r w:rsidRPr="00AE6A96">
        <w:rPr>
          <w:rFonts w:ascii="Times New Roman" w:eastAsia="Times New Roman" w:hAnsi="Times New Roman" w:cs="Times New Roman"/>
          <w:spacing w:val="-5"/>
          <w:sz w:val="24"/>
          <w:lang w:eastAsia="en-US"/>
        </w:rPr>
        <w:t xml:space="preserve"> </w:t>
      </w:r>
      <w:r w:rsidRPr="00AE6A96">
        <w:rPr>
          <w:rFonts w:ascii="Times New Roman" w:eastAsia="Times New Roman" w:hAnsi="Times New Roman" w:cs="Times New Roman"/>
          <w:sz w:val="24"/>
          <w:lang w:eastAsia="en-US"/>
        </w:rPr>
        <w:t>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2E5C2D13" w14:textId="77777777" w:rsidR="00AE6A96" w:rsidRPr="00AE6A96" w:rsidRDefault="00AE6A96" w:rsidP="00BF0420">
      <w:pPr>
        <w:widowControl w:val="0"/>
        <w:numPr>
          <w:ilvl w:val="2"/>
          <w:numId w:val="2"/>
        </w:numPr>
        <w:tabs>
          <w:tab w:val="left" w:pos="709"/>
        </w:tabs>
        <w:autoSpaceDE w:val="0"/>
        <w:autoSpaceDN w:val="0"/>
        <w:ind w:left="0" w:right="156"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Skaičiavimams indeksų reikšmės imamos keturių skaitmenų po kablelio tikslumu. Apskaičiuotas pokytis (k) tolesniems skaičiavimams naudojamas suapvalinus iki vieno skaitmens</w:t>
      </w:r>
      <w:r w:rsidRPr="00AE6A96">
        <w:rPr>
          <w:rFonts w:ascii="Times New Roman" w:eastAsia="Times New Roman" w:hAnsi="Times New Roman" w:cs="Times New Roman"/>
          <w:spacing w:val="40"/>
          <w:sz w:val="24"/>
          <w:lang w:eastAsia="en-US"/>
        </w:rPr>
        <w:t xml:space="preserve"> </w:t>
      </w:r>
      <w:r w:rsidRPr="00AE6A96">
        <w:rPr>
          <w:rFonts w:ascii="Times New Roman" w:eastAsia="Times New Roman" w:hAnsi="Times New Roman" w:cs="Times New Roman"/>
          <w:sz w:val="24"/>
          <w:lang w:eastAsia="en-US"/>
        </w:rPr>
        <w:t>po kablelio, o apskaičiuotas įkainis „a“ suapvalinamas iki dviejų skaitmenų po kablelio.</w:t>
      </w:r>
    </w:p>
    <w:p w14:paraId="6587B47A" w14:textId="77777777" w:rsidR="00456E12" w:rsidRDefault="00AE6A96" w:rsidP="00BF0420">
      <w:pPr>
        <w:widowControl w:val="0"/>
        <w:numPr>
          <w:ilvl w:val="2"/>
          <w:numId w:val="2"/>
        </w:numPr>
        <w:tabs>
          <w:tab w:val="left" w:pos="709"/>
        </w:tabs>
        <w:autoSpaceDE w:val="0"/>
        <w:autoSpaceDN w:val="0"/>
        <w:ind w:left="0" w:right="164"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Vėlesnis kainų arba įkainių perskaičiavimas negali apimti laikotarpio, už kurį perskaičiavimas jau buvo atliktas.</w:t>
      </w:r>
    </w:p>
    <w:p w14:paraId="48F2DFF0" w14:textId="5AED8803" w:rsidR="00AE6A96" w:rsidRPr="00AE6A96" w:rsidRDefault="00AE6A96" w:rsidP="00BF0420">
      <w:pPr>
        <w:widowControl w:val="0"/>
        <w:numPr>
          <w:ilvl w:val="2"/>
          <w:numId w:val="2"/>
        </w:numPr>
        <w:tabs>
          <w:tab w:val="left" w:pos="709"/>
        </w:tabs>
        <w:autoSpaceDE w:val="0"/>
        <w:autoSpaceDN w:val="0"/>
        <w:ind w:left="0" w:right="164"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 xml:space="preserve">Pirmosios peržiūros terminas netaikomas ir peržiūros dažnumas nėra </w:t>
      </w:r>
      <w:r w:rsidRPr="00AE6A96">
        <w:rPr>
          <w:rFonts w:ascii="Times New Roman" w:eastAsia="Times New Roman" w:hAnsi="Times New Roman" w:cs="Times New Roman"/>
          <w:spacing w:val="-2"/>
          <w:sz w:val="24"/>
          <w:lang w:eastAsia="en-US"/>
        </w:rPr>
        <w:t>ribojamas.</w:t>
      </w:r>
    </w:p>
    <w:p w14:paraId="2885E5DC" w14:textId="77777777" w:rsidR="00AE6A96" w:rsidRPr="00AE6A96" w:rsidRDefault="00AE6A96" w:rsidP="00BF0420">
      <w:pPr>
        <w:widowControl w:val="0"/>
        <w:numPr>
          <w:ilvl w:val="2"/>
          <w:numId w:val="2"/>
        </w:numPr>
        <w:tabs>
          <w:tab w:val="left" w:pos="709"/>
        </w:tabs>
        <w:autoSpaceDE w:val="0"/>
        <w:autoSpaceDN w:val="0"/>
        <w:ind w:left="0" w:right="158"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33D00370" w14:textId="77777777" w:rsidR="00AE6A96" w:rsidRPr="00AE6A96" w:rsidRDefault="00AE6A96" w:rsidP="00BF0420">
      <w:pPr>
        <w:widowControl w:val="0"/>
        <w:numPr>
          <w:ilvl w:val="2"/>
          <w:numId w:val="2"/>
        </w:numPr>
        <w:tabs>
          <w:tab w:val="left" w:pos="709"/>
        </w:tabs>
        <w:autoSpaceDE w:val="0"/>
        <w:autoSpaceDN w:val="0"/>
        <w:ind w:left="0" w:right="159"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Perskaičiuota</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paslaugų</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kaina</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su</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PVM</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taikoma</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tik</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toms</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paslaugoms,</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kurios</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bus</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teikiamos</w:t>
      </w:r>
      <w:r w:rsidRPr="00AE6A96">
        <w:rPr>
          <w:rFonts w:ascii="Times New Roman" w:eastAsia="Times New Roman" w:hAnsi="Times New Roman" w:cs="Times New Roman"/>
          <w:spacing w:val="-4"/>
          <w:sz w:val="24"/>
          <w:lang w:eastAsia="en-US"/>
        </w:rPr>
        <w:t xml:space="preserve"> </w:t>
      </w:r>
      <w:r w:rsidRPr="00AE6A96">
        <w:rPr>
          <w:rFonts w:ascii="Times New Roman" w:eastAsia="Times New Roman" w:hAnsi="Times New Roman" w:cs="Times New Roman"/>
          <w:sz w:val="24"/>
          <w:lang w:eastAsia="en-US"/>
        </w:rPr>
        <w:t>po susitarimo dėl paslaugų kaina su PVM perskaičiavimo įsigaliojimo;</w:t>
      </w:r>
    </w:p>
    <w:p w14:paraId="4E20A359" w14:textId="77777777" w:rsidR="00AE6A96" w:rsidRPr="00AE6A96" w:rsidRDefault="00AE6A96" w:rsidP="00BF0420">
      <w:pPr>
        <w:widowControl w:val="0"/>
        <w:numPr>
          <w:ilvl w:val="2"/>
          <w:numId w:val="2"/>
        </w:numPr>
        <w:tabs>
          <w:tab w:val="left" w:pos="709"/>
        </w:tabs>
        <w:autoSpaceDE w:val="0"/>
        <w:autoSpaceDN w:val="0"/>
        <w:ind w:left="0" w:right="157" w:firstLine="0"/>
        <w:jc w:val="both"/>
        <w:rPr>
          <w:rFonts w:ascii="Times New Roman" w:eastAsia="Times New Roman" w:hAnsi="Times New Roman" w:cs="Times New Roman"/>
          <w:sz w:val="24"/>
          <w:lang w:eastAsia="en-US"/>
        </w:rPr>
      </w:pPr>
      <w:r w:rsidRPr="00AE6A96">
        <w:rPr>
          <w:rFonts w:ascii="Times New Roman" w:eastAsia="Times New Roman" w:hAnsi="Times New Roman" w:cs="Times New Roman"/>
          <w:sz w:val="24"/>
          <w:lang w:eastAsia="en-US"/>
        </w:rPr>
        <w:t>Paslaugų,</w:t>
      </w:r>
      <w:r w:rsidRPr="00AE6A96">
        <w:rPr>
          <w:rFonts w:ascii="Times New Roman" w:eastAsia="Times New Roman" w:hAnsi="Times New Roman" w:cs="Times New Roman"/>
          <w:spacing w:val="25"/>
          <w:sz w:val="24"/>
          <w:lang w:eastAsia="en-US"/>
        </w:rPr>
        <w:t xml:space="preserve"> </w:t>
      </w:r>
      <w:r w:rsidRPr="00AE6A96">
        <w:rPr>
          <w:rFonts w:ascii="Times New Roman" w:eastAsia="Times New Roman" w:hAnsi="Times New Roman" w:cs="Times New Roman"/>
          <w:sz w:val="24"/>
          <w:lang w:eastAsia="en-US"/>
        </w:rPr>
        <w:t>suteiktų</w:t>
      </w:r>
      <w:r w:rsidRPr="00AE6A96">
        <w:rPr>
          <w:rFonts w:ascii="Times New Roman" w:eastAsia="Times New Roman" w:hAnsi="Times New Roman" w:cs="Times New Roman"/>
          <w:spacing w:val="25"/>
          <w:sz w:val="24"/>
          <w:lang w:eastAsia="en-US"/>
        </w:rPr>
        <w:t xml:space="preserve"> </w:t>
      </w:r>
      <w:r w:rsidRPr="00AE6A96">
        <w:rPr>
          <w:rFonts w:ascii="Times New Roman" w:eastAsia="Times New Roman" w:hAnsi="Times New Roman" w:cs="Times New Roman"/>
          <w:sz w:val="24"/>
          <w:lang w:eastAsia="en-US"/>
        </w:rPr>
        <w:t>iki</w:t>
      </w:r>
      <w:r w:rsidRPr="00AE6A96">
        <w:rPr>
          <w:rFonts w:ascii="Times New Roman" w:eastAsia="Times New Roman" w:hAnsi="Times New Roman" w:cs="Times New Roman"/>
          <w:spacing w:val="25"/>
          <w:sz w:val="24"/>
          <w:lang w:eastAsia="en-US"/>
        </w:rPr>
        <w:t xml:space="preserve"> </w:t>
      </w:r>
      <w:r w:rsidRPr="00AE6A96">
        <w:rPr>
          <w:rFonts w:ascii="Times New Roman" w:eastAsia="Times New Roman" w:hAnsi="Times New Roman" w:cs="Times New Roman"/>
          <w:sz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AE6A96">
        <w:rPr>
          <w:rFonts w:ascii="Times New Roman" w:eastAsia="Times New Roman" w:hAnsi="Times New Roman" w:cs="Times New Roman"/>
          <w:spacing w:val="-3"/>
          <w:sz w:val="24"/>
          <w:lang w:eastAsia="en-US"/>
        </w:rPr>
        <w:t xml:space="preserve"> </w:t>
      </w:r>
      <w:r w:rsidRPr="00AE6A96">
        <w:rPr>
          <w:rFonts w:ascii="Times New Roman" w:eastAsia="Times New Roman" w:hAnsi="Times New Roman" w:cs="Times New Roman"/>
          <w:sz w:val="24"/>
          <w:lang w:eastAsia="en-US"/>
        </w:rPr>
        <w:t>perskaičiuojamas,</w:t>
      </w:r>
      <w:r w:rsidRPr="00AE6A96">
        <w:rPr>
          <w:rFonts w:ascii="Times New Roman" w:eastAsia="Times New Roman" w:hAnsi="Times New Roman" w:cs="Times New Roman"/>
          <w:spacing w:val="-3"/>
          <w:sz w:val="24"/>
          <w:lang w:eastAsia="en-US"/>
        </w:rPr>
        <w:t xml:space="preserve"> </w:t>
      </w:r>
      <w:r w:rsidRPr="00AE6A96">
        <w:rPr>
          <w:rFonts w:ascii="Times New Roman" w:eastAsia="Times New Roman" w:hAnsi="Times New Roman" w:cs="Times New Roman"/>
          <w:sz w:val="24"/>
          <w:lang w:eastAsia="en-US"/>
        </w:rPr>
        <w:t>jei jis didėja.</w:t>
      </w:r>
    </w:p>
    <w:p w14:paraId="778CF00D" w14:textId="77777777" w:rsidR="00E52D6B" w:rsidRDefault="00E52D6B" w:rsidP="00E52D6B">
      <w:pPr>
        <w:pBdr>
          <w:top w:val="nil"/>
          <w:left w:val="nil"/>
          <w:bottom w:val="nil"/>
          <w:right w:val="nil"/>
          <w:between w:val="nil"/>
        </w:pBdr>
        <w:jc w:val="both"/>
        <w:rPr>
          <w:rFonts w:ascii="Times New Roman" w:eastAsia="Times New Roman" w:hAnsi="Times New Roman" w:cs="Times New Roman"/>
          <w:sz w:val="24"/>
          <w:szCs w:val="24"/>
        </w:rPr>
      </w:pPr>
    </w:p>
    <w:p w14:paraId="050F23E9" w14:textId="77777777" w:rsidR="00210FC3" w:rsidRDefault="000A56FF" w:rsidP="00BF0420">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rsidP="00E369BC">
      <w:pPr>
        <w:numPr>
          <w:ilvl w:val="1"/>
          <w:numId w:val="1"/>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2C7E2EBB" w14:textId="69E8AEA4" w:rsidR="00BC6901" w:rsidRPr="00BC6901"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 xml:space="preserve">Susidarius aplinkybėms, kai </w:t>
      </w:r>
      <w:r w:rsidR="00681332">
        <w:rPr>
          <w:rFonts w:ascii="Times New Roman" w:eastAsia="Times New Roman" w:hAnsi="Times New Roman" w:cs="Times New Roman"/>
          <w:color w:val="000000"/>
          <w:sz w:val="24"/>
          <w:szCs w:val="24"/>
        </w:rPr>
        <w:t>priklausomybių konsultavimo</w:t>
      </w:r>
      <w:r w:rsidRPr="00BC6901">
        <w:rPr>
          <w:rFonts w:ascii="Times New Roman" w:eastAsia="Times New Roman" w:hAnsi="Times New Roman" w:cs="Times New Roman"/>
          <w:color w:val="000000"/>
          <w:sz w:val="24"/>
          <w:szCs w:val="24"/>
        </w:rPr>
        <w:t xml:space="preserve"> specialistas (toliau - Specialistas) negali suteikti Paslaugos, jį vaduoja pavaduojantis Specialistas.</w:t>
      </w:r>
    </w:p>
    <w:p w14:paraId="400C21EC" w14:textId="027089A5" w:rsidR="00BC6901" w:rsidRPr="00E36CB2"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w:t>
      </w:r>
      <w:r w:rsidRPr="00E36CB2">
        <w:rPr>
          <w:rFonts w:ascii="Times New Roman" w:eastAsia="Times New Roman" w:hAnsi="Times New Roman" w:cs="Times New Roman"/>
          <w:color w:val="000000"/>
          <w:sz w:val="24"/>
          <w:szCs w:val="24"/>
        </w:rPr>
        <w:t xml:space="preserve">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Prieš sudarant Sutartį, Paslaugos teikėjas privalo suteikti Perkančiajai organizacijai išsamią informaciją, susijusią su teikiamų Paslaugų prigimtimi, jų teikimo sąlygomis, Paslaugų kaina, </w:t>
      </w:r>
      <w:r>
        <w:rPr>
          <w:rFonts w:ascii="Times New Roman" w:eastAsia="Times New Roman" w:hAnsi="Times New Roman" w:cs="Times New Roman"/>
          <w:color w:val="000000"/>
          <w:sz w:val="24"/>
          <w:szCs w:val="24"/>
        </w:rPr>
        <w:lastRenderedPageBreak/>
        <w:t>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rsidP="00BF0420">
      <w:pPr>
        <w:numPr>
          <w:ilvl w:val="1"/>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rsidP="00BF0420">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rsidP="00BF0420">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rsidP="00BF0420">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rsidP="00BF0420">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rsidP="00BF0420">
      <w:pPr>
        <w:numPr>
          <w:ilvl w:val="1"/>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rsidP="00BF0420">
      <w:pPr>
        <w:numPr>
          <w:ilvl w:val="1"/>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rsidP="00BF0420">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1C7981FE" w:rsidR="00210FC3" w:rsidRPr="009916D2" w:rsidRDefault="000A56FF" w:rsidP="009916D2">
      <w:pPr>
        <w:pStyle w:val="Default"/>
        <w:jc w:val="both"/>
        <w:rPr>
          <w:rFonts w:cs="Times New Roman"/>
          <w:sz w:val="23"/>
          <w:szCs w:val="23"/>
          <w:lang w:val="lt-LT"/>
        </w:rPr>
      </w:pPr>
      <w:proofErr w:type="spellStart"/>
      <w:r w:rsidRPr="13F26B26">
        <w:rPr>
          <w:rFonts w:eastAsia="Times New Roman" w:cs="Times New Roman"/>
          <w:color w:val="000000" w:themeColor="text1"/>
        </w:rPr>
        <w:t>Pirkimo</w:t>
      </w:r>
      <w:proofErr w:type="spellEnd"/>
      <w:r w:rsidRPr="13F26B26">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galiojimo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laikotarpiu</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negali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būti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keičiamos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išskyrus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tokias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kurias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pakeitus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nebūtų</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pažeistos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pirminės</w:t>
      </w:r>
      <w:proofErr w:type="spellEnd"/>
      <w:r w:rsidRPr="009916D2">
        <w:rPr>
          <w:rFonts w:eastAsia="Times New Roman" w:cs="Times New Roman"/>
          <w:color w:val="000000" w:themeColor="text1"/>
        </w:rPr>
        <w:t xml:space="preserve"> „</w:t>
      </w:r>
      <w:r w:rsidR="00DF6261" w:rsidRPr="00DF6261">
        <w:rPr>
          <w:shd w:val="clear" w:color="auto" w:fill="FFFFFF"/>
          <w:lang w:val="lt-LT"/>
        </w:rPr>
        <w:t>Priklausomybės konsultanto paslaug</w:t>
      </w:r>
      <w:r w:rsidR="00DF6261">
        <w:rPr>
          <w:shd w:val="clear" w:color="auto" w:fill="FFFFFF"/>
          <w:lang w:val="lt-LT"/>
        </w:rPr>
        <w:t>o</w:t>
      </w:r>
      <w:r w:rsidR="00DF6261" w:rsidRPr="00DF6261">
        <w:rPr>
          <w:shd w:val="clear" w:color="auto" w:fill="FFFFFF"/>
          <w:lang w:val="lt-LT"/>
        </w:rPr>
        <w:t xml:space="preserve">s tiekėjo </w:t>
      </w:r>
      <w:proofErr w:type="gramStart"/>
      <w:r w:rsidR="00DF6261" w:rsidRPr="00DF6261">
        <w:rPr>
          <w:shd w:val="clear" w:color="auto" w:fill="FFFFFF"/>
          <w:lang w:val="lt-LT"/>
        </w:rPr>
        <w:t>patalpose</w:t>
      </w:r>
      <w:r w:rsidR="00047F09">
        <w:rPr>
          <w:shd w:val="clear" w:color="auto" w:fill="FFFFFF"/>
          <w:lang w:val="lt-LT"/>
        </w:rPr>
        <w:t>“</w:t>
      </w:r>
      <w:r w:rsidR="00047F09">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proofErr w:type="gramEnd"/>
      <w:r w:rsidRPr="13F26B26">
        <w:rPr>
          <w:rFonts w:eastAsia="Times New Roman" w:cs="Times New Roman"/>
          <w:color w:val="000000" w:themeColor="text1"/>
        </w:rPr>
        <w:t xml:space="preserve"> </w:t>
      </w:r>
      <w:proofErr w:type="spellStart"/>
      <w:r w:rsidRPr="13F26B26">
        <w:rPr>
          <w:rFonts w:eastAsia="Times New Roman" w:cs="Times New Roman"/>
          <w:color w:val="000000" w:themeColor="text1"/>
        </w:rPr>
        <w:t>sąlygos</w:t>
      </w:r>
      <w:proofErr w:type="spellEnd"/>
      <w:r w:rsidRPr="13F26B26">
        <w:rPr>
          <w:rFonts w:eastAsia="Times New Roman" w:cs="Times New Roman"/>
          <w:color w:val="000000" w:themeColor="text1"/>
        </w:rPr>
        <w:t xml:space="preserve">. </w:t>
      </w:r>
    </w:p>
    <w:p w14:paraId="050F2400" w14:textId="10CFAAC5"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D7311A" w:rsidRPr="00D7311A">
        <w:rPr>
          <w:rFonts w:ascii="Times New Roman" w:eastAsia="Times New Roman" w:hAnsi="Times New Roman" w:cs="Times New Roman"/>
          <w:color w:val="000000"/>
          <w:sz w:val="24"/>
          <w:szCs w:val="24"/>
        </w:rPr>
        <w:t>2025-05-19 ir galioja 25 mėn.</w:t>
      </w:r>
    </w:p>
    <w:p w14:paraId="050F2401"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543A1" w14:paraId="050F240F" w14:textId="77777777">
        <w:tc>
          <w:tcPr>
            <w:tcW w:w="1110" w:type="dxa"/>
            <w:vAlign w:val="center"/>
          </w:tcPr>
          <w:p w14:paraId="050F240B" w14:textId="77777777" w:rsidR="002543A1" w:rsidRDefault="002543A1" w:rsidP="002543A1">
            <w:pPr>
              <w:jc w:val="center"/>
              <w:rPr>
                <w:sz w:val="24"/>
                <w:szCs w:val="24"/>
              </w:rPr>
            </w:pPr>
            <w:r>
              <w:rPr>
                <w:sz w:val="24"/>
                <w:szCs w:val="24"/>
              </w:rPr>
              <w:t>Vardas Pavardė</w:t>
            </w:r>
          </w:p>
        </w:tc>
        <w:tc>
          <w:tcPr>
            <w:tcW w:w="2715" w:type="dxa"/>
            <w:vAlign w:val="center"/>
          </w:tcPr>
          <w:p w14:paraId="050F240C" w14:textId="7F862F8F" w:rsidR="002543A1" w:rsidRDefault="00681332" w:rsidP="002543A1">
            <w:pPr>
              <w:jc w:val="center"/>
              <w:rPr>
                <w:sz w:val="24"/>
                <w:szCs w:val="24"/>
              </w:rPr>
            </w:pPr>
            <w:r>
              <w:rPr>
                <w:sz w:val="24"/>
                <w:szCs w:val="24"/>
              </w:rPr>
              <w:t>Akvilė Babravičienė</w:t>
            </w:r>
          </w:p>
        </w:tc>
        <w:tc>
          <w:tcPr>
            <w:tcW w:w="2970" w:type="dxa"/>
            <w:vAlign w:val="center"/>
          </w:tcPr>
          <w:p w14:paraId="050F240D" w14:textId="611B98B8" w:rsidR="002543A1" w:rsidRDefault="002543A1" w:rsidP="002543A1">
            <w:pPr>
              <w:jc w:val="center"/>
              <w:rPr>
                <w:sz w:val="24"/>
                <w:szCs w:val="24"/>
              </w:rPr>
            </w:pPr>
            <w:r>
              <w:rPr>
                <w:sz w:val="24"/>
                <w:szCs w:val="24"/>
              </w:rPr>
              <w:t>Lina Krapavickienė</w:t>
            </w:r>
          </w:p>
        </w:tc>
        <w:tc>
          <w:tcPr>
            <w:tcW w:w="2940" w:type="dxa"/>
            <w:vAlign w:val="center"/>
          </w:tcPr>
          <w:p w14:paraId="050F240E" w14:textId="1BB3B160" w:rsidR="002543A1" w:rsidRDefault="002543A1" w:rsidP="002543A1">
            <w:pPr>
              <w:jc w:val="center"/>
              <w:rPr>
                <w:sz w:val="24"/>
                <w:szCs w:val="24"/>
              </w:rPr>
            </w:pPr>
          </w:p>
        </w:tc>
      </w:tr>
      <w:tr w:rsidR="002543A1" w14:paraId="050F2414" w14:textId="77777777">
        <w:tc>
          <w:tcPr>
            <w:tcW w:w="1110" w:type="dxa"/>
            <w:vAlign w:val="center"/>
          </w:tcPr>
          <w:p w14:paraId="050F2410" w14:textId="77777777" w:rsidR="002543A1" w:rsidRDefault="002543A1" w:rsidP="002543A1">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537FF6D7" w:rsidR="002543A1" w:rsidRPr="00BF70E7" w:rsidRDefault="00CB429D" w:rsidP="002543A1">
            <w:pPr>
              <w:jc w:val="center"/>
              <w:rPr>
                <w:sz w:val="24"/>
                <w:szCs w:val="24"/>
              </w:rPr>
            </w:pPr>
            <w:r>
              <w:rPr>
                <w:sz w:val="24"/>
                <w:szCs w:val="24"/>
              </w:rPr>
              <w:t>+370621</w:t>
            </w:r>
            <w:r w:rsidR="00E418E2">
              <w:rPr>
                <w:sz w:val="24"/>
                <w:szCs w:val="24"/>
              </w:rPr>
              <w:t>88392</w:t>
            </w:r>
          </w:p>
        </w:tc>
        <w:tc>
          <w:tcPr>
            <w:tcW w:w="2970" w:type="dxa"/>
            <w:vAlign w:val="center"/>
          </w:tcPr>
          <w:p w14:paraId="050F2412" w14:textId="57260BF0" w:rsidR="002543A1" w:rsidRDefault="002543A1" w:rsidP="002543A1">
            <w:pPr>
              <w:jc w:val="center"/>
              <w:rPr>
                <w:sz w:val="24"/>
                <w:szCs w:val="24"/>
              </w:rPr>
            </w:pPr>
            <w:r>
              <w:rPr>
                <w:sz w:val="24"/>
                <w:szCs w:val="24"/>
              </w:rPr>
              <w:t>+37061561208</w:t>
            </w:r>
          </w:p>
        </w:tc>
        <w:tc>
          <w:tcPr>
            <w:tcW w:w="2940" w:type="dxa"/>
            <w:vAlign w:val="center"/>
          </w:tcPr>
          <w:p w14:paraId="050F2413" w14:textId="57A88152" w:rsidR="002543A1" w:rsidRDefault="002543A1" w:rsidP="002543A1">
            <w:pPr>
              <w:jc w:val="center"/>
              <w:rPr>
                <w:sz w:val="24"/>
                <w:szCs w:val="24"/>
              </w:rPr>
            </w:pPr>
          </w:p>
        </w:tc>
      </w:tr>
      <w:tr w:rsidR="002543A1" w14:paraId="050F2419" w14:textId="77777777">
        <w:tc>
          <w:tcPr>
            <w:tcW w:w="1110" w:type="dxa"/>
            <w:vAlign w:val="center"/>
          </w:tcPr>
          <w:p w14:paraId="050F2415" w14:textId="77777777" w:rsidR="002543A1" w:rsidRDefault="002543A1" w:rsidP="002543A1">
            <w:pPr>
              <w:jc w:val="center"/>
              <w:rPr>
                <w:sz w:val="24"/>
                <w:szCs w:val="24"/>
              </w:rPr>
            </w:pPr>
            <w:r>
              <w:rPr>
                <w:sz w:val="24"/>
                <w:szCs w:val="24"/>
              </w:rPr>
              <w:t>El. p.</w:t>
            </w:r>
          </w:p>
        </w:tc>
        <w:tc>
          <w:tcPr>
            <w:tcW w:w="2715" w:type="dxa"/>
            <w:vAlign w:val="center"/>
          </w:tcPr>
          <w:p w14:paraId="050F2416" w14:textId="5B65C579" w:rsidR="002543A1" w:rsidRDefault="00E418E2" w:rsidP="002543A1">
            <w:pPr>
              <w:jc w:val="center"/>
              <w:rPr>
                <w:sz w:val="24"/>
                <w:szCs w:val="24"/>
              </w:rPr>
            </w:pPr>
            <w:hyperlink r:id="rId9" w:history="1">
              <w:r>
                <w:rPr>
                  <w:rStyle w:val="Hyperlink"/>
                  <w:sz w:val="24"/>
                  <w:szCs w:val="24"/>
                </w:rPr>
                <w:t>akvile.babraviciene</w:t>
              </w:r>
              <w:r w:rsidRPr="001C6302">
                <w:rPr>
                  <w:rStyle w:val="Hyperlink"/>
                  <w:sz w:val="24"/>
                  <w:szCs w:val="24"/>
                </w:rPr>
                <w:t>@kaunovsb.lt</w:t>
              </w:r>
            </w:hyperlink>
          </w:p>
        </w:tc>
        <w:tc>
          <w:tcPr>
            <w:tcW w:w="2970" w:type="dxa"/>
            <w:vAlign w:val="center"/>
          </w:tcPr>
          <w:p w14:paraId="050F2417" w14:textId="11156BCB" w:rsidR="002543A1" w:rsidRDefault="002543A1" w:rsidP="002543A1">
            <w:pPr>
              <w:jc w:val="center"/>
              <w:rPr>
                <w:sz w:val="24"/>
                <w:szCs w:val="24"/>
              </w:rPr>
            </w:pPr>
            <w:hyperlink r:id="rId10" w:history="1">
              <w:r w:rsidRPr="001C6302">
                <w:rPr>
                  <w:rStyle w:val="Hyperlink"/>
                  <w:sz w:val="24"/>
                  <w:szCs w:val="24"/>
                </w:rPr>
                <w:t>viesiejipirkimai@kaunovsb.lt</w:t>
              </w:r>
            </w:hyperlink>
            <w:r>
              <w:rPr>
                <w:sz w:val="24"/>
                <w:szCs w:val="24"/>
              </w:rPr>
              <w:t xml:space="preserve"> </w:t>
            </w:r>
          </w:p>
        </w:tc>
        <w:tc>
          <w:tcPr>
            <w:tcW w:w="2940" w:type="dxa"/>
            <w:vAlign w:val="center"/>
          </w:tcPr>
          <w:p w14:paraId="050F2418" w14:textId="767611A2" w:rsidR="002543A1" w:rsidRDefault="002543A1" w:rsidP="002543A1">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Dėl pirkimo sutarties kylantys ginčai tarp Šalių sprendžiami derybų būdu, o nepavykus taip išspręsti ginčo, jis bus nagrinėjamas LR Civilinio kodekso nustatyta tvarka teisme.</w:t>
      </w:r>
    </w:p>
    <w:p w14:paraId="050F241E"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rsidP="00BF0420">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rsidP="00BF0420">
      <w:pPr>
        <w:numPr>
          <w:ilvl w:val="0"/>
          <w:numId w:val="2"/>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3274628B" w14:textId="77777777" w:rsidR="00565184" w:rsidRPr="00565184" w:rsidRDefault="00565184" w:rsidP="00565184">
            <w:pPr>
              <w:ind w:right="43"/>
              <w:jc w:val="both"/>
              <w:rPr>
                <w:b/>
                <w:bCs/>
                <w:sz w:val="24"/>
                <w:szCs w:val="24"/>
              </w:rPr>
            </w:pPr>
            <w:r w:rsidRPr="00565184">
              <w:rPr>
                <w:b/>
                <w:bCs/>
                <w:sz w:val="24"/>
                <w:szCs w:val="24"/>
              </w:rPr>
              <w:t xml:space="preserve">Paslaugos teikėjas: </w:t>
            </w:r>
          </w:p>
          <w:p w14:paraId="35F54989" w14:textId="77777777" w:rsidR="00565184" w:rsidRPr="00565184" w:rsidRDefault="00565184" w:rsidP="00565184">
            <w:pPr>
              <w:ind w:right="43"/>
              <w:jc w:val="both"/>
              <w:rPr>
                <w:b/>
                <w:bCs/>
                <w:sz w:val="24"/>
                <w:szCs w:val="24"/>
              </w:rPr>
            </w:pPr>
            <w:r w:rsidRPr="00565184">
              <w:rPr>
                <w:b/>
                <w:bCs/>
                <w:sz w:val="24"/>
                <w:szCs w:val="24"/>
              </w:rPr>
              <w:t xml:space="preserve">Lina </w:t>
            </w:r>
            <w:proofErr w:type="spellStart"/>
            <w:r w:rsidRPr="00565184">
              <w:rPr>
                <w:b/>
                <w:bCs/>
                <w:sz w:val="24"/>
                <w:szCs w:val="24"/>
              </w:rPr>
              <w:t>Subačienė</w:t>
            </w:r>
            <w:proofErr w:type="spellEnd"/>
          </w:p>
          <w:p w14:paraId="1E12DAD9" w14:textId="77777777" w:rsidR="00565184" w:rsidRPr="00565184" w:rsidRDefault="00565184" w:rsidP="00565184">
            <w:pPr>
              <w:ind w:right="43"/>
              <w:jc w:val="both"/>
              <w:rPr>
                <w:sz w:val="24"/>
                <w:szCs w:val="24"/>
              </w:rPr>
            </w:pPr>
            <w:r w:rsidRPr="00565184">
              <w:rPr>
                <w:bCs/>
                <w:sz w:val="24"/>
                <w:szCs w:val="24"/>
              </w:rPr>
              <w:t>Adresas ____________________</w:t>
            </w:r>
          </w:p>
          <w:p w14:paraId="546274A6" w14:textId="77777777" w:rsidR="00565184" w:rsidRPr="00565184" w:rsidRDefault="00565184" w:rsidP="00565184">
            <w:pPr>
              <w:rPr>
                <w:sz w:val="24"/>
                <w:szCs w:val="24"/>
              </w:rPr>
            </w:pPr>
            <w:r w:rsidRPr="00565184">
              <w:rPr>
                <w:sz w:val="24"/>
                <w:szCs w:val="24"/>
              </w:rPr>
              <w:t>Asmens kodas_______________</w:t>
            </w:r>
          </w:p>
          <w:p w14:paraId="6021D886" w14:textId="77777777" w:rsidR="00565184" w:rsidRPr="00565184" w:rsidRDefault="00565184" w:rsidP="00565184">
            <w:pPr>
              <w:rPr>
                <w:sz w:val="24"/>
                <w:szCs w:val="24"/>
              </w:rPr>
            </w:pPr>
            <w:r w:rsidRPr="00565184">
              <w:rPr>
                <w:sz w:val="24"/>
                <w:szCs w:val="24"/>
              </w:rPr>
              <w:t>A/s _____________________</w:t>
            </w:r>
          </w:p>
          <w:p w14:paraId="0D7C6CD1" w14:textId="77777777" w:rsidR="00565184" w:rsidRPr="00565184" w:rsidRDefault="00565184" w:rsidP="00565184">
            <w:pPr>
              <w:rPr>
                <w:sz w:val="24"/>
                <w:szCs w:val="24"/>
              </w:rPr>
            </w:pPr>
            <w:r w:rsidRPr="00565184">
              <w:rPr>
                <w:sz w:val="24"/>
                <w:szCs w:val="24"/>
              </w:rPr>
              <w:t xml:space="preserve">AB _____________________               </w:t>
            </w:r>
          </w:p>
          <w:p w14:paraId="0986FB1E" w14:textId="77777777" w:rsidR="00565184" w:rsidRPr="00565184" w:rsidRDefault="00565184" w:rsidP="00565184">
            <w:pPr>
              <w:jc w:val="both"/>
              <w:rPr>
                <w:sz w:val="24"/>
                <w:szCs w:val="24"/>
              </w:rPr>
            </w:pPr>
          </w:p>
          <w:p w14:paraId="1A5C754F" w14:textId="77777777" w:rsidR="00565184" w:rsidRPr="00565184" w:rsidRDefault="00565184" w:rsidP="00565184">
            <w:pPr>
              <w:ind w:right="43"/>
              <w:jc w:val="both"/>
              <w:rPr>
                <w:sz w:val="24"/>
                <w:szCs w:val="24"/>
              </w:rPr>
            </w:pPr>
          </w:p>
          <w:p w14:paraId="680D0F25" w14:textId="74F03DC2" w:rsidR="00565184" w:rsidRPr="00565184" w:rsidRDefault="005F2BFE" w:rsidP="00565184">
            <w:pPr>
              <w:ind w:right="43"/>
              <w:jc w:val="both"/>
              <w:rPr>
                <w:sz w:val="24"/>
                <w:szCs w:val="24"/>
              </w:rPr>
            </w:pPr>
            <w:r>
              <w:rPr>
                <w:sz w:val="24"/>
                <w:szCs w:val="24"/>
              </w:rPr>
              <w:t xml:space="preserve">Pareigos </w:t>
            </w:r>
          </w:p>
          <w:p w14:paraId="100D363B" w14:textId="77777777" w:rsidR="00565184" w:rsidRPr="00565184" w:rsidRDefault="00565184" w:rsidP="00565184">
            <w:pPr>
              <w:ind w:right="43"/>
              <w:jc w:val="both"/>
              <w:rPr>
                <w:b/>
                <w:bCs/>
                <w:sz w:val="24"/>
                <w:szCs w:val="24"/>
              </w:rPr>
            </w:pPr>
            <w:r w:rsidRPr="00565184">
              <w:rPr>
                <w:b/>
                <w:bCs/>
                <w:sz w:val="24"/>
                <w:szCs w:val="24"/>
              </w:rPr>
              <w:t>Vardas Pavardė</w:t>
            </w:r>
          </w:p>
          <w:p w14:paraId="65E61FFE" w14:textId="77777777" w:rsidR="00565184" w:rsidRPr="00565184" w:rsidRDefault="00565184" w:rsidP="00565184">
            <w:pPr>
              <w:ind w:right="43"/>
              <w:jc w:val="both"/>
              <w:rPr>
                <w:bCs/>
                <w:sz w:val="24"/>
                <w:szCs w:val="24"/>
              </w:rPr>
            </w:pPr>
            <w:r w:rsidRPr="00565184">
              <w:rPr>
                <w:bCs/>
                <w:sz w:val="24"/>
                <w:szCs w:val="24"/>
              </w:rPr>
              <w:t>_________________________</w:t>
            </w:r>
            <w:r w:rsidRPr="00565184">
              <w:rPr>
                <w:bCs/>
                <w:sz w:val="24"/>
                <w:szCs w:val="24"/>
              </w:rPr>
              <w:tab/>
            </w:r>
          </w:p>
          <w:p w14:paraId="050F242E" w14:textId="486633B5" w:rsidR="00210FC3" w:rsidRPr="006914D6" w:rsidRDefault="00565184" w:rsidP="00565184">
            <w:pPr>
              <w:pBdr>
                <w:top w:val="nil"/>
                <w:left w:val="nil"/>
                <w:bottom w:val="nil"/>
                <w:right w:val="nil"/>
                <w:between w:val="nil"/>
              </w:pBdr>
              <w:tabs>
                <w:tab w:val="left" w:pos="284"/>
              </w:tabs>
              <w:jc w:val="both"/>
              <w:rPr>
                <w:bCs/>
                <w:color w:val="000000"/>
                <w:sz w:val="24"/>
                <w:szCs w:val="24"/>
              </w:rPr>
            </w:pPr>
            <w:r w:rsidRPr="00565184">
              <w:rPr>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56723CB3" w14:textId="77777777" w:rsidR="00996104" w:rsidRDefault="00996104">
      <w:pPr>
        <w:ind w:right="43"/>
        <w:jc w:val="both"/>
        <w:rPr>
          <w:rFonts w:ascii="Times New Roman" w:eastAsia="Times New Roman" w:hAnsi="Times New Roman" w:cs="Times New Roman"/>
          <w:b/>
          <w:sz w:val="24"/>
          <w:szCs w:val="24"/>
        </w:rPr>
      </w:pPr>
    </w:p>
    <w:p w14:paraId="5725226C" w14:textId="77777777" w:rsidR="00996104" w:rsidRDefault="00996104">
      <w:pPr>
        <w:ind w:right="43"/>
        <w:jc w:val="both"/>
        <w:rPr>
          <w:rFonts w:ascii="Times New Roman" w:eastAsia="Times New Roman" w:hAnsi="Times New Roman" w:cs="Times New Roman"/>
          <w:b/>
          <w:sz w:val="24"/>
          <w:szCs w:val="24"/>
        </w:rPr>
      </w:pPr>
    </w:p>
    <w:p w14:paraId="78D49A54" w14:textId="77777777" w:rsidR="00996104" w:rsidRDefault="00996104">
      <w:pPr>
        <w:ind w:right="43"/>
        <w:jc w:val="both"/>
        <w:rPr>
          <w:rFonts w:ascii="Times New Roman" w:eastAsia="Times New Roman" w:hAnsi="Times New Roman" w:cs="Times New Roman"/>
          <w:b/>
          <w:sz w:val="24"/>
          <w:szCs w:val="24"/>
        </w:rPr>
      </w:pPr>
    </w:p>
    <w:p w14:paraId="7A2E8E66" w14:textId="77777777" w:rsidR="00996104" w:rsidRDefault="00996104">
      <w:pPr>
        <w:ind w:right="43"/>
        <w:jc w:val="both"/>
        <w:rPr>
          <w:rFonts w:ascii="Times New Roman" w:eastAsia="Times New Roman" w:hAnsi="Times New Roman" w:cs="Times New Roman"/>
          <w:b/>
          <w:sz w:val="24"/>
          <w:szCs w:val="24"/>
        </w:rPr>
      </w:pPr>
    </w:p>
    <w:p w14:paraId="61D1C148" w14:textId="77777777" w:rsidR="00BD1C97" w:rsidRDefault="00BD1C97">
      <w:pPr>
        <w:ind w:right="43"/>
        <w:jc w:val="both"/>
        <w:rPr>
          <w:rFonts w:ascii="Times New Roman" w:eastAsia="Times New Roman" w:hAnsi="Times New Roman" w:cs="Times New Roman"/>
          <w:b/>
          <w:sz w:val="24"/>
          <w:szCs w:val="24"/>
        </w:rPr>
      </w:pPr>
    </w:p>
    <w:p w14:paraId="5F9D4556" w14:textId="77777777" w:rsidR="00565184" w:rsidRDefault="00565184">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70B1E7BD" w14:textId="77777777" w:rsidR="005452FD" w:rsidRDefault="005452FD">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rsidSect="00456E12">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DAE0E0" w14:textId="77777777" w:rsidR="00C23FFB" w:rsidRDefault="00C23FFB">
      <w:pPr>
        <w:jc w:val="right"/>
        <w:rPr>
          <w:rFonts w:ascii="Times New Roman" w:eastAsia="Times New Roman" w:hAnsi="Times New Roman" w:cs="Times New Roman"/>
          <w:sz w:val="24"/>
          <w:szCs w:val="24"/>
        </w:rPr>
      </w:pPr>
    </w:p>
    <w:p w14:paraId="050F245D" w14:textId="5500FC46"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7B4AD6">
        <w:rPr>
          <w:rFonts w:ascii="Times New Roman" w:eastAsia="Times New Roman" w:hAnsi="Times New Roman" w:cs="Times New Roman"/>
          <w:sz w:val="24"/>
          <w:szCs w:val="24"/>
        </w:rPr>
        <w:t xml:space="preserve"> </w:t>
      </w:r>
      <w:r w:rsidR="00AE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3AD6314A" w14:textId="77777777" w:rsidR="00C23FFB" w:rsidRDefault="00C23FF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A917F86"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491BB65E" w14:textId="5ADA5D19" w:rsidR="00BE4E2A" w:rsidRDefault="00713CAC">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r w:rsidRPr="00713CAC">
        <w:rPr>
          <w:rFonts w:ascii="Times New Roman" w:hAnsi="Times New Roman" w:cs="Times New Roman"/>
          <w:b/>
          <w:bCs/>
          <w:sz w:val="24"/>
          <w:szCs w:val="24"/>
          <w:shd w:val="clear" w:color="auto" w:fill="FFFFFF"/>
        </w:rPr>
        <w:t>Priklausomybės konsultanto paslaugos tiekėjo patalpose</w:t>
      </w:r>
    </w:p>
    <w:p w14:paraId="219A1404" w14:textId="77777777" w:rsidR="0071352D" w:rsidRDefault="0071352D">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p>
    <w:p w14:paraId="58FCC8B6" w14:textId="31736D96" w:rsidR="00713CAC" w:rsidRPr="0071352D" w:rsidRDefault="0071352D" w:rsidP="0071352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1352D">
        <w:rPr>
          <w:rFonts w:ascii="Times New Roman" w:eastAsia="Times New Roman" w:hAnsi="Times New Roman" w:cs="Times New Roman"/>
          <w:b/>
          <w:bCs/>
          <w:color w:val="000000"/>
          <w:sz w:val="24"/>
          <w:szCs w:val="24"/>
        </w:rPr>
        <w:t xml:space="preserve">1 </w:t>
      </w:r>
      <w:r w:rsidRPr="00E27C87">
        <w:rPr>
          <w:rFonts w:ascii="Times New Roman" w:eastAsia="Times New Roman" w:hAnsi="Times New Roman" w:cs="Times New Roman"/>
          <w:b/>
          <w:bCs/>
          <w:color w:val="000000"/>
          <w:sz w:val="24"/>
          <w:szCs w:val="24"/>
        </w:rPr>
        <w:t>lentelė. Paslaugų įkainiai</w:t>
      </w: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971"/>
        <w:gridCol w:w="1134"/>
        <w:gridCol w:w="992"/>
        <w:gridCol w:w="1560"/>
        <w:gridCol w:w="1275"/>
        <w:gridCol w:w="1183"/>
      </w:tblGrid>
      <w:tr w:rsidR="00210FC3" w14:paraId="050F246A" w14:textId="77777777" w:rsidTr="00D426DD">
        <w:tc>
          <w:tcPr>
            <w:tcW w:w="715" w:type="dxa"/>
          </w:tcPr>
          <w:p w14:paraId="050F2463" w14:textId="77777777" w:rsidR="00210FC3" w:rsidRDefault="000A56FF">
            <w:pPr>
              <w:rPr>
                <w:b/>
                <w:sz w:val="24"/>
                <w:szCs w:val="24"/>
              </w:rPr>
            </w:pPr>
            <w:r>
              <w:rPr>
                <w:b/>
                <w:sz w:val="24"/>
                <w:szCs w:val="24"/>
              </w:rPr>
              <w:t>Nr.</w:t>
            </w:r>
          </w:p>
        </w:tc>
        <w:tc>
          <w:tcPr>
            <w:tcW w:w="2971" w:type="dxa"/>
          </w:tcPr>
          <w:p w14:paraId="050F2464" w14:textId="77777777" w:rsidR="00210FC3" w:rsidRDefault="000A56FF">
            <w:pPr>
              <w:jc w:val="center"/>
              <w:rPr>
                <w:b/>
                <w:sz w:val="24"/>
                <w:szCs w:val="24"/>
              </w:rPr>
            </w:pPr>
            <w:r>
              <w:rPr>
                <w:b/>
                <w:sz w:val="24"/>
                <w:szCs w:val="24"/>
              </w:rPr>
              <w:t>Pirkimo objektas</w:t>
            </w:r>
          </w:p>
        </w:tc>
        <w:tc>
          <w:tcPr>
            <w:tcW w:w="1134" w:type="dxa"/>
          </w:tcPr>
          <w:p w14:paraId="050F2465" w14:textId="77777777" w:rsidR="00210FC3" w:rsidRDefault="000A56FF">
            <w:pPr>
              <w:jc w:val="center"/>
              <w:rPr>
                <w:b/>
                <w:sz w:val="24"/>
                <w:szCs w:val="24"/>
              </w:rPr>
            </w:pPr>
            <w:r>
              <w:rPr>
                <w:b/>
                <w:sz w:val="24"/>
                <w:szCs w:val="24"/>
              </w:rPr>
              <w:t>Mato vienetas</w:t>
            </w:r>
          </w:p>
        </w:tc>
        <w:tc>
          <w:tcPr>
            <w:tcW w:w="992" w:type="dxa"/>
          </w:tcPr>
          <w:p w14:paraId="050F2466" w14:textId="77777777" w:rsidR="00210FC3" w:rsidRDefault="000A56FF">
            <w:pPr>
              <w:jc w:val="center"/>
              <w:rPr>
                <w:b/>
                <w:sz w:val="24"/>
                <w:szCs w:val="24"/>
              </w:rPr>
            </w:pPr>
            <w:r>
              <w:rPr>
                <w:b/>
                <w:sz w:val="24"/>
                <w:szCs w:val="24"/>
              </w:rPr>
              <w:t>Kiekis</w:t>
            </w:r>
          </w:p>
        </w:tc>
        <w:tc>
          <w:tcPr>
            <w:tcW w:w="1560" w:type="dxa"/>
          </w:tcPr>
          <w:p w14:paraId="050F2467" w14:textId="77777777" w:rsidR="00210FC3" w:rsidRDefault="000A56FF">
            <w:pPr>
              <w:jc w:val="center"/>
              <w:rPr>
                <w:b/>
                <w:sz w:val="24"/>
                <w:szCs w:val="24"/>
              </w:rPr>
            </w:pPr>
            <w:r>
              <w:rPr>
                <w:b/>
                <w:sz w:val="24"/>
                <w:szCs w:val="24"/>
              </w:rPr>
              <w:t>Mato vieneto įkainis, Eur be PVM</w:t>
            </w:r>
          </w:p>
        </w:tc>
        <w:tc>
          <w:tcPr>
            <w:tcW w:w="1275" w:type="dxa"/>
          </w:tcPr>
          <w:p w14:paraId="050F2468" w14:textId="77777777" w:rsidR="00210FC3" w:rsidRDefault="000A56FF">
            <w:pPr>
              <w:jc w:val="center"/>
              <w:rPr>
                <w:b/>
                <w:sz w:val="24"/>
                <w:szCs w:val="24"/>
              </w:rPr>
            </w:pPr>
            <w:r>
              <w:rPr>
                <w:b/>
                <w:sz w:val="24"/>
                <w:szCs w:val="24"/>
              </w:rPr>
              <w:t>Suma, Eur be PVM</w:t>
            </w:r>
          </w:p>
        </w:tc>
        <w:tc>
          <w:tcPr>
            <w:tcW w:w="118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rsidTr="00D426DD">
        <w:tc>
          <w:tcPr>
            <w:tcW w:w="715" w:type="dxa"/>
          </w:tcPr>
          <w:p w14:paraId="050F246B" w14:textId="77777777" w:rsidR="00210FC3" w:rsidRDefault="000A56FF">
            <w:pPr>
              <w:jc w:val="center"/>
              <w:rPr>
                <w:b/>
                <w:sz w:val="24"/>
                <w:szCs w:val="24"/>
              </w:rPr>
            </w:pPr>
            <w:r>
              <w:rPr>
                <w:b/>
                <w:sz w:val="24"/>
                <w:szCs w:val="24"/>
              </w:rPr>
              <w:t>1</w:t>
            </w:r>
          </w:p>
        </w:tc>
        <w:tc>
          <w:tcPr>
            <w:tcW w:w="2971" w:type="dxa"/>
          </w:tcPr>
          <w:p w14:paraId="050F246C" w14:textId="77777777" w:rsidR="00210FC3" w:rsidRDefault="000A56FF">
            <w:pPr>
              <w:jc w:val="center"/>
              <w:rPr>
                <w:b/>
                <w:sz w:val="24"/>
                <w:szCs w:val="24"/>
              </w:rPr>
            </w:pPr>
            <w:r>
              <w:rPr>
                <w:b/>
                <w:sz w:val="24"/>
                <w:szCs w:val="24"/>
              </w:rPr>
              <w:t>2</w:t>
            </w:r>
          </w:p>
        </w:tc>
        <w:tc>
          <w:tcPr>
            <w:tcW w:w="1134" w:type="dxa"/>
          </w:tcPr>
          <w:p w14:paraId="050F246D" w14:textId="77777777" w:rsidR="00210FC3" w:rsidRDefault="000A56FF">
            <w:pPr>
              <w:jc w:val="center"/>
              <w:rPr>
                <w:b/>
                <w:sz w:val="24"/>
                <w:szCs w:val="24"/>
              </w:rPr>
            </w:pPr>
            <w:r>
              <w:rPr>
                <w:b/>
                <w:sz w:val="24"/>
                <w:szCs w:val="24"/>
              </w:rPr>
              <w:t>3</w:t>
            </w:r>
          </w:p>
        </w:tc>
        <w:tc>
          <w:tcPr>
            <w:tcW w:w="992" w:type="dxa"/>
          </w:tcPr>
          <w:p w14:paraId="050F246E" w14:textId="77777777" w:rsidR="00210FC3" w:rsidRDefault="000A56FF">
            <w:pPr>
              <w:jc w:val="center"/>
              <w:rPr>
                <w:b/>
                <w:sz w:val="24"/>
                <w:szCs w:val="24"/>
              </w:rPr>
            </w:pPr>
            <w:r>
              <w:rPr>
                <w:b/>
                <w:sz w:val="24"/>
                <w:szCs w:val="24"/>
              </w:rPr>
              <w:t>4</w:t>
            </w:r>
          </w:p>
        </w:tc>
        <w:tc>
          <w:tcPr>
            <w:tcW w:w="1560" w:type="dxa"/>
          </w:tcPr>
          <w:p w14:paraId="050F246F" w14:textId="77777777" w:rsidR="00210FC3" w:rsidRDefault="000A56FF">
            <w:pPr>
              <w:jc w:val="center"/>
              <w:rPr>
                <w:b/>
                <w:sz w:val="24"/>
                <w:szCs w:val="24"/>
              </w:rPr>
            </w:pPr>
            <w:r>
              <w:rPr>
                <w:b/>
                <w:sz w:val="24"/>
                <w:szCs w:val="24"/>
              </w:rPr>
              <w:t>5</w:t>
            </w:r>
          </w:p>
        </w:tc>
        <w:tc>
          <w:tcPr>
            <w:tcW w:w="1275" w:type="dxa"/>
          </w:tcPr>
          <w:p w14:paraId="050F2470" w14:textId="77777777" w:rsidR="00210FC3" w:rsidRDefault="000A56FF">
            <w:pPr>
              <w:jc w:val="center"/>
              <w:rPr>
                <w:b/>
                <w:sz w:val="24"/>
                <w:szCs w:val="24"/>
              </w:rPr>
            </w:pPr>
            <w:r>
              <w:rPr>
                <w:b/>
                <w:sz w:val="24"/>
                <w:szCs w:val="24"/>
              </w:rPr>
              <w:t>6=4x5</w:t>
            </w:r>
          </w:p>
        </w:tc>
        <w:tc>
          <w:tcPr>
            <w:tcW w:w="1183" w:type="dxa"/>
          </w:tcPr>
          <w:p w14:paraId="050F2471" w14:textId="77777777" w:rsidR="00210FC3" w:rsidRDefault="000A56FF">
            <w:pPr>
              <w:jc w:val="center"/>
              <w:rPr>
                <w:b/>
                <w:sz w:val="24"/>
                <w:szCs w:val="24"/>
              </w:rPr>
            </w:pPr>
            <w:r>
              <w:rPr>
                <w:b/>
                <w:sz w:val="24"/>
                <w:szCs w:val="24"/>
              </w:rPr>
              <w:t>7</w:t>
            </w:r>
          </w:p>
        </w:tc>
      </w:tr>
      <w:tr w:rsidR="000B073E" w14:paraId="037F57EC" w14:textId="77777777" w:rsidTr="00D426DD">
        <w:trPr>
          <w:trHeight w:val="475"/>
        </w:trPr>
        <w:tc>
          <w:tcPr>
            <w:tcW w:w="715" w:type="dxa"/>
            <w:vAlign w:val="center"/>
          </w:tcPr>
          <w:p w14:paraId="719050C7" w14:textId="2BE2E8AE" w:rsidR="000B073E" w:rsidRPr="00B22485" w:rsidRDefault="000B073E" w:rsidP="000B073E">
            <w:pPr>
              <w:jc w:val="center"/>
              <w:rPr>
                <w:sz w:val="24"/>
                <w:szCs w:val="24"/>
              </w:rPr>
            </w:pPr>
            <w:r>
              <w:rPr>
                <w:sz w:val="24"/>
                <w:szCs w:val="24"/>
              </w:rPr>
              <w:t>1.</w:t>
            </w:r>
          </w:p>
        </w:tc>
        <w:tc>
          <w:tcPr>
            <w:tcW w:w="2971" w:type="dxa"/>
          </w:tcPr>
          <w:p w14:paraId="4877CECA" w14:textId="30D6E82B" w:rsidR="000B073E" w:rsidRPr="0071352D" w:rsidRDefault="00713CAC" w:rsidP="000B073E">
            <w:pPr>
              <w:pStyle w:val="Default"/>
            </w:pPr>
            <w:proofErr w:type="spellStart"/>
            <w:r w:rsidRPr="0071352D">
              <w:t>Priklausomybės</w:t>
            </w:r>
            <w:proofErr w:type="spellEnd"/>
            <w:r w:rsidRPr="0071352D">
              <w:t xml:space="preserve"> </w:t>
            </w:r>
            <w:proofErr w:type="spellStart"/>
            <w:r w:rsidRPr="0071352D">
              <w:t>konsultanto</w:t>
            </w:r>
            <w:proofErr w:type="spellEnd"/>
            <w:r w:rsidRPr="0071352D">
              <w:t xml:space="preserve"> </w:t>
            </w:r>
            <w:proofErr w:type="spellStart"/>
            <w:r w:rsidRPr="0071352D">
              <w:t>paslaugos</w:t>
            </w:r>
            <w:proofErr w:type="spellEnd"/>
            <w:r w:rsidRPr="0071352D">
              <w:t xml:space="preserve"> </w:t>
            </w:r>
            <w:proofErr w:type="spellStart"/>
            <w:r w:rsidRPr="0071352D">
              <w:t>tiekėjo</w:t>
            </w:r>
            <w:proofErr w:type="spellEnd"/>
            <w:r w:rsidRPr="0071352D">
              <w:t xml:space="preserve"> </w:t>
            </w:r>
            <w:proofErr w:type="spellStart"/>
            <w:r w:rsidRPr="0071352D">
              <w:t>patalpose</w:t>
            </w:r>
            <w:proofErr w:type="spellEnd"/>
          </w:p>
        </w:tc>
        <w:tc>
          <w:tcPr>
            <w:tcW w:w="1134" w:type="dxa"/>
          </w:tcPr>
          <w:p w14:paraId="3744F5D2" w14:textId="7BA17FC3" w:rsidR="000B073E" w:rsidRDefault="000B073E" w:rsidP="000B073E">
            <w:pPr>
              <w:jc w:val="center"/>
              <w:rPr>
                <w:sz w:val="24"/>
                <w:szCs w:val="24"/>
              </w:rPr>
            </w:pPr>
            <w:r>
              <w:rPr>
                <w:sz w:val="23"/>
                <w:szCs w:val="23"/>
              </w:rPr>
              <w:t xml:space="preserve">vnt. </w:t>
            </w:r>
          </w:p>
        </w:tc>
        <w:tc>
          <w:tcPr>
            <w:tcW w:w="992" w:type="dxa"/>
          </w:tcPr>
          <w:p w14:paraId="6B975C58" w14:textId="20573B4E" w:rsidR="000B073E" w:rsidRPr="00FA1275" w:rsidRDefault="00FF3F48" w:rsidP="000B073E">
            <w:pPr>
              <w:jc w:val="center"/>
              <w:rPr>
                <w:sz w:val="24"/>
                <w:szCs w:val="24"/>
                <w:lang w:val="en-US"/>
              </w:rPr>
            </w:pPr>
            <w:r>
              <w:rPr>
                <w:sz w:val="23"/>
                <w:szCs w:val="23"/>
              </w:rPr>
              <w:t>900</w:t>
            </w:r>
          </w:p>
        </w:tc>
        <w:tc>
          <w:tcPr>
            <w:tcW w:w="1560" w:type="dxa"/>
          </w:tcPr>
          <w:p w14:paraId="28BE7AC1" w14:textId="459C2B79" w:rsidR="000B073E" w:rsidRDefault="00FF3F48" w:rsidP="000B073E">
            <w:pPr>
              <w:jc w:val="center"/>
              <w:rPr>
                <w:sz w:val="24"/>
                <w:szCs w:val="24"/>
              </w:rPr>
            </w:pPr>
            <w:r>
              <w:rPr>
                <w:sz w:val="23"/>
                <w:szCs w:val="23"/>
              </w:rPr>
              <w:t>18</w:t>
            </w:r>
            <w:r w:rsidR="000B073E">
              <w:rPr>
                <w:sz w:val="23"/>
                <w:szCs w:val="23"/>
              </w:rPr>
              <w:t xml:space="preserve">,00 </w:t>
            </w:r>
          </w:p>
        </w:tc>
        <w:tc>
          <w:tcPr>
            <w:tcW w:w="1275" w:type="dxa"/>
          </w:tcPr>
          <w:p w14:paraId="2E780F69" w14:textId="72BA1CCA" w:rsidR="000B073E" w:rsidRDefault="00D426DD" w:rsidP="000B073E">
            <w:pPr>
              <w:jc w:val="center"/>
              <w:rPr>
                <w:sz w:val="24"/>
                <w:szCs w:val="24"/>
              </w:rPr>
            </w:pPr>
            <w:r>
              <w:rPr>
                <w:sz w:val="23"/>
                <w:szCs w:val="23"/>
              </w:rPr>
              <w:t>16 200</w:t>
            </w:r>
            <w:r w:rsidR="000B073E">
              <w:rPr>
                <w:sz w:val="23"/>
                <w:szCs w:val="23"/>
              </w:rPr>
              <w:t xml:space="preserve">,00 </w:t>
            </w:r>
          </w:p>
        </w:tc>
        <w:tc>
          <w:tcPr>
            <w:tcW w:w="1183" w:type="dxa"/>
          </w:tcPr>
          <w:p w14:paraId="4EF40C0E" w14:textId="575CAAFD" w:rsidR="000B073E" w:rsidRDefault="000B073E" w:rsidP="000B073E">
            <w:pPr>
              <w:jc w:val="center"/>
              <w:rPr>
                <w:sz w:val="24"/>
                <w:szCs w:val="24"/>
              </w:rPr>
            </w:pPr>
            <w:r>
              <w:rPr>
                <w:sz w:val="23"/>
                <w:szCs w:val="23"/>
              </w:rPr>
              <w:t xml:space="preserve">- </w:t>
            </w:r>
          </w:p>
        </w:tc>
      </w:tr>
      <w:tr w:rsidR="00210FC3" w14:paraId="050F247D" w14:textId="77777777" w:rsidTr="00D426DD">
        <w:tc>
          <w:tcPr>
            <w:tcW w:w="8647" w:type="dxa"/>
            <w:gridSpan w:val="6"/>
          </w:tcPr>
          <w:p w14:paraId="050F247B" w14:textId="77777777" w:rsidR="00210FC3" w:rsidRDefault="000A56FF">
            <w:pPr>
              <w:jc w:val="right"/>
              <w:rPr>
                <w:b/>
                <w:sz w:val="24"/>
                <w:szCs w:val="24"/>
              </w:rPr>
            </w:pPr>
            <w:r>
              <w:rPr>
                <w:b/>
                <w:sz w:val="24"/>
                <w:szCs w:val="24"/>
              </w:rPr>
              <w:t>Kaina iš viso, Eur be PVM</w:t>
            </w:r>
          </w:p>
        </w:tc>
        <w:tc>
          <w:tcPr>
            <w:tcW w:w="1183" w:type="dxa"/>
          </w:tcPr>
          <w:p w14:paraId="050F247C" w14:textId="548E3E8D" w:rsidR="00210FC3" w:rsidRPr="00197FC4" w:rsidRDefault="00D426DD">
            <w:pPr>
              <w:pBdr>
                <w:top w:val="nil"/>
                <w:left w:val="nil"/>
                <w:bottom w:val="nil"/>
                <w:right w:val="nil"/>
                <w:between w:val="nil"/>
              </w:pBdr>
              <w:jc w:val="center"/>
              <w:rPr>
                <w:b/>
                <w:bCs/>
                <w:color w:val="000000"/>
                <w:sz w:val="23"/>
                <w:szCs w:val="23"/>
              </w:rPr>
            </w:pPr>
            <w:r>
              <w:rPr>
                <w:b/>
                <w:bCs/>
                <w:sz w:val="24"/>
                <w:szCs w:val="24"/>
              </w:rPr>
              <w:t>16 200</w:t>
            </w:r>
            <w:r w:rsidR="000A5765">
              <w:rPr>
                <w:b/>
                <w:bCs/>
                <w:sz w:val="24"/>
                <w:szCs w:val="24"/>
              </w:rPr>
              <w:t>,00</w:t>
            </w:r>
          </w:p>
        </w:tc>
      </w:tr>
      <w:tr w:rsidR="00210FC3" w14:paraId="050F2480" w14:textId="77777777" w:rsidTr="00D426DD">
        <w:tc>
          <w:tcPr>
            <w:tcW w:w="8647" w:type="dxa"/>
            <w:gridSpan w:val="6"/>
          </w:tcPr>
          <w:p w14:paraId="050F247E" w14:textId="77777777" w:rsidR="00210FC3" w:rsidRDefault="000A56FF">
            <w:pPr>
              <w:jc w:val="right"/>
              <w:rPr>
                <w:b/>
                <w:sz w:val="24"/>
                <w:szCs w:val="24"/>
              </w:rPr>
            </w:pPr>
            <w:r>
              <w:rPr>
                <w:b/>
                <w:sz w:val="24"/>
                <w:szCs w:val="24"/>
              </w:rPr>
              <w:t>PVM, Eur</w:t>
            </w:r>
          </w:p>
        </w:tc>
        <w:tc>
          <w:tcPr>
            <w:tcW w:w="1183" w:type="dxa"/>
          </w:tcPr>
          <w:p w14:paraId="050F247F" w14:textId="18E01CEA" w:rsidR="00210FC3" w:rsidRPr="00197FC4" w:rsidRDefault="00661AEB">
            <w:pPr>
              <w:pBdr>
                <w:top w:val="nil"/>
                <w:left w:val="nil"/>
                <w:bottom w:val="nil"/>
                <w:right w:val="nil"/>
                <w:between w:val="nil"/>
              </w:pBdr>
              <w:jc w:val="center"/>
              <w:rPr>
                <w:b/>
                <w:bCs/>
                <w:color w:val="000000"/>
                <w:sz w:val="23"/>
                <w:szCs w:val="23"/>
              </w:rPr>
            </w:pPr>
            <w:r w:rsidRPr="00197FC4">
              <w:rPr>
                <w:b/>
                <w:bCs/>
                <w:color w:val="000000"/>
                <w:sz w:val="23"/>
                <w:szCs w:val="23"/>
              </w:rPr>
              <w:t>-</w:t>
            </w:r>
          </w:p>
        </w:tc>
      </w:tr>
      <w:tr w:rsidR="00661AEB" w14:paraId="050F2483" w14:textId="77777777" w:rsidTr="00D426DD">
        <w:tc>
          <w:tcPr>
            <w:tcW w:w="8647" w:type="dxa"/>
            <w:gridSpan w:val="6"/>
          </w:tcPr>
          <w:p w14:paraId="050F2481" w14:textId="77777777" w:rsidR="00661AEB" w:rsidRDefault="00661AEB" w:rsidP="00661AEB">
            <w:pPr>
              <w:jc w:val="right"/>
              <w:rPr>
                <w:b/>
                <w:sz w:val="24"/>
                <w:szCs w:val="24"/>
              </w:rPr>
            </w:pPr>
            <w:r>
              <w:rPr>
                <w:b/>
                <w:sz w:val="24"/>
                <w:szCs w:val="24"/>
              </w:rPr>
              <w:t>Kaina iš viso, Eur su PVM</w:t>
            </w:r>
          </w:p>
        </w:tc>
        <w:tc>
          <w:tcPr>
            <w:tcW w:w="1183" w:type="dxa"/>
          </w:tcPr>
          <w:p w14:paraId="050F2482" w14:textId="4645804A" w:rsidR="00661AEB" w:rsidRPr="00197FC4" w:rsidRDefault="00D426DD" w:rsidP="00661AEB">
            <w:pPr>
              <w:pBdr>
                <w:top w:val="nil"/>
                <w:left w:val="nil"/>
                <w:bottom w:val="nil"/>
                <w:right w:val="nil"/>
                <w:between w:val="nil"/>
              </w:pBdr>
              <w:jc w:val="center"/>
              <w:rPr>
                <w:b/>
                <w:bCs/>
                <w:color w:val="000000"/>
                <w:sz w:val="23"/>
                <w:szCs w:val="23"/>
              </w:rPr>
            </w:pPr>
            <w:r>
              <w:rPr>
                <w:b/>
                <w:bCs/>
                <w:sz w:val="24"/>
                <w:szCs w:val="24"/>
              </w:rPr>
              <w:t>16 200</w:t>
            </w:r>
            <w:r w:rsidR="000A5765">
              <w:rPr>
                <w:b/>
                <w:bCs/>
                <w:sz w:val="24"/>
                <w:szCs w:val="24"/>
              </w:rPr>
              <w:t>,00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w:t>
      </w:r>
      <w:proofErr w:type="spellStart"/>
      <w:r w:rsidRPr="00F05157">
        <w:rPr>
          <w:rFonts w:ascii="Times New Roman" w:eastAsia="Times New Roman" w:hAnsi="Times New Roman" w:cs="Times New Roman"/>
          <w:bCs/>
          <w:i/>
          <w:iCs/>
          <w:color w:val="000000"/>
          <w:sz w:val="20"/>
          <w:szCs w:val="20"/>
          <w:lang w:val="en-US"/>
        </w:rPr>
        <w:t>Tiek</w:t>
      </w:r>
      <w:proofErr w:type="spellEnd"/>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678D60AC" w14:textId="77777777" w:rsidR="00B470EF" w:rsidRPr="00B470EF" w:rsidRDefault="00B470EF" w:rsidP="00BF0420">
      <w:pPr>
        <w:numPr>
          <w:ilvl w:val="0"/>
          <w:numId w:val="5"/>
        </w:numPr>
        <w:tabs>
          <w:tab w:val="clear" w:pos="72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Perkamos priklausomybės konsultanto paslaugos tiekėjo organizuojamose patalpose, iš viso turi būti suteikta 900 vnt. konsultacijų. </w:t>
      </w:r>
    </w:p>
    <w:p w14:paraId="35C29E39" w14:textId="77777777" w:rsidR="00B470EF" w:rsidRPr="00B470EF" w:rsidRDefault="00B470EF" w:rsidP="00BF0420">
      <w:pPr>
        <w:numPr>
          <w:ilvl w:val="0"/>
          <w:numId w:val="6"/>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Konsultacijų kiekis – iki 7-10 vnt. per savaitę.  </w:t>
      </w:r>
    </w:p>
    <w:p w14:paraId="063CC53B" w14:textId="77777777" w:rsidR="00B470EF" w:rsidRPr="00B470EF" w:rsidRDefault="00B470EF" w:rsidP="00BF0420">
      <w:pPr>
        <w:numPr>
          <w:ilvl w:val="0"/>
          <w:numId w:val="7"/>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Vienos konsultacijos trukmė 45 – 60 min.  </w:t>
      </w:r>
    </w:p>
    <w:p w14:paraId="646717B6" w14:textId="77777777" w:rsidR="00B470EF" w:rsidRPr="00B470EF" w:rsidRDefault="00B470EF" w:rsidP="00BF0420">
      <w:pPr>
        <w:numPr>
          <w:ilvl w:val="0"/>
          <w:numId w:val="8"/>
        </w:numPr>
        <w:tabs>
          <w:tab w:val="clear" w:pos="72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Priklausomybės konsultacijos turi vykti darbo dienomis (laikotarpyje nuo 8 iki 20 val.). Tikslios priklausomybės konsultavimo paslaugų dienos ir laikai derinami su perkančiąja organizacija. </w:t>
      </w:r>
    </w:p>
    <w:p w14:paraId="6205928F" w14:textId="77777777" w:rsidR="00B470EF" w:rsidRPr="00B470EF" w:rsidRDefault="00B470EF" w:rsidP="00BF0420">
      <w:pPr>
        <w:numPr>
          <w:ilvl w:val="0"/>
          <w:numId w:val="9"/>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Nesant poreikiui, suderinus su perkančiąja organizacija, numatoma galimybė mažinti konsultacijų skaičių per savaitę. Taip pat, sumažintas konsultacijų kiekis per savaitę, suderinus su perkančiąja organizacija, gali būti padidintas, pagal poreikį kitomis savaitėmis, kad būtų išlaikomas bendras konsultacijų skaičiaus vidurkis per numatytą laikotarpį.  </w:t>
      </w:r>
    </w:p>
    <w:p w14:paraId="0AD451F1" w14:textId="77777777" w:rsidR="00B470EF" w:rsidRPr="00B470EF" w:rsidRDefault="00B470EF" w:rsidP="00BF0420">
      <w:pPr>
        <w:numPr>
          <w:ilvl w:val="0"/>
          <w:numId w:val="10"/>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Paslaugos turi būti teikiamos skiriant prioritetą kontaktinėms (ne nuotolinėms) priklausomybės konsultacijoms. Paslaugos gali būti teikiamos ir nuotoliniu būdu, atsižvelgiant į paslaugos gavėjo galimybes fiziškai atvykti į konsultacijos vietą (pvz. fizinė negalia) ar dėl patogumo pavienes konsultacijas gauti nuotoliniu būdu, arba atsižvelgiant į epidemiologines aplinkybes. Paslaugos teikėjas turi turėti galimybę paslaugas teikti nuotoliniu būdu, naudojantis kokybiška garso ir vaizdo technika bei užtikrinti sklandų garso bei vaizdo transliavimą, kad nuotolinių paslaugų teikimas labiausiai atitiktų paslaugos gavėjo poreikius, užtikrinant konfidencialumą ir teikiamos paslaugos kokybę. Paslaugos teikėjas turi pasirūpinti reikalinga įranga ir priemonėmis (kompiuteriu, kamera, mikrofonu, internetu ar pan.). </w:t>
      </w:r>
    </w:p>
    <w:p w14:paraId="0E5843CD" w14:textId="77777777" w:rsidR="00B470EF" w:rsidRPr="00B470EF" w:rsidRDefault="00B470EF" w:rsidP="00BF0420">
      <w:pPr>
        <w:numPr>
          <w:ilvl w:val="0"/>
          <w:numId w:val="11"/>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Priklausomybės konsultavimo paslaugos – paslaugos, kurias alkoholį ar narkotines medžiagas vartojantiems ar lošiantiems asmenims bei jų artimiesiems anonimiškai teikia priklausomybių konsultantas ir kurios apima individualias konsultacijas, per kurias taikomos priemonės, kuriomis siekiama mažinti alkoholio, narkotinių medžiagų ar lošimų keliamą žalą asmeniui ir visuomenei, padėti alkoholį ar narkotines medžiagas vartojantiems ar lošiantiems asmenims keisti rizikingą elgesį ar visai atsisakyti vartojimo ar lošimo, išvengti atkryčio.</w:t>
      </w:r>
    </w:p>
    <w:p w14:paraId="6B2DBA41" w14:textId="77777777" w:rsidR="00B470EF" w:rsidRPr="00B470EF" w:rsidRDefault="00B470EF" w:rsidP="00BF0420">
      <w:pPr>
        <w:numPr>
          <w:ilvl w:val="0"/>
          <w:numId w:val="12"/>
        </w:numPr>
        <w:tabs>
          <w:tab w:val="clear" w:pos="720"/>
          <w:tab w:val="left" w:pos="0"/>
          <w:tab w:val="num" w:pos="360"/>
          <w:tab w:val="left" w:pos="6521"/>
        </w:tabs>
        <w:spacing w:line="254" w:lineRule="auto"/>
        <w:ind w:left="426"/>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Priklausomybės konsultantas turi: </w:t>
      </w:r>
    </w:p>
    <w:p w14:paraId="544F44F3"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pagal kompetenciją informuoti vartojančius alkoholį, narkotines medžiagas ar lošiančius asmenis apie alkoholio, narkotinių medžiagų vartojimo ir (ar) lošimo keliamą žalą asmens, jo artimųjų, visuomenės sveikatai ir gerovei;</w:t>
      </w:r>
    </w:p>
    <w:p w14:paraId="00150981"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motyvuoti vartojantį alkoholį, narkotines medžiagas ar lošiantį asmenį keisti elgesį: sumažinti alkoholio, narkotinių medžiagų vartojimą ir (ar) lošimą, visai jų atsisakyti, kreipiantis pagalbos, ją priimant, gydantis vartojimo ar lošimo sukeliamus psichikos ir elgesio sutrikimus, sprendžiant socialines, teisines, sveikatos ar kitas problemas;</w:t>
      </w:r>
    </w:p>
    <w:p w14:paraId="421A4A91"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individualiai aptarti konsultuojamam asmeniui kylančias problemas ir poreikius;</w:t>
      </w:r>
    </w:p>
    <w:p w14:paraId="05AB7911"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lastRenderedPageBreak/>
        <w:t>informuoti ir konsultuoti vartojančius alkoholį, narkotines medžiagas ar lošiančius asmenis apie galimybę gauti jų poreikius atitinkančias sveikatos priežiūros, socialines ar kitas paslaugas;</w:t>
      </w:r>
    </w:p>
    <w:p w14:paraId="1E5040DE"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skatinti ir palaikyti alkoholio, narkotinių medžiagų vartojimą ir (ar) lošimą nutraukusių arba sumažinusių asmenų motyvaciją, prireikus pasiūlyti jiems kreiptis dėl kitų paslaugų, siekiant išvengti atkryčio;</w:t>
      </w:r>
    </w:p>
    <w:p w14:paraId="07D54743"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tarpininkauti asmenims, siekdamas įtraukti juos į reabilitacijos, resocializacijos ir integracijos paslaugų programas, savitarpio pagalbos grupių ar kitas programas, padėti asmenims spręsti socialines, teisines, sveikatos ar kitas problemas (susisiekiant, registruojant ar palydint į kompetentingas valstybės ir (ar) savivaldybės institucijas ir įstaigas);</w:t>
      </w:r>
    </w:p>
    <w:p w14:paraId="1C1B9B2D"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konsultuoti alkoholį, narkotines medžiagas vartojančio ar lošiančio asmens artimuosius dėl jo sveikimo poreikių, turimų problemų ir galimų jų sprendimo būdų, galimybės gauti poreikius atitinkančias paslaugas;</w:t>
      </w:r>
    </w:p>
    <w:p w14:paraId="6A1CCBE9"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teikiant priklausomybių konsultavimo paslaugas, su alkoholį, narkotines medžiagas vartojančiu ir (ar) lošiančiu asmeniu ar jo artimaisiais, tiek žodžiu, tiek raštu, bendrauti paprasta ir suprantama kalba. Prireikus asmeniui pasiūlyti kreiptis specialistų pagalbos, turi būti suteikiama informacija apie tokios pagalbos galimybes, pagalbos ar paslaugų teikimo vietas, konsultuojamajam išreiškus norą, turi būti tarpininkaujama registruojantis.</w:t>
      </w:r>
    </w:p>
    <w:p w14:paraId="6DC79D2E" w14:textId="77777777" w:rsidR="00B470EF" w:rsidRPr="00B470EF" w:rsidRDefault="00B470EF" w:rsidP="00BF0420">
      <w:pPr>
        <w:numPr>
          <w:ilvl w:val="1"/>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užtikrinti asmens duomenų apsaugą ir priklausomybės konsultavimo paslaugų teikimo konfidencialumą.  </w:t>
      </w:r>
    </w:p>
    <w:p w14:paraId="1DE5F15D" w14:textId="77777777" w:rsidR="00B470EF" w:rsidRPr="00B470EF" w:rsidRDefault="00B470EF" w:rsidP="00BF0420">
      <w:pPr>
        <w:numPr>
          <w:ilvl w:val="0"/>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Priklausomybės konsultanto teikiamos paslaugos turi atitikti sritį reglamentuojančių teisės aktų reikalavimus ir rekomendacijas. </w:t>
      </w:r>
    </w:p>
    <w:p w14:paraId="196935CF" w14:textId="77777777" w:rsidR="00B470EF" w:rsidRPr="00B470EF" w:rsidRDefault="00B470EF"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Paslaugos teikėjas pasirūpina kontaktinėms konsultacijoms reikalingomis patalpomis ir jas suderina su perkančiąja organizacija. Patalpose turi būti užtikrinamas asmens konfidencialumas ir jaukumas, t. y. konsultacijų metu patalpoje neturi būti pašalinių asmenų, turi būti galimybė uždaryti duris, turi būti užtikrinta garso izoliacija, kad laukiamajame ar kitose gretimose patalpose nebūtų girdimi asmenų pokalbiai, patalpos turi būti estetiškai tvarkingos ir komfortiškos konsultacijų vykdymui. Paslaugų teikimo patalpos turi atitikti higienos ir sveikatos apsaugos reikalavimus dėl triukšmo, oro taršos, spinduliuotės ar kt. veiksnių. Patalpos turi turėti natūralų apšvietimą ir vėdinimą, esant poreikiui, turi būti šildomos. Taip pat, greta konsultacijų patalpų turi būti sanitariniai mazgai. Į patalpas be apribojimų turi galėti patekti žmonės su negalia.   </w:t>
      </w:r>
    </w:p>
    <w:p w14:paraId="74420270" w14:textId="77777777" w:rsidR="00B470EF" w:rsidRPr="00B470EF" w:rsidRDefault="00B470EF" w:rsidP="00BF0420">
      <w:pPr>
        <w:numPr>
          <w:ilvl w:val="0"/>
          <w:numId w:val="13"/>
        </w:numPr>
        <w:tabs>
          <w:tab w:val="left" w:pos="0"/>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Perkančioji organizacija turi teisę apžiūrėti patalpas ir teikti pasiūlymus dėl nurodytų reikalavimų išpildymo.   </w:t>
      </w:r>
    </w:p>
    <w:p w14:paraId="23648464" w14:textId="77777777" w:rsidR="00B470EF" w:rsidRPr="00B470EF" w:rsidRDefault="00B470EF" w:rsidP="00BF0420">
      <w:pPr>
        <w:numPr>
          <w:ilvl w:val="0"/>
          <w:numId w:val="13"/>
        </w:numPr>
        <w:tabs>
          <w:tab w:val="left" w:pos="0"/>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Paslaugų teikimo vieta turi nesikeisti visu sutarties laikotarpiu. Esant neišvengiamam poreikiui, paslaugų teikimo vieta gali būti keičiama iš anksto ją suderinus su perkančiąja organizacija. Keičiama paslaugų teikimo vieta turi būti tame pačiame Kauno miesto mikrorajone kaip ir pirminė suderinta vieta. </w:t>
      </w:r>
    </w:p>
    <w:p w14:paraId="6237B3FD" w14:textId="77777777" w:rsidR="00B470EF" w:rsidRPr="00B470EF" w:rsidRDefault="00B470EF" w:rsidP="00BF0420">
      <w:pPr>
        <w:numPr>
          <w:ilvl w:val="0"/>
          <w:numId w:val="13"/>
        </w:numPr>
        <w:tabs>
          <w:tab w:val="left" w:pos="0"/>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Paslaugoms skirtos patalpos turi būti kitame Kauno m. mikrorajone, nei Panemunėje, ir Žaliakalnyje, kad būtų padidintas paslaugų prieinamumas paslaugų gavėjams. Taip pat, jos turi būti lengvai pasiekiamos viešuoju transportu Kauno mieste.    </w:t>
      </w:r>
    </w:p>
    <w:p w14:paraId="0E00CB94" w14:textId="77777777" w:rsidR="00B470EF" w:rsidRPr="00B470EF" w:rsidRDefault="00B470EF"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 xml:space="preserve">Konsultantas privalo kiekvieno mėnesio pabaigoje, bet ne vėliau nei per sekančio mėnesio pirmas 2 d. d., perkančiajai organizacijai pateikti užpildytą el. priklausomybės konsultanto paslaugų teikimo žurnalą el. paštu </w:t>
      </w:r>
      <w:proofErr w:type="spellStart"/>
      <w:r w:rsidRPr="00B470EF">
        <w:rPr>
          <w:rFonts w:ascii="Times New Roman" w:eastAsia="Times New Roman" w:hAnsi="Times New Roman" w:cs="Times New Roman"/>
          <w:sz w:val="24"/>
          <w:szCs w:val="24"/>
          <w:lang w:eastAsia="en-US"/>
        </w:rPr>
        <w:t>akvile.babraviciene@kaunovsb.lt</w:t>
      </w:r>
      <w:proofErr w:type="spellEnd"/>
      <w:r w:rsidRPr="00B470EF">
        <w:rPr>
          <w:rFonts w:ascii="Times New Roman" w:eastAsia="Times New Roman" w:hAnsi="Times New Roman" w:cs="Times New Roman"/>
          <w:sz w:val="24"/>
          <w:szCs w:val="24"/>
          <w:lang w:eastAsia="en-US"/>
        </w:rPr>
        <w:t>. Žurnalo formą pateikia perkančioji organizacija per 2 d. d. po sutarties pasirašymo. Esant poreikiui žurnalo forma gali būti koreguojama suderinus su perkančiąja organizacija.</w:t>
      </w:r>
    </w:p>
    <w:p w14:paraId="4F8E9800" w14:textId="77777777" w:rsidR="00B470EF" w:rsidRPr="00B470EF" w:rsidRDefault="00B470EF" w:rsidP="00BF0420">
      <w:pPr>
        <w:numPr>
          <w:ilvl w:val="0"/>
          <w:numId w:val="13"/>
        </w:numPr>
        <w:tabs>
          <w:tab w:val="left" w:pos="0"/>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Paslaugos teikėjas vykdo asmenų, kuriems reikalinga konsultacija, registrą. Registro formą pateikia perkančioji organizacija. Į nustatytą formą, asmenis priklausomybės konsultacijoms taip pat turi teisę registruoti perkančioji organizacija. </w:t>
      </w:r>
    </w:p>
    <w:p w14:paraId="2C6A0A6C" w14:textId="77777777" w:rsidR="00B470EF" w:rsidRPr="00B470EF" w:rsidRDefault="00B470EF"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Mokama už faktiškai įvykusias konsultacijas pagal pateiktą el. priklausomybės konsultanto paslaugų teikimo žurnalą. </w:t>
      </w:r>
    </w:p>
    <w:p w14:paraId="7B1EA394" w14:textId="77777777" w:rsidR="00B470EF" w:rsidRPr="00B470EF" w:rsidRDefault="00B470EF"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Konsultacija laikoma faktiškai įvykusia: </w:t>
      </w:r>
    </w:p>
    <w:p w14:paraId="18309EEC" w14:textId="77777777" w:rsidR="00211BA4" w:rsidRDefault="00B470EF" w:rsidP="00BF0420">
      <w:pPr>
        <w:pStyle w:val="ListParagraph"/>
        <w:numPr>
          <w:ilvl w:val="1"/>
          <w:numId w:val="13"/>
        </w:numPr>
        <w:tabs>
          <w:tab w:val="left" w:pos="0"/>
          <w:tab w:val="left" w:pos="851"/>
        </w:tabs>
        <w:spacing w:line="254" w:lineRule="auto"/>
        <w:ind w:left="709" w:hanging="425"/>
        <w:rPr>
          <w:rFonts w:eastAsia="Times New Roman" w:cs="Times New Roman"/>
          <w:szCs w:val="24"/>
        </w:rPr>
      </w:pPr>
      <w:r w:rsidRPr="00211BA4">
        <w:rPr>
          <w:rFonts w:eastAsia="Times New Roman" w:cs="Times New Roman"/>
          <w:szCs w:val="24"/>
        </w:rPr>
        <w:t>kai konsultacijai užsiregistravęs asmuo atvyksta ir gauna konsultaciją; </w:t>
      </w:r>
    </w:p>
    <w:p w14:paraId="13E188E1" w14:textId="0F2BA39E" w:rsidR="00B470EF" w:rsidRPr="00211BA4" w:rsidRDefault="00B470EF" w:rsidP="00BF0420">
      <w:pPr>
        <w:pStyle w:val="ListParagraph"/>
        <w:numPr>
          <w:ilvl w:val="1"/>
          <w:numId w:val="13"/>
        </w:numPr>
        <w:tabs>
          <w:tab w:val="left" w:pos="0"/>
          <w:tab w:val="left" w:pos="851"/>
        </w:tabs>
        <w:spacing w:line="254" w:lineRule="auto"/>
        <w:ind w:left="709" w:hanging="425"/>
        <w:rPr>
          <w:rFonts w:eastAsia="Times New Roman" w:cs="Times New Roman"/>
          <w:szCs w:val="24"/>
        </w:rPr>
      </w:pPr>
      <w:r w:rsidRPr="00211BA4">
        <w:rPr>
          <w:rFonts w:eastAsia="Times New Roman" w:cs="Times New Roman"/>
          <w:szCs w:val="24"/>
        </w:rPr>
        <w:lastRenderedPageBreak/>
        <w:t>jei asmuo užsiregistravęs, tačiau neatvyksta, konsultantas turi pats susisiekti su asmeniu ir, jei įmanoma, suteikti konsultaciją nuotoliniu būdu, apie tai aiškiai pažymėdamas paslaugų teikimo žurnale. </w:t>
      </w:r>
    </w:p>
    <w:p w14:paraId="4E4CD66F" w14:textId="77777777" w:rsidR="00B470EF" w:rsidRPr="00B470EF" w:rsidRDefault="00B470EF" w:rsidP="00BF0420">
      <w:pPr>
        <w:numPr>
          <w:ilvl w:val="0"/>
          <w:numId w:val="13"/>
        </w:numPr>
        <w:tabs>
          <w:tab w:val="left" w:pos="6521"/>
        </w:tabs>
        <w:spacing w:line="254" w:lineRule="auto"/>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Konsultacija laikoma neįvykusia ir už ją nėra apmokama – jei net nėra įmanoma suteikti konsultacijos nuotoliniu būdu (asmuo yra vartojęs alkoholio ar kitų psichotropinių medžiagų ir tai pats įvardina pokalbio metu, iš balso ir bendravimo galima numanyti, kad asmuo yra vartojęs alkoholio ar kitų psichotropinių medžiagų, neatsiliepia, atsisako bendrauti). </w:t>
      </w:r>
    </w:p>
    <w:p w14:paraId="74CB5117" w14:textId="77777777" w:rsidR="00B470EF" w:rsidRPr="00B470EF" w:rsidRDefault="00B470EF" w:rsidP="00BF0420">
      <w:pPr>
        <w:numPr>
          <w:ilvl w:val="0"/>
          <w:numId w:val="13"/>
        </w:numPr>
        <w:contextualSpacing/>
        <w:jc w:val="both"/>
        <w:rPr>
          <w:rFonts w:ascii="TimesLT" w:eastAsia="Times New Roman" w:hAnsi="TimesLT" w:cs="Times New Roman"/>
          <w:sz w:val="24"/>
          <w:szCs w:val="20"/>
        </w:rPr>
      </w:pPr>
      <w:r w:rsidRPr="00B470EF">
        <w:rPr>
          <w:rFonts w:ascii="TimesLT" w:eastAsia="Times New Roman" w:hAnsi="TimesLT" w:cs="Times New Roman"/>
          <w:sz w:val="24"/>
          <w:szCs w:val="20"/>
        </w:rPr>
        <w:t>Paslaugos teikėjas, tik po to, kai perduoda visą turimą informaciją Perkančiajai organizacijai, pasibaigus sutarties galiojimo terminui, bet ne vėliau nei per 10 d. d., privalo sunaikinti visą Paslaugų teikimo metu gautą informaciją, susijusią su Paslaugų gavėjų asmeniniais duomenimis.</w:t>
      </w:r>
    </w:p>
    <w:p w14:paraId="36F2C75B" w14:textId="3102ADC1" w:rsidR="00B470EF" w:rsidRDefault="00B470EF"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B470EF">
        <w:rPr>
          <w:rFonts w:ascii="Times New Roman" w:eastAsia="Times New Roman" w:hAnsi="Times New Roman" w:cs="Times New Roman"/>
          <w:sz w:val="24"/>
          <w:szCs w:val="24"/>
          <w:lang w:eastAsia="en-US"/>
        </w:rPr>
        <w:t>Registracija į konsultacijas pradedama vykdyti po sutarties pasirašymo</w:t>
      </w:r>
      <w:r w:rsidR="00D15237">
        <w:rPr>
          <w:rFonts w:ascii="Times New Roman" w:eastAsia="Times New Roman" w:hAnsi="Times New Roman" w:cs="Times New Roman"/>
          <w:sz w:val="24"/>
          <w:szCs w:val="24"/>
          <w:lang w:eastAsia="en-US"/>
        </w:rPr>
        <w:t>, nuo 2025 m. gegužės 19 d.</w:t>
      </w:r>
      <w:r w:rsidRPr="00B470EF">
        <w:rPr>
          <w:rFonts w:ascii="Times New Roman" w:eastAsia="Times New Roman" w:hAnsi="Times New Roman" w:cs="Times New Roman"/>
          <w:sz w:val="24"/>
          <w:szCs w:val="24"/>
          <w:lang w:eastAsia="en-US"/>
        </w:rPr>
        <w:t>, o priklausomybių konsultacijos pradedamos teikti nuo 2025 m. birželio 2 d.</w:t>
      </w:r>
    </w:p>
    <w:p w14:paraId="43225F8A" w14:textId="77777777" w:rsidR="002147E0" w:rsidRPr="002147E0" w:rsidRDefault="002147E0" w:rsidP="00BF0420">
      <w:pPr>
        <w:pStyle w:val="ListParagraph"/>
        <w:numPr>
          <w:ilvl w:val="0"/>
          <w:numId w:val="13"/>
        </w:numPr>
        <w:spacing w:line="240" w:lineRule="auto"/>
        <w:rPr>
          <w:rFonts w:cs="Times New Roman"/>
          <w:szCs w:val="24"/>
        </w:rPr>
      </w:pPr>
      <w:r>
        <w:t xml:space="preserve">Apmokėjimas – po paslaugos suteikimo per 30 darbo dienų, už praėjusį mėnesį, pateikus sąskaitą faktūrą sistemoje SABIS, ne vėliau nei per sekančio </w:t>
      </w:r>
      <w:r w:rsidRPr="002147E0">
        <w:rPr>
          <w:rFonts w:cs="Times New Roman"/>
          <w:szCs w:val="24"/>
        </w:rPr>
        <w:t xml:space="preserve">mėnesio pirmas 5 d. d. </w:t>
      </w:r>
    </w:p>
    <w:p w14:paraId="18B8044E" w14:textId="77777777" w:rsidR="002147E0" w:rsidRPr="002147E0" w:rsidRDefault="002147E0" w:rsidP="00BF0420">
      <w:pPr>
        <w:pStyle w:val="ListParagraph"/>
        <w:numPr>
          <w:ilvl w:val="0"/>
          <w:numId w:val="13"/>
        </w:numPr>
        <w:spacing w:line="240" w:lineRule="auto"/>
        <w:rPr>
          <w:rFonts w:cs="Times New Roman"/>
          <w:szCs w:val="24"/>
        </w:rPr>
      </w:pPr>
      <w:r w:rsidRPr="002147E0">
        <w:rPr>
          <w:rFonts w:cs="Times New Roman"/>
          <w:szCs w:val="24"/>
        </w:rPr>
        <w:t xml:space="preserve">Paslaugos teikėjas apmoka visas išlaidas, susijusias su sąskaitos faktūros pateikimu. </w:t>
      </w:r>
    </w:p>
    <w:p w14:paraId="1FD61F33" w14:textId="58FBCBC5" w:rsidR="00EF283B" w:rsidRPr="00954741" w:rsidRDefault="002147E0" w:rsidP="00BF0420">
      <w:pPr>
        <w:numPr>
          <w:ilvl w:val="0"/>
          <w:numId w:val="13"/>
        </w:numPr>
        <w:tabs>
          <w:tab w:val="left" w:pos="6521"/>
        </w:tabs>
        <w:spacing w:line="254" w:lineRule="auto"/>
        <w:jc w:val="both"/>
        <w:rPr>
          <w:rFonts w:ascii="Times New Roman" w:eastAsia="Times New Roman" w:hAnsi="Times New Roman" w:cs="Times New Roman"/>
          <w:sz w:val="24"/>
          <w:szCs w:val="24"/>
          <w:lang w:eastAsia="en-US"/>
        </w:rPr>
      </w:pPr>
      <w:r w:rsidRPr="002147E0">
        <w:rPr>
          <w:rFonts w:ascii="Times New Roman" w:hAnsi="Times New Roman" w:cs="Times New Roman"/>
          <w:sz w:val="24"/>
          <w:szCs w:val="24"/>
        </w:rPr>
        <w:t>Perkančioji organizacija neįsipareigoja išpirkti viso paslaugų kiekio</w:t>
      </w:r>
      <w:r w:rsidR="00954741">
        <w:rPr>
          <w:rFonts w:ascii="Times New Roman" w:hAnsi="Times New Roman" w:cs="Times New Roman"/>
          <w:sz w:val="24"/>
          <w:szCs w:val="24"/>
        </w:rPr>
        <w:t>.</w:t>
      </w:r>
    </w:p>
    <w:p w14:paraId="7DBE8FD6" w14:textId="77777777" w:rsidR="00954741" w:rsidRPr="00B470EF" w:rsidRDefault="00954741" w:rsidP="00954741">
      <w:pPr>
        <w:tabs>
          <w:tab w:val="left" w:pos="6521"/>
        </w:tabs>
        <w:spacing w:line="254" w:lineRule="auto"/>
        <w:ind w:left="360"/>
        <w:jc w:val="both"/>
        <w:rPr>
          <w:rFonts w:ascii="Times New Roman" w:eastAsia="Times New Roman" w:hAnsi="Times New Roman" w:cs="Times New Roman"/>
          <w:sz w:val="24"/>
          <w:szCs w:val="24"/>
          <w:lang w:eastAsia="en-US"/>
        </w:rPr>
      </w:pPr>
    </w:p>
    <w:p w14:paraId="58FBA373" w14:textId="77777777" w:rsidR="00954741" w:rsidRDefault="00954741" w:rsidP="009547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557"/>
        <w:gridCol w:w="3515"/>
      </w:tblGrid>
      <w:tr w:rsidR="00954741" w:rsidRPr="006E7568" w14:paraId="2CC31E9D" w14:textId="77777777" w:rsidTr="004852C6">
        <w:tc>
          <w:tcPr>
            <w:tcW w:w="567" w:type="dxa"/>
          </w:tcPr>
          <w:p w14:paraId="48BA65B8"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Nr.</w:t>
            </w:r>
          </w:p>
        </w:tc>
        <w:tc>
          <w:tcPr>
            <w:tcW w:w="5557" w:type="dxa"/>
          </w:tcPr>
          <w:p w14:paraId="31DD0FBF"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Kvalifikacijos reikalavimai tiekėjui</w:t>
            </w:r>
          </w:p>
        </w:tc>
        <w:tc>
          <w:tcPr>
            <w:tcW w:w="3515" w:type="dxa"/>
          </w:tcPr>
          <w:p w14:paraId="08B1EC4E"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Reikalavimus tiekėjui įrodantys dokumentai</w:t>
            </w:r>
          </w:p>
        </w:tc>
      </w:tr>
      <w:tr w:rsidR="00954741" w:rsidRPr="006E7568" w14:paraId="33EE0DEE" w14:textId="77777777" w:rsidTr="004852C6">
        <w:trPr>
          <w:trHeight w:val="132"/>
        </w:trPr>
        <w:tc>
          <w:tcPr>
            <w:tcW w:w="567" w:type="dxa"/>
          </w:tcPr>
          <w:p w14:paraId="547A424D" w14:textId="77777777" w:rsidR="00954741" w:rsidRPr="006E7568" w:rsidRDefault="00954741" w:rsidP="00B750FE">
            <w:pPr>
              <w:contextualSpacing/>
              <w:jc w:val="both"/>
              <w:rPr>
                <w:rFonts w:ascii="Times New Roman" w:hAnsi="Times New Roman" w:cs="Times New Roman"/>
                <w:sz w:val="24"/>
                <w:szCs w:val="24"/>
              </w:rPr>
            </w:pPr>
            <w:r w:rsidRPr="006E7568">
              <w:rPr>
                <w:rFonts w:ascii="Times New Roman" w:hAnsi="Times New Roman" w:cs="Times New Roman"/>
                <w:sz w:val="24"/>
                <w:szCs w:val="24"/>
              </w:rPr>
              <w:t>1.</w:t>
            </w:r>
          </w:p>
        </w:tc>
        <w:tc>
          <w:tcPr>
            <w:tcW w:w="5557" w:type="dxa"/>
          </w:tcPr>
          <w:p w14:paraId="388FBDED" w14:textId="49830CBB" w:rsidR="00B750FE" w:rsidRPr="00B750FE" w:rsidRDefault="00B750FE" w:rsidP="00B750FE">
            <w:pPr>
              <w:pStyle w:val="paragraph"/>
              <w:tabs>
                <w:tab w:val="left" w:pos="482"/>
              </w:tabs>
              <w:spacing w:before="0" w:beforeAutospacing="0" w:after="0" w:afterAutospacing="0"/>
              <w:ind w:left="22"/>
              <w:jc w:val="both"/>
              <w:textAlignment w:val="baseline"/>
              <w:rPr>
                <w:rStyle w:val="normaltextrun"/>
                <w:rFonts w:cs="Times New Roman"/>
              </w:rPr>
            </w:pPr>
            <w:r w:rsidRPr="00B750FE">
              <w:rPr>
                <w:rStyle w:val="normaltextrun"/>
                <w:rFonts w:cs="Times New Roman"/>
              </w:rPr>
              <w:t>Minimalūs tiekėjų kvalifikacijos reikalavimai:</w:t>
            </w:r>
          </w:p>
          <w:p w14:paraId="720D487E" w14:textId="7AAE936A" w:rsidR="00B750FE" w:rsidRPr="00B750FE" w:rsidRDefault="00B750FE" w:rsidP="004852C6">
            <w:pPr>
              <w:pStyle w:val="paragraph"/>
              <w:tabs>
                <w:tab w:val="left" w:pos="482"/>
              </w:tabs>
              <w:spacing w:before="0" w:beforeAutospacing="0" w:after="0" w:afterAutospacing="0"/>
              <w:ind w:left="22"/>
              <w:jc w:val="both"/>
              <w:textAlignment w:val="baseline"/>
              <w:rPr>
                <w:rStyle w:val="normaltextrun"/>
                <w:rFonts w:cs="Times New Roman"/>
              </w:rPr>
            </w:pPr>
            <w:r w:rsidRPr="00B750FE">
              <w:rPr>
                <w:rStyle w:val="normaltextrun"/>
                <w:rFonts w:cs="Times New Roman"/>
              </w:rPr>
              <w:t>1</w:t>
            </w:r>
            <w:r w:rsidR="00AD0F74">
              <w:rPr>
                <w:rStyle w:val="normaltextrun"/>
                <w:rFonts w:cs="Times New Roman"/>
              </w:rPr>
              <w:t xml:space="preserve">. </w:t>
            </w:r>
            <w:r w:rsidRPr="00B750FE">
              <w:rPr>
                <w:rStyle w:val="normaltextrun"/>
                <w:rFonts w:cs="Times New Roman"/>
              </w:rPr>
              <w:t xml:space="preserve">Priklausomybės konsultantas turi būti įgijęs ne žemesnį kaip bakalauro laipsnį, ar jam prilygstantį išsilavinimą;  </w:t>
            </w:r>
          </w:p>
          <w:p w14:paraId="0258FA11" w14:textId="7791A5C6" w:rsidR="00954741" w:rsidRPr="006E7568" w:rsidRDefault="00B750FE" w:rsidP="004852C6">
            <w:pPr>
              <w:tabs>
                <w:tab w:val="left" w:pos="482"/>
              </w:tabs>
              <w:jc w:val="both"/>
              <w:rPr>
                <w:rFonts w:ascii="Times New Roman" w:hAnsi="Times New Roman" w:cs="Times New Roman"/>
                <w:color w:val="000000"/>
                <w:sz w:val="24"/>
                <w:szCs w:val="24"/>
              </w:rPr>
            </w:pPr>
            <w:r w:rsidRPr="00B750FE">
              <w:rPr>
                <w:rStyle w:val="normaltextrun"/>
                <w:rFonts w:ascii="Times New Roman" w:hAnsi="Times New Roman" w:cs="Times New Roman"/>
                <w:sz w:val="24"/>
                <w:szCs w:val="24"/>
              </w:rPr>
              <w:t>2.</w:t>
            </w:r>
            <w:r w:rsidRPr="00B750FE">
              <w:rPr>
                <w:rStyle w:val="normaltextrun"/>
                <w:rFonts w:ascii="Times New Roman" w:hAnsi="Times New Roman" w:cs="Times New Roman"/>
                <w:sz w:val="24"/>
                <w:szCs w:val="24"/>
              </w:rPr>
              <w:tab/>
              <w:t xml:space="preserve"> Priklausomybės konsultantas turi būti išklausęs priklausomybės konsultantams skirtus mokymus pagal neformalaus mokymo programą, suderintą Lietuvos Respublikos sveikatos apsaugos ministro nustatyta tvarka, arba kitus lygiaverčius mokymus, kurių lygiavertiškumas patikrintas sveikatos apsaugos ministro nustatyta tvarka, ir turintis tai patvirtinantį dokumentą</w:t>
            </w:r>
            <w:r w:rsidR="004852C6">
              <w:rPr>
                <w:rStyle w:val="normaltextrun"/>
                <w:rFonts w:ascii="Times New Roman" w:hAnsi="Times New Roman" w:cs="Times New Roman"/>
                <w:sz w:val="24"/>
                <w:szCs w:val="24"/>
              </w:rPr>
              <w:t>.</w:t>
            </w:r>
          </w:p>
        </w:tc>
        <w:tc>
          <w:tcPr>
            <w:tcW w:w="3515" w:type="dxa"/>
          </w:tcPr>
          <w:p w14:paraId="38E1F3D9" w14:textId="77777777" w:rsidR="00AD0F74" w:rsidRPr="00AD0F74" w:rsidRDefault="00AD0F74" w:rsidP="00AD0F74">
            <w:pPr>
              <w:jc w:val="both"/>
              <w:rPr>
                <w:rFonts w:ascii="Times New Roman" w:hAnsi="Times New Roman" w:cs="Times New Roman"/>
                <w:color w:val="000000"/>
                <w:sz w:val="24"/>
                <w:szCs w:val="24"/>
              </w:rPr>
            </w:pPr>
            <w:r w:rsidRPr="00AD0F74">
              <w:rPr>
                <w:rFonts w:ascii="Times New Roman" w:hAnsi="Times New Roman" w:cs="Times New Roman"/>
                <w:color w:val="000000"/>
                <w:sz w:val="24"/>
                <w:szCs w:val="24"/>
              </w:rPr>
              <w:t xml:space="preserve">Paslaugos teikėjas turi pateikti reikalavimus pagrindžiančius dokumentus:  </w:t>
            </w:r>
          </w:p>
          <w:p w14:paraId="7277A1EE" w14:textId="77777777" w:rsidR="00AD0F74" w:rsidRDefault="00AD0F74" w:rsidP="00BF0420">
            <w:pPr>
              <w:pStyle w:val="ListParagraph"/>
              <w:numPr>
                <w:ilvl w:val="0"/>
                <w:numId w:val="4"/>
              </w:numPr>
              <w:tabs>
                <w:tab w:val="left" w:pos="348"/>
              </w:tabs>
              <w:spacing w:line="240" w:lineRule="auto"/>
              <w:ind w:left="0" w:firstLine="0"/>
              <w:rPr>
                <w:rFonts w:cs="Times New Roman"/>
                <w:color w:val="000000"/>
                <w:szCs w:val="24"/>
              </w:rPr>
            </w:pPr>
            <w:r w:rsidRPr="00AD0F74">
              <w:rPr>
                <w:rFonts w:cs="Times New Roman"/>
                <w:color w:val="000000"/>
                <w:szCs w:val="24"/>
              </w:rPr>
              <w:t xml:space="preserve">Ne žemesnio nei bakalauro laipsnio ar jam prilygstančio išsilavinimo diplomo kopiją arba kitus lygiaverčius dokumentus; </w:t>
            </w:r>
          </w:p>
          <w:p w14:paraId="711B0079" w14:textId="7B93DC4E" w:rsidR="00954741" w:rsidRPr="00AD0F74" w:rsidRDefault="00AD0F74" w:rsidP="00BF0420">
            <w:pPr>
              <w:pStyle w:val="ListParagraph"/>
              <w:numPr>
                <w:ilvl w:val="0"/>
                <w:numId w:val="4"/>
              </w:numPr>
              <w:tabs>
                <w:tab w:val="left" w:pos="348"/>
              </w:tabs>
              <w:spacing w:line="240" w:lineRule="auto"/>
              <w:ind w:left="0" w:firstLine="0"/>
              <w:rPr>
                <w:rFonts w:cs="Times New Roman"/>
                <w:color w:val="000000"/>
                <w:szCs w:val="24"/>
              </w:rPr>
            </w:pPr>
            <w:r w:rsidRPr="00AD0F74">
              <w:rPr>
                <w:rFonts w:cs="Times New Roman"/>
                <w:color w:val="000000"/>
                <w:szCs w:val="24"/>
              </w:rPr>
              <w:t>Priklausomybės konsultantams skirtų mokymų baigimo pažymėjimo kopiją</w:t>
            </w:r>
            <w:r w:rsidR="00954741" w:rsidRPr="00AD0F74">
              <w:rPr>
                <w:rStyle w:val="normaltextrun"/>
                <w:rFonts w:cs="Times New Roman"/>
                <w:szCs w:val="24"/>
              </w:rPr>
              <w:t>.</w:t>
            </w:r>
          </w:p>
        </w:tc>
      </w:tr>
    </w:tbl>
    <w:p w14:paraId="4E99338F" w14:textId="77777777" w:rsidR="00954741" w:rsidRDefault="00954741" w:rsidP="00B750FE">
      <w:pPr>
        <w:jc w:val="both"/>
        <w:rPr>
          <w:rFonts w:ascii="Times New Roman" w:eastAsia="Times New Roman" w:hAnsi="Times New Roman" w:cs="Times New Roman"/>
          <w:sz w:val="24"/>
          <w:szCs w:val="24"/>
        </w:rPr>
      </w:pPr>
    </w:p>
    <w:p w14:paraId="665BD574" w14:textId="77777777" w:rsidR="00954741" w:rsidRDefault="00954741" w:rsidP="009547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90"/>
        <w:gridCol w:w="4189"/>
      </w:tblGrid>
      <w:tr w:rsidR="00954741" w:rsidRPr="006E7568" w14:paraId="1DAC0732" w14:textId="77777777" w:rsidTr="004852C6">
        <w:tc>
          <w:tcPr>
            <w:tcW w:w="567" w:type="dxa"/>
            <w:shd w:val="clear" w:color="auto" w:fill="auto"/>
          </w:tcPr>
          <w:p w14:paraId="6C18C18B"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Nr.</w:t>
            </w:r>
          </w:p>
        </w:tc>
        <w:tc>
          <w:tcPr>
            <w:tcW w:w="4990" w:type="dxa"/>
            <w:shd w:val="clear" w:color="auto" w:fill="auto"/>
          </w:tcPr>
          <w:p w14:paraId="0CC5DBBF"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Aplinkosauginiai, energijos vartojimo efektyvumo, socialiniai, inovatyvūs reikalavimai, kriterijai tiekėjui (tiekėjo paslaugoms, prekėms)</w:t>
            </w:r>
          </w:p>
        </w:tc>
        <w:tc>
          <w:tcPr>
            <w:tcW w:w="4189" w:type="dxa"/>
            <w:shd w:val="clear" w:color="auto" w:fill="auto"/>
          </w:tcPr>
          <w:p w14:paraId="1D8BF7BE"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Reikalavimus tiekėjui (tiekėjo paslaugoms, prekėms) įrodantys dokumentai</w:t>
            </w:r>
          </w:p>
        </w:tc>
      </w:tr>
      <w:tr w:rsidR="00954741" w:rsidRPr="006E7568" w14:paraId="2794AB5C" w14:textId="77777777" w:rsidTr="004852C6">
        <w:tc>
          <w:tcPr>
            <w:tcW w:w="567" w:type="dxa"/>
            <w:shd w:val="clear" w:color="auto" w:fill="auto"/>
          </w:tcPr>
          <w:p w14:paraId="6B9CD477"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rPr>
              <w:t>1.</w:t>
            </w:r>
          </w:p>
        </w:tc>
        <w:tc>
          <w:tcPr>
            <w:tcW w:w="4990" w:type="dxa"/>
            <w:shd w:val="clear" w:color="auto" w:fill="auto"/>
          </w:tcPr>
          <w:p w14:paraId="7A8FC81F" w14:textId="7BAB3B96" w:rsidR="00954741" w:rsidRPr="006E7568" w:rsidRDefault="00954741" w:rsidP="0011439D">
            <w:pPr>
              <w:tabs>
                <w:tab w:val="left" w:pos="6521"/>
              </w:tabs>
              <w:rPr>
                <w:rFonts w:ascii="Times New Roman" w:hAnsi="Times New Roman" w:cs="Times New Roman"/>
                <w:sz w:val="24"/>
                <w:szCs w:val="24"/>
              </w:rPr>
            </w:pPr>
            <w:r w:rsidRPr="006E7568">
              <w:rPr>
                <w:rFonts w:ascii="Times New Roman" w:hAnsi="Times New Roman" w:cs="Times New Roman"/>
                <w:sz w:val="24"/>
                <w:szCs w:val="24"/>
              </w:rPr>
              <w:t xml:space="preserve"> </w:t>
            </w:r>
            <w:r w:rsidR="00BB0CA6" w:rsidRPr="00BB0CA6">
              <w:rPr>
                <w:rFonts w:ascii="Times New Roman" w:hAnsi="Times New Roman" w:cs="Times New Roman"/>
                <w:sz w:val="24"/>
                <w:szCs w:val="24"/>
              </w:rPr>
              <w:t>Paslaugos teikėjas turi taikyti aplinkos apsaugos kriterijų, kad paslaugai teikti būtų sunaudojama kuo mažiau gamtos išteklių, neteršiama aplinka: konsultavimo žurnalai pildomi ir teikiami elektroniniu būdu, su sutartimi ir paslaugų teikimu susiję dokumentai pasirašomi ir teikiami tik elektroniniu būdu.</w:t>
            </w:r>
          </w:p>
        </w:tc>
        <w:tc>
          <w:tcPr>
            <w:tcW w:w="4189" w:type="dxa"/>
            <w:shd w:val="clear" w:color="auto" w:fill="auto"/>
          </w:tcPr>
          <w:p w14:paraId="78FD46DE" w14:textId="77777777" w:rsidR="00954741" w:rsidRPr="006E7568" w:rsidRDefault="00954741" w:rsidP="0011439D">
            <w:pPr>
              <w:contextualSpacing/>
              <w:rPr>
                <w:rFonts w:ascii="Times New Roman" w:hAnsi="Times New Roman" w:cs="Times New Roman"/>
                <w:sz w:val="24"/>
                <w:szCs w:val="24"/>
              </w:rPr>
            </w:pPr>
            <w:r w:rsidRPr="006E7568">
              <w:rPr>
                <w:rFonts w:ascii="Times New Roman" w:hAnsi="Times New Roman" w:cs="Times New Roman"/>
                <w:sz w:val="24"/>
                <w:szCs w:val="24"/>
                <w:shd w:val="clear" w:color="auto" w:fill="FFFFFF"/>
              </w:rPr>
              <w:t xml:space="preserve">Paslaugos teikėjas </w:t>
            </w:r>
            <w:r w:rsidRPr="006E7568">
              <w:rPr>
                <w:rFonts w:ascii="Times New Roman" w:hAnsi="Times New Roman" w:cs="Times New Roman"/>
                <w:sz w:val="24"/>
                <w:szCs w:val="24"/>
              </w:rPr>
              <w:t>turi</w:t>
            </w:r>
            <w:r w:rsidRPr="006E7568">
              <w:rPr>
                <w:rFonts w:ascii="Times New Roman" w:hAnsi="Times New Roman" w:cs="Times New Roman"/>
                <w:sz w:val="24"/>
                <w:szCs w:val="24"/>
                <w:shd w:val="clear" w:color="auto" w:fill="FFFFFF"/>
              </w:rPr>
              <w:t xml:space="preserve"> pateikti</w:t>
            </w:r>
            <w:r w:rsidRPr="006E7568" w:rsidDel="008C3D83">
              <w:rPr>
                <w:rFonts w:ascii="Times New Roman" w:hAnsi="Times New Roman" w:cs="Times New Roman"/>
                <w:sz w:val="24"/>
                <w:szCs w:val="24"/>
                <w:shd w:val="clear" w:color="auto" w:fill="FFFFFF"/>
              </w:rPr>
              <w:t xml:space="preserve"> </w:t>
            </w:r>
            <w:r w:rsidRPr="006E7568">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723F7FD1" w14:textId="77777777" w:rsidR="004852C6" w:rsidRDefault="004852C6">
            <w:pPr>
              <w:ind w:right="43"/>
              <w:jc w:val="both"/>
              <w:rPr>
                <w:b/>
                <w:sz w:val="24"/>
                <w:szCs w:val="24"/>
              </w:rPr>
            </w:pPr>
          </w:p>
          <w:p w14:paraId="60CD8926" w14:textId="77777777" w:rsidR="004852C6" w:rsidRDefault="004852C6">
            <w:pPr>
              <w:ind w:right="43"/>
              <w:jc w:val="both"/>
              <w:rPr>
                <w:b/>
                <w:sz w:val="24"/>
                <w:szCs w:val="24"/>
              </w:rPr>
            </w:pPr>
          </w:p>
          <w:p w14:paraId="050F24CC" w14:textId="09176014" w:rsidR="00210FC3" w:rsidRDefault="000A56FF">
            <w:pPr>
              <w:ind w:right="43"/>
              <w:jc w:val="both"/>
              <w:rPr>
                <w:b/>
                <w:sz w:val="24"/>
                <w:szCs w:val="24"/>
              </w:rPr>
            </w:pPr>
            <w:r>
              <w:rPr>
                <w:b/>
                <w:sz w:val="24"/>
                <w:szCs w:val="24"/>
              </w:rPr>
              <w:t xml:space="preserve">Paslaugos teikėjas: </w:t>
            </w:r>
          </w:p>
          <w:p w14:paraId="0233E47C" w14:textId="67B02B40" w:rsidR="00801678" w:rsidRDefault="005F2BFE" w:rsidP="0036590B">
            <w:pPr>
              <w:ind w:right="43"/>
              <w:jc w:val="both"/>
              <w:rPr>
                <w:b/>
                <w:bCs/>
                <w:sz w:val="24"/>
                <w:szCs w:val="24"/>
              </w:rPr>
            </w:pPr>
            <w:r w:rsidRPr="005F2BFE">
              <w:rPr>
                <w:b/>
                <w:bCs/>
                <w:sz w:val="24"/>
                <w:szCs w:val="24"/>
              </w:rPr>
              <w:t xml:space="preserve">Lina </w:t>
            </w:r>
            <w:proofErr w:type="spellStart"/>
            <w:r w:rsidRPr="005F2BFE">
              <w:rPr>
                <w:b/>
                <w:bCs/>
                <w:sz w:val="24"/>
                <w:szCs w:val="24"/>
              </w:rPr>
              <w:t>Subačienė</w:t>
            </w:r>
            <w:proofErr w:type="spellEnd"/>
          </w:p>
          <w:p w14:paraId="55E2CA75" w14:textId="77777777" w:rsidR="005F2BFE" w:rsidRDefault="005F2BFE" w:rsidP="0036590B">
            <w:pPr>
              <w:ind w:right="43"/>
              <w:jc w:val="both"/>
              <w:rPr>
                <w:b/>
                <w:bCs/>
                <w:sz w:val="24"/>
                <w:szCs w:val="24"/>
              </w:rPr>
            </w:pPr>
          </w:p>
          <w:p w14:paraId="5835E978" w14:textId="2463A24B" w:rsidR="00C23FFB" w:rsidRDefault="005F2BFE" w:rsidP="002543A1">
            <w:pPr>
              <w:ind w:right="43"/>
              <w:jc w:val="both"/>
              <w:rPr>
                <w:sz w:val="24"/>
                <w:szCs w:val="24"/>
              </w:rPr>
            </w:pPr>
            <w:r>
              <w:rPr>
                <w:sz w:val="24"/>
                <w:szCs w:val="24"/>
              </w:rPr>
              <w:t>Pareigos</w:t>
            </w:r>
          </w:p>
          <w:p w14:paraId="3D31138A" w14:textId="6F138EA3" w:rsidR="00C23FFB" w:rsidRPr="00C23FFB" w:rsidRDefault="00A237E0" w:rsidP="002543A1">
            <w:pPr>
              <w:ind w:right="43"/>
              <w:jc w:val="both"/>
              <w:rPr>
                <w:b/>
                <w:bCs/>
                <w:sz w:val="24"/>
                <w:szCs w:val="24"/>
              </w:rPr>
            </w:pPr>
            <w:r>
              <w:rPr>
                <w:b/>
                <w:bCs/>
                <w:sz w:val="24"/>
                <w:szCs w:val="24"/>
              </w:rPr>
              <w:t>Vardas Pavardė</w:t>
            </w:r>
          </w:p>
          <w:p w14:paraId="57DDD09F" w14:textId="2781EE65" w:rsidR="002543A1" w:rsidRPr="00B5791A" w:rsidRDefault="00C23FFB" w:rsidP="002543A1">
            <w:pPr>
              <w:ind w:right="43"/>
              <w:jc w:val="both"/>
              <w:rPr>
                <w:b/>
                <w:bCs/>
                <w:sz w:val="24"/>
                <w:szCs w:val="24"/>
              </w:rPr>
            </w:pPr>
            <w:r>
              <w:rPr>
                <w:sz w:val="24"/>
                <w:szCs w:val="24"/>
              </w:rPr>
              <w:lastRenderedPageBreak/>
              <w:t>____________________________</w:t>
            </w:r>
            <w:r w:rsidR="002543A1">
              <w:rPr>
                <w:sz w:val="24"/>
                <w:szCs w:val="24"/>
              </w:rPr>
              <w:tab/>
            </w:r>
          </w:p>
          <w:p w14:paraId="050F24D2" w14:textId="739957F9" w:rsidR="00210FC3" w:rsidRDefault="002543A1" w:rsidP="002543A1">
            <w:pPr>
              <w:rPr>
                <w:sz w:val="24"/>
                <w:szCs w:val="24"/>
              </w:rPr>
            </w:pPr>
            <w:r w:rsidRPr="006914D6">
              <w:rPr>
                <w:bCs/>
                <w:color w:val="000000"/>
                <w:sz w:val="24"/>
                <w:szCs w:val="24"/>
              </w:rPr>
              <w:t>A.V.</w:t>
            </w:r>
          </w:p>
        </w:tc>
        <w:tc>
          <w:tcPr>
            <w:tcW w:w="4814" w:type="dxa"/>
          </w:tcPr>
          <w:p w14:paraId="050F24D3" w14:textId="77777777" w:rsidR="00210FC3" w:rsidRDefault="00210FC3">
            <w:pPr>
              <w:jc w:val="both"/>
              <w:rPr>
                <w:b/>
                <w:sz w:val="24"/>
                <w:szCs w:val="24"/>
              </w:rPr>
            </w:pPr>
          </w:p>
          <w:p w14:paraId="2B20180D" w14:textId="77777777" w:rsidR="004852C6" w:rsidRDefault="004852C6">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lastRenderedPageBreak/>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456E12">
      <w:type w:val="continuous"/>
      <w:pgSz w:w="11906" w:h="16838"/>
      <w:pgMar w:top="567" w:right="567" w:bottom="567"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3D1CF9A4-A153-4E22-AC82-2348C70B3FCE}"/>
    <w:embedBold r:id="rId2" w:fontKey="{667FC79E-3D7A-4CC5-B448-A2D3E145A11B}"/>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3" w:fontKey="{90F26421-F357-456A-ADDB-8E88E85448A2}"/>
  </w:font>
  <w:font w:name="Georgia">
    <w:panose1 w:val="02040502050405020303"/>
    <w:charset w:val="BA"/>
    <w:family w:val="roman"/>
    <w:pitch w:val="variable"/>
    <w:sig w:usb0="00000287" w:usb1="00000000" w:usb2="00000000" w:usb3="00000000" w:csb0="0000009F" w:csb1="00000000"/>
    <w:embedRegular r:id="rId4" w:fontKey="{099BF206-7F6B-4CFE-8FBD-DFE3C8D3B46F}"/>
    <w:embedItalic r:id="rId5" w:fontKey="{DD3EED28-F990-4007-A650-ABA70B1DC16A}"/>
  </w:font>
  <w:font w:name="Cambria Math">
    <w:panose1 w:val="02040503050406030204"/>
    <w:charset w:val="BA"/>
    <w:family w:val="roman"/>
    <w:pitch w:val="variable"/>
    <w:sig w:usb0="E00006FF" w:usb1="420024FF" w:usb2="02000000" w:usb3="00000000" w:csb0="0000019F" w:csb1="00000000"/>
    <w:embedRegular r:id="rId6" w:fontKey="{5315C1C4-7FEA-4BFD-8D0C-43BF59F61C61}"/>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Regular r:id="rId7" w:fontKey="{4BEDADC3-BAEF-4346-BC46-C46115A3BD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88F"/>
    <w:multiLevelType w:val="multilevel"/>
    <w:tmpl w:val="1AAA4C2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C6E253B"/>
    <w:multiLevelType w:val="multilevel"/>
    <w:tmpl w:val="1B6075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1F3641"/>
    <w:multiLevelType w:val="multilevel"/>
    <w:tmpl w:val="1CF8C70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46C509C"/>
    <w:multiLevelType w:val="multilevel"/>
    <w:tmpl w:val="5352D29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03E3091"/>
    <w:multiLevelType w:val="multilevel"/>
    <w:tmpl w:val="B0B48C5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6931121"/>
    <w:multiLevelType w:val="multilevel"/>
    <w:tmpl w:val="BCF0C3CA"/>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12F1373"/>
    <w:multiLevelType w:val="multilevel"/>
    <w:tmpl w:val="9B0A47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C29311D"/>
    <w:multiLevelType w:val="multilevel"/>
    <w:tmpl w:val="A76A2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E806198"/>
    <w:multiLevelType w:val="multilevel"/>
    <w:tmpl w:val="F2FC2E2A"/>
    <w:lvl w:ilvl="0">
      <w:start w:val="1"/>
      <w:numFmt w:val="decimal"/>
      <w:lvlText w:val="%1."/>
      <w:lvlJc w:val="left"/>
      <w:pPr>
        <w:ind w:left="720" w:hanging="360"/>
      </w:pPr>
      <w:rPr>
        <w:rFonts w:ascii="Times New Roman" w:hAnsi="Times New Roman" w:cs="Times New Roman" w:hint="default"/>
        <w:b w:val="0"/>
        <w:bCs/>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7CF6492D"/>
    <w:multiLevelType w:val="multilevel"/>
    <w:tmpl w:val="1CC8898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563045">
    <w:abstractNumId w:val="3"/>
  </w:num>
  <w:num w:numId="2" w16cid:durableId="1462646859">
    <w:abstractNumId w:val="11"/>
  </w:num>
  <w:num w:numId="3" w16cid:durableId="677276409">
    <w:abstractNumId w:val="8"/>
  </w:num>
  <w:num w:numId="4" w16cid:durableId="284118134">
    <w:abstractNumId w:val="5"/>
  </w:num>
  <w:num w:numId="5" w16cid:durableId="10769772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965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790500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2330525">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770125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7806950">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28444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4978463">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21318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243C"/>
    <w:rsid w:val="000250CE"/>
    <w:rsid w:val="00026A03"/>
    <w:rsid w:val="00031BF8"/>
    <w:rsid w:val="00047F09"/>
    <w:rsid w:val="000608DF"/>
    <w:rsid w:val="00074726"/>
    <w:rsid w:val="000957DF"/>
    <w:rsid w:val="000A0658"/>
    <w:rsid w:val="000A3419"/>
    <w:rsid w:val="000A56FF"/>
    <w:rsid w:val="000A5765"/>
    <w:rsid w:val="000B073E"/>
    <w:rsid w:val="000B3020"/>
    <w:rsid w:val="000B45DB"/>
    <w:rsid w:val="000E2A4B"/>
    <w:rsid w:val="000E68E7"/>
    <w:rsid w:val="000E74C9"/>
    <w:rsid w:val="000F12F7"/>
    <w:rsid w:val="000F7EEB"/>
    <w:rsid w:val="00111545"/>
    <w:rsid w:val="00156F92"/>
    <w:rsid w:val="0016184F"/>
    <w:rsid w:val="001648E4"/>
    <w:rsid w:val="00170652"/>
    <w:rsid w:val="001861AA"/>
    <w:rsid w:val="00191EA3"/>
    <w:rsid w:val="0019475D"/>
    <w:rsid w:val="00197FC4"/>
    <w:rsid w:val="001A17A5"/>
    <w:rsid w:val="001D492C"/>
    <w:rsid w:val="00210FC3"/>
    <w:rsid w:val="00211BA4"/>
    <w:rsid w:val="002147E0"/>
    <w:rsid w:val="00232C0B"/>
    <w:rsid w:val="0023333C"/>
    <w:rsid w:val="002369A6"/>
    <w:rsid w:val="0024300F"/>
    <w:rsid w:val="00244289"/>
    <w:rsid w:val="002452D5"/>
    <w:rsid w:val="0025320D"/>
    <w:rsid w:val="002543A1"/>
    <w:rsid w:val="00264055"/>
    <w:rsid w:val="00286BE4"/>
    <w:rsid w:val="0028718A"/>
    <w:rsid w:val="002A3011"/>
    <w:rsid w:val="002A6778"/>
    <w:rsid w:val="002B72CA"/>
    <w:rsid w:val="002D322E"/>
    <w:rsid w:val="002F497E"/>
    <w:rsid w:val="002F57F3"/>
    <w:rsid w:val="002F5DF2"/>
    <w:rsid w:val="00310E7C"/>
    <w:rsid w:val="00326615"/>
    <w:rsid w:val="0034107D"/>
    <w:rsid w:val="003418C5"/>
    <w:rsid w:val="00342B72"/>
    <w:rsid w:val="003436C0"/>
    <w:rsid w:val="00361B7A"/>
    <w:rsid w:val="00364B46"/>
    <w:rsid w:val="0036590B"/>
    <w:rsid w:val="00372EDE"/>
    <w:rsid w:val="00373923"/>
    <w:rsid w:val="00386AC3"/>
    <w:rsid w:val="00391BD2"/>
    <w:rsid w:val="00397041"/>
    <w:rsid w:val="003A1492"/>
    <w:rsid w:val="003A2AF2"/>
    <w:rsid w:val="003A59F8"/>
    <w:rsid w:val="003A5B85"/>
    <w:rsid w:val="003B313F"/>
    <w:rsid w:val="003B7764"/>
    <w:rsid w:val="003C2560"/>
    <w:rsid w:val="003C3156"/>
    <w:rsid w:val="003C7141"/>
    <w:rsid w:val="003E0C00"/>
    <w:rsid w:val="003F1FAD"/>
    <w:rsid w:val="003F623E"/>
    <w:rsid w:val="003F6E6E"/>
    <w:rsid w:val="00403594"/>
    <w:rsid w:val="00425842"/>
    <w:rsid w:val="00431CB0"/>
    <w:rsid w:val="00435F82"/>
    <w:rsid w:val="00437744"/>
    <w:rsid w:val="004406C5"/>
    <w:rsid w:val="0045568E"/>
    <w:rsid w:val="00456E12"/>
    <w:rsid w:val="00466688"/>
    <w:rsid w:val="004727B0"/>
    <w:rsid w:val="00475636"/>
    <w:rsid w:val="00481242"/>
    <w:rsid w:val="004852C6"/>
    <w:rsid w:val="004A3DA2"/>
    <w:rsid w:val="004A75D7"/>
    <w:rsid w:val="004C3A1A"/>
    <w:rsid w:val="004C6A96"/>
    <w:rsid w:val="004D72A6"/>
    <w:rsid w:val="004E3127"/>
    <w:rsid w:val="004E5A4D"/>
    <w:rsid w:val="004F54C4"/>
    <w:rsid w:val="005120E2"/>
    <w:rsid w:val="00514031"/>
    <w:rsid w:val="00514DF8"/>
    <w:rsid w:val="005452FD"/>
    <w:rsid w:val="005453E3"/>
    <w:rsid w:val="00546F20"/>
    <w:rsid w:val="00547565"/>
    <w:rsid w:val="00550F7A"/>
    <w:rsid w:val="00565184"/>
    <w:rsid w:val="0056585F"/>
    <w:rsid w:val="00584F7C"/>
    <w:rsid w:val="005922CD"/>
    <w:rsid w:val="005A26C6"/>
    <w:rsid w:val="005A43C4"/>
    <w:rsid w:val="005A4683"/>
    <w:rsid w:val="005B05F9"/>
    <w:rsid w:val="005D7D62"/>
    <w:rsid w:val="005E09D4"/>
    <w:rsid w:val="005F2AB9"/>
    <w:rsid w:val="005F2BFE"/>
    <w:rsid w:val="0061365F"/>
    <w:rsid w:val="00613FED"/>
    <w:rsid w:val="0062585B"/>
    <w:rsid w:val="00634665"/>
    <w:rsid w:val="006417C7"/>
    <w:rsid w:val="006531DD"/>
    <w:rsid w:val="00655DC5"/>
    <w:rsid w:val="006605FE"/>
    <w:rsid w:val="00661AEB"/>
    <w:rsid w:val="00676D65"/>
    <w:rsid w:val="00681332"/>
    <w:rsid w:val="006914D6"/>
    <w:rsid w:val="006A1016"/>
    <w:rsid w:val="006A3074"/>
    <w:rsid w:val="006B168B"/>
    <w:rsid w:val="006C296A"/>
    <w:rsid w:val="006D1C2B"/>
    <w:rsid w:val="006D3E87"/>
    <w:rsid w:val="006E45B8"/>
    <w:rsid w:val="006E7568"/>
    <w:rsid w:val="006F381B"/>
    <w:rsid w:val="00704A70"/>
    <w:rsid w:val="00707C9E"/>
    <w:rsid w:val="007101BB"/>
    <w:rsid w:val="00711A88"/>
    <w:rsid w:val="0071352D"/>
    <w:rsid w:val="00713CAC"/>
    <w:rsid w:val="00732F5F"/>
    <w:rsid w:val="00741228"/>
    <w:rsid w:val="007417FB"/>
    <w:rsid w:val="00753A9F"/>
    <w:rsid w:val="00764121"/>
    <w:rsid w:val="00784EE3"/>
    <w:rsid w:val="007A5D3F"/>
    <w:rsid w:val="007B095D"/>
    <w:rsid w:val="007B4AD6"/>
    <w:rsid w:val="007C2734"/>
    <w:rsid w:val="007C7655"/>
    <w:rsid w:val="007D0DDD"/>
    <w:rsid w:val="007D1567"/>
    <w:rsid w:val="007E1360"/>
    <w:rsid w:val="007E6855"/>
    <w:rsid w:val="007F08B1"/>
    <w:rsid w:val="007F0910"/>
    <w:rsid w:val="007F0FDA"/>
    <w:rsid w:val="007F2B03"/>
    <w:rsid w:val="00800FAF"/>
    <w:rsid w:val="00801678"/>
    <w:rsid w:val="00821D36"/>
    <w:rsid w:val="00823F82"/>
    <w:rsid w:val="008370E5"/>
    <w:rsid w:val="00840E15"/>
    <w:rsid w:val="00856713"/>
    <w:rsid w:val="00857F4F"/>
    <w:rsid w:val="00863E3C"/>
    <w:rsid w:val="00877BA8"/>
    <w:rsid w:val="008824A2"/>
    <w:rsid w:val="008905D2"/>
    <w:rsid w:val="008A3467"/>
    <w:rsid w:val="008C3EA9"/>
    <w:rsid w:val="008E2613"/>
    <w:rsid w:val="008E6E32"/>
    <w:rsid w:val="008F3BBD"/>
    <w:rsid w:val="008F7293"/>
    <w:rsid w:val="00910C73"/>
    <w:rsid w:val="00925234"/>
    <w:rsid w:val="0092554B"/>
    <w:rsid w:val="009458F9"/>
    <w:rsid w:val="009542D5"/>
    <w:rsid w:val="00954741"/>
    <w:rsid w:val="00954E94"/>
    <w:rsid w:val="009621EC"/>
    <w:rsid w:val="0096727E"/>
    <w:rsid w:val="0097213B"/>
    <w:rsid w:val="0098213B"/>
    <w:rsid w:val="00982747"/>
    <w:rsid w:val="009916D2"/>
    <w:rsid w:val="00995DF2"/>
    <w:rsid w:val="00996104"/>
    <w:rsid w:val="009B4B27"/>
    <w:rsid w:val="009C278D"/>
    <w:rsid w:val="009C729C"/>
    <w:rsid w:val="009D0E5D"/>
    <w:rsid w:val="009E0FF5"/>
    <w:rsid w:val="009F0541"/>
    <w:rsid w:val="00A00F96"/>
    <w:rsid w:val="00A055ED"/>
    <w:rsid w:val="00A237E0"/>
    <w:rsid w:val="00A30F5F"/>
    <w:rsid w:val="00A344A7"/>
    <w:rsid w:val="00A35AB6"/>
    <w:rsid w:val="00A4517B"/>
    <w:rsid w:val="00A45321"/>
    <w:rsid w:val="00A5135E"/>
    <w:rsid w:val="00A54332"/>
    <w:rsid w:val="00A70253"/>
    <w:rsid w:val="00A7775B"/>
    <w:rsid w:val="00A8799A"/>
    <w:rsid w:val="00A95612"/>
    <w:rsid w:val="00A966FB"/>
    <w:rsid w:val="00AA65DA"/>
    <w:rsid w:val="00AB3949"/>
    <w:rsid w:val="00AB59EF"/>
    <w:rsid w:val="00AB5ADB"/>
    <w:rsid w:val="00AB799A"/>
    <w:rsid w:val="00AC1EA3"/>
    <w:rsid w:val="00AD0F74"/>
    <w:rsid w:val="00AD3546"/>
    <w:rsid w:val="00AE1476"/>
    <w:rsid w:val="00AE1F08"/>
    <w:rsid w:val="00AE2185"/>
    <w:rsid w:val="00AE6A96"/>
    <w:rsid w:val="00B0586A"/>
    <w:rsid w:val="00B06BD4"/>
    <w:rsid w:val="00B11CE6"/>
    <w:rsid w:val="00B12E8D"/>
    <w:rsid w:val="00B22485"/>
    <w:rsid w:val="00B323F5"/>
    <w:rsid w:val="00B329D5"/>
    <w:rsid w:val="00B466A5"/>
    <w:rsid w:val="00B470EF"/>
    <w:rsid w:val="00B47C7F"/>
    <w:rsid w:val="00B674BB"/>
    <w:rsid w:val="00B750FE"/>
    <w:rsid w:val="00B76D76"/>
    <w:rsid w:val="00B95C3C"/>
    <w:rsid w:val="00B96365"/>
    <w:rsid w:val="00BA2084"/>
    <w:rsid w:val="00BA6A8A"/>
    <w:rsid w:val="00BB0CA6"/>
    <w:rsid w:val="00BB3E45"/>
    <w:rsid w:val="00BB40C6"/>
    <w:rsid w:val="00BC6901"/>
    <w:rsid w:val="00BD1C97"/>
    <w:rsid w:val="00BE1EFF"/>
    <w:rsid w:val="00BE4E2A"/>
    <w:rsid w:val="00BF0420"/>
    <w:rsid w:val="00BF70E7"/>
    <w:rsid w:val="00C0503E"/>
    <w:rsid w:val="00C2374E"/>
    <w:rsid w:val="00C23FFB"/>
    <w:rsid w:val="00C2409C"/>
    <w:rsid w:val="00C306B8"/>
    <w:rsid w:val="00C309F9"/>
    <w:rsid w:val="00C34401"/>
    <w:rsid w:val="00C37301"/>
    <w:rsid w:val="00C37A17"/>
    <w:rsid w:val="00C41757"/>
    <w:rsid w:val="00C74504"/>
    <w:rsid w:val="00CA2088"/>
    <w:rsid w:val="00CB0055"/>
    <w:rsid w:val="00CB429D"/>
    <w:rsid w:val="00CC4F8E"/>
    <w:rsid w:val="00CD4B1E"/>
    <w:rsid w:val="00CE136C"/>
    <w:rsid w:val="00D00CB7"/>
    <w:rsid w:val="00D0618E"/>
    <w:rsid w:val="00D10D45"/>
    <w:rsid w:val="00D15237"/>
    <w:rsid w:val="00D17F7A"/>
    <w:rsid w:val="00D240F5"/>
    <w:rsid w:val="00D27E4E"/>
    <w:rsid w:val="00D315D3"/>
    <w:rsid w:val="00D3176E"/>
    <w:rsid w:val="00D426DD"/>
    <w:rsid w:val="00D618A8"/>
    <w:rsid w:val="00D665F2"/>
    <w:rsid w:val="00D7311A"/>
    <w:rsid w:val="00D8030C"/>
    <w:rsid w:val="00DA31CD"/>
    <w:rsid w:val="00DB216F"/>
    <w:rsid w:val="00DB6653"/>
    <w:rsid w:val="00DD76B5"/>
    <w:rsid w:val="00DE3821"/>
    <w:rsid w:val="00DF448C"/>
    <w:rsid w:val="00DF6261"/>
    <w:rsid w:val="00E03B8A"/>
    <w:rsid w:val="00E074F9"/>
    <w:rsid w:val="00E102FF"/>
    <w:rsid w:val="00E209B8"/>
    <w:rsid w:val="00E27C87"/>
    <w:rsid w:val="00E302E6"/>
    <w:rsid w:val="00E369BC"/>
    <w:rsid w:val="00E36CB2"/>
    <w:rsid w:val="00E418E2"/>
    <w:rsid w:val="00E52D6B"/>
    <w:rsid w:val="00E659E6"/>
    <w:rsid w:val="00E7189D"/>
    <w:rsid w:val="00E809A3"/>
    <w:rsid w:val="00E841F5"/>
    <w:rsid w:val="00E92423"/>
    <w:rsid w:val="00EA47AD"/>
    <w:rsid w:val="00EA6969"/>
    <w:rsid w:val="00EC7976"/>
    <w:rsid w:val="00EE0EB2"/>
    <w:rsid w:val="00EE3205"/>
    <w:rsid w:val="00EE36C9"/>
    <w:rsid w:val="00EE3BB5"/>
    <w:rsid w:val="00EF283B"/>
    <w:rsid w:val="00EF4B04"/>
    <w:rsid w:val="00F02608"/>
    <w:rsid w:val="00F05157"/>
    <w:rsid w:val="00F1272D"/>
    <w:rsid w:val="00F12EDD"/>
    <w:rsid w:val="00F20B18"/>
    <w:rsid w:val="00F33B7C"/>
    <w:rsid w:val="00F452E5"/>
    <w:rsid w:val="00F5204D"/>
    <w:rsid w:val="00F54C76"/>
    <w:rsid w:val="00F61593"/>
    <w:rsid w:val="00F61B99"/>
    <w:rsid w:val="00F71CBD"/>
    <w:rsid w:val="00F91D82"/>
    <w:rsid w:val="00F97F88"/>
    <w:rsid w:val="00FA1275"/>
    <w:rsid w:val="00FA6E6C"/>
    <w:rsid w:val="00FD327F"/>
    <w:rsid w:val="00FD34FA"/>
    <w:rsid w:val="00FD740F"/>
    <w:rsid w:val="00FF0DDD"/>
    <w:rsid w:val="00FF3F48"/>
    <w:rsid w:val="13F26B26"/>
    <w:rsid w:val="1EFBF970"/>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3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3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uiPriority w:val="99"/>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25548946">
      <w:bodyDiv w:val="1"/>
      <w:marLeft w:val="0"/>
      <w:marRight w:val="0"/>
      <w:marTop w:val="0"/>
      <w:marBottom w:val="0"/>
      <w:divBdr>
        <w:top w:val="none" w:sz="0" w:space="0" w:color="auto"/>
        <w:left w:val="none" w:sz="0" w:space="0" w:color="auto"/>
        <w:bottom w:val="none" w:sz="0" w:space="0" w:color="auto"/>
        <w:right w:val="none" w:sz="0" w:space="0" w:color="auto"/>
      </w:divBdr>
      <w:divsChild>
        <w:div w:id="2104258494">
          <w:marLeft w:val="0"/>
          <w:marRight w:val="0"/>
          <w:marTop w:val="15"/>
          <w:marBottom w:val="0"/>
          <w:divBdr>
            <w:top w:val="single" w:sz="48" w:space="0" w:color="auto"/>
            <w:left w:val="single" w:sz="48" w:space="0" w:color="auto"/>
            <w:bottom w:val="single" w:sz="48" w:space="0" w:color="auto"/>
            <w:right w:val="single" w:sz="48" w:space="0" w:color="auto"/>
          </w:divBdr>
          <w:divsChild>
            <w:div w:id="1241872319">
              <w:marLeft w:val="0"/>
              <w:marRight w:val="0"/>
              <w:marTop w:val="0"/>
              <w:marBottom w:val="0"/>
              <w:divBdr>
                <w:top w:val="none" w:sz="0" w:space="0" w:color="auto"/>
                <w:left w:val="none" w:sz="0" w:space="0" w:color="auto"/>
                <w:bottom w:val="none" w:sz="0" w:space="0" w:color="auto"/>
                <w:right w:val="none" w:sz="0" w:space="0" w:color="auto"/>
              </w:divBdr>
            </w:div>
          </w:divsChild>
        </w:div>
        <w:div w:id="599214898">
          <w:marLeft w:val="0"/>
          <w:marRight w:val="0"/>
          <w:marTop w:val="15"/>
          <w:marBottom w:val="0"/>
          <w:divBdr>
            <w:top w:val="single" w:sz="48" w:space="0" w:color="auto"/>
            <w:left w:val="single" w:sz="48" w:space="0" w:color="auto"/>
            <w:bottom w:val="single" w:sz="48" w:space="0" w:color="auto"/>
            <w:right w:val="single" w:sz="48" w:space="0" w:color="auto"/>
          </w:divBdr>
          <w:divsChild>
            <w:div w:id="118114804">
              <w:marLeft w:val="0"/>
              <w:marRight w:val="0"/>
              <w:marTop w:val="0"/>
              <w:marBottom w:val="0"/>
              <w:divBdr>
                <w:top w:val="none" w:sz="0" w:space="0" w:color="auto"/>
                <w:left w:val="none" w:sz="0" w:space="0" w:color="auto"/>
                <w:bottom w:val="none" w:sz="0" w:space="0" w:color="auto"/>
                <w:right w:val="none" w:sz="0" w:space="0" w:color="auto"/>
              </w:divBdr>
            </w:div>
          </w:divsChild>
        </w:div>
        <w:div w:id="1442797238">
          <w:marLeft w:val="0"/>
          <w:marRight w:val="0"/>
          <w:marTop w:val="15"/>
          <w:marBottom w:val="0"/>
          <w:divBdr>
            <w:top w:val="single" w:sz="48" w:space="0" w:color="auto"/>
            <w:left w:val="single" w:sz="48" w:space="0" w:color="auto"/>
            <w:bottom w:val="single" w:sz="48" w:space="0" w:color="auto"/>
            <w:right w:val="single" w:sz="48" w:space="0" w:color="auto"/>
          </w:divBdr>
          <w:divsChild>
            <w:div w:id="17531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7458">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459616057">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613705713">
      <w:bodyDiv w:val="1"/>
      <w:marLeft w:val="0"/>
      <w:marRight w:val="0"/>
      <w:marTop w:val="0"/>
      <w:marBottom w:val="0"/>
      <w:divBdr>
        <w:top w:val="none" w:sz="0" w:space="0" w:color="auto"/>
        <w:left w:val="none" w:sz="0" w:space="0" w:color="auto"/>
        <w:bottom w:val="none" w:sz="0" w:space="0" w:color="auto"/>
        <w:right w:val="none" w:sz="0" w:space="0" w:color="auto"/>
      </w:divBdr>
    </w:div>
    <w:div w:id="715617551">
      <w:bodyDiv w:val="1"/>
      <w:marLeft w:val="0"/>
      <w:marRight w:val="0"/>
      <w:marTop w:val="0"/>
      <w:marBottom w:val="0"/>
      <w:divBdr>
        <w:top w:val="none" w:sz="0" w:space="0" w:color="auto"/>
        <w:left w:val="none" w:sz="0" w:space="0" w:color="auto"/>
        <w:bottom w:val="none" w:sz="0" w:space="0" w:color="auto"/>
        <w:right w:val="none" w:sz="0" w:space="0" w:color="auto"/>
      </w:divBdr>
    </w:div>
    <w:div w:id="800197356">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443454791">
      <w:bodyDiv w:val="1"/>
      <w:marLeft w:val="0"/>
      <w:marRight w:val="0"/>
      <w:marTop w:val="0"/>
      <w:marBottom w:val="0"/>
      <w:divBdr>
        <w:top w:val="none" w:sz="0" w:space="0" w:color="auto"/>
        <w:left w:val="none" w:sz="0" w:space="0" w:color="auto"/>
        <w:bottom w:val="none" w:sz="0" w:space="0" w:color="auto"/>
        <w:right w:val="none" w:sz="0" w:space="0" w:color="auto"/>
      </w:divBdr>
    </w:div>
    <w:div w:id="1632324385">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p.stat.gov.lt/statistiniu-rodikliu-analize%23/" TargetMode="External"/><Relationship Id="rId3" Type="http://schemas.openxmlformats.org/officeDocument/2006/relationships/numbering" Target="numbering.xml"/><Relationship Id="rId7" Type="http://schemas.openxmlformats.org/officeDocument/2006/relationships/hyperlink" Target="http://www.stat.gov.lt/"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viesiejipirkimai@kaunovsb.lt" TargetMode="External"/><Relationship Id="rId4" Type="http://schemas.openxmlformats.org/officeDocument/2006/relationships/styles" Target="styles.xml"/><Relationship Id="rId9" Type="http://schemas.openxmlformats.org/officeDocument/2006/relationships/hyperlink" Target="mailto:koordinatorius@kaunovsb.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A92433-4F25-496F-AC4C-B7A40408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14566</Words>
  <Characters>8304</Characters>
  <Application>Microsoft Office Word</Application>
  <DocSecurity>0</DocSecurity>
  <Lines>69</Lines>
  <Paragraphs>45</Paragraphs>
  <ScaleCrop>false</ScaleCrop>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4</cp:revision>
  <dcterms:created xsi:type="dcterms:W3CDTF">2025-05-08T08:10:00Z</dcterms:created>
  <dcterms:modified xsi:type="dcterms:W3CDTF">2025-05-08T08:13:00Z</dcterms:modified>
</cp:coreProperties>
</file>