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BDC03" w14:textId="28A03230" w:rsidR="00027B83" w:rsidRDefault="00027B83" w:rsidP="002576F2">
      <w:pPr>
        <w:tabs>
          <w:tab w:val="left" w:pos="5400"/>
        </w:tabs>
        <w:textAlignment w:val="center"/>
        <w:rPr>
          <w:szCs w:val="24"/>
        </w:rPr>
      </w:pPr>
      <w:bookmarkStart w:id="0" w:name="_GoBack"/>
      <w:bookmarkEnd w:id="0"/>
    </w:p>
    <w:p w14:paraId="7E2BDC04"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E2BDC08" w14:textId="77777777" w:rsidR="00027B83" w:rsidRDefault="00027B83" w:rsidP="00427DC9">
      <w:pPr>
        <w:widowControl w:val="0"/>
        <w:pBdr>
          <w:top w:val="nil"/>
          <w:left w:val="nil"/>
          <w:bottom w:val="nil"/>
          <w:right w:val="nil"/>
          <w:between w:val="nil"/>
        </w:pBdr>
        <w:tabs>
          <w:tab w:val="left" w:pos="567"/>
          <w:tab w:val="left" w:pos="851"/>
        </w:tabs>
        <w:rPr>
          <w:caps/>
          <w:szCs w:val="24"/>
        </w:rPr>
      </w:pPr>
    </w:p>
    <w:p w14:paraId="7E2BDC09"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1817"/>
        <w:gridCol w:w="1423"/>
        <w:gridCol w:w="939"/>
        <w:gridCol w:w="2789"/>
      </w:tblGrid>
      <w:tr w:rsidR="00027B83" w14:paraId="7E2BDC0C" w14:textId="77777777" w:rsidTr="00A17812">
        <w:tc>
          <w:tcPr>
            <w:tcW w:w="2448" w:type="dxa"/>
          </w:tcPr>
          <w:p w14:paraId="7E2BDC0A" w14:textId="77777777" w:rsidR="00027B83" w:rsidRDefault="000B0897">
            <w:pPr>
              <w:jc w:val="both"/>
              <w:rPr>
                <w:b/>
                <w:kern w:val="2"/>
                <w:szCs w:val="24"/>
              </w:rPr>
            </w:pPr>
            <w:r>
              <w:rPr>
                <w:b/>
                <w:kern w:val="2"/>
                <w:szCs w:val="24"/>
              </w:rPr>
              <w:t>Sutarties pavadinimas</w:t>
            </w:r>
          </w:p>
        </w:tc>
        <w:tc>
          <w:tcPr>
            <w:tcW w:w="7328" w:type="dxa"/>
            <w:gridSpan w:val="5"/>
          </w:tcPr>
          <w:p w14:paraId="7E2BDC0B" w14:textId="5F44B63C" w:rsidR="00027B83" w:rsidRDefault="00142208">
            <w:pPr>
              <w:jc w:val="both"/>
              <w:rPr>
                <w:kern w:val="2"/>
                <w:szCs w:val="24"/>
              </w:rPr>
            </w:pPr>
            <w:r>
              <w:rPr>
                <w:rFonts w:ascii="TimesNewRomanPSMT" w:eastAsia="Calibri" w:hAnsi="TimesNewRomanPSMT" w:cs="TimesNewRomanPSMT"/>
                <w:szCs w:val="24"/>
              </w:rPr>
              <w:t xml:space="preserve">Leidinių spausdinimo ir </w:t>
            </w:r>
            <w:r w:rsidR="00A8426C">
              <w:rPr>
                <w:rFonts w:ascii="TimesNewRomanPSMT" w:eastAsia="Calibri" w:hAnsi="TimesNewRomanPSMT" w:cs="TimesNewRomanPSMT"/>
                <w:szCs w:val="24"/>
              </w:rPr>
              <w:t xml:space="preserve">susijusių </w:t>
            </w:r>
            <w:r w:rsidR="00413E25">
              <w:rPr>
                <w:rFonts w:ascii="TimesNewRomanPSMT" w:eastAsia="Calibri" w:hAnsi="TimesNewRomanPSMT" w:cs="TimesNewRomanPSMT"/>
                <w:szCs w:val="24"/>
              </w:rPr>
              <w:t xml:space="preserve">paslaugų </w:t>
            </w:r>
            <w:r w:rsidR="00470CDC">
              <w:rPr>
                <w:kern w:val="2"/>
                <w:szCs w:val="24"/>
              </w:rPr>
              <w:t xml:space="preserve"> pirkimo-pardavimo sutartis</w:t>
            </w:r>
          </w:p>
        </w:tc>
      </w:tr>
      <w:tr w:rsidR="00027B83" w14:paraId="7E2BDC11" w14:textId="77777777" w:rsidTr="00A17812">
        <w:tc>
          <w:tcPr>
            <w:tcW w:w="2448" w:type="dxa"/>
          </w:tcPr>
          <w:p w14:paraId="7E2BDC0D" w14:textId="77777777" w:rsidR="00027B83" w:rsidRDefault="000B0897">
            <w:pPr>
              <w:jc w:val="both"/>
              <w:rPr>
                <w:b/>
                <w:kern w:val="2"/>
                <w:szCs w:val="24"/>
              </w:rPr>
            </w:pPr>
            <w:r>
              <w:rPr>
                <w:b/>
                <w:kern w:val="2"/>
                <w:szCs w:val="24"/>
              </w:rPr>
              <w:t>Sutarties data</w:t>
            </w:r>
          </w:p>
        </w:tc>
        <w:tc>
          <w:tcPr>
            <w:tcW w:w="2177" w:type="dxa"/>
            <w:gridSpan w:val="2"/>
          </w:tcPr>
          <w:p w14:paraId="7E2BDC0E" w14:textId="77777777" w:rsidR="00027B83" w:rsidRDefault="00027B83">
            <w:pPr>
              <w:jc w:val="both"/>
              <w:rPr>
                <w:kern w:val="2"/>
                <w:szCs w:val="24"/>
              </w:rPr>
            </w:pPr>
          </w:p>
        </w:tc>
        <w:tc>
          <w:tcPr>
            <w:tcW w:w="2362" w:type="dxa"/>
            <w:gridSpan w:val="2"/>
          </w:tcPr>
          <w:p w14:paraId="7E2BDC0F" w14:textId="77777777" w:rsidR="00027B83" w:rsidRDefault="000B0897">
            <w:pPr>
              <w:jc w:val="both"/>
              <w:rPr>
                <w:b/>
                <w:kern w:val="2"/>
                <w:szCs w:val="24"/>
              </w:rPr>
            </w:pPr>
            <w:r>
              <w:rPr>
                <w:b/>
                <w:kern w:val="2"/>
                <w:szCs w:val="24"/>
              </w:rPr>
              <w:t>Sutarties numeris</w:t>
            </w:r>
          </w:p>
        </w:tc>
        <w:tc>
          <w:tcPr>
            <w:tcW w:w="2789" w:type="dxa"/>
          </w:tcPr>
          <w:p w14:paraId="7E2BDC10" w14:textId="77777777" w:rsidR="00027B83" w:rsidRDefault="00027B83">
            <w:pPr>
              <w:jc w:val="both"/>
              <w:rPr>
                <w:kern w:val="2"/>
                <w:szCs w:val="24"/>
              </w:rPr>
            </w:pPr>
          </w:p>
        </w:tc>
      </w:tr>
      <w:tr w:rsidR="006A1D57" w14:paraId="4D987F06" w14:textId="77777777" w:rsidTr="00A17812">
        <w:tc>
          <w:tcPr>
            <w:tcW w:w="2448" w:type="dxa"/>
            <w:tcBorders>
              <w:top w:val="single" w:sz="4" w:space="0" w:color="auto"/>
              <w:left w:val="single" w:sz="4" w:space="0" w:color="auto"/>
              <w:bottom w:val="single" w:sz="4" w:space="0" w:color="auto"/>
              <w:right w:val="single" w:sz="4" w:space="0" w:color="auto"/>
            </w:tcBorders>
          </w:tcPr>
          <w:p w14:paraId="2067CF2F" w14:textId="77777777" w:rsidR="006A1D57" w:rsidRDefault="006A1D57" w:rsidP="007656DB">
            <w:pPr>
              <w:jc w:val="both"/>
              <w:rPr>
                <w:b/>
                <w:kern w:val="2"/>
                <w:szCs w:val="24"/>
              </w:rPr>
            </w:pPr>
            <w:r w:rsidRPr="00D91BB3">
              <w:rPr>
                <w:b/>
                <w:kern w:val="2"/>
                <w:szCs w:val="24"/>
              </w:rPr>
              <w:t>Pirkimo būdas</w:t>
            </w:r>
          </w:p>
        </w:tc>
        <w:tc>
          <w:tcPr>
            <w:tcW w:w="7328" w:type="dxa"/>
            <w:gridSpan w:val="5"/>
            <w:tcBorders>
              <w:top w:val="single" w:sz="4" w:space="0" w:color="auto"/>
              <w:left w:val="single" w:sz="4" w:space="0" w:color="auto"/>
              <w:bottom w:val="single" w:sz="4" w:space="0" w:color="auto"/>
              <w:right w:val="single" w:sz="4" w:space="0" w:color="auto"/>
            </w:tcBorders>
          </w:tcPr>
          <w:p w14:paraId="39A36CFA" w14:textId="44AF6D7E" w:rsidR="006A1D57" w:rsidRDefault="00CA51FB" w:rsidP="007656DB">
            <w:pPr>
              <w:jc w:val="both"/>
              <w:rPr>
                <w:kern w:val="2"/>
                <w:szCs w:val="24"/>
              </w:rPr>
            </w:pPr>
            <w:r w:rsidRPr="009670D8">
              <w:rPr>
                <w:bCs/>
                <w:color w:val="000000"/>
                <w:sz w:val="20"/>
              </w:rPr>
              <w:t>Pagal preliminariąją leidinių spausdinimo ir susijusių paslaugų pirkimo</w:t>
            </w:r>
            <w:r w:rsidRPr="009670D8">
              <w:rPr>
                <w:bCs/>
                <w:sz w:val="20"/>
              </w:rPr>
              <w:t xml:space="preserve"> </w:t>
            </w:r>
            <w:r w:rsidRPr="009670D8">
              <w:rPr>
                <w:bCs/>
                <w:color w:val="000000"/>
                <w:sz w:val="20"/>
              </w:rPr>
              <w:t>sutartį atliekama atnaujinto tiekėjų varžymosi apklausa</w:t>
            </w:r>
          </w:p>
        </w:tc>
      </w:tr>
      <w:tr w:rsidR="00D91BB3" w14:paraId="34532262" w14:textId="77777777" w:rsidTr="00A17812">
        <w:tc>
          <w:tcPr>
            <w:tcW w:w="2448" w:type="dxa"/>
            <w:tcBorders>
              <w:top w:val="single" w:sz="4" w:space="0" w:color="auto"/>
              <w:left w:val="single" w:sz="4" w:space="0" w:color="auto"/>
              <w:bottom w:val="single" w:sz="4" w:space="0" w:color="auto"/>
              <w:right w:val="single" w:sz="4" w:space="0" w:color="auto"/>
            </w:tcBorders>
          </w:tcPr>
          <w:p w14:paraId="6E4DD89A" w14:textId="77777777" w:rsidR="00D91BB3" w:rsidRDefault="00D91BB3" w:rsidP="007656DB">
            <w:pPr>
              <w:jc w:val="both"/>
              <w:rPr>
                <w:b/>
                <w:kern w:val="2"/>
                <w:szCs w:val="24"/>
              </w:rPr>
            </w:pPr>
            <w:r w:rsidRPr="00D91BB3">
              <w:rPr>
                <w:b/>
                <w:kern w:val="2"/>
                <w:szCs w:val="24"/>
              </w:rPr>
              <w:t>Pirkimo numeris:</w:t>
            </w:r>
          </w:p>
        </w:tc>
        <w:tc>
          <w:tcPr>
            <w:tcW w:w="2177" w:type="dxa"/>
            <w:gridSpan w:val="2"/>
            <w:tcBorders>
              <w:top w:val="single" w:sz="4" w:space="0" w:color="auto"/>
              <w:left w:val="single" w:sz="4" w:space="0" w:color="auto"/>
              <w:bottom w:val="single" w:sz="4" w:space="0" w:color="auto"/>
              <w:right w:val="single" w:sz="4" w:space="0" w:color="auto"/>
            </w:tcBorders>
          </w:tcPr>
          <w:p w14:paraId="3B7B7A77" w14:textId="77777777" w:rsidR="00D91BB3" w:rsidRDefault="00D91BB3" w:rsidP="007656DB">
            <w:pPr>
              <w:jc w:val="both"/>
              <w:rPr>
                <w:kern w:val="2"/>
                <w:szCs w:val="24"/>
              </w:rPr>
            </w:pPr>
            <w:r w:rsidRPr="00D91BB3">
              <w:rPr>
                <w:kern w:val="2"/>
                <w:szCs w:val="24"/>
              </w:rPr>
              <w:t> </w:t>
            </w:r>
          </w:p>
        </w:tc>
        <w:tc>
          <w:tcPr>
            <w:tcW w:w="2362" w:type="dxa"/>
            <w:gridSpan w:val="2"/>
            <w:tcBorders>
              <w:top w:val="single" w:sz="4" w:space="0" w:color="auto"/>
              <w:left w:val="single" w:sz="4" w:space="0" w:color="auto"/>
              <w:bottom w:val="single" w:sz="4" w:space="0" w:color="auto"/>
              <w:right w:val="single" w:sz="4" w:space="0" w:color="auto"/>
            </w:tcBorders>
          </w:tcPr>
          <w:p w14:paraId="0B15FE13" w14:textId="77777777" w:rsidR="00D91BB3" w:rsidRDefault="00D91BB3" w:rsidP="007656DB">
            <w:pPr>
              <w:jc w:val="both"/>
              <w:rPr>
                <w:b/>
                <w:kern w:val="2"/>
                <w:szCs w:val="24"/>
              </w:rPr>
            </w:pPr>
            <w:r w:rsidRPr="00D91BB3">
              <w:rPr>
                <w:b/>
                <w:kern w:val="2"/>
                <w:szCs w:val="24"/>
              </w:rPr>
              <w:t>BVPŽ kodas (-ai):</w:t>
            </w:r>
          </w:p>
        </w:tc>
        <w:tc>
          <w:tcPr>
            <w:tcW w:w="2789" w:type="dxa"/>
            <w:tcBorders>
              <w:top w:val="single" w:sz="4" w:space="0" w:color="auto"/>
              <w:left w:val="single" w:sz="4" w:space="0" w:color="auto"/>
              <w:bottom w:val="single" w:sz="4" w:space="0" w:color="auto"/>
              <w:right w:val="single" w:sz="4" w:space="0" w:color="auto"/>
            </w:tcBorders>
          </w:tcPr>
          <w:p w14:paraId="7927A38F" w14:textId="5BDEC210" w:rsidR="00804A6A" w:rsidRPr="008A6E1D" w:rsidRDefault="00527EC0" w:rsidP="00804A6A">
            <w:pPr>
              <w:rPr>
                <w:szCs w:val="24"/>
              </w:rPr>
            </w:pPr>
            <w:r w:rsidRPr="008A6E1D">
              <w:rPr>
                <w:color w:val="000000"/>
                <w:szCs w:val="24"/>
                <w:lang w:eastAsia="lt-LT"/>
              </w:rPr>
              <w:t>798230000-9</w:t>
            </w:r>
          </w:p>
          <w:p w14:paraId="65C0E662" w14:textId="5E3D8517" w:rsidR="00D91BB3" w:rsidRPr="00D91BB3" w:rsidRDefault="00D91BB3" w:rsidP="000A5A18">
            <w:pPr>
              <w:jc w:val="both"/>
              <w:rPr>
                <w:kern w:val="2"/>
                <w:szCs w:val="24"/>
              </w:rPr>
            </w:pPr>
          </w:p>
        </w:tc>
      </w:tr>
      <w:tr w:rsidR="00027B83" w14:paraId="7E2BDC14" w14:textId="77777777" w:rsidTr="00A17812">
        <w:tc>
          <w:tcPr>
            <w:tcW w:w="9776" w:type="dxa"/>
            <w:gridSpan w:val="6"/>
          </w:tcPr>
          <w:p w14:paraId="7E2BDC13" w14:textId="77777777" w:rsidR="00027B83" w:rsidRDefault="000B0897">
            <w:pPr>
              <w:jc w:val="center"/>
              <w:rPr>
                <w:b/>
                <w:kern w:val="2"/>
                <w:szCs w:val="24"/>
              </w:rPr>
            </w:pPr>
            <w:r>
              <w:rPr>
                <w:b/>
                <w:kern w:val="2"/>
                <w:szCs w:val="24"/>
              </w:rPr>
              <w:t>1. SUTARTIES ŠALYS</w:t>
            </w:r>
          </w:p>
        </w:tc>
      </w:tr>
      <w:tr w:rsidR="008210BE" w14:paraId="7E2BDC1C" w14:textId="77777777" w:rsidTr="00A17812">
        <w:tc>
          <w:tcPr>
            <w:tcW w:w="2808" w:type="dxa"/>
            <w:gridSpan w:val="2"/>
            <w:vMerge w:val="restart"/>
          </w:tcPr>
          <w:p w14:paraId="7E2BDC15" w14:textId="77777777" w:rsidR="008210BE" w:rsidRDefault="008210BE" w:rsidP="008210BE">
            <w:pPr>
              <w:jc w:val="center"/>
              <w:rPr>
                <w:b/>
                <w:kern w:val="2"/>
                <w:szCs w:val="24"/>
              </w:rPr>
            </w:pPr>
          </w:p>
          <w:p w14:paraId="7E2BDC16" w14:textId="77777777" w:rsidR="008210BE" w:rsidRDefault="008210BE" w:rsidP="008210BE">
            <w:pPr>
              <w:jc w:val="center"/>
              <w:rPr>
                <w:b/>
                <w:kern w:val="2"/>
                <w:szCs w:val="24"/>
              </w:rPr>
            </w:pPr>
          </w:p>
          <w:p w14:paraId="7E2BDC17" w14:textId="77777777" w:rsidR="008210BE" w:rsidRDefault="008210BE" w:rsidP="008210BE">
            <w:pPr>
              <w:jc w:val="center"/>
              <w:rPr>
                <w:b/>
                <w:kern w:val="2"/>
                <w:szCs w:val="24"/>
              </w:rPr>
            </w:pPr>
          </w:p>
          <w:p w14:paraId="7E2BDC18" w14:textId="77777777" w:rsidR="008210BE" w:rsidRDefault="008210BE" w:rsidP="008210BE">
            <w:pPr>
              <w:rPr>
                <w:b/>
                <w:kern w:val="2"/>
                <w:szCs w:val="24"/>
              </w:rPr>
            </w:pPr>
          </w:p>
          <w:p w14:paraId="7E2BDC19" w14:textId="77777777" w:rsidR="008210BE" w:rsidRDefault="008210BE" w:rsidP="008210BE">
            <w:pPr>
              <w:rPr>
                <w:b/>
                <w:kern w:val="2"/>
                <w:szCs w:val="24"/>
              </w:rPr>
            </w:pPr>
            <w:r>
              <w:rPr>
                <w:b/>
                <w:kern w:val="2"/>
                <w:szCs w:val="24"/>
              </w:rPr>
              <w:t>1.1. Pirkėjas</w:t>
            </w:r>
          </w:p>
        </w:tc>
        <w:tc>
          <w:tcPr>
            <w:tcW w:w="3240" w:type="dxa"/>
            <w:gridSpan w:val="2"/>
          </w:tcPr>
          <w:p w14:paraId="7E2BDC1A" w14:textId="77777777" w:rsidR="008210BE" w:rsidRDefault="008210BE" w:rsidP="008210BE">
            <w:pPr>
              <w:rPr>
                <w:kern w:val="2"/>
                <w:szCs w:val="24"/>
              </w:rPr>
            </w:pPr>
            <w:r>
              <w:rPr>
                <w:kern w:val="2"/>
                <w:szCs w:val="24"/>
              </w:rPr>
              <w:t>1.1.1. Pavadinimas</w:t>
            </w:r>
          </w:p>
        </w:tc>
        <w:tc>
          <w:tcPr>
            <w:tcW w:w="3728" w:type="dxa"/>
            <w:gridSpan w:val="2"/>
          </w:tcPr>
          <w:p w14:paraId="7E2BDC1B" w14:textId="79D4C7B1" w:rsidR="008210BE" w:rsidRDefault="008210BE" w:rsidP="008210BE">
            <w:pPr>
              <w:jc w:val="center"/>
              <w:rPr>
                <w:kern w:val="2"/>
                <w:szCs w:val="24"/>
              </w:rPr>
            </w:pPr>
            <w:r w:rsidRPr="00BD4F65">
              <w:t>Nacionalinė švietimo agentūra</w:t>
            </w:r>
          </w:p>
        </w:tc>
      </w:tr>
      <w:tr w:rsidR="008210BE" w14:paraId="7E2BDC20" w14:textId="77777777" w:rsidTr="00A17812">
        <w:tc>
          <w:tcPr>
            <w:tcW w:w="2808" w:type="dxa"/>
            <w:gridSpan w:val="2"/>
            <w:vMerge/>
          </w:tcPr>
          <w:p w14:paraId="7E2BDC1D" w14:textId="77777777" w:rsidR="008210BE" w:rsidRDefault="008210BE" w:rsidP="008210BE">
            <w:pPr>
              <w:rPr>
                <w:kern w:val="2"/>
                <w:szCs w:val="24"/>
              </w:rPr>
            </w:pPr>
          </w:p>
        </w:tc>
        <w:tc>
          <w:tcPr>
            <w:tcW w:w="3240" w:type="dxa"/>
            <w:gridSpan w:val="2"/>
          </w:tcPr>
          <w:p w14:paraId="7E2BDC1E" w14:textId="77777777" w:rsidR="008210BE" w:rsidRDefault="008210BE" w:rsidP="008210BE">
            <w:pPr>
              <w:rPr>
                <w:kern w:val="2"/>
                <w:szCs w:val="24"/>
              </w:rPr>
            </w:pPr>
            <w:r>
              <w:rPr>
                <w:kern w:val="2"/>
                <w:szCs w:val="24"/>
              </w:rPr>
              <w:t>1.1.2. Juridinio asmens kodas</w:t>
            </w:r>
          </w:p>
        </w:tc>
        <w:tc>
          <w:tcPr>
            <w:tcW w:w="3728" w:type="dxa"/>
            <w:gridSpan w:val="2"/>
          </w:tcPr>
          <w:p w14:paraId="7E2BDC1F" w14:textId="72FDDACB" w:rsidR="008210BE" w:rsidRDefault="008210BE" w:rsidP="008210BE">
            <w:pPr>
              <w:jc w:val="center"/>
              <w:rPr>
                <w:kern w:val="2"/>
                <w:szCs w:val="24"/>
              </w:rPr>
            </w:pPr>
            <w:r w:rsidRPr="00BD4F65">
              <w:t>305238040</w:t>
            </w:r>
          </w:p>
        </w:tc>
      </w:tr>
      <w:tr w:rsidR="008210BE" w14:paraId="7E2BDC24" w14:textId="77777777" w:rsidTr="00A17812">
        <w:tc>
          <w:tcPr>
            <w:tcW w:w="2808" w:type="dxa"/>
            <w:gridSpan w:val="2"/>
            <w:vMerge/>
          </w:tcPr>
          <w:p w14:paraId="7E2BDC21" w14:textId="77777777" w:rsidR="008210BE" w:rsidRDefault="008210BE" w:rsidP="008210BE">
            <w:pPr>
              <w:rPr>
                <w:kern w:val="2"/>
                <w:szCs w:val="24"/>
              </w:rPr>
            </w:pPr>
          </w:p>
        </w:tc>
        <w:tc>
          <w:tcPr>
            <w:tcW w:w="3240" w:type="dxa"/>
            <w:gridSpan w:val="2"/>
          </w:tcPr>
          <w:p w14:paraId="7E2BDC22" w14:textId="77777777" w:rsidR="008210BE" w:rsidRDefault="008210BE" w:rsidP="008210BE">
            <w:pPr>
              <w:rPr>
                <w:kern w:val="2"/>
                <w:szCs w:val="24"/>
              </w:rPr>
            </w:pPr>
            <w:r>
              <w:rPr>
                <w:kern w:val="2"/>
                <w:szCs w:val="24"/>
              </w:rPr>
              <w:t>1.1.3. Adresas</w:t>
            </w:r>
          </w:p>
        </w:tc>
        <w:tc>
          <w:tcPr>
            <w:tcW w:w="3728" w:type="dxa"/>
            <w:gridSpan w:val="2"/>
          </w:tcPr>
          <w:p w14:paraId="7E2BDC23" w14:textId="0FBF8394" w:rsidR="008210BE" w:rsidRDefault="008210BE" w:rsidP="008210BE">
            <w:pPr>
              <w:jc w:val="center"/>
              <w:rPr>
                <w:kern w:val="2"/>
                <w:szCs w:val="24"/>
              </w:rPr>
            </w:pPr>
            <w:r w:rsidRPr="00BD4F65">
              <w:t>K. Kalinausko g. 7, LT-03107 Vilnius</w:t>
            </w:r>
          </w:p>
        </w:tc>
      </w:tr>
      <w:tr w:rsidR="008210BE" w14:paraId="7E2BDC28" w14:textId="77777777" w:rsidTr="00A17812">
        <w:tc>
          <w:tcPr>
            <w:tcW w:w="2808" w:type="dxa"/>
            <w:gridSpan w:val="2"/>
            <w:vMerge/>
          </w:tcPr>
          <w:p w14:paraId="7E2BDC25" w14:textId="77777777" w:rsidR="008210BE" w:rsidRDefault="008210BE" w:rsidP="008210BE">
            <w:pPr>
              <w:rPr>
                <w:kern w:val="2"/>
                <w:szCs w:val="24"/>
              </w:rPr>
            </w:pPr>
          </w:p>
        </w:tc>
        <w:tc>
          <w:tcPr>
            <w:tcW w:w="3240" w:type="dxa"/>
            <w:gridSpan w:val="2"/>
          </w:tcPr>
          <w:p w14:paraId="7E2BDC26" w14:textId="77777777" w:rsidR="008210BE" w:rsidRDefault="008210BE" w:rsidP="008210BE">
            <w:pPr>
              <w:rPr>
                <w:kern w:val="2"/>
                <w:szCs w:val="24"/>
              </w:rPr>
            </w:pPr>
            <w:r>
              <w:rPr>
                <w:kern w:val="2"/>
                <w:szCs w:val="24"/>
              </w:rPr>
              <w:t>1.1.4. PVM mokėtojo kodas</w:t>
            </w:r>
          </w:p>
        </w:tc>
        <w:tc>
          <w:tcPr>
            <w:tcW w:w="3728" w:type="dxa"/>
            <w:gridSpan w:val="2"/>
          </w:tcPr>
          <w:p w14:paraId="7E2BDC27" w14:textId="4127728C" w:rsidR="008210BE" w:rsidRDefault="008210BE" w:rsidP="008210BE">
            <w:pPr>
              <w:jc w:val="center"/>
              <w:rPr>
                <w:kern w:val="2"/>
                <w:szCs w:val="24"/>
              </w:rPr>
            </w:pPr>
            <w:r w:rsidRPr="00BD4F65">
              <w:t>-</w:t>
            </w:r>
          </w:p>
        </w:tc>
      </w:tr>
      <w:tr w:rsidR="008210BE" w14:paraId="7E2BDC2C" w14:textId="77777777" w:rsidTr="00A17812">
        <w:tc>
          <w:tcPr>
            <w:tcW w:w="2808" w:type="dxa"/>
            <w:gridSpan w:val="2"/>
            <w:vMerge/>
          </w:tcPr>
          <w:p w14:paraId="7E2BDC29" w14:textId="77777777" w:rsidR="008210BE" w:rsidRDefault="008210BE" w:rsidP="008210BE">
            <w:pPr>
              <w:rPr>
                <w:kern w:val="2"/>
                <w:szCs w:val="24"/>
              </w:rPr>
            </w:pPr>
          </w:p>
        </w:tc>
        <w:tc>
          <w:tcPr>
            <w:tcW w:w="3240" w:type="dxa"/>
            <w:gridSpan w:val="2"/>
          </w:tcPr>
          <w:p w14:paraId="7E2BDC2A" w14:textId="77777777" w:rsidR="008210BE" w:rsidRDefault="008210BE" w:rsidP="008210BE">
            <w:pPr>
              <w:rPr>
                <w:kern w:val="2"/>
                <w:szCs w:val="24"/>
              </w:rPr>
            </w:pPr>
            <w:r>
              <w:rPr>
                <w:kern w:val="2"/>
                <w:szCs w:val="24"/>
              </w:rPr>
              <w:t>1.1.5. Atsiskaitomoji sąskaita</w:t>
            </w:r>
          </w:p>
        </w:tc>
        <w:tc>
          <w:tcPr>
            <w:tcW w:w="3728" w:type="dxa"/>
            <w:gridSpan w:val="2"/>
          </w:tcPr>
          <w:p w14:paraId="7E2BDC2B" w14:textId="21623E07" w:rsidR="008210BE" w:rsidRDefault="008210BE" w:rsidP="008210BE">
            <w:pPr>
              <w:jc w:val="center"/>
              <w:rPr>
                <w:kern w:val="2"/>
                <w:szCs w:val="24"/>
              </w:rPr>
            </w:pPr>
            <w:r w:rsidRPr="00BD4F65">
              <w:t>LT694040063610001631</w:t>
            </w:r>
          </w:p>
        </w:tc>
      </w:tr>
      <w:tr w:rsidR="008210BE" w14:paraId="7E2BDC30" w14:textId="77777777" w:rsidTr="00A17812">
        <w:tc>
          <w:tcPr>
            <w:tcW w:w="2808" w:type="dxa"/>
            <w:gridSpan w:val="2"/>
            <w:vMerge/>
          </w:tcPr>
          <w:p w14:paraId="7E2BDC2D" w14:textId="77777777" w:rsidR="008210BE" w:rsidRDefault="008210BE" w:rsidP="008210BE">
            <w:pPr>
              <w:rPr>
                <w:kern w:val="2"/>
                <w:szCs w:val="24"/>
              </w:rPr>
            </w:pPr>
          </w:p>
        </w:tc>
        <w:tc>
          <w:tcPr>
            <w:tcW w:w="3240" w:type="dxa"/>
            <w:gridSpan w:val="2"/>
          </w:tcPr>
          <w:p w14:paraId="7E2BDC2E" w14:textId="77777777" w:rsidR="008210BE" w:rsidRDefault="008210BE" w:rsidP="008210BE">
            <w:pPr>
              <w:rPr>
                <w:kern w:val="2"/>
                <w:szCs w:val="24"/>
              </w:rPr>
            </w:pPr>
            <w:r>
              <w:rPr>
                <w:kern w:val="2"/>
                <w:szCs w:val="24"/>
              </w:rPr>
              <w:t>1.1.6. Bankas, banko kodas</w:t>
            </w:r>
          </w:p>
        </w:tc>
        <w:tc>
          <w:tcPr>
            <w:tcW w:w="3728" w:type="dxa"/>
            <w:gridSpan w:val="2"/>
          </w:tcPr>
          <w:p w14:paraId="7E2BDC2F" w14:textId="50F24BDD" w:rsidR="008210BE" w:rsidRDefault="008210BE" w:rsidP="008210BE">
            <w:pPr>
              <w:jc w:val="center"/>
              <w:rPr>
                <w:kern w:val="2"/>
                <w:szCs w:val="24"/>
              </w:rPr>
            </w:pPr>
            <w:r w:rsidRPr="00BD4F65">
              <w:t>Lietuvos Respublikos finansų ministerija</w:t>
            </w:r>
          </w:p>
        </w:tc>
      </w:tr>
      <w:tr w:rsidR="008210BE" w14:paraId="7E2BDC34" w14:textId="77777777" w:rsidTr="00A17812">
        <w:tc>
          <w:tcPr>
            <w:tcW w:w="2808" w:type="dxa"/>
            <w:gridSpan w:val="2"/>
            <w:vMerge/>
          </w:tcPr>
          <w:p w14:paraId="7E2BDC31" w14:textId="77777777" w:rsidR="008210BE" w:rsidRDefault="008210BE" w:rsidP="008210BE">
            <w:pPr>
              <w:rPr>
                <w:kern w:val="2"/>
                <w:szCs w:val="24"/>
              </w:rPr>
            </w:pPr>
          </w:p>
        </w:tc>
        <w:tc>
          <w:tcPr>
            <w:tcW w:w="3240" w:type="dxa"/>
            <w:gridSpan w:val="2"/>
          </w:tcPr>
          <w:p w14:paraId="7E2BDC32" w14:textId="77777777" w:rsidR="008210BE" w:rsidRDefault="008210BE" w:rsidP="008210BE">
            <w:pPr>
              <w:rPr>
                <w:kern w:val="2"/>
                <w:szCs w:val="24"/>
              </w:rPr>
            </w:pPr>
            <w:r>
              <w:rPr>
                <w:kern w:val="2"/>
                <w:szCs w:val="24"/>
              </w:rPr>
              <w:t>1.1.7. Telefonas</w:t>
            </w:r>
          </w:p>
        </w:tc>
        <w:tc>
          <w:tcPr>
            <w:tcW w:w="3728" w:type="dxa"/>
            <w:gridSpan w:val="2"/>
          </w:tcPr>
          <w:p w14:paraId="7E2BDC33" w14:textId="7A553566" w:rsidR="008210BE" w:rsidRDefault="008210BE" w:rsidP="008210BE">
            <w:pPr>
              <w:jc w:val="center"/>
              <w:rPr>
                <w:kern w:val="2"/>
                <w:szCs w:val="24"/>
              </w:rPr>
            </w:pPr>
            <w:r w:rsidRPr="00BD4F65">
              <w:t>+370 658 18504</w:t>
            </w:r>
          </w:p>
        </w:tc>
      </w:tr>
      <w:tr w:rsidR="008210BE" w14:paraId="7E2BDC38" w14:textId="77777777" w:rsidTr="00A17812">
        <w:tc>
          <w:tcPr>
            <w:tcW w:w="2808" w:type="dxa"/>
            <w:gridSpan w:val="2"/>
            <w:vMerge/>
          </w:tcPr>
          <w:p w14:paraId="7E2BDC35" w14:textId="77777777" w:rsidR="008210BE" w:rsidRDefault="008210BE" w:rsidP="008210BE">
            <w:pPr>
              <w:rPr>
                <w:kern w:val="2"/>
                <w:szCs w:val="24"/>
              </w:rPr>
            </w:pPr>
          </w:p>
        </w:tc>
        <w:tc>
          <w:tcPr>
            <w:tcW w:w="3240" w:type="dxa"/>
            <w:gridSpan w:val="2"/>
          </w:tcPr>
          <w:p w14:paraId="7E2BDC36" w14:textId="77777777" w:rsidR="008210BE" w:rsidRDefault="008210BE" w:rsidP="008210BE">
            <w:pPr>
              <w:rPr>
                <w:kern w:val="2"/>
                <w:szCs w:val="24"/>
              </w:rPr>
            </w:pPr>
            <w:r>
              <w:rPr>
                <w:kern w:val="2"/>
                <w:szCs w:val="24"/>
              </w:rPr>
              <w:t>1.1.8. El. paštas</w:t>
            </w:r>
          </w:p>
        </w:tc>
        <w:tc>
          <w:tcPr>
            <w:tcW w:w="3728" w:type="dxa"/>
            <w:gridSpan w:val="2"/>
          </w:tcPr>
          <w:p w14:paraId="7E2BDC37" w14:textId="24B23355" w:rsidR="008210BE" w:rsidRDefault="008210BE" w:rsidP="008210BE">
            <w:pPr>
              <w:jc w:val="center"/>
              <w:rPr>
                <w:kern w:val="2"/>
                <w:szCs w:val="24"/>
              </w:rPr>
            </w:pPr>
            <w:r w:rsidRPr="00220D44">
              <w:t>info@nsa.sm</w:t>
            </w:r>
            <w:r w:rsidR="008E7187" w:rsidRPr="00220D44">
              <w:t>s</w:t>
            </w:r>
            <w:r w:rsidRPr="00220D44">
              <w:t>m.lt</w:t>
            </w:r>
          </w:p>
        </w:tc>
      </w:tr>
      <w:tr w:rsidR="008210BE" w14:paraId="7E2BDC3C" w14:textId="77777777" w:rsidTr="00A17812">
        <w:tc>
          <w:tcPr>
            <w:tcW w:w="2808" w:type="dxa"/>
            <w:gridSpan w:val="2"/>
            <w:vMerge/>
          </w:tcPr>
          <w:p w14:paraId="7E2BDC39" w14:textId="77777777" w:rsidR="008210BE" w:rsidRDefault="008210BE" w:rsidP="008210BE">
            <w:pPr>
              <w:rPr>
                <w:kern w:val="2"/>
                <w:szCs w:val="24"/>
              </w:rPr>
            </w:pPr>
          </w:p>
        </w:tc>
        <w:tc>
          <w:tcPr>
            <w:tcW w:w="3240" w:type="dxa"/>
            <w:gridSpan w:val="2"/>
          </w:tcPr>
          <w:p w14:paraId="7E2BDC3A" w14:textId="77777777" w:rsidR="008210BE" w:rsidRDefault="008210BE" w:rsidP="008210BE">
            <w:pPr>
              <w:rPr>
                <w:kern w:val="2"/>
                <w:szCs w:val="24"/>
              </w:rPr>
            </w:pPr>
            <w:r>
              <w:rPr>
                <w:kern w:val="2"/>
                <w:szCs w:val="24"/>
              </w:rPr>
              <w:t>1.1.9. Šalies atstovas</w:t>
            </w:r>
          </w:p>
        </w:tc>
        <w:tc>
          <w:tcPr>
            <w:tcW w:w="3728" w:type="dxa"/>
            <w:gridSpan w:val="2"/>
          </w:tcPr>
          <w:p w14:paraId="7E2BDC3B" w14:textId="7B588F48" w:rsidR="008210BE" w:rsidRDefault="00A17812" w:rsidP="00A17812">
            <w:pPr>
              <w:jc w:val="center"/>
              <w:rPr>
                <w:kern w:val="2"/>
                <w:szCs w:val="24"/>
              </w:rPr>
            </w:pPr>
            <w:r>
              <w:rPr>
                <w:kern w:val="2"/>
                <w:szCs w:val="24"/>
              </w:rPr>
              <w:t>D</w:t>
            </w:r>
            <w:r w:rsidR="004E00AF" w:rsidRPr="004E00AF">
              <w:rPr>
                <w:kern w:val="2"/>
                <w:szCs w:val="24"/>
              </w:rPr>
              <w:t>irektoriaus pavaduotoja, atliekanti direktoriaus funkcijas</w:t>
            </w:r>
            <w:r w:rsidRPr="004E00AF">
              <w:rPr>
                <w:kern w:val="2"/>
                <w:szCs w:val="24"/>
              </w:rPr>
              <w:t xml:space="preserve"> Asta Ranonytė</w:t>
            </w:r>
          </w:p>
        </w:tc>
      </w:tr>
      <w:tr w:rsidR="008210BE" w14:paraId="7E2BDC40" w14:textId="77777777" w:rsidTr="00A17812">
        <w:tc>
          <w:tcPr>
            <w:tcW w:w="2808" w:type="dxa"/>
            <w:gridSpan w:val="2"/>
            <w:vMerge/>
          </w:tcPr>
          <w:p w14:paraId="7E2BDC3D" w14:textId="77777777" w:rsidR="008210BE" w:rsidRDefault="008210BE" w:rsidP="008210BE">
            <w:pPr>
              <w:rPr>
                <w:kern w:val="2"/>
                <w:szCs w:val="24"/>
              </w:rPr>
            </w:pPr>
          </w:p>
        </w:tc>
        <w:tc>
          <w:tcPr>
            <w:tcW w:w="3240" w:type="dxa"/>
            <w:gridSpan w:val="2"/>
          </w:tcPr>
          <w:p w14:paraId="7E2BDC3E" w14:textId="77777777" w:rsidR="008210BE" w:rsidRDefault="008210BE" w:rsidP="008210BE">
            <w:pPr>
              <w:rPr>
                <w:kern w:val="2"/>
                <w:szCs w:val="24"/>
              </w:rPr>
            </w:pPr>
            <w:r>
              <w:rPr>
                <w:kern w:val="2"/>
                <w:szCs w:val="24"/>
              </w:rPr>
              <w:t>1.1.10. Atstovavimo pagrindas</w:t>
            </w:r>
          </w:p>
        </w:tc>
        <w:tc>
          <w:tcPr>
            <w:tcW w:w="3728" w:type="dxa"/>
            <w:gridSpan w:val="2"/>
          </w:tcPr>
          <w:p w14:paraId="7E2BDC3F" w14:textId="0E4C3746" w:rsidR="008210BE" w:rsidRPr="000A5A18" w:rsidRDefault="00D91BB3" w:rsidP="008210BE">
            <w:pPr>
              <w:jc w:val="center"/>
              <w:rPr>
                <w:kern w:val="2"/>
                <w:szCs w:val="24"/>
              </w:rPr>
            </w:pPr>
            <w:r w:rsidRPr="000A5A18">
              <w:rPr>
                <w:szCs w:val="24"/>
              </w:rPr>
              <w:t>Nacionalinės švietimo agentūros nuostatai, patvirtinti Lietuvos Respublikos švietimo, mokslo ir sporto ministro 2023 m. balandžio 20 d. įsakymu Nr. V-573 „Dėl Nacionalinės švietimo agentūros nuostatų patvirtinimo</w:t>
            </w:r>
          </w:p>
        </w:tc>
      </w:tr>
      <w:tr w:rsidR="008210BE" w14:paraId="7E2BDC4A" w14:textId="77777777" w:rsidTr="00A17812">
        <w:tc>
          <w:tcPr>
            <w:tcW w:w="2808" w:type="dxa"/>
            <w:gridSpan w:val="2"/>
            <w:vMerge w:val="restart"/>
          </w:tcPr>
          <w:p w14:paraId="7E2BDC41" w14:textId="77777777" w:rsidR="008210BE" w:rsidRDefault="008210BE" w:rsidP="008210BE">
            <w:pPr>
              <w:rPr>
                <w:b/>
                <w:kern w:val="2"/>
                <w:szCs w:val="24"/>
              </w:rPr>
            </w:pPr>
          </w:p>
          <w:p w14:paraId="7E2BDC43" w14:textId="77777777" w:rsidR="008210BE" w:rsidRDefault="008210BE" w:rsidP="008210BE">
            <w:pPr>
              <w:rPr>
                <w:b/>
                <w:kern w:val="2"/>
                <w:szCs w:val="24"/>
              </w:rPr>
            </w:pPr>
          </w:p>
          <w:p w14:paraId="7E2BDC44" w14:textId="77777777" w:rsidR="008210BE" w:rsidRDefault="008210BE" w:rsidP="008210BE">
            <w:pPr>
              <w:rPr>
                <w:b/>
                <w:kern w:val="2"/>
                <w:szCs w:val="24"/>
              </w:rPr>
            </w:pPr>
            <w:r>
              <w:rPr>
                <w:b/>
                <w:kern w:val="2"/>
                <w:szCs w:val="24"/>
              </w:rPr>
              <w:t>1.2. Tiekėjas</w:t>
            </w:r>
          </w:p>
          <w:p w14:paraId="7E2BDC45" w14:textId="77777777" w:rsidR="008210BE" w:rsidRPr="00F40BFB" w:rsidRDefault="008210BE" w:rsidP="008210BE">
            <w:pPr>
              <w:rPr>
                <w:kern w:val="2"/>
                <w:szCs w:val="24"/>
              </w:rPr>
            </w:pPr>
            <w:r w:rsidRPr="00F40BFB">
              <w:rPr>
                <w:kern w:val="2"/>
                <w:szCs w:val="24"/>
              </w:rPr>
              <w:t>(jei Tiekėjas yra fizinis asmuo, skiltys atitinkamai pakoreguojamos.</w:t>
            </w:r>
          </w:p>
          <w:p w14:paraId="7E2BDC46" w14:textId="77777777" w:rsidR="008210BE" w:rsidRPr="00F40BFB" w:rsidRDefault="008210BE" w:rsidP="008210BE">
            <w:pPr>
              <w:rPr>
                <w:kern w:val="2"/>
                <w:szCs w:val="24"/>
              </w:rPr>
            </w:pPr>
            <w:r w:rsidRPr="00F40BFB">
              <w:rPr>
                <w:kern w:val="2"/>
                <w:szCs w:val="24"/>
              </w:rPr>
              <w:t>Jei Tiekėjas yra tiekėjų grupė, skiltys pildomos įterpiant kiekvieno grupės nario informaciją)</w:t>
            </w:r>
          </w:p>
          <w:p w14:paraId="7E2BDC47" w14:textId="77777777" w:rsidR="008210BE" w:rsidRDefault="008210BE" w:rsidP="008210BE">
            <w:pPr>
              <w:rPr>
                <w:b/>
                <w:kern w:val="2"/>
                <w:szCs w:val="24"/>
              </w:rPr>
            </w:pPr>
          </w:p>
        </w:tc>
        <w:tc>
          <w:tcPr>
            <w:tcW w:w="3240" w:type="dxa"/>
            <w:gridSpan w:val="2"/>
          </w:tcPr>
          <w:p w14:paraId="7E2BDC48" w14:textId="77777777" w:rsidR="008210BE" w:rsidRDefault="008210BE" w:rsidP="008210BE">
            <w:pPr>
              <w:rPr>
                <w:kern w:val="2"/>
                <w:szCs w:val="24"/>
              </w:rPr>
            </w:pPr>
            <w:r>
              <w:rPr>
                <w:kern w:val="2"/>
                <w:szCs w:val="24"/>
              </w:rPr>
              <w:t>1.2.1. Pavadinimas</w:t>
            </w:r>
          </w:p>
        </w:tc>
        <w:tc>
          <w:tcPr>
            <w:tcW w:w="3728" w:type="dxa"/>
            <w:gridSpan w:val="2"/>
          </w:tcPr>
          <w:p w14:paraId="7E2BDC49" w14:textId="3B69FC05" w:rsidR="008210BE" w:rsidRPr="00EB08F3" w:rsidRDefault="00020F4E" w:rsidP="008210BE">
            <w:pPr>
              <w:jc w:val="center"/>
              <w:rPr>
                <w:kern w:val="2"/>
                <w:szCs w:val="24"/>
                <w:highlight w:val="yellow"/>
              </w:rPr>
            </w:pPr>
            <w:r w:rsidRPr="00A72EDE">
              <w:rPr>
                <w:rFonts w:asciiTheme="majorBidi" w:hAnsiTheme="majorBidi" w:cstheme="majorBidi"/>
                <w:kern w:val="2"/>
                <w:szCs w:val="24"/>
              </w:rPr>
              <w:t xml:space="preserve">UAB </w:t>
            </w:r>
            <w:r w:rsidR="00EF50A1">
              <w:rPr>
                <w:rFonts w:asciiTheme="majorBidi" w:hAnsiTheme="majorBidi" w:cstheme="majorBidi"/>
                <w:kern w:val="2"/>
                <w:szCs w:val="24"/>
              </w:rPr>
              <w:t>„</w:t>
            </w:r>
            <w:r w:rsidRPr="00A72EDE">
              <w:rPr>
                <w:rFonts w:asciiTheme="majorBidi" w:hAnsiTheme="majorBidi" w:cstheme="majorBidi"/>
                <w:kern w:val="2"/>
                <w:szCs w:val="24"/>
              </w:rPr>
              <w:t>I</w:t>
            </w:r>
            <w:r w:rsidR="00A72EDE" w:rsidRPr="00A72EDE">
              <w:rPr>
                <w:rFonts w:asciiTheme="majorBidi" w:hAnsiTheme="majorBidi" w:cstheme="majorBidi"/>
                <w:kern w:val="2"/>
                <w:szCs w:val="24"/>
              </w:rPr>
              <w:t xml:space="preserve">NDIGO </w:t>
            </w:r>
            <w:proofErr w:type="spellStart"/>
            <w:r w:rsidR="00A72EDE" w:rsidRPr="00A72EDE">
              <w:rPr>
                <w:rFonts w:asciiTheme="majorBidi" w:hAnsiTheme="majorBidi" w:cstheme="majorBidi"/>
                <w:kern w:val="2"/>
                <w:szCs w:val="24"/>
              </w:rPr>
              <w:t>print</w:t>
            </w:r>
            <w:proofErr w:type="spellEnd"/>
            <w:r w:rsidR="005F50F8">
              <w:rPr>
                <w:rFonts w:asciiTheme="majorBidi" w:hAnsiTheme="majorBidi" w:cstheme="majorBidi"/>
                <w:kern w:val="2"/>
                <w:szCs w:val="24"/>
              </w:rPr>
              <w:t>“</w:t>
            </w:r>
          </w:p>
        </w:tc>
      </w:tr>
      <w:tr w:rsidR="009D13A0" w14:paraId="7E2BDC4E" w14:textId="77777777" w:rsidTr="00A17812">
        <w:tc>
          <w:tcPr>
            <w:tcW w:w="2808" w:type="dxa"/>
            <w:gridSpan w:val="2"/>
            <w:vMerge/>
          </w:tcPr>
          <w:p w14:paraId="7E2BDC4B" w14:textId="77777777" w:rsidR="009D13A0" w:rsidRDefault="009D13A0" w:rsidP="009D13A0">
            <w:pPr>
              <w:rPr>
                <w:b/>
                <w:kern w:val="2"/>
                <w:szCs w:val="24"/>
              </w:rPr>
            </w:pPr>
          </w:p>
        </w:tc>
        <w:tc>
          <w:tcPr>
            <w:tcW w:w="3240" w:type="dxa"/>
            <w:gridSpan w:val="2"/>
          </w:tcPr>
          <w:p w14:paraId="7E2BDC4C" w14:textId="77777777" w:rsidR="009D13A0" w:rsidRDefault="009D13A0" w:rsidP="009D13A0">
            <w:pPr>
              <w:rPr>
                <w:kern w:val="2"/>
                <w:szCs w:val="24"/>
              </w:rPr>
            </w:pPr>
            <w:r>
              <w:rPr>
                <w:kern w:val="2"/>
                <w:szCs w:val="24"/>
              </w:rPr>
              <w:t>1.2.2. Juridinio asmens kodas</w:t>
            </w:r>
          </w:p>
        </w:tc>
        <w:tc>
          <w:tcPr>
            <w:tcW w:w="3728" w:type="dxa"/>
            <w:gridSpan w:val="2"/>
          </w:tcPr>
          <w:p w14:paraId="7E2BDC4D" w14:textId="44B91A44" w:rsidR="009D13A0" w:rsidRPr="00EB08F3" w:rsidRDefault="00232B5D" w:rsidP="009D13A0">
            <w:pPr>
              <w:jc w:val="center"/>
              <w:rPr>
                <w:kern w:val="2"/>
                <w:szCs w:val="24"/>
                <w:highlight w:val="yellow"/>
              </w:rPr>
            </w:pPr>
            <w:r>
              <w:rPr>
                <w:rFonts w:ascii="TimesNewRomanPSMT" w:eastAsiaTheme="minorHAnsi" w:hAnsi="TimesNewRomanPSMT" w:cs="TimesNewRomanPSMT"/>
                <w:szCs w:val="24"/>
              </w:rPr>
              <w:t>133693488</w:t>
            </w:r>
          </w:p>
        </w:tc>
      </w:tr>
      <w:tr w:rsidR="009D13A0" w14:paraId="7E2BDC52" w14:textId="77777777" w:rsidTr="00A17812">
        <w:tc>
          <w:tcPr>
            <w:tcW w:w="2808" w:type="dxa"/>
            <w:gridSpan w:val="2"/>
            <w:vMerge/>
          </w:tcPr>
          <w:p w14:paraId="7E2BDC4F" w14:textId="77777777" w:rsidR="009D13A0" w:rsidRDefault="009D13A0" w:rsidP="009D13A0">
            <w:pPr>
              <w:rPr>
                <w:b/>
                <w:kern w:val="2"/>
                <w:szCs w:val="24"/>
              </w:rPr>
            </w:pPr>
          </w:p>
        </w:tc>
        <w:tc>
          <w:tcPr>
            <w:tcW w:w="3240" w:type="dxa"/>
            <w:gridSpan w:val="2"/>
          </w:tcPr>
          <w:p w14:paraId="7E2BDC50" w14:textId="77777777" w:rsidR="009D13A0" w:rsidRDefault="009D13A0" w:rsidP="009D13A0">
            <w:pPr>
              <w:rPr>
                <w:kern w:val="2"/>
                <w:szCs w:val="24"/>
              </w:rPr>
            </w:pPr>
            <w:r>
              <w:rPr>
                <w:kern w:val="2"/>
                <w:szCs w:val="24"/>
              </w:rPr>
              <w:t>1.2.3. Adresas</w:t>
            </w:r>
          </w:p>
        </w:tc>
        <w:tc>
          <w:tcPr>
            <w:tcW w:w="3728" w:type="dxa"/>
            <w:gridSpan w:val="2"/>
          </w:tcPr>
          <w:p w14:paraId="7E2BDC51" w14:textId="094DC74F" w:rsidR="009D13A0" w:rsidRPr="00EB08F3" w:rsidRDefault="00B27177" w:rsidP="009D13A0">
            <w:pPr>
              <w:jc w:val="center"/>
              <w:rPr>
                <w:kern w:val="2"/>
                <w:szCs w:val="24"/>
                <w:highlight w:val="yellow"/>
              </w:rPr>
            </w:pPr>
            <w:r>
              <w:rPr>
                <w:rFonts w:ascii="TimesNewRomanPSMT" w:eastAsiaTheme="minorHAnsi" w:hAnsi="TimesNewRomanPSMT" w:cs="TimesNewRomanPSMT"/>
                <w:szCs w:val="24"/>
              </w:rPr>
              <w:t>Piliakalnio g. 1</w:t>
            </w:r>
            <w:r w:rsidRPr="005E62C8">
              <w:rPr>
                <w:noProof/>
                <w:szCs w:val="24"/>
                <w:lang w:val="en-GB"/>
              </w:rPr>
              <w:t xml:space="preserve">, </w:t>
            </w:r>
            <w:r>
              <w:rPr>
                <w:rFonts w:ascii="TimesNewRomanPSMT" w:eastAsiaTheme="minorHAnsi" w:hAnsi="TimesNewRomanPSMT" w:cs="TimesNewRomanPSMT"/>
                <w:szCs w:val="24"/>
              </w:rPr>
              <w:t>46223 Kaunas</w:t>
            </w:r>
          </w:p>
        </w:tc>
      </w:tr>
      <w:tr w:rsidR="009D13A0" w14:paraId="7E2BDC56" w14:textId="77777777" w:rsidTr="00A17812">
        <w:tc>
          <w:tcPr>
            <w:tcW w:w="2808" w:type="dxa"/>
            <w:gridSpan w:val="2"/>
            <w:vMerge/>
          </w:tcPr>
          <w:p w14:paraId="7E2BDC53" w14:textId="77777777" w:rsidR="009D13A0" w:rsidRDefault="009D13A0" w:rsidP="009D13A0">
            <w:pPr>
              <w:rPr>
                <w:b/>
                <w:kern w:val="2"/>
                <w:szCs w:val="24"/>
              </w:rPr>
            </w:pPr>
          </w:p>
        </w:tc>
        <w:tc>
          <w:tcPr>
            <w:tcW w:w="3240" w:type="dxa"/>
            <w:gridSpan w:val="2"/>
          </w:tcPr>
          <w:p w14:paraId="7E2BDC54" w14:textId="77777777" w:rsidR="009D13A0" w:rsidRDefault="009D13A0" w:rsidP="009D13A0">
            <w:pPr>
              <w:rPr>
                <w:kern w:val="2"/>
                <w:szCs w:val="24"/>
              </w:rPr>
            </w:pPr>
            <w:r>
              <w:rPr>
                <w:kern w:val="2"/>
                <w:szCs w:val="24"/>
              </w:rPr>
              <w:t>1.2.4. PVM mokėtojo kodas</w:t>
            </w:r>
          </w:p>
        </w:tc>
        <w:tc>
          <w:tcPr>
            <w:tcW w:w="3728" w:type="dxa"/>
            <w:gridSpan w:val="2"/>
          </w:tcPr>
          <w:p w14:paraId="7E2BDC55" w14:textId="44C20ADC" w:rsidR="009D13A0" w:rsidRPr="00EB08F3" w:rsidRDefault="00273C81" w:rsidP="009D13A0">
            <w:pPr>
              <w:jc w:val="center"/>
              <w:rPr>
                <w:kern w:val="2"/>
                <w:szCs w:val="24"/>
                <w:highlight w:val="yellow"/>
              </w:rPr>
            </w:pPr>
            <w:r w:rsidRPr="00CB61F4">
              <w:rPr>
                <w:color w:val="212529"/>
                <w:szCs w:val="24"/>
              </w:rPr>
              <w:t>LT336934811</w:t>
            </w:r>
          </w:p>
        </w:tc>
      </w:tr>
      <w:tr w:rsidR="005B25DF" w14:paraId="7E2BDC5A" w14:textId="77777777" w:rsidTr="00A17812">
        <w:tc>
          <w:tcPr>
            <w:tcW w:w="2808" w:type="dxa"/>
            <w:gridSpan w:val="2"/>
            <w:vMerge/>
          </w:tcPr>
          <w:p w14:paraId="7E2BDC57" w14:textId="77777777" w:rsidR="005B25DF" w:rsidRDefault="005B25DF" w:rsidP="005B25DF">
            <w:pPr>
              <w:rPr>
                <w:b/>
                <w:kern w:val="2"/>
                <w:szCs w:val="24"/>
              </w:rPr>
            </w:pPr>
          </w:p>
        </w:tc>
        <w:tc>
          <w:tcPr>
            <w:tcW w:w="3240" w:type="dxa"/>
            <w:gridSpan w:val="2"/>
          </w:tcPr>
          <w:p w14:paraId="7E2BDC58" w14:textId="77777777" w:rsidR="005B25DF" w:rsidRDefault="005B25DF" w:rsidP="005B25DF">
            <w:pPr>
              <w:rPr>
                <w:kern w:val="2"/>
                <w:szCs w:val="24"/>
              </w:rPr>
            </w:pPr>
            <w:r>
              <w:rPr>
                <w:kern w:val="2"/>
                <w:szCs w:val="24"/>
              </w:rPr>
              <w:t>1.2.5. Atsiskaitomoji sąskaita</w:t>
            </w:r>
          </w:p>
        </w:tc>
        <w:tc>
          <w:tcPr>
            <w:tcW w:w="3728" w:type="dxa"/>
            <w:gridSpan w:val="2"/>
          </w:tcPr>
          <w:p w14:paraId="7E2BDC59" w14:textId="51FC0255" w:rsidR="005B25DF" w:rsidRPr="00EB08F3" w:rsidRDefault="00F85940" w:rsidP="005B25DF">
            <w:pPr>
              <w:jc w:val="center"/>
              <w:rPr>
                <w:kern w:val="2"/>
                <w:szCs w:val="24"/>
                <w:highlight w:val="yellow"/>
              </w:rPr>
            </w:pPr>
            <w:r>
              <w:rPr>
                <w:rFonts w:ascii="TimesNewRomanPSMT" w:eastAsiaTheme="minorHAnsi" w:hAnsi="TimesNewRomanPSMT" w:cs="TimesNewRomanPSMT"/>
                <w:szCs w:val="24"/>
              </w:rPr>
              <w:t>LT127044060003147435</w:t>
            </w:r>
          </w:p>
        </w:tc>
      </w:tr>
      <w:tr w:rsidR="005B25DF" w14:paraId="7E2BDC5E" w14:textId="77777777" w:rsidTr="00A17812">
        <w:tc>
          <w:tcPr>
            <w:tcW w:w="2808" w:type="dxa"/>
            <w:gridSpan w:val="2"/>
            <w:vMerge/>
          </w:tcPr>
          <w:p w14:paraId="7E2BDC5B" w14:textId="77777777" w:rsidR="005B25DF" w:rsidRDefault="005B25DF" w:rsidP="005B25DF">
            <w:pPr>
              <w:rPr>
                <w:b/>
                <w:kern w:val="2"/>
                <w:szCs w:val="24"/>
              </w:rPr>
            </w:pPr>
          </w:p>
        </w:tc>
        <w:tc>
          <w:tcPr>
            <w:tcW w:w="3240" w:type="dxa"/>
            <w:gridSpan w:val="2"/>
          </w:tcPr>
          <w:p w14:paraId="7E2BDC5C" w14:textId="77777777" w:rsidR="005B25DF" w:rsidRDefault="005B25DF" w:rsidP="005B25DF">
            <w:pPr>
              <w:rPr>
                <w:kern w:val="2"/>
                <w:szCs w:val="24"/>
              </w:rPr>
            </w:pPr>
            <w:r>
              <w:rPr>
                <w:kern w:val="2"/>
                <w:szCs w:val="24"/>
              </w:rPr>
              <w:t>1.2.6. Bankas, banko kodas</w:t>
            </w:r>
          </w:p>
        </w:tc>
        <w:tc>
          <w:tcPr>
            <w:tcW w:w="3728" w:type="dxa"/>
            <w:gridSpan w:val="2"/>
          </w:tcPr>
          <w:p w14:paraId="7E2BDC5D" w14:textId="2160A748" w:rsidR="005B25DF" w:rsidRPr="00EB08F3" w:rsidRDefault="00D9121E" w:rsidP="005B25DF">
            <w:pPr>
              <w:jc w:val="center"/>
              <w:rPr>
                <w:kern w:val="2"/>
                <w:szCs w:val="24"/>
                <w:highlight w:val="yellow"/>
              </w:rPr>
            </w:pPr>
            <w:r>
              <w:rPr>
                <w:noProof/>
                <w:szCs w:val="24"/>
                <w:lang w:val="en-GB"/>
              </w:rPr>
              <w:t>AB SEB bankas</w:t>
            </w:r>
            <w:r>
              <w:rPr>
                <w:rFonts w:ascii="TimesNewRomanPSMT" w:eastAsiaTheme="minorHAnsi" w:hAnsi="TimesNewRomanPSMT" w:cs="TimesNewRomanPSMT"/>
                <w:szCs w:val="24"/>
              </w:rPr>
              <w:t xml:space="preserve">, </w:t>
            </w:r>
            <w:r w:rsidRPr="005E62C8">
              <w:rPr>
                <w:noProof/>
                <w:szCs w:val="24"/>
                <w:lang w:val="en-GB"/>
              </w:rPr>
              <w:t>kodas</w:t>
            </w:r>
            <w:r>
              <w:rPr>
                <w:noProof/>
                <w:szCs w:val="24"/>
                <w:lang w:val="en-GB"/>
              </w:rPr>
              <w:t xml:space="preserve"> </w:t>
            </w:r>
            <w:r>
              <w:rPr>
                <w:rFonts w:ascii="TimesNewRomanPSMT" w:eastAsiaTheme="minorHAnsi" w:hAnsi="TimesNewRomanPSMT" w:cs="TimesNewRomanPSMT"/>
                <w:szCs w:val="24"/>
              </w:rPr>
              <w:t>7044</w:t>
            </w:r>
          </w:p>
        </w:tc>
      </w:tr>
      <w:tr w:rsidR="005B25DF" w14:paraId="7E2BDC62" w14:textId="77777777" w:rsidTr="00A17812">
        <w:tc>
          <w:tcPr>
            <w:tcW w:w="2808" w:type="dxa"/>
            <w:gridSpan w:val="2"/>
            <w:vMerge/>
          </w:tcPr>
          <w:p w14:paraId="7E2BDC5F" w14:textId="77777777" w:rsidR="005B25DF" w:rsidRDefault="005B25DF" w:rsidP="005B25DF">
            <w:pPr>
              <w:rPr>
                <w:b/>
                <w:kern w:val="2"/>
                <w:szCs w:val="24"/>
              </w:rPr>
            </w:pPr>
          </w:p>
        </w:tc>
        <w:tc>
          <w:tcPr>
            <w:tcW w:w="3240" w:type="dxa"/>
            <w:gridSpan w:val="2"/>
          </w:tcPr>
          <w:p w14:paraId="7E2BDC60" w14:textId="77777777" w:rsidR="005B25DF" w:rsidRDefault="005B25DF" w:rsidP="005B25DF">
            <w:pPr>
              <w:rPr>
                <w:kern w:val="2"/>
                <w:szCs w:val="24"/>
              </w:rPr>
            </w:pPr>
            <w:r>
              <w:rPr>
                <w:kern w:val="2"/>
                <w:szCs w:val="24"/>
              </w:rPr>
              <w:t>1.2.7. Telefonas</w:t>
            </w:r>
          </w:p>
        </w:tc>
        <w:tc>
          <w:tcPr>
            <w:tcW w:w="3728" w:type="dxa"/>
            <w:gridSpan w:val="2"/>
          </w:tcPr>
          <w:p w14:paraId="7E2BDC61" w14:textId="518E53BD" w:rsidR="005B25DF" w:rsidRPr="00EB08F3" w:rsidRDefault="00B870BF" w:rsidP="005B25DF">
            <w:pPr>
              <w:jc w:val="center"/>
              <w:rPr>
                <w:kern w:val="2"/>
                <w:szCs w:val="24"/>
                <w:highlight w:val="yellow"/>
              </w:rPr>
            </w:pPr>
            <w:r>
              <w:rPr>
                <w:rFonts w:ascii="TimesNewRomanPSMT" w:eastAsiaTheme="minorHAnsi" w:hAnsi="TimesNewRomanPSMT" w:cs="TimesNewRomanPSMT"/>
                <w:szCs w:val="24"/>
              </w:rPr>
              <w:t>+370 682 40274</w:t>
            </w:r>
          </w:p>
        </w:tc>
      </w:tr>
      <w:tr w:rsidR="005B25DF" w14:paraId="7E2BDC66" w14:textId="77777777" w:rsidTr="00A17812">
        <w:tc>
          <w:tcPr>
            <w:tcW w:w="2808" w:type="dxa"/>
            <w:gridSpan w:val="2"/>
            <w:vMerge/>
          </w:tcPr>
          <w:p w14:paraId="7E2BDC63" w14:textId="77777777" w:rsidR="005B25DF" w:rsidRDefault="005B25DF" w:rsidP="005B25DF">
            <w:pPr>
              <w:rPr>
                <w:b/>
                <w:kern w:val="2"/>
                <w:szCs w:val="24"/>
              </w:rPr>
            </w:pPr>
          </w:p>
        </w:tc>
        <w:tc>
          <w:tcPr>
            <w:tcW w:w="3240" w:type="dxa"/>
            <w:gridSpan w:val="2"/>
          </w:tcPr>
          <w:p w14:paraId="7E2BDC64" w14:textId="77777777" w:rsidR="005B25DF" w:rsidRDefault="005B25DF" w:rsidP="005B25DF">
            <w:pPr>
              <w:rPr>
                <w:kern w:val="2"/>
                <w:szCs w:val="24"/>
              </w:rPr>
            </w:pPr>
            <w:r>
              <w:rPr>
                <w:kern w:val="2"/>
                <w:szCs w:val="24"/>
              </w:rPr>
              <w:t>1.2.8. El. paštas</w:t>
            </w:r>
          </w:p>
        </w:tc>
        <w:tc>
          <w:tcPr>
            <w:tcW w:w="3728" w:type="dxa"/>
            <w:gridSpan w:val="2"/>
          </w:tcPr>
          <w:p w14:paraId="7E2BDC65" w14:textId="563515B9" w:rsidR="005B25DF" w:rsidRPr="005770DC" w:rsidRDefault="005B25DF" w:rsidP="005B25DF">
            <w:pPr>
              <w:jc w:val="center"/>
              <w:rPr>
                <w:kern w:val="2"/>
                <w:szCs w:val="24"/>
                <w:highlight w:val="yellow"/>
              </w:rPr>
            </w:pPr>
            <w:r w:rsidRPr="005A4F17">
              <w:rPr>
                <w:szCs w:val="24"/>
              </w:rPr>
              <w:t xml:space="preserve">          </w:t>
            </w:r>
            <w:proofErr w:type="spellStart"/>
            <w:r w:rsidR="005770DC" w:rsidRPr="005A4F17">
              <w:rPr>
                <w:szCs w:val="24"/>
              </w:rPr>
              <w:t>asta</w:t>
            </w:r>
            <w:proofErr w:type="spellEnd"/>
            <w:r w:rsidR="005770DC" w:rsidRPr="005A4F17">
              <w:rPr>
                <w:szCs w:val="24"/>
                <w:lang w:val="en-GB"/>
              </w:rPr>
              <w:t>@</w:t>
            </w:r>
            <w:proofErr w:type="spellStart"/>
            <w:r w:rsidR="005770DC" w:rsidRPr="005A4F17">
              <w:rPr>
                <w:szCs w:val="24"/>
              </w:rPr>
              <w:t>indigoprint</w:t>
            </w:r>
            <w:r w:rsidR="005A4F17" w:rsidRPr="005A4F17">
              <w:rPr>
                <w:szCs w:val="24"/>
              </w:rPr>
              <w:t>.lt</w:t>
            </w:r>
            <w:proofErr w:type="spellEnd"/>
          </w:p>
        </w:tc>
      </w:tr>
      <w:tr w:rsidR="005B25DF" w14:paraId="7E2BDC6A" w14:textId="77777777" w:rsidTr="00A17812">
        <w:tc>
          <w:tcPr>
            <w:tcW w:w="2808" w:type="dxa"/>
            <w:gridSpan w:val="2"/>
            <w:vMerge/>
          </w:tcPr>
          <w:p w14:paraId="7E2BDC67" w14:textId="77777777" w:rsidR="005B25DF" w:rsidRDefault="005B25DF" w:rsidP="005B25DF">
            <w:pPr>
              <w:rPr>
                <w:b/>
                <w:kern w:val="2"/>
                <w:szCs w:val="24"/>
              </w:rPr>
            </w:pPr>
          </w:p>
        </w:tc>
        <w:tc>
          <w:tcPr>
            <w:tcW w:w="3240" w:type="dxa"/>
            <w:gridSpan w:val="2"/>
          </w:tcPr>
          <w:p w14:paraId="7E2BDC68" w14:textId="77777777" w:rsidR="005B25DF" w:rsidRDefault="005B25DF" w:rsidP="005B25DF">
            <w:pPr>
              <w:rPr>
                <w:kern w:val="2"/>
                <w:szCs w:val="24"/>
              </w:rPr>
            </w:pPr>
            <w:r>
              <w:rPr>
                <w:kern w:val="2"/>
                <w:szCs w:val="24"/>
              </w:rPr>
              <w:t>1.2.9. Šalies atstovas</w:t>
            </w:r>
          </w:p>
        </w:tc>
        <w:tc>
          <w:tcPr>
            <w:tcW w:w="3728" w:type="dxa"/>
            <w:gridSpan w:val="2"/>
          </w:tcPr>
          <w:p w14:paraId="7E2BDC69" w14:textId="54096E8A" w:rsidR="005B25DF" w:rsidRPr="00EB08F3" w:rsidRDefault="00552EBD" w:rsidP="005B25DF">
            <w:pPr>
              <w:jc w:val="center"/>
              <w:rPr>
                <w:kern w:val="2"/>
                <w:szCs w:val="24"/>
                <w:highlight w:val="yellow"/>
              </w:rPr>
            </w:pPr>
            <w:r>
              <w:rPr>
                <w:noProof/>
                <w:szCs w:val="24"/>
                <w:lang w:val="en-GB"/>
              </w:rPr>
              <w:t>Ugnė Sologubienė</w:t>
            </w:r>
          </w:p>
        </w:tc>
      </w:tr>
      <w:tr w:rsidR="005B25DF" w14:paraId="7E2BDC6E" w14:textId="77777777" w:rsidTr="00A17812">
        <w:tc>
          <w:tcPr>
            <w:tcW w:w="2808" w:type="dxa"/>
            <w:gridSpan w:val="2"/>
            <w:vMerge/>
          </w:tcPr>
          <w:p w14:paraId="7E2BDC6B" w14:textId="77777777" w:rsidR="005B25DF" w:rsidRDefault="005B25DF" w:rsidP="005B25DF">
            <w:pPr>
              <w:rPr>
                <w:b/>
                <w:kern w:val="2"/>
                <w:szCs w:val="24"/>
              </w:rPr>
            </w:pPr>
          </w:p>
        </w:tc>
        <w:tc>
          <w:tcPr>
            <w:tcW w:w="3240" w:type="dxa"/>
            <w:gridSpan w:val="2"/>
          </w:tcPr>
          <w:p w14:paraId="7E2BDC6C" w14:textId="77777777" w:rsidR="005B25DF" w:rsidRDefault="005B25DF" w:rsidP="005B25DF">
            <w:pPr>
              <w:rPr>
                <w:kern w:val="2"/>
                <w:szCs w:val="24"/>
              </w:rPr>
            </w:pPr>
            <w:r>
              <w:rPr>
                <w:kern w:val="2"/>
                <w:szCs w:val="24"/>
              </w:rPr>
              <w:t>1.2.10. Atstovavimo pagrindas</w:t>
            </w:r>
          </w:p>
        </w:tc>
        <w:tc>
          <w:tcPr>
            <w:tcW w:w="3728" w:type="dxa"/>
            <w:gridSpan w:val="2"/>
          </w:tcPr>
          <w:p w14:paraId="7E2BDC6D" w14:textId="77777777" w:rsidR="005B25DF" w:rsidRDefault="005B25DF" w:rsidP="005B25DF">
            <w:pPr>
              <w:jc w:val="center"/>
              <w:rPr>
                <w:kern w:val="2"/>
                <w:szCs w:val="24"/>
              </w:rPr>
            </w:pPr>
          </w:p>
        </w:tc>
      </w:tr>
    </w:tbl>
    <w:p w14:paraId="7E2BDC6F" w14:textId="77777777" w:rsidR="00027B83" w:rsidRDefault="00027B83">
      <w:pPr>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394"/>
        <w:gridCol w:w="4552"/>
      </w:tblGrid>
      <w:tr w:rsidR="00027B83" w14:paraId="7E2BDC71" w14:textId="77777777" w:rsidTr="00A17812">
        <w:trPr>
          <w:trHeight w:val="300"/>
        </w:trPr>
        <w:tc>
          <w:tcPr>
            <w:tcW w:w="9776" w:type="dxa"/>
            <w:gridSpan w:val="3"/>
          </w:tcPr>
          <w:p w14:paraId="7E2BDC70" w14:textId="77777777" w:rsidR="00027B83" w:rsidRDefault="000B0897">
            <w:pPr>
              <w:jc w:val="center"/>
              <w:rPr>
                <w:b/>
                <w:kern w:val="2"/>
                <w:szCs w:val="24"/>
              </w:rPr>
            </w:pPr>
            <w:r>
              <w:rPr>
                <w:b/>
                <w:kern w:val="2"/>
                <w:szCs w:val="24"/>
              </w:rPr>
              <w:t>2. ATSAKINGI ASMENYS</w:t>
            </w:r>
          </w:p>
        </w:tc>
      </w:tr>
      <w:tr w:rsidR="008210BE" w14:paraId="7E2BDC74" w14:textId="77777777" w:rsidTr="00A17812">
        <w:trPr>
          <w:trHeight w:val="300"/>
        </w:trPr>
        <w:tc>
          <w:tcPr>
            <w:tcW w:w="2830" w:type="dxa"/>
          </w:tcPr>
          <w:p w14:paraId="7E2BDC72" w14:textId="77777777" w:rsidR="008210BE" w:rsidRDefault="008210BE" w:rsidP="008210BE">
            <w:pPr>
              <w:rPr>
                <w:b/>
                <w:kern w:val="2"/>
                <w:szCs w:val="24"/>
              </w:rPr>
            </w:pPr>
            <w:r>
              <w:rPr>
                <w:b/>
                <w:kern w:val="2"/>
                <w:szCs w:val="24"/>
              </w:rPr>
              <w:t xml:space="preserve">2.1. Pirkėjo kontaktiniai asmenys, atsakingi už Sutarties vykdymą, </w:t>
            </w:r>
            <w:r>
              <w:rPr>
                <w:b/>
                <w:szCs w:val="24"/>
              </w:rPr>
              <w:lastRenderedPageBreak/>
              <w:t>Paslaugų</w:t>
            </w:r>
            <w:r>
              <w:rPr>
                <w:b/>
                <w:kern w:val="2"/>
                <w:szCs w:val="24"/>
              </w:rPr>
              <w:t xml:space="preserve"> priėmimą, Sąskaitų per informacinę sistemą SABIS priėmimą</w:t>
            </w:r>
          </w:p>
        </w:tc>
        <w:tc>
          <w:tcPr>
            <w:tcW w:w="6946" w:type="dxa"/>
            <w:gridSpan w:val="2"/>
          </w:tcPr>
          <w:p w14:paraId="429269C1" w14:textId="39A59F83" w:rsidR="008210BE" w:rsidRPr="00BD4F65" w:rsidRDefault="00F40BFB" w:rsidP="008210BE">
            <w:pPr>
              <w:rPr>
                <w:rFonts w:asciiTheme="majorBidi" w:hAnsiTheme="majorBidi" w:cstheme="majorBidi"/>
                <w:kern w:val="2"/>
              </w:rPr>
            </w:pPr>
            <w:r>
              <w:rPr>
                <w:rFonts w:asciiTheme="majorBidi" w:hAnsiTheme="majorBidi" w:cstheme="majorBidi"/>
                <w:kern w:val="2"/>
              </w:rPr>
              <w:lastRenderedPageBreak/>
              <w:t xml:space="preserve">Specialistė </w:t>
            </w:r>
            <w:r w:rsidR="004A012E">
              <w:rPr>
                <w:rFonts w:asciiTheme="majorBidi" w:hAnsiTheme="majorBidi" w:cstheme="majorBidi"/>
                <w:kern w:val="2"/>
              </w:rPr>
              <w:t>Elvyra Matačiūnienė</w:t>
            </w:r>
          </w:p>
          <w:p w14:paraId="7E2BDC73" w14:textId="47DE1B68" w:rsidR="008210BE" w:rsidRDefault="008210BE" w:rsidP="008210BE">
            <w:pPr>
              <w:rPr>
                <w:color w:val="4472C4"/>
                <w:kern w:val="2"/>
                <w:szCs w:val="24"/>
              </w:rPr>
            </w:pPr>
            <w:r w:rsidRPr="00BD4F65">
              <w:rPr>
                <w:rFonts w:asciiTheme="majorBidi" w:hAnsiTheme="majorBidi" w:cstheme="majorBidi"/>
                <w:kern w:val="2"/>
              </w:rPr>
              <w:t xml:space="preserve">Tel. Nr. </w:t>
            </w:r>
            <w:r w:rsidR="00E23598" w:rsidRPr="00E23598">
              <w:rPr>
                <w:rFonts w:asciiTheme="majorBidi" w:hAnsiTheme="majorBidi" w:cstheme="majorBidi"/>
                <w:kern w:val="2"/>
              </w:rPr>
              <w:t>+370 658 18</w:t>
            </w:r>
            <w:r w:rsidR="004A012E">
              <w:rPr>
                <w:rFonts w:asciiTheme="majorBidi" w:hAnsiTheme="majorBidi" w:cstheme="majorBidi"/>
                <w:kern w:val="2"/>
              </w:rPr>
              <w:t>364</w:t>
            </w:r>
            <w:r>
              <w:rPr>
                <w:rFonts w:asciiTheme="majorBidi" w:hAnsiTheme="majorBidi" w:cstheme="majorBidi"/>
                <w:kern w:val="2"/>
              </w:rPr>
              <w:t xml:space="preserve">, el. p. </w:t>
            </w:r>
            <w:hyperlink r:id="rId11" w:history="1">
              <w:r w:rsidR="00BD4F44" w:rsidRPr="00477BA1">
                <w:rPr>
                  <w:rStyle w:val="Hipersaitas"/>
                </w:rPr>
                <w:t>elvyra.mataciuniene</w:t>
              </w:r>
              <w:r w:rsidR="00BD4F44" w:rsidRPr="00477BA1">
                <w:rPr>
                  <w:rStyle w:val="Hipersaitas"/>
                  <w:rFonts w:asciiTheme="majorBidi" w:hAnsiTheme="majorBidi" w:cstheme="majorBidi"/>
                  <w:kern w:val="2"/>
                </w:rPr>
                <w:t>@nsa.smm.lt</w:t>
              </w:r>
            </w:hyperlink>
            <w:r w:rsidRPr="008834C7">
              <w:rPr>
                <w:rFonts w:asciiTheme="majorBidi" w:hAnsiTheme="majorBidi" w:cstheme="majorBidi"/>
                <w:kern w:val="2"/>
              </w:rPr>
              <w:t xml:space="preserve"> </w:t>
            </w:r>
          </w:p>
        </w:tc>
      </w:tr>
      <w:tr w:rsidR="00027B83" w14:paraId="7E2BDC77" w14:textId="77777777" w:rsidTr="00A17812">
        <w:trPr>
          <w:trHeight w:val="300"/>
        </w:trPr>
        <w:tc>
          <w:tcPr>
            <w:tcW w:w="2830" w:type="dxa"/>
          </w:tcPr>
          <w:p w14:paraId="7E2BDC75" w14:textId="77777777" w:rsidR="00027B83" w:rsidRDefault="000B0897">
            <w:pPr>
              <w:rPr>
                <w:b/>
                <w:kern w:val="2"/>
                <w:szCs w:val="24"/>
              </w:rPr>
            </w:pPr>
            <w:r>
              <w:rPr>
                <w:b/>
                <w:kern w:val="2"/>
                <w:szCs w:val="24"/>
              </w:rPr>
              <w:t>2.2. Tiekėjo kontaktiniai asmenys, atsakingi už Sutarties vykdymą</w:t>
            </w:r>
          </w:p>
        </w:tc>
        <w:tc>
          <w:tcPr>
            <w:tcW w:w="6946" w:type="dxa"/>
            <w:gridSpan w:val="2"/>
          </w:tcPr>
          <w:p w14:paraId="2C4F8BD9" w14:textId="612FF903" w:rsidR="000826E1" w:rsidRPr="00957FBE" w:rsidRDefault="0014571E" w:rsidP="00B12591">
            <w:pPr>
              <w:pStyle w:val="Pagrindinistekstas"/>
              <w:spacing w:line="276" w:lineRule="auto"/>
              <w:ind w:firstLine="0"/>
              <w:jc w:val="both"/>
              <w:rPr>
                <w:szCs w:val="24"/>
              </w:rPr>
            </w:pPr>
            <w:r w:rsidRPr="00957FBE">
              <w:rPr>
                <w:rFonts w:eastAsia="+mn-ea"/>
                <w:szCs w:val="24"/>
              </w:rPr>
              <w:t>Pardavimų vadovė</w:t>
            </w:r>
            <w:r w:rsidR="00B12591" w:rsidRPr="00957FBE">
              <w:rPr>
                <w:rFonts w:eastAsia="+mn-ea"/>
                <w:szCs w:val="24"/>
              </w:rPr>
              <w:t xml:space="preserve"> </w:t>
            </w:r>
            <w:r w:rsidRPr="00957FBE">
              <w:rPr>
                <w:rFonts w:eastAsia="+mn-ea"/>
                <w:szCs w:val="24"/>
              </w:rPr>
              <w:t xml:space="preserve">Asta </w:t>
            </w:r>
            <w:proofErr w:type="spellStart"/>
            <w:r w:rsidR="005A348C" w:rsidRPr="00957FBE">
              <w:rPr>
                <w:rFonts w:eastAsia="+mn-ea"/>
                <w:szCs w:val="24"/>
              </w:rPr>
              <w:t>Gonsiauskienė</w:t>
            </w:r>
            <w:proofErr w:type="spellEnd"/>
            <w:r w:rsidR="00B12591" w:rsidRPr="00957FBE">
              <w:rPr>
                <w:rFonts w:eastAsia="+mn-ea"/>
                <w:color w:val="FF0000"/>
                <w:szCs w:val="24"/>
              </w:rPr>
              <w:t xml:space="preserve"> </w:t>
            </w:r>
            <w:r w:rsidR="00B12591" w:rsidRPr="00957FBE">
              <w:rPr>
                <w:rFonts w:eastAsia="+mn-ea"/>
                <w:szCs w:val="24"/>
              </w:rPr>
              <w:t xml:space="preserve">, </w:t>
            </w:r>
            <w:r w:rsidR="00B12591" w:rsidRPr="00957FBE">
              <w:rPr>
                <w:szCs w:val="24"/>
              </w:rPr>
              <w:t>+370 6</w:t>
            </w:r>
            <w:r w:rsidR="00FE17C8" w:rsidRPr="00957FBE">
              <w:rPr>
                <w:szCs w:val="24"/>
              </w:rPr>
              <w:t>82</w:t>
            </w:r>
            <w:r w:rsidR="00B12591" w:rsidRPr="00957FBE">
              <w:rPr>
                <w:szCs w:val="24"/>
              </w:rPr>
              <w:t xml:space="preserve"> </w:t>
            </w:r>
            <w:r w:rsidR="0091061B" w:rsidRPr="00957FBE">
              <w:rPr>
                <w:szCs w:val="24"/>
              </w:rPr>
              <w:t>40274</w:t>
            </w:r>
            <w:r w:rsidR="00BF396D" w:rsidRPr="00957FBE">
              <w:rPr>
                <w:szCs w:val="24"/>
              </w:rPr>
              <w:t xml:space="preserve">, </w:t>
            </w:r>
          </w:p>
          <w:p w14:paraId="7905484E" w14:textId="1216DD4E" w:rsidR="00B12591" w:rsidRPr="00957FBE" w:rsidRDefault="00BF396D" w:rsidP="00B12591">
            <w:pPr>
              <w:pStyle w:val="Pagrindinistekstas"/>
              <w:spacing w:line="276" w:lineRule="auto"/>
              <w:ind w:firstLine="0"/>
              <w:jc w:val="both"/>
              <w:rPr>
                <w:rFonts w:eastAsia="+mn-ea"/>
                <w:color w:val="FF0000"/>
                <w:szCs w:val="24"/>
              </w:rPr>
            </w:pPr>
            <w:r w:rsidRPr="00957FBE">
              <w:rPr>
                <w:szCs w:val="24"/>
              </w:rPr>
              <w:t>el. paštas</w:t>
            </w:r>
            <w:r w:rsidR="000826E1" w:rsidRPr="00957FBE">
              <w:rPr>
                <w:szCs w:val="24"/>
              </w:rPr>
              <w:t xml:space="preserve"> </w:t>
            </w:r>
            <w:r w:rsidRPr="00957FBE">
              <w:rPr>
                <w:szCs w:val="24"/>
              </w:rPr>
              <w:t xml:space="preserve"> </w:t>
            </w:r>
            <w:proofErr w:type="spellStart"/>
            <w:r w:rsidR="0091061B" w:rsidRPr="00957FBE">
              <w:rPr>
                <w:szCs w:val="24"/>
              </w:rPr>
              <w:t>asta</w:t>
            </w:r>
            <w:proofErr w:type="spellEnd"/>
            <w:r w:rsidR="000826E1" w:rsidRPr="00957FBE">
              <w:rPr>
                <w:szCs w:val="24"/>
                <w:lang w:val="en-US"/>
              </w:rPr>
              <w:t>@</w:t>
            </w:r>
            <w:proofErr w:type="spellStart"/>
            <w:r w:rsidR="000826E1" w:rsidRPr="00957FBE">
              <w:rPr>
                <w:szCs w:val="24"/>
                <w:lang w:val="en-US"/>
              </w:rPr>
              <w:t>i</w:t>
            </w:r>
            <w:r w:rsidR="00957FBE" w:rsidRPr="00957FBE">
              <w:rPr>
                <w:szCs w:val="24"/>
                <w:lang w:val="en-US"/>
              </w:rPr>
              <w:t>ndigoprint</w:t>
            </w:r>
            <w:r w:rsidR="000826E1" w:rsidRPr="00957FBE">
              <w:rPr>
                <w:szCs w:val="24"/>
                <w:lang w:val="en-US"/>
              </w:rPr>
              <w:t>.lt</w:t>
            </w:r>
            <w:proofErr w:type="spellEnd"/>
          </w:p>
          <w:p w14:paraId="7E2BDC76" w14:textId="494BB901" w:rsidR="00027B83" w:rsidRPr="00957FBE" w:rsidRDefault="00027B83">
            <w:pPr>
              <w:rPr>
                <w:color w:val="4472C4"/>
                <w:kern w:val="2"/>
                <w:szCs w:val="24"/>
              </w:rPr>
            </w:pPr>
          </w:p>
        </w:tc>
      </w:tr>
      <w:tr w:rsidR="00027B83" w14:paraId="7E2BDC79" w14:textId="77777777" w:rsidTr="00A17812">
        <w:trPr>
          <w:trHeight w:val="300"/>
        </w:trPr>
        <w:tc>
          <w:tcPr>
            <w:tcW w:w="9776" w:type="dxa"/>
            <w:gridSpan w:val="3"/>
          </w:tcPr>
          <w:p w14:paraId="7E2BDC78" w14:textId="77777777" w:rsidR="00027B83" w:rsidRDefault="000B0897">
            <w:pPr>
              <w:jc w:val="center"/>
              <w:rPr>
                <w:b/>
                <w:kern w:val="2"/>
                <w:szCs w:val="24"/>
              </w:rPr>
            </w:pPr>
            <w:r>
              <w:rPr>
                <w:b/>
                <w:kern w:val="2"/>
                <w:szCs w:val="24"/>
              </w:rPr>
              <w:t>3. SUTARTIES DALYKAS</w:t>
            </w:r>
          </w:p>
        </w:tc>
      </w:tr>
      <w:tr w:rsidR="008A59AB" w14:paraId="7E2BDC7D" w14:textId="77777777" w:rsidTr="00A17812">
        <w:trPr>
          <w:trHeight w:val="300"/>
        </w:trPr>
        <w:tc>
          <w:tcPr>
            <w:tcW w:w="2830" w:type="dxa"/>
          </w:tcPr>
          <w:p w14:paraId="7E2BDC7A" w14:textId="77777777" w:rsidR="008A59AB" w:rsidRDefault="008A59AB" w:rsidP="008A59AB">
            <w:pPr>
              <w:rPr>
                <w:b/>
                <w:kern w:val="2"/>
                <w:szCs w:val="24"/>
              </w:rPr>
            </w:pPr>
            <w:r>
              <w:rPr>
                <w:b/>
                <w:kern w:val="2"/>
                <w:szCs w:val="24"/>
              </w:rPr>
              <w:t>3.1. Sutarties dalykas</w:t>
            </w:r>
          </w:p>
        </w:tc>
        <w:tc>
          <w:tcPr>
            <w:tcW w:w="6946" w:type="dxa"/>
            <w:gridSpan w:val="2"/>
          </w:tcPr>
          <w:p w14:paraId="7577683E" w14:textId="4A7171AE" w:rsidR="008A59AB" w:rsidRPr="00A77D37" w:rsidRDefault="008A59AB" w:rsidP="008A59AB">
            <w:pPr>
              <w:spacing w:line="276" w:lineRule="auto"/>
              <w:jc w:val="both"/>
              <w:rPr>
                <w:kern w:val="2"/>
                <w:szCs w:val="24"/>
              </w:rPr>
            </w:pPr>
            <w:bookmarkStart w:id="1" w:name="_Hlk174025819"/>
            <w:r w:rsidRPr="00A77D37">
              <w:rPr>
                <w:kern w:val="2"/>
                <w:szCs w:val="24"/>
              </w:rPr>
              <w:t xml:space="preserve">Perkamos Paslaugos: </w:t>
            </w:r>
            <w:r w:rsidRPr="00A77D37">
              <w:rPr>
                <w:szCs w:val="24"/>
                <w:lang w:eastAsia="lt-LT"/>
              </w:rPr>
              <w:t>Perkamos leidinio ,,</w:t>
            </w:r>
            <w:bookmarkEnd w:id="1"/>
            <w:r w:rsidR="00683541" w:rsidRPr="008C1243">
              <w:rPr>
                <w:bCs/>
                <w:szCs w:val="24"/>
              </w:rPr>
              <w:t>Valstybinės pažangos strategija ,,Lietuvos ateities vizija Lietuva 2050. Švietimo sričiai aktualios strategijos ištraukos“</w:t>
            </w:r>
            <w:r w:rsidRPr="00A77D37">
              <w:rPr>
                <w:szCs w:val="24"/>
                <w:lang w:eastAsia="lt-LT"/>
              </w:rPr>
              <w:t xml:space="preserve">  spausdinimo paslaugos, įgyvendinant  </w:t>
            </w:r>
            <w:r w:rsidRPr="00A77D37">
              <w:rPr>
                <w:szCs w:val="24"/>
                <w:lang w:val="en-US" w:eastAsia="lt-LT"/>
              </w:rPr>
              <w:t>202</w:t>
            </w:r>
            <w:r w:rsidR="00EB30FE" w:rsidRPr="00A77D37">
              <w:rPr>
                <w:szCs w:val="24"/>
                <w:lang w:val="en-US" w:eastAsia="lt-LT"/>
              </w:rPr>
              <w:t>5</w:t>
            </w:r>
            <w:r w:rsidRPr="00A77D37">
              <w:rPr>
                <w:szCs w:val="24"/>
                <w:lang w:val="en-US" w:eastAsia="lt-LT"/>
              </w:rPr>
              <w:t>-202</w:t>
            </w:r>
            <w:r w:rsidR="00EB30FE" w:rsidRPr="00A77D37">
              <w:rPr>
                <w:szCs w:val="24"/>
                <w:lang w:val="en-US" w:eastAsia="lt-LT"/>
              </w:rPr>
              <w:t>6</w:t>
            </w:r>
            <w:r w:rsidRPr="00A77D37">
              <w:rPr>
                <w:szCs w:val="24"/>
                <w:lang w:val="en-US" w:eastAsia="lt-LT"/>
              </w:rPr>
              <w:t xml:space="preserve"> m. ŠMSM </w:t>
            </w:r>
            <w:r w:rsidRPr="00A77D37">
              <w:rPr>
                <w:szCs w:val="24"/>
                <w:lang w:eastAsia="lt-LT"/>
              </w:rPr>
              <w:t>leidybos planą.</w:t>
            </w:r>
            <w:r w:rsidRPr="00A77D37">
              <w:rPr>
                <w:kern w:val="2"/>
                <w:szCs w:val="24"/>
              </w:rPr>
              <w:t xml:space="preserve">  (toliau – </w:t>
            </w:r>
            <w:r w:rsidRPr="00A77D37">
              <w:rPr>
                <w:b/>
                <w:bCs/>
                <w:kern w:val="2"/>
                <w:szCs w:val="24"/>
              </w:rPr>
              <w:t>Paslaugos</w:t>
            </w:r>
            <w:r w:rsidRPr="00A77D37">
              <w:rPr>
                <w:kern w:val="2"/>
                <w:szCs w:val="24"/>
              </w:rPr>
              <w:t>).</w:t>
            </w:r>
          </w:p>
          <w:p w14:paraId="00E6FA9A" w14:textId="57223E40" w:rsidR="008A59AB" w:rsidRPr="00A77D37" w:rsidRDefault="008A59AB" w:rsidP="008A59AB">
            <w:pPr>
              <w:spacing w:line="276" w:lineRule="auto"/>
              <w:jc w:val="both"/>
              <w:rPr>
                <w:rFonts w:asciiTheme="majorBidi" w:hAnsiTheme="majorBidi" w:cstheme="majorBidi"/>
                <w:kern w:val="2"/>
                <w:szCs w:val="24"/>
              </w:rPr>
            </w:pPr>
            <w:r w:rsidRPr="00A77D37">
              <w:rPr>
                <w:rFonts w:asciiTheme="majorBidi" w:hAnsiTheme="majorBidi" w:cstheme="majorBidi"/>
                <w:kern w:val="2"/>
                <w:szCs w:val="24"/>
              </w:rPr>
              <w:t xml:space="preserve"> Paslaugų aprašymas  tiekiamoms Paslaugoms nustatyti Sutarties priede Nr. 1 „Pasiūlymas dėl spaudos ir susijusių paslaugų teikimo (Techninė specifikacija</w:t>
            </w:r>
            <w:r w:rsidR="00ED553D">
              <w:rPr>
                <w:rFonts w:asciiTheme="majorBidi" w:hAnsiTheme="majorBidi" w:cstheme="majorBidi"/>
                <w:kern w:val="2"/>
                <w:szCs w:val="24"/>
              </w:rPr>
              <w:t>)</w:t>
            </w:r>
            <w:r w:rsidRPr="00A77D37">
              <w:rPr>
                <w:rFonts w:asciiTheme="majorBidi" w:hAnsiTheme="majorBidi" w:cstheme="majorBidi"/>
                <w:kern w:val="2"/>
                <w:szCs w:val="24"/>
              </w:rPr>
              <w:t>“.</w:t>
            </w:r>
          </w:p>
          <w:p w14:paraId="7E2BDC7C" w14:textId="7A5AA1FE" w:rsidR="008A59AB" w:rsidRPr="006C09F9" w:rsidRDefault="008A59AB" w:rsidP="008A59AB">
            <w:pPr>
              <w:rPr>
                <w:color w:val="000000"/>
                <w:kern w:val="2"/>
                <w:szCs w:val="24"/>
              </w:rPr>
            </w:pPr>
          </w:p>
        </w:tc>
      </w:tr>
      <w:tr w:rsidR="006D51A9" w14:paraId="7E2BDC80" w14:textId="77777777" w:rsidTr="00A17812">
        <w:trPr>
          <w:trHeight w:val="300"/>
        </w:trPr>
        <w:tc>
          <w:tcPr>
            <w:tcW w:w="2830" w:type="dxa"/>
          </w:tcPr>
          <w:p w14:paraId="7E2BDC7E" w14:textId="77777777" w:rsidR="006D51A9" w:rsidRDefault="006D51A9" w:rsidP="006D51A9">
            <w:pPr>
              <w:rPr>
                <w:b/>
                <w:kern w:val="2"/>
                <w:szCs w:val="24"/>
              </w:rPr>
            </w:pPr>
            <w:r>
              <w:rPr>
                <w:b/>
                <w:kern w:val="2"/>
                <w:szCs w:val="24"/>
              </w:rPr>
              <w:t>3.2. Pirkimo pavadinimas ir numeris</w:t>
            </w:r>
          </w:p>
        </w:tc>
        <w:tc>
          <w:tcPr>
            <w:tcW w:w="6946" w:type="dxa"/>
            <w:gridSpan w:val="2"/>
          </w:tcPr>
          <w:p w14:paraId="7E2BDC7F" w14:textId="3DFA2F94" w:rsidR="006D51A9" w:rsidRPr="006C09F9" w:rsidRDefault="003A244A" w:rsidP="006D51A9">
            <w:pPr>
              <w:rPr>
                <w:kern w:val="2"/>
                <w:szCs w:val="24"/>
              </w:rPr>
            </w:pPr>
            <w:r>
              <w:rPr>
                <w:szCs w:val="24"/>
                <w:lang w:eastAsia="lt-LT"/>
              </w:rPr>
              <w:t>L</w:t>
            </w:r>
            <w:r w:rsidRPr="00A77D37">
              <w:rPr>
                <w:szCs w:val="24"/>
                <w:lang w:eastAsia="lt-LT"/>
              </w:rPr>
              <w:t>eidinio ,,</w:t>
            </w:r>
            <w:r w:rsidRPr="008C1243">
              <w:rPr>
                <w:bCs/>
                <w:szCs w:val="24"/>
              </w:rPr>
              <w:t>Valstybinės pažangos strategija ,,Lietuvos ateities vizija Lietuva 2050. Švietimo sričiai aktualios strategijos ištraukos“</w:t>
            </w:r>
            <w:r w:rsidR="006D51A9">
              <w:rPr>
                <w:sz w:val="22"/>
                <w:szCs w:val="22"/>
              </w:rPr>
              <w:t xml:space="preserve"> </w:t>
            </w:r>
            <w:r w:rsidR="006D51A9" w:rsidRPr="003A244A">
              <w:rPr>
                <w:szCs w:val="24"/>
              </w:rPr>
              <w:t>spausdinimas</w:t>
            </w:r>
          </w:p>
        </w:tc>
      </w:tr>
      <w:tr w:rsidR="006D51A9" w14:paraId="7E2BDC8B" w14:textId="77777777" w:rsidTr="00A17812">
        <w:trPr>
          <w:trHeight w:val="300"/>
        </w:trPr>
        <w:tc>
          <w:tcPr>
            <w:tcW w:w="2830" w:type="dxa"/>
          </w:tcPr>
          <w:p w14:paraId="7E2BDC81" w14:textId="77777777" w:rsidR="006D51A9" w:rsidRDefault="006D51A9" w:rsidP="006D51A9">
            <w:pPr>
              <w:rPr>
                <w:b/>
                <w:kern w:val="2"/>
                <w:szCs w:val="24"/>
              </w:rPr>
            </w:pPr>
            <w:r>
              <w:rPr>
                <w:b/>
                <w:kern w:val="2"/>
                <w:szCs w:val="24"/>
              </w:rPr>
              <w:t>3.3. Informacija apie Europos Sąjungos lėšomis finansuojamą projektą arba kitą projektą</w:t>
            </w:r>
          </w:p>
        </w:tc>
        <w:tc>
          <w:tcPr>
            <w:tcW w:w="6946" w:type="dxa"/>
            <w:gridSpan w:val="2"/>
          </w:tcPr>
          <w:p w14:paraId="7E2BDC8A" w14:textId="4958AFE1" w:rsidR="006D51A9" w:rsidRDefault="006D51A9" w:rsidP="006D51A9">
            <w:pPr>
              <w:rPr>
                <w:kern w:val="2"/>
                <w:szCs w:val="24"/>
              </w:rPr>
            </w:pPr>
            <w:r>
              <w:rPr>
                <w:kern w:val="2"/>
                <w:szCs w:val="24"/>
              </w:rPr>
              <w:t>Netaikoma</w:t>
            </w:r>
          </w:p>
        </w:tc>
      </w:tr>
      <w:tr w:rsidR="006D51A9" w14:paraId="7E2BDC8D" w14:textId="77777777" w:rsidTr="00A17812">
        <w:trPr>
          <w:trHeight w:val="300"/>
        </w:trPr>
        <w:tc>
          <w:tcPr>
            <w:tcW w:w="9776" w:type="dxa"/>
            <w:gridSpan w:val="3"/>
          </w:tcPr>
          <w:p w14:paraId="7E2BDC8C" w14:textId="77777777" w:rsidR="006D51A9" w:rsidRDefault="006D51A9" w:rsidP="006D51A9">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6D51A9" w14:paraId="7E2BDCAD" w14:textId="77777777" w:rsidTr="00A17812">
        <w:trPr>
          <w:trHeight w:val="300"/>
        </w:trPr>
        <w:tc>
          <w:tcPr>
            <w:tcW w:w="2830" w:type="dxa"/>
          </w:tcPr>
          <w:p w14:paraId="7E2BDC9E" w14:textId="61035F3D" w:rsidR="006D51A9" w:rsidRPr="00A2755D" w:rsidRDefault="006D51A9" w:rsidP="006D51A9">
            <w:pPr>
              <w:rPr>
                <w:b/>
                <w:szCs w:val="24"/>
              </w:rPr>
            </w:pPr>
            <w:r>
              <w:rPr>
                <w:b/>
                <w:kern w:val="2"/>
                <w:szCs w:val="24"/>
              </w:rPr>
              <w:t xml:space="preserve">4.1. </w:t>
            </w:r>
            <w:r w:rsidRPr="00337F43">
              <w:rPr>
                <w:b/>
                <w:szCs w:val="24"/>
              </w:rPr>
              <w:t>Paslaugų</w:t>
            </w:r>
            <w:r w:rsidRPr="00337F43">
              <w:rPr>
                <w:b/>
                <w:kern w:val="2"/>
                <w:szCs w:val="24"/>
              </w:rPr>
              <w:t xml:space="preserve"> </w:t>
            </w:r>
            <w:r w:rsidRPr="00337F43">
              <w:rPr>
                <w:b/>
                <w:szCs w:val="24"/>
              </w:rPr>
              <w:t>suteikimo</w:t>
            </w:r>
            <w:r w:rsidRPr="00337F43">
              <w:rPr>
                <w:b/>
                <w:kern w:val="2"/>
                <w:szCs w:val="24"/>
              </w:rPr>
              <w:t xml:space="preserve"> terminas, kai </w:t>
            </w:r>
            <w:r w:rsidRPr="00337F43">
              <w:rPr>
                <w:b/>
                <w:szCs w:val="24"/>
              </w:rPr>
              <w:t xml:space="preserve">Paslaugos yra vienkartinio pobūdžio, teikiamos periodiškai arba pagal </w:t>
            </w:r>
            <w:r>
              <w:rPr>
                <w:b/>
                <w:szCs w:val="24"/>
              </w:rPr>
              <w:t>Pirkėjo užsakymą</w:t>
            </w:r>
          </w:p>
        </w:tc>
        <w:tc>
          <w:tcPr>
            <w:tcW w:w="6946" w:type="dxa"/>
            <w:gridSpan w:val="2"/>
          </w:tcPr>
          <w:p w14:paraId="3C786E4D" w14:textId="77777777" w:rsidR="006D51A9" w:rsidRPr="00A77D37" w:rsidRDefault="006D51A9" w:rsidP="006D51A9">
            <w:pPr>
              <w:pStyle w:val="Other0"/>
              <w:tabs>
                <w:tab w:val="left" w:pos="1829"/>
                <w:tab w:val="left" w:pos="3130"/>
                <w:tab w:val="left" w:pos="4205"/>
              </w:tabs>
              <w:jc w:val="both"/>
              <w:rPr>
                <w:rStyle w:val="Other"/>
                <w:rFonts w:asciiTheme="majorBidi" w:hAnsiTheme="majorBidi" w:cstheme="majorBidi"/>
                <w:color w:val="auto"/>
                <w:szCs w:val="24"/>
              </w:rPr>
            </w:pPr>
            <w:r w:rsidRPr="00A77D37">
              <w:rPr>
                <w:rStyle w:val="Other"/>
                <w:rFonts w:asciiTheme="majorBidi" w:hAnsiTheme="majorBidi" w:cstheme="majorBidi"/>
                <w:color w:val="auto"/>
                <w:szCs w:val="24"/>
              </w:rPr>
              <w:t xml:space="preserve">Paslaugos pagal Sutartį turi būti pradėtos teikti nuo </w:t>
            </w:r>
            <w:sdt>
              <w:sdtPr>
                <w:rPr>
                  <w:rFonts w:asciiTheme="majorBidi" w:hAnsiTheme="majorBidi" w:cstheme="majorBidi"/>
                  <w:i w:val="0"/>
                  <w:iCs w:val="0"/>
                  <w:color w:val="auto"/>
                  <w:szCs w:val="24"/>
                </w:rPr>
                <w:alias w:val="Pasirinkite"/>
                <w:tag w:val="Pasirinkite"/>
                <w:id w:val="-1985454936"/>
                <w:placeholder>
                  <w:docPart w:val="F3371CE779314C249642A4B13DFAA084"/>
                </w:placeholder>
                <w:comboBox>
                  <w:listItem w:displayText="Pasirinkite" w:value="Pasirinkite"/>
                  <w:listItem w:displayText="Sutarties įsigaliojimo dienos" w:value="Sutarties įsigaliojimo dienos"/>
                  <w:listItem w:displayText="[nurodoma Paslaugų teikimo pradžios data]" w:value="[nurodoma Paslaugų teikimo pradžios data]"/>
                </w:comboBox>
              </w:sdtPr>
              <w:sdtEndPr>
                <w:rPr>
                  <w:rStyle w:val="Other"/>
                  <w:iCs/>
                </w:rPr>
              </w:sdtEndPr>
              <w:sdtContent>
                <w:r w:rsidRPr="00A77D37">
                  <w:rPr>
                    <w:rFonts w:asciiTheme="majorBidi" w:hAnsiTheme="majorBidi" w:cstheme="majorBidi"/>
                    <w:i w:val="0"/>
                    <w:iCs w:val="0"/>
                    <w:color w:val="auto"/>
                    <w:szCs w:val="24"/>
                  </w:rPr>
                  <w:t>Sutarties įsigaliojimo dienos</w:t>
                </w:r>
              </w:sdtContent>
            </w:sdt>
            <w:r w:rsidRPr="00A77D37">
              <w:rPr>
                <w:rStyle w:val="Other"/>
                <w:rFonts w:asciiTheme="majorBidi" w:hAnsiTheme="majorBidi" w:cstheme="majorBidi"/>
                <w:color w:val="auto"/>
                <w:szCs w:val="24"/>
              </w:rPr>
              <w:t>.</w:t>
            </w:r>
          </w:p>
          <w:p w14:paraId="732C55FD" w14:textId="1FC90D23" w:rsidR="006D51A9" w:rsidRPr="00A77D37" w:rsidRDefault="006D51A9" w:rsidP="006D51A9">
            <w:pPr>
              <w:pStyle w:val="Other0"/>
              <w:tabs>
                <w:tab w:val="left" w:pos="1829"/>
                <w:tab w:val="left" w:pos="3130"/>
                <w:tab w:val="left" w:pos="4205"/>
              </w:tabs>
              <w:jc w:val="both"/>
              <w:rPr>
                <w:rStyle w:val="Other"/>
                <w:rFonts w:asciiTheme="majorBidi" w:hAnsiTheme="majorBidi" w:cstheme="majorBidi"/>
                <w:color w:val="auto"/>
                <w:szCs w:val="24"/>
              </w:rPr>
            </w:pPr>
            <w:r w:rsidRPr="00A77D37">
              <w:rPr>
                <w:rStyle w:val="Other"/>
                <w:rFonts w:asciiTheme="majorBidi" w:hAnsiTheme="majorBidi" w:cstheme="majorBidi"/>
                <w:color w:val="auto"/>
                <w:szCs w:val="24"/>
              </w:rPr>
              <w:t xml:space="preserve">Paslaugos turi būti suteiktos  </w:t>
            </w:r>
            <w:r w:rsidR="002C4FAD">
              <w:rPr>
                <w:rStyle w:val="Other"/>
                <w:rFonts w:asciiTheme="majorBidi" w:hAnsiTheme="majorBidi" w:cstheme="majorBidi"/>
                <w:color w:val="auto"/>
                <w:szCs w:val="24"/>
              </w:rPr>
              <w:t>i</w:t>
            </w:r>
            <w:r w:rsidR="00064C14">
              <w:rPr>
                <w:rStyle w:val="Other"/>
                <w:rFonts w:asciiTheme="majorBidi" w:hAnsiTheme="majorBidi" w:cstheme="majorBidi"/>
                <w:color w:val="auto"/>
                <w:szCs w:val="24"/>
              </w:rPr>
              <w:t xml:space="preserve">ki 2025 m. </w:t>
            </w:r>
            <w:r w:rsidR="000F2C74">
              <w:rPr>
                <w:rStyle w:val="Other"/>
                <w:rFonts w:asciiTheme="majorBidi" w:hAnsiTheme="majorBidi" w:cstheme="majorBidi"/>
                <w:color w:val="auto"/>
                <w:szCs w:val="24"/>
              </w:rPr>
              <w:t>gruodžio</w:t>
            </w:r>
            <w:r w:rsidR="00064C14">
              <w:rPr>
                <w:rStyle w:val="Other"/>
                <w:rFonts w:asciiTheme="majorBidi" w:hAnsiTheme="majorBidi" w:cstheme="majorBidi"/>
                <w:color w:val="auto"/>
                <w:szCs w:val="24"/>
              </w:rPr>
              <w:t xml:space="preserve"> </w:t>
            </w:r>
            <w:r w:rsidR="00B969EC">
              <w:rPr>
                <w:rStyle w:val="Other"/>
                <w:rFonts w:asciiTheme="majorBidi" w:hAnsiTheme="majorBidi" w:cstheme="majorBidi"/>
                <w:color w:val="auto"/>
                <w:szCs w:val="24"/>
              </w:rPr>
              <w:t>19</w:t>
            </w:r>
            <w:r w:rsidR="00064C14">
              <w:rPr>
                <w:rStyle w:val="Other"/>
                <w:rFonts w:asciiTheme="majorBidi" w:hAnsiTheme="majorBidi" w:cstheme="majorBidi"/>
                <w:color w:val="auto"/>
                <w:szCs w:val="24"/>
              </w:rPr>
              <w:t xml:space="preserve"> d.</w:t>
            </w:r>
            <w:r w:rsidR="00F02F79">
              <w:rPr>
                <w:rStyle w:val="Other"/>
                <w:rFonts w:asciiTheme="majorBidi" w:hAnsiTheme="majorBidi" w:cstheme="majorBidi"/>
                <w:color w:val="auto"/>
                <w:szCs w:val="24"/>
              </w:rPr>
              <w:t xml:space="preserve">, bet ne ilgiau nei 1 mėn. </w:t>
            </w:r>
            <w:r w:rsidR="00350101">
              <w:rPr>
                <w:rStyle w:val="Other"/>
                <w:rFonts w:asciiTheme="majorBidi" w:hAnsiTheme="majorBidi" w:cstheme="majorBidi"/>
                <w:color w:val="auto"/>
                <w:szCs w:val="24"/>
              </w:rPr>
              <w:t>nuo sutarties pasirašymo.</w:t>
            </w:r>
            <w:r w:rsidR="00064C14">
              <w:rPr>
                <w:rStyle w:val="Other"/>
                <w:rFonts w:asciiTheme="majorBidi" w:hAnsiTheme="majorBidi" w:cstheme="majorBidi"/>
                <w:color w:val="auto"/>
                <w:szCs w:val="24"/>
              </w:rPr>
              <w:t xml:space="preserve"> </w:t>
            </w:r>
          </w:p>
          <w:p w14:paraId="4D43E2C7" w14:textId="6EE3BF63" w:rsidR="006D51A9" w:rsidRPr="00A77D37" w:rsidRDefault="006D51A9" w:rsidP="006D51A9">
            <w:pPr>
              <w:widowControl w:val="0"/>
              <w:tabs>
                <w:tab w:val="left" w:pos="1829"/>
                <w:tab w:val="left" w:pos="3130"/>
                <w:tab w:val="left" w:pos="4205"/>
              </w:tabs>
              <w:jc w:val="both"/>
              <w:rPr>
                <w:rFonts w:asciiTheme="majorBidi" w:hAnsiTheme="majorBidi" w:cstheme="majorBidi"/>
                <w:szCs w:val="24"/>
              </w:rPr>
            </w:pPr>
          </w:p>
          <w:p w14:paraId="39552857" w14:textId="77777777" w:rsidR="006D51A9" w:rsidRDefault="006D51A9" w:rsidP="006D51A9">
            <w:pPr>
              <w:rPr>
                <w:color w:val="000000"/>
              </w:rPr>
            </w:pPr>
          </w:p>
          <w:p w14:paraId="7E2BDCAC" w14:textId="515F9068" w:rsidR="006D51A9" w:rsidRPr="00A2755D" w:rsidRDefault="006D51A9" w:rsidP="006D51A9">
            <w:pPr>
              <w:rPr>
                <w:color w:val="000000"/>
              </w:rPr>
            </w:pPr>
          </w:p>
        </w:tc>
      </w:tr>
      <w:tr w:rsidR="006D51A9" w14:paraId="7E2BDCC0" w14:textId="77777777" w:rsidTr="00A17812">
        <w:trPr>
          <w:trHeight w:val="300"/>
        </w:trPr>
        <w:tc>
          <w:tcPr>
            <w:tcW w:w="2830" w:type="dxa"/>
          </w:tcPr>
          <w:p w14:paraId="7E2BDCB5" w14:textId="77777777" w:rsidR="006D51A9" w:rsidRDefault="006D51A9" w:rsidP="006D51A9">
            <w:pPr>
              <w:rPr>
                <w:b/>
                <w:kern w:val="2"/>
                <w:szCs w:val="24"/>
              </w:rPr>
            </w:pPr>
            <w:r>
              <w:rPr>
                <w:b/>
                <w:kern w:val="2"/>
                <w:szCs w:val="24"/>
              </w:rPr>
              <w:t>4.2. Paslaugų / jų dalies / etapo / periodo suteikimo termino pratęsimas</w:t>
            </w:r>
          </w:p>
        </w:tc>
        <w:tc>
          <w:tcPr>
            <w:tcW w:w="6946" w:type="dxa"/>
            <w:gridSpan w:val="2"/>
          </w:tcPr>
          <w:p w14:paraId="7E2BDCBF" w14:textId="4C9F969B" w:rsidR="006D51A9" w:rsidRPr="006C09F9" w:rsidRDefault="006D51A9" w:rsidP="006D51A9">
            <w:pPr>
              <w:rPr>
                <w:kern w:val="2"/>
                <w:szCs w:val="24"/>
              </w:rPr>
            </w:pPr>
            <w:r w:rsidRPr="006C09F9">
              <w:rPr>
                <w:kern w:val="2"/>
                <w:szCs w:val="24"/>
              </w:rPr>
              <w:t>Netaikoma</w:t>
            </w:r>
          </w:p>
        </w:tc>
      </w:tr>
      <w:tr w:rsidR="006D51A9" w14:paraId="7E2BDCC7" w14:textId="77777777" w:rsidTr="00A17812">
        <w:trPr>
          <w:trHeight w:val="300"/>
        </w:trPr>
        <w:tc>
          <w:tcPr>
            <w:tcW w:w="2830" w:type="dxa"/>
          </w:tcPr>
          <w:p w14:paraId="7E2BDCC1" w14:textId="77777777" w:rsidR="006D51A9" w:rsidRDefault="006D51A9" w:rsidP="006D51A9">
            <w:pPr>
              <w:rPr>
                <w:b/>
                <w:kern w:val="2"/>
                <w:szCs w:val="24"/>
              </w:rPr>
            </w:pPr>
            <w:r>
              <w:rPr>
                <w:b/>
                <w:kern w:val="2"/>
                <w:szCs w:val="24"/>
              </w:rPr>
              <w:t>4.3. Užsakymų teikimo tvarka</w:t>
            </w:r>
          </w:p>
        </w:tc>
        <w:tc>
          <w:tcPr>
            <w:tcW w:w="6946" w:type="dxa"/>
            <w:gridSpan w:val="2"/>
          </w:tcPr>
          <w:p w14:paraId="7E2BDCC6" w14:textId="30B061A5" w:rsidR="006D51A9" w:rsidRPr="00FD0170" w:rsidRDefault="006D51A9" w:rsidP="006D51A9">
            <w:pPr>
              <w:spacing w:line="276" w:lineRule="auto"/>
              <w:ind w:right="282"/>
              <w:jc w:val="both"/>
              <w:rPr>
                <w:rFonts w:eastAsia="Calibri"/>
                <w:sz w:val="22"/>
                <w:szCs w:val="22"/>
              </w:rPr>
            </w:pPr>
          </w:p>
        </w:tc>
      </w:tr>
      <w:tr w:rsidR="006D51A9" w14:paraId="7E2BDCD2" w14:textId="77777777" w:rsidTr="00A17812">
        <w:trPr>
          <w:trHeight w:val="847"/>
        </w:trPr>
        <w:tc>
          <w:tcPr>
            <w:tcW w:w="2830" w:type="dxa"/>
            <w:tcBorders>
              <w:top w:val="single" w:sz="4" w:space="0" w:color="auto"/>
              <w:left w:val="single" w:sz="4" w:space="0" w:color="auto"/>
              <w:bottom w:val="single" w:sz="4" w:space="0" w:color="auto"/>
              <w:right w:val="single" w:sz="4" w:space="0" w:color="auto"/>
            </w:tcBorders>
          </w:tcPr>
          <w:p w14:paraId="7E2BDCC8" w14:textId="77777777" w:rsidR="006D51A9" w:rsidRDefault="006D51A9" w:rsidP="006D51A9">
            <w:pPr>
              <w:rPr>
                <w:b/>
                <w:kern w:val="2"/>
                <w:szCs w:val="24"/>
              </w:rPr>
            </w:pPr>
            <w:r>
              <w:rPr>
                <w:b/>
                <w:kern w:val="2"/>
                <w:szCs w:val="24"/>
              </w:rPr>
              <w:t>4.4. Dėl minimalios Užsakymo vertės ar apimties</w:t>
            </w:r>
          </w:p>
        </w:tc>
        <w:tc>
          <w:tcPr>
            <w:tcW w:w="6946" w:type="dxa"/>
            <w:gridSpan w:val="2"/>
            <w:tcBorders>
              <w:top w:val="single" w:sz="4" w:space="0" w:color="auto"/>
              <w:left w:val="single" w:sz="4" w:space="0" w:color="auto"/>
              <w:bottom w:val="single" w:sz="4" w:space="0" w:color="auto"/>
              <w:right w:val="single" w:sz="4" w:space="0" w:color="auto"/>
            </w:tcBorders>
          </w:tcPr>
          <w:p w14:paraId="7E2BDCD1" w14:textId="77CB8576" w:rsidR="006D51A9" w:rsidRPr="001F50F4" w:rsidRDefault="006D51A9" w:rsidP="006D51A9">
            <w:pPr>
              <w:rPr>
                <w:kern w:val="2"/>
                <w:szCs w:val="24"/>
              </w:rPr>
            </w:pPr>
            <w:r>
              <w:rPr>
                <w:kern w:val="2"/>
                <w:szCs w:val="24"/>
              </w:rPr>
              <w:t>Netaikoma</w:t>
            </w:r>
          </w:p>
        </w:tc>
      </w:tr>
      <w:tr w:rsidR="006D51A9" w14:paraId="7E2BDCD5" w14:textId="77777777" w:rsidTr="00A17812">
        <w:trPr>
          <w:trHeight w:val="300"/>
        </w:trPr>
        <w:tc>
          <w:tcPr>
            <w:tcW w:w="2830" w:type="dxa"/>
          </w:tcPr>
          <w:p w14:paraId="7E2BDCD3" w14:textId="77777777" w:rsidR="006D51A9" w:rsidRDefault="006D51A9" w:rsidP="006D51A9">
            <w:pPr>
              <w:rPr>
                <w:b/>
                <w:kern w:val="2"/>
                <w:szCs w:val="24"/>
              </w:rPr>
            </w:pPr>
            <w:r>
              <w:rPr>
                <w:b/>
                <w:kern w:val="2"/>
                <w:szCs w:val="24"/>
              </w:rPr>
              <w:t>4.5. Pateikiami dokumentai</w:t>
            </w:r>
          </w:p>
        </w:tc>
        <w:tc>
          <w:tcPr>
            <w:tcW w:w="6946" w:type="dxa"/>
            <w:gridSpan w:val="2"/>
          </w:tcPr>
          <w:p w14:paraId="0F22B92B" w14:textId="77777777" w:rsidR="006D51A9" w:rsidRDefault="006D51A9" w:rsidP="006D51A9">
            <w:pPr>
              <w:rPr>
                <w:kern w:val="2"/>
                <w:szCs w:val="24"/>
              </w:rPr>
            </w:pPr>
            <w:r>
              <w:rPr>
                <w:kern w:val="2"/>
                <w:szCs w:val="24"/>
              </w:rPr>
              <w:t>Turi būti pateikiami šie dokumentai:</w:t>
            </w:r>
          </w:p>
          <w:p w14:paraId="6EB01936" w14:textId="103331F4" w:rsidR="006D51A9" w:rsidRPr="002E477E" w:rsidRDefault="006D51A9" w:rsidP="006D51A9">
            <w:pPr>
              <w:pStyle w:val="Sraopastraipa"/>
              <w:numPr>
                <w:ilvl w:val="0"/>
                <w:numId w:val="13"/>
              </w:numPr>
              <w:tabs>
                <w:tab w:val="left" w:pos="602"/>
              </w:tabs>
              <w:rPr>
                <w:kern w:val="2"/>
                <w:szCs w:val="24"/>
              </w:rPr>
            </w:pPr>
            <w:r w:rsidRPr="002E477E">
              <w:rPr>
                <w:kern w:val="2"/>
                <w:szCs w:val="24"/>
              </w:rPr>
              <w:t>Paslaugų perdavimo-priėmimo aktas;</w:t>
            </w:r>
          </w:p>
          <w:p w14:paraId="1768A0C3" w14:textId="0847CECE" w:rsidR="006D51A9" w:rsidRPr="002E477E" w:rsidRDefault="006D51A9" w:rsidP="006D51A9">
            <w:pPr>
              <w:pStyle w:val="Sraopastraipa"/>
              <w:numPr>
                <w:ilvl w:val="0"/>
                <w:numId w:val="13"/>
              </w:numPr>
              <w:tabs>
                <w:tab w:val="left" w:pos="602"/>
              </w:tabs>
              <w:rPr>
                <w:kern w:val="2"/>
                <w:szCs w:val="24"/>
              </w:rPr>
            </w:pPr>
            <w:r>
              <w:rPr>
                <w:kern w:val="2"/>
                <w:szCs w:val="24"/>
              </w:rPr>
              <w:t>S</w:t>
            </w:r>
            <w:r w:rsidRPr="002E477E">
              <w:rPr>
                <w:kern w:val="2"/>
                <w:szCs w:val="24"/>
              </w:rPr>
              <w:t>ąskaita-faktūra.</w:t>
            </w:r>
          </w:p>
          <w:p w14:paraId="341F7463" w14:textId="77777777" w:rsidR="006D51A9" w:rsidRDefault="006D51A9" w:rsidP="006D51A9">
            <w:pPr>
              <w:rPr>
                <w:color w:val="4472C4"/>
                <w:kern w:val="2"/>
                <w:szCs w:val="24"/>
              </w:rPr>
            </w:pPr>
          </w:p>
          <w:p w14:paraId="7E2BDCD4" w14:textId="23EC1CF4" w:rsidR="006D51A9" w:rsidRDefault="006D51A9" w:rsidP="006D51A9">
            <w:pPr>
              <w:rPr>
                <w:szCs w:val="24"/>
              </w:rPr>
            </w:pPr>
            <w:r>
              <w:rPr>
                <w:kern w:val="2"/>
                <w:szCs w:val="24"/>
              </w:rPr>
              <w:t>Tiekėjui nepateikus nurodytų dokumentų, laikoma, kad Paslaugos neatitinka Sutartyje nustatytų reikalavimų.</w:t>
            </w:r>
          </w:p>
        </w:tc>
      </w:tr>
      <w:tr w:rsidR="006D51A9" w14:paraId="7E2BDCD7" w14:textId="77777777" w:rsidTr="00A17812">
        <w:trPr>
          <w:trHeight w:val="300"/>
        </w:trPr>
        <w:tc>
          <w:tcPr>
            <w:tcW w:w="9776" w:type="dxa"/>
            <w:gridSpan w:val="3"/>
          </w:tcPr>
          <w:p w14:paraId="7E2BDCD6" w14:textId="77777777" w:rsidR="006D51A9" w:rsidRDefault="006D51A9" w:rsidP="006D51A9">
            <w:pPr>
              <w:jc w:val="center"/>
              <w:rPr>
                <w:b/>
                <w:kern w:val="2"/>
                <w:szCs w:val="24"/>
              </w:rPr>
            </w:pPr>
            <w:r>
              <w:rPr>
                <w:b/>
                <w:kern w:val="2"/>
                <w:szCs w:val="24"/>
              </w:rPr>
              <w:lastRenderedPageBreak/>
              <w:t>5. SUTARTIES KAINA IR ATSISKAITYMO TVARKA</w:t>
            </w:r>
          </w:p>
        </w:tc>
      </w:tr>
      <w:tr w:rsidR="006D51A9" w14:paraId="7E2BDCF0" w14:textId="77777777" w:rsidTr="00A17812">
        <w:trPr>
          <w:trHeight w:val="300"/>
        </w:trPr>
        <w:tc>
          <w:tcPr>
            <w:tcW w:w="2830" w:type="dxa"/>
          </w:tcPr>
          <w:p w14:paraId="7E2BDCD8" w14:textId="77777777" w:rsidR="006D51A9" w:rsidRDefault="006D51A9" w:rsidP="006D51A9">
            <w:pPr>
              <w:rPr>
                <w:b/>
                <w:kern w:val="2"/>
                <w:szCs w:val="24"/>
              </w:rPr>
            </w:pPr>
            <w:r>
              <w:rPr>
                <w:b/>
                <w:kern w:val="2"/>
                <w:szCs w:val="24"/>
              </w:rPr>
              <w:t>5.1. Sutarčiai taikomas kainos apskaičiavimo būdas</w:t>
            </w:r>
          </w:p>
        </w:tc>
        <w:tc>
          <w:tcPr>
            <w:tcW w:w="6946" w:type="dxa"/>
            <w:gridSpan w:val="2"/>
          </w:tcPr>
          <w:p w14:paraId="4DD0DA40" w14:textId="255D5678" w:rsidR="006D51A9" w:rsidRDefault="006D51A9" w:rsidP="006D51A9">
            <w:pPr>
              <w:rPr>
                <w:kern w:val="2"/>
                <w:szCs w:val="24"/>
              </w:rPr>
            </w:pPr>
            <w:r>
              <w:rPr>
                <w:kern w:val="2"/>
                <w:szCs w:val="24"/>
              </w:rPr>
              <w:t>Fiksuotas įkainis</w:t>
            </w:r>
          </w:p>
          <w:p w14:paraId="34EAD20C" w14:textId="77777777" w:rsidR="006D51A9" w:rsidRDefault="006D51A9" w:rsidP="006D51A9">
            <w:pPr>
              <w:rPr>
                <w:kern w:val="2"/>
                <w:szCs w:val="24"/>
              </w:rPr>
            </w:pPr>
          </w:p>
          <w:p w14:paraId="7E2BDCEF" w14:textId="7B906AFA" w:rsidR="006D51A9" w:rsidRPr="00AE4428" w:rsidRDefault="006D51A9" w:rsidP="006D51A9">
            <w:pPr>
              <w:widowControl w:val="0"/>
              <w:tabs>
                <w:tab w:val="left" w:pos="1829"/>
                <w:tab w:val="left" w:pos="3130"/>
                <w:tab w:val="left" w:pos="4205"/>
              </w:tabs>
              <w:jc w:val="both"/>
              <w:rPr>
                <w:rFonts w:asciiTheme="majorBidi" w:hAnsiTheme="majorBidi" w:cstheme="majorBidi"/>
              </w:rPr>
            </w:pPr>
            <w:r w:rsidRPr="00B14B4E">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6D51A9" w14:paraId="7E2BDCFB" w14:textId="77777777" w:rsidTr="00A17812">
        <w:trPr>
          <w:trHeight w:val="300"/>
        </w:trPr>
        <w:tc>
          <w:tcPr>
            <w:tcW w:w="2830" w:type="dxa"/>
          </w:tcPr>
          <w:p w14:paraId="7E2BDCF1" w14:textId="72B55BEE" w:rsidR="006D51A9" w:rsidRDefault="006D51A9" w:rsidP="006D51A9">
            <w:pPr>
              <w:rPr>
                <w:b/>
                <w:kern w:val="2"/>
                <w:szCs w:val="24"/>
              </w:rPr>
            </w:pPr>
            <w:r>
              <w:rPr>
                <w:b/>
                <w:kern w:val="2"/>
                <w:szCs w:val="24"/>
              </w:rPr>
              <w:t xml:space="preserve">5.2. Pradinės Sutarties vertė ir Sutarties kaina, kai taikoma </w:t>
            </w:r>
            <w:r>
              <w:rPr>
                <w:b/>
                <w:kern w:val="2"/>
                <w:szCs w:val="24"/>
                <w:u w:val="single"/>
              </w:rPr>
              <w:t xml:space="preserve">fiksuotos Įkainio </w:t>
            </w:r>
            <w:r>
              <w:rPr>
                <w:b/>
                <w:kern w:val="2"/>
                <w:szCs w:val="24"/>
              </w:rPr>
              <w:t>kainodara</w:t>
            </w:r>
          </w:p>
          <w:p w14:paraId="7E2BDCF2" w14:textId="77777777" w:rsidR="006D51A9" w:rsidRDefault="006D51A9" w:rsidP="006D51A9">
            <w:pPr>
              <w:rPr>
                <w:b/>
                <w:kern w:val="2"/>
                <w:szCs w:val="24"/>
              </w:rPr>
            </w:pPr>
          </w:p>
          <w:p w14:paraId="7E2BDCF3" w14:textId="77777777" w:rsidR="006D51A9" w:rsidRDefault="006D51A9" w:rsidP="006D51A9">
            <w:pPr>
              <w:rPr>
                <w:b/>
                <w:kern w:val="2"/>
                <w:szCs w:val="24"/>
              </w:rPr>
            </w:pPr>
          </w:p>
          <w:p w14:paraId="7E2BDCF5" w14:textId="2E64A293" w:rsidR="006D51A9" w:rsidRDefault="006D51A9" w:rsidP="006D51A9">
            <w:pPr>
              <w:jc w:val="both"/>
              <w:rPr>
                <w:b/>
                <w:color w:val="FF0000"/>
                <w:kern w:val="2"/>
                <w:szCs w:val="24"/>
              </w:rPr>
            </w:pPr>
          </w:p>
          <w:p w14:paraId="7E2BDCF6" w14:textId="77777777" w:rsidR="006D51A9" w:rsidRDefault="006D51A9" w:rsidP="006D51A9">
            <w:pPr>
              <w:rPr>
                <w:b/>
                <w:kern w:val="2"/>
                <w:szCs w:val="24"/>
              </w:rPr>
            </w:pPr>
          </w:p>
        </w:tc>
        <w:tc>
          <w:tcPr>
            <w:tcW w:w="6946" w:type="dxa"/>
            <w:gridSpan w:val="2"/>
          </w:tcPr>
          <w:p w14:paraId="7E2BDCF7" w14:textId="67549D18" w:rsidR="006D51A9" w:rsidRPr="005636DE" w:rsidRDefault="006D51A9" w:rsidP="006D51A9">
            <w:pPr>
              <w:rPr>
                <w:szCs w:val="24"/>
              </w:rPr>
            </w:pPr>
            <w:r>
              <w:rPr>
                <w:kern w:val="2"/>
                <w:szCs w:val="24"/>
              </w:rPr>
              <w:t xml:space="preserve">Pradinės Sutarties vertė yra </w:t>
            </w:r>
            <w:r w:rsidR="003264DE" w:rsidRPr="003264DE">
              <w:rPr>
                <w:b/>
                <w:bCs/>
                <w:kern w:val="2"/>
                <w:szCs w:val="24"/>
              </w:rPr>
              <w:t>1000</w:t>
            </w:r>
            <w:r w:rsidRPr="003264DE">
              <w:rPr>
                <w:b/>
                <w:bCs/>
                <w:kern w:val="2"/>
                <w:szCs w:val="24"/>
              </w:rPr>
              <w:t>,0</w:t>
            </w:r>
            <w:r w:rsidR="003264DE" w:rsidRPr="003264DE">
              <w:rPr>
                <w:b/>
                <w:bCs/>
                <w:kern w:val="2"/>
                <w:szCs w:val="24"/>
              </w:rPr>
              <w:t>0</w:t>
            </w:r>
            <w:r w:rsidRPr="00915357">
              <w:rPr>
                <w:kern w:val="2"/>
                <w:szCs w:val="24"/>
              </w:rPr>
              <w:t xml:space="preserve"> </w:t>
            </w:r>
            <w:r>
              <w:rPr>
                <w:kern w:val="2"/>
                <w:szCs w:val="24"/>
              </w:rPr>
              <w:t>Eur (</w:t>
            </w:r>
            <w:r w:rsidR="00D150FE" w:rsidRPr="005636DE">
              <w:rPr>
                <w:kern w:val="2"/>
                <w:szCs w:val="24"/>
              </w:rPr>
              <w:t>vienas</w:t>
            </w:r>
            <w:r w:rsidRPr="005636DE">
              <w:rPr>
                <w:kern w:val="2"/>
                <w:szCs w:val="24"/>
              </w:rPr>
              <w:t xml:space="preserve"> tūkstan</w:t>
            </w:r>
            <w:r w:rsidR="00D150FE" w:rsidRPr="005636DE">
              <w:rPr>
                <w:kern w:val="2"/>
                <w:szCs w:val="24"/>
              </w:rPr>
              <w:t>tis</w:t>
            </w:r>
            <w:r w:rsidRPr="005636DE">
              <w:rPr>
                <w:kern w:val="2"/>
                <w:szCs w:val="24"/>
              </w:rPr>
              <w:t xml:space="preserve">  </w:t>
            </w:r>
            <w:proofErr w:type="spellStart"/>
            <w:r w:rsidRPr="005636DE">
              <w:rPr>
                <w:kern w:val="2"/>
                <w:szCs w:val="24"/>
              </w:rPr>
              <w:t>eur</w:t>
            </w:r>
            <w:proofErr w:type="spellEnd"/>
            <w:r w:rsidRPr="005636DE">
              <w:rPr>
                <w:kern w:val="2"/>
                <w:szCs w:val="24"/>
              </w:rPr>
              <w:t xml:space="preserve"> 0</w:t>
            </w:r>
            <w:r w:rsidR="00912543" w:rsidRPr="005636DE">
              <w:rPr>
                <w:kern w:val="2"/>
                <w:szCs w:val="24"/>
              </w:rPr>
              <w:t xml:space="preserve">0 </w:t>
            </w:r>
            <w:r w:rsidRPr="005636DE">
              <w:rPr>
                <w:kern w:val="2"/>
                <w:szCs w:val="24"/>
              </w:rPr>
              <w:t>cnt) be PVM.</w:t>
            </w:r>
          </w:p>
          <w:p w14:paraId="7E2BDCF8" w14:textId="29865FDD" w:rsidR="006D51A9" w:rsidRPr="005636DE" w:rsidRDefault="006D51A9" w:rsidP="006D51A9">
            <w:pPr>
              <w:rPr>
                <w:szCs w:val="24"/>
              </w:rPr>
            </w:pPr>
            <w:r w:rsidRPr="005636DE">
              <w:rPr>
                <w:kern w:val="2"/>
                <w:szCs w:val="24"/>
              </w:rPr>
              <w:t xml:space="preserve">PVM sudaro </w:t>
            </w:r>
            <w:r w:rsidR="00FC5954" w:rsidRPr="005636DE">
              <w:rPr>
                <w:kern w:val="2"/>
                <w:szCs w:val="24"/>
              </w:rPr>
              <w:t>210</w:t>
            </w:r>
            <w:r w:rsidRPr="005636DE">
              <w:rPr>
                <w:kern w:val="2"/>
                <w:szCs w:val="24"/>
              </w:rPr>
              <w:t>,</w:t>
            </w:r>
            <w:r w:rsidR="008755FD" w:rsidRPr="005636DE">
              <w:rPr>
                <w:kern w:val="2"/>
                <w:szCs w:val="24"/>
              </w:rPr>
              <w:t>00</w:t>
            </w:r>
            <w:r w:rsidRPr="005636DE">
              <w:rPr>
                <w:kern w:val="2"/>
                <w:szCs w:val="24"/>
              </w:rPr>
              <w:t xml:space="preserve"> Eur (</w:t>
            </w:r>
            <w:r w:rsidR="0045143A" w:rsidRPr="005636DE">
              <w:rPr>
                <w:kern w:val="2"/>
                <w:szCs w:val="24"/>
              </w:rPr>
              <w:t>du</w:t>
            </w:r>
            <w:r w:rsidRPr="005636DE">
              <w:rPr>
                <w:kern w:val="2"/>
                <w:szCs w:val="24"/>
              </w:rPr>
              <w:t xml:space="preserve"> šimtus d</w:t>
            </w:r>
            <w:r w:rsidR="0045143A" w:rsidRPr="005636DE">
              <w:rPr>
                <w:kern w:val="2"/>
                <w:szCs w:val="24"/>
              </w:rPr>
              <w:t>ešimt</w:t>
            </w:r>
            <w:r w:rsidRPr="005636DE">
              <w:rPr>
                <w:kern w:val="2"/>
                <w:szCs w:val="24"/>
              </w:rPr>
              <w:t xml:space="preserve"> Eur </w:t>
            </w:r>
            <w:r w:rsidR="008755FD" w:rsidRPr="005636DE">
              <w:rPr>
                <w:kern w:val="2"/>
                <w:szCs w:val="24"/>
              </w:rPr>
              <w:t>00</w:t>
            </w:r>
            <w:r w:rsidRPr="005636DE">
              <w:rPr>
                <w:kern w:val="2"/>
                <w:szCs w:val="24"/>
              </w:rPr>
              <w:t xml:space="preserve"> cnt).</w:t>
            </w:r>
          </w:p>
          <w:p w14:paraId="7E2BDCF9" w14:textId="734D7FF3" w:rsidR="006D51A9" w:rsidRDefault="006D51A9" w:rsidP="006D51A9">
            <w:pPr>
              <w:rPr>
                <w:szCs w:val="24"/>
              </w:rPr>
            </w:pPr>
            <w:r w:rsidRPr="00927DE9">
              <w:rPr>
                <w:kern w:val="2"/>
                <w:szCs w:val="24"/>
              </w:rPr>
              <w:t xml:space="preserve">Sutarties kaina yra </w:t>
            </w:r>
            <w:r w:rsidR="00265F18" w:rsidRPr="00927DE9">
              <w:rPr>
                <w:b/>
                <w:bCs/>
                <w:kern w:val="2"/>
                <w:szCs w:val="24"/>
              </w:rPr>
              <w:t>1210</w:t>
            </w:r>
            <w:r w:rsidRPr="00927DE9">
              <w:rPr>
                <w:b/>
                <w:bCs/>
                <w:kern w:val="2"/>
                <w:szCs w:val="24"/>
              </w:rPr>
              <w:t>,00</w:t>
            </w:r>
            <w:r w:rsidRPr="00927DE9">
              <w:rPr>
                <w:kern w:val="2"/>
                <w:szCs w:val="24"/>
              </w:rPr>
              <w:t xml:space="preserve"> Eur (</w:t>
            </w:r>
            <w:r w:rsidR="00BF521A" w:rsidRPr="00927DE9">
              <w:rPr>
                <w:kern w:val="2"/>
                <w:szCs w:val="24"/>
              </w:rPr>
              <w:t>vienas</w:t>
            </w:r>
            <w:r w:rsidRPr="00927DE9">
              <w:rPr>
                <w:kern w:val="2"/>
                <w:szCs w:val="24"/>
              </w:rPr>
              <w:t xml:space="preserve"> tūkstan</w:t>
            </w:r>
            <w:r w:rsidR="0079222C" w:rsidRPr="00927DE9">
              <w:rPr>
                <w:kern w:val="2"/>
                <w:szCs w:val="24"/>
              </w:rPr>
              <w:t>tis</w:t>
            </w:r>
            <w:r w:rsidRPr="00927DE9">
              <w:rPr>
                <w:kern w:val="2"/>
                <w:szCs w:val="24"/>
              </w:rPr>
              <w:t xml:space="preserve"> </w:t>
            </w:r>
            <w:r w:rsidR="00D17FA8" w:rsidRPr="00927DE9">
              <w:rPr>
                <w:kern w:val="2"/>
                <w:szCs w:val="24"/>
              </w:rPr>
              <w:t>du</w:t>
            </w:r>
            <w:r w:rsidRPr="00927DE9">
              <w:rPr>
                <w:kern w:val="2"/>
                <w:szCs w:val="24"/>
              </w:rPr>
              <w:t xml:space="preserve"> šimtai </w:t>
            </w:r>
            <w:r w:rsidR="00806C66" w:rsidRPr="00927DE9">
              <w:rPr>
                <w:kern w:val="2"/>
                <w:szCs w:val="24"/>
              </w:rPr>
              <w:t>dešimt</w:t>
            </w:r>
            <w:r w:rsidRPr="00927DE9">
              <w:rPr>
                <w:kern w:val="2"/>
                <w:szCs w:val="24"/>
              </w:rPr>
              <w:t xml:space="preserve"> </w:t>
            </w:r>
            <w:proofErr w:type="spellStart"/>
            <w:r w:rsidRPr="00927DE9">
              <w:rPr>
                <w:kern w:val="2"/>
                <w:szCs w:val="24"/>
              </w:rPr>
              <w:t>eur</w:t>
            </w:r>
            <w:proofErr w:type="spellEnd"/>
            <w:r w:rsidRPr="00927DE9">
              <w:rPr>
                <w:kern w:val="2"/>
                <w:szCs w:val="24"/>
              </w:rPr>
              <w:t>) su PVM.</w:t>
            </w:r>
          </w:p>
          <w:p w14:paraId="7E2BDCFA" w14:textId="77777777" w:rsidR="006D51A9" w:rsidRDefault="006D51A9" w:rsidP="006D51A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6D51A9" w14:paraId="7E2BDDD3" w14:textId="77777777" w:rsidTr="00A17812">
        <w:trPr>
          <w:trHeight w:val="300"/>
        </w:trPr>
        <w:tc>
          <w:tcPr>
            <w:tcW w:w="2830" w:type="dxa"/>
          </w:tcPr>
          <w:p w14:paraId="7E2BDDC9" w14:textId="77777777" w:rsidR="006D51A9" w:rsidRDefault="006D51A9" w:rsidP="006D51A9">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7E2BDDCA" w14:textId="77777777" w:rsidR="006D51A9" w:rsidRDefault="006D51A9" w:rsidP="006D51A9">
            <w:pPr>
              <w:rPr>
                <w:b/>
                <w:kern w:val="2"/>
                <w:szCs w:val="24"/>
              </w:rPr>
            </w:pPr>
          </w:p>
          <w:p w14:paraId="7E2BDDCB" w14:textId="77777777" w:rsidR="006D51A9" w:rsidRDefault="006D51A9" w:rsidP="006D51A9">
            <w:pPr>
              <w:rPr>
                <w:kern w:val="2"/>
                <w:szCs w:val="24"/>
              </w:rPr>
            </w:pPr>
          </w:p>
        </w:tc>
        <w:tc>
          <w:tcPr>
            <w:tcW w:w="6946" w:type="dxa"/>
            <w:gridSpan w:val="2"/>
          </w:tcPr>
          <w:p w14:paraId="7E2BDDCE" w14:textId="1EE55DD3" w:rsidR="006D51A9" w:rsidRPr="00AE4428" w:rsidRDefault="006D51A9" w:rsidP="006D51A9">
            <w:pPr>
              <w:rPr>
                <w:color w:val="FF0000"/>
                <w:kern w:val="2"/>
                <w:szCs w:val="24"/>
              </w:rPr>
            </w:pPr>
            <w:r>
              <w:rPr>
                <w:kern w:val="2"/>
                <w:szCs w:val="24"/>
              </w:rPr>
              <w:t xml:space="preserve">Sutarties </w:t>
            </w:r>
            <w:r w:rsidRPr="00AE4428">
              <w:rPr>
                <w:kern w:val="2"/>
                <w:szCs w:val="24"/>
              </w:rPr>
              <w:t xml:space="preserve">kaina </w:t>
            </w:r>
            <w:r>
              <w:rPr>
                <w:kern w:val="2"/>
                <w:szCs w:val="24"/>
              </w:rPr>
              <w:t>bus perskaičiuojama:</w:t>
            </w:r>
          </w:p>
          <w:p w14:paraId="7E2BDDD2" w14:textId="5CC148E0" w:rsidR="006D51A9" w:rsidRDefault="006D51A9" w:rsidP="006D51A9">
            <w:pPr>
              <w:rPr>
                <w:color w:val="FF0000"/>
                <w:kern w:val="2"/>
                <w:szCs w:val="24"/>
              </w:rPr>
            </w:pPr>
            <w:r>
              <w:rPr>
                <w:kern w:val="2"/>
                <w:szCs w:val="24"/>
              </w:rPr>
              <w:t>5.3.1. dėl PVM tarifo pasikeitimo.</w:t>
            </w:r>
          </w:p>
        </w:tc>
      </w:tr>
      <w:tr w:rsidR="006D51A9" w14:paraId="7E2BDDDC" w14:textId="77777777" w:rsidTr="00A17812">
        <w:trPr>
          <w:trHeight w:val="300"/>
        </w:trPr>
        <w:tc>
          <w:tcPr>
            <w:tcW w:w="2830" w:type="dxa"/>
          </w:tcPr>
          <w:p w14:paraId="7E2BDDD4" w14:textId="77777777" w:rsidR="006D51A9" w:rsidRDefault="006D51A9" w:rsidP="006D51A9">
            <w:pPr>
              <w:rPr>
                <w:b/>
                <w:kern w:val="2"/>
                <w:szCs w:val="24"/>
              </w:rPr>
            </w:pPr>
            <w:r>
              <w:rPr>
                <w:b/>
                <w:kern w:val="2"/>
                <w:szCs w:val="24"/>
              </w:rPr>
              <w:t>5.3.1. Sutarties kainos / įkainių peržiūra dėl PVM tarifo pasikeitimo</w:t>
            </w:r>
          </w:p>
        </w:tc>
        <w:tc>
          <w:tcPr>
            <w:tcW w:w="6946" w:type="dxa"/>
            <w:gridSpan w:val="2"/>
          </w:tcPr>
          <w:p w14:paraId="7E2BDDD5" w14:textId="77777777" w:rsidR="006D51A9" w:rsidRDefault="006D51A9" w:rsidP="006D51A9">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E2BDDD6" w14:textId="77777777" w:rsidR="006D51A9" w:rsidRDefault="006D51A9" w:rsidP="006D51A9">
            <w:pPr>
              <w:rPr>
                <w:kern w:val="2"/>
                <w:szCs w:val="24"/>
              </w:rPr>
            </w:pPr>
          </w:p>
          <w:p w14:paraId="7E2BDDDB" w14:textId="680F0D92" w:rsidR="006D51A9" w:rsidRPr="00AE4428" w:rsidRDefault="006D51A9" w:rsidP="006D51A9">
            <w:pPr>
              <w:rPr>
                <w:color w:val="FF0000"/>
                <w:kern w:val="2"/>
                <w:szCs w:val="24"/>
              </w:rPr>
            </w:pPr>
            <w:r>
              <w:rPr>
                <w:kern w:val="2"/>
                <w:szCs w:val="24"/>
              </w:rPr>
              <w:t xml:space="preserve">Perskaičiavimas įforminamas Susitarimu ne vėliau kaip per </w:t>
            </w:r>
            <w:r w:rsidRPr="00D91BB3">
              <w:rPr>
                <w:kern w:val="2"/>
                <w:szCs w:val="24"/>
              </w:rPr>
              <w:t xml:space="preserve">10 (dešimt) darbo dienų </w:t>
            </w:r>
            <w:r>
              <w:rPr>
                <w:kern w:val="2"/>
                <w:szCs w:val="24"/>
              </w:rPr>
              <w:t>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AE4428">
              <w:rPr>
                <w:kern w:val="2"/>
                <w:szCs w:val="24"/>
              </w:rPr>
              <w:t>nuo Šalių pasirašyto Susitarimo įsigaliojimo dienos.</w:t>
            </w:r>
          </w:p>
        </w:tc>
      </w:tr>
      <w:tr w:rsidR="006D51A9" w14:paraId="7E2BDDE5" w14:textId="77777777" w:rsidTr="00A17812">
        <w:trPr>
          <w:trHeight w:val="300"/>
        </w:trPr>
        <w:tc>
          <w:tcPr>
            <w:tcW w:w="2830" w:type="dxa"/>
          </w:tcPr>
          <w:p w14:paraId="7E2BDDDD" w14:textId="77777777" w:rsidR="006D51A9" w:rsidRDefault="006D51A9" w:rsidP="006D51A9">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946" w:type="dxa"/>
            <w:gridSpan w:val="2"/>
          </w:tcPr>
          <w:p w14:paraId="7E2BDDDE" w14:textId="77777777" w:rsidR="006D51A9" w:rsidRDefault="006D51A9" w:rsidP="006D51A9">
            <w:pPr>
              <w:rPr>
                <w:kern w:val="2"/>
                <w:szCs w:val="24"/>
              </w:rPr>
            </w:pPr>
            <w:r>
              <w:rPr>
                <w:kern w:val="2"/>
                <w:szCs w:val="24"/>
              </w:rPr>
              <w:t>Netaikoma</w:t>
            </w:r>
          </w:p>
          <w:p w14:paraId="7E2BDDE4" w14:textId="24887D52" w:rsidR="006D51A9" w:rsidRDefault="006D51A9" w:rsidP="006D51A9">
            <w:pPr>
              <w:rPr>
                <w:szCs w:val="24"/>
              </w:rPr>
            </w:pPr>
          </w:p>
        </w:tc>
      </w:tr>
      <w:tr w:rsidR="006D51A9" w14:paraId="7E2BDE02" w14:textId="77777777" w:rsidTr="00A17812">
        <w:trPr>
          <w:trHeight w:val="300"/>
        </w:trPr>
        <w:tc>
          <w:tcPr>
            <w:tcW w:w="2830" w:type="dxa"/>
          </w:tcPr>
          <w:p w14:paraId="7E2BDDE8" w14:textId="31FC4CFB" w:rsidR="006D51A9" w:rsidRDefault="006D51A9" w:rsidP="006D51A9">
            <w:pPr>
              <w:rPr>
                <w:b/>
                <w:kern w:val="2"/>
                <w:szCs w:val="24"/>
              </w:rPr>
            </w:pPr>
            <w:r>
              <w:rPr>
                <w:b/>
                <w:kern w:val="2"/>
                <w:szCs w:val="24"/>
              </w:rPr>
              <w:t>5.3.3. Sutarties kainos / įkainių peržiūra dėl kainų lygio pokyčio</w:t>
            </w:r>
          </w:p>
        </w:tc>
        <w:tc>
          <w:tcPr>
            <w:tcW w:w="6946" w:type="dxa"/>
            <w:gridSpan w:val="2"/>
          </w:tcPr>
          <w:p w14:paraId="7E2BDE01" w14:textId="135AEEAC" w:rsidR="006D51A9" w:rsidRPr="007060A8" w:rsidRDefault="006D51A9" w:rsidP="006D51A9">
            <w:pPr>
              <w:rPr>
                <w:szCs w:val="24"/>
              </w:rPr>
            </w:pPr>
            <w:r>
              <w:rPr>
                <w:kern w:val="2"/>
                <w:szCs w:val="24"/>
              </w:rPr>
              <w:t>Netaikoma</w:t>
            </w:r>
          </w:p>
        </w:tc>
      </w:tr>
      <w:tr w:rsidR="006D51A9" w14:paraId="7E2BDE09" w14:textId="77777777" w:rsidTr="00A17812">
        <w:trPr>
          <w:trHeight w:val="300"/>
        </w:trPr>
        <w:tc>
          <w:tcPr>
            <w:tcW w:w="2830" w:type="dxa"/>
          </w:tcPr>
          <w:p w14:paraId="7E2BDE03" w14:textId="77777777" w:rsidR="006D51A9" w:rsidRDefault="006D51A9" w:rsidP="006D51A9">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946" w:type="dxa"/>
            <w:gridSpan w:val="2"/>
          </w:tcPr>
          <w:p w14:paraId="7E2BDE08" w14:textId="147C0C53" w:rsidR="006D51A9" w:rsidRPr="00FD2DB4" w:rsidRDefault="006D51A9" w:rsidP="006D51A9">
            <w:pPr>
              <w:rPr>
                <w:kern w:val="2"/>
                <w:szCs w:val="24"/>
              </w:rPr>
            </w:pPr>
            <w:r>
              <w:rPr>
                <w:kern w:val="2"/>
                <w:szCs w:val="24"/>
              </w:rPr>
              <w:t>Netaikoma</w:t>
            </w:r>
          </w:p>
        </w:tc>
      </w:tr>
      <w:tr w:rsidR="006D51A9" w14:paraId="7E2BDE12" w14:textId="77777777" w:rsidTr="00A17812">
        <w:trPr>
          <w:trHeight w:val="300"/>
        </w:trPr>
        <w:tc>
          <w:tcPr>
            <w:tcW w:w="2830" w:type="dxa"/>
          </w:tcPr>
          <w:p w14:paraId="7E2BDE0A" w14:textId="77777777" w:rsidR="006D51A9" w:rsidRDefault="006D51A9" w:rsidP="006D51A9">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946" w:type="dxa"/>
            <w:gridSpan w:val="2"/>
          </w:tcPr>
          <w:p w14:paraId="7E2BDE11" w14:textId="5E7AFDBB" w:rsidR="006D51A9" w:rsidRPr="00FD2DB4" w:rsidRDefault="006D51A9" w:rsidP="006D51A9">
            <w:pPr>
              <w:rPr>
                <w:szCs w:val="24"/>
              </w:rPr>
            </w:pPr>
            <w:r>
              <w:rPr>
                <w:kern w:val="2"/>
                <w:szCs w:val="24"/>
              </w:rPr>
              <w:lastRenderedPageBreak/>
              <w:t>Netaikoma</w:t>
            </w:r>
          </w:p>
        </w:tc>
      </w:tr>
      <w:tr w:rsidR="006D51A9" w14:paraId="7E2BDE1E" w14:textId="77777777" w:rsidTr="00A17812">
        <w:trPr>
          <w:trHeight w:val="300"/>
        </w:trPr>
        <w:tc>
          <w:tcPr>
            <w:tcW w:w="2830" w:type="dxa"/>
          </w:tcPr>
          <w:p w14:paraId="7E2BDE13" w14:textId="77777777" w:rsidR="006D51A9" w:rsidRDefault="006D51A9" w:rsidP="006D51A9">
            <w:pPr>
              <w:rPr>
                <w:b/>
                <w:kern w:val="2"/>
                <w:szCs w:val="24"/>
              </w:rPr>
            </w:pPr>
            <w:r>
              <w:rPr>
                <w:b/>
                <w:kern w:val="2"/>
                <w:szCs w:val="24"/>
              </w:rPr>
              <w:t>5.5. Atsiskaitymo su Tiekėju terminas ir tvarka</w:t>
            </w:r>
          </w:p>
        </w:tc>
        <w:tc>
          <w:tcPr>
            <w:tcW w:w="6946" w:type="dxa"/>
            <w:gridSpan w:val="2"/>
          </w:tcPr>
          <w:p w14:paraId="64078090" w14:textId="77777777" w:rsidR="006D51A9" w:rsidRPr="00C87B0A" w:rsidRDefault="006D51A9" w:rsidP="006D51A9">
            <w:pPr>
              <w:tabs>
                <w:tab w:val="left" w:pos="709"/>
              </w:tabs>
              <w:spacing w:line="276" w:lineRule="auto"/>
              <w:ind w:right="282"/>
              <w:jc w:val="both"/>
              <w:rPr>
                <w:szCs w:val="24"/>
              </w:rPr>
            </w:pPr>
            <w:r w:rsidRPr="00C87B0A">
              <w:rPr>
                <w:szCs w:val="24"/>
              </w:rPr>
              <w:t>Su Tiekėju už atliktas paslaugas atsiskaitymas vykdomas per 30 kalendorinių dienų nuo paslaugų perdavimo-priėmimo akto pasirašymo ir Tiekėjui pateikus sąskaitą-faktūrą už atliktas paslaugas.</w:t>
            </w:r>
          </w:p>
          <w:p w14:paraId="7E2BDE1D" w14:textId="725FE600" w:rsidR="006D51A9" w:rsidRPr="00474B0E" w:rsidRDefault="006D51A9" w:rsidP="006D51A9">
            <w:pPr>
              <w:spacing w:line="276" w:lineRule="auto"/>
              <w:rPr>
                <w:color w:val="000000"/>
                <w:kern w:val="2"/>
                <w:szCs w:val="24"/>
                <w:shd w:val="clear" w:color="auto" w:fill="FFFFFF"/>
              </w:rPr>
            </w:pPr>
          </w:p>
        </w:tc>
      </w:tr>
      <w:tr w:rsidR="006D51A9" w14:paraId="7E2BDE25" w14:textId="77777777" w:rsidTr="00A17812">
        <w:trPr>
          <w:trHeight w:val="300"/>
        </w:trPr>
        <w:tc>
          <w:tcPr>
            <w:tcW w:w="2830" w:type="dxa"/>
          </w:tcPr>
          <w:p w14:paraId="7E2BDE1F" w14:textId="77777777" w:rsidR="006D51A9" w:rsidRDefault="006D51A9" w:rsidP="006D51A9">
            <w:pPr>
              <w:rPr>
                <w:b/>
                <w:kern w:val="2"/>
                <w:szCs w:val="24"/>
              </w:rPr>
            </w:pPr>
            <w:r>
              <w:rPr>
                <w:b/>
                <w:kern w:val="2"/>
                <w:szCs w:val="24"/>
              </w:rPr>
              <w:t>5.6. Avansas</w:t>
            </w:r>
          </w:p>
        </w:tc>
        <w:tc>
          <w:tcPr>
            <w:tcW w:w="6946" w:type="dxa"/>
            <w:gridSpan w:val="2"/>
          </w:tcPr>
          <w:p w14:paraId="7E2BDE24" w14:textId="23DAF9C3" w:rsidR="006D51A9" w:rsidRPr="00FD2DB4" w:rsidRDefault="006D51A9" w:rsidP="006D51A9">
            <w:pPr>
              <w:rPr>
                <w:kern w:val="2"/>
                <w:szCs w:val="24"/>
              </w:rPr>
            </w:pPr>
            <w:r>
              <w:rPr>
                <w:kern w:val="2"/>
                <w:szCs w:val="24"/>
              </w:rPr>
              <w:t>Netaikoma</w:t>
            </w:r>
          </w:p>
        </w:tc>
      </w:tr>
      <w:tr w:rsidR="006D51A9" w14:paraId="7E2BDE2D" w14:textId="77777777" w:rsidTr="00A17812">
        <w:trPr>
          <w:trHeight w:val="300"/>
        </w:trPr>
        <w:tc>
          <w:tcPr>
            <w:tcW w:w="2830" w:type="dxa"/>
          </w:tcPr>
          <w:p w14:paraId="7E2BDE26" w14:textId="77777777" w:rsidR="006D51A9" w:rsidRDefault="006D51A9" w:rsidP="006D51A9">
            <w:pPr>
              <w:rPr>
                <w:b/>
                <w:kern w:val="2"/>
                <w:szCs w:val="24"/>
              </w:rPr>
            </w:pPr>
            <w:r>
              <w:rPr>
                <w:b/>
                <w:kern w:val="2"/>
                <w:szCs w:val="24"/>
              </w:rPr>
              <w:t>5.7. Avanso užtikrinimas</w:t>
            </w:r>
          </w:p>
        </w:tc>
        <w:tc>
          <w:tcPr>
            <w:tcW w:w="6946" w:type="dxa"/>
            <w:gridSpan w:val="2"/>
          </w:tcPr>
          <w:p w14:paraId="7E2BDE2C" w14:textId="5D4AB3F8" w:rsidR="006D51A9" w:rsidRDefault="006D51A9" w:rsidP="006D51A9">
            <w:pPr>
              <w:rPr>
                <w:kern w:val="2"/>
                <w:szCs w:val="24"/>
              </w:rPr>
            </w:pPr>
            <w:r>
              <w:rPr>
                <w:kern w:val="2"/>
                <w:szCs w:val="24"/>
              </w:rPr>
              <w:t>Netaikoma</w:t>
            </w:r>
            <w:r>
              <w:rPr>
                <w:color w:val="000000"/>
                <w:kern w:val="2"/>
                <w:szCs w:val="24"/>
                <w:shd w:val="clear" w:color="auto" w:fill="FFFFFF"/>
              </w:rPr>
              <w:t xml:space="preserve"> </w:t>
            </w:r>
          </w:p>
        </w:tc>
      </w:tr>
      <w:tr w:rsidR="006D51A9" w14:paraId="7E2BDE2F" w14:textId="77777777" w:rsidTr="00A17812">
        <w:trPr>
          <w:trHeight w:val="300"/>
        </w:trPr>
        <w:tc>
          <w:tcPr>
            <w:tcW w:w="9776" w:type="dxa"/>
            <w:gridSpan w:val="3"/>
          </w:tcPr>
          <w:p w14:paraId="7E2BDE2E" w14:textId="77777777" w:rsidR="006D51A9" w:rsidRDefault="006D51A9" w:rsidP="006D51A9">
            <w:pPr>
              <w:jc w:val="center"/>
              <w:rPr>
                <w:b/>
                <w:kern w:val="2"/>
                <w:szCs w:val="24"/>
              </w:rPr>
            </w:pPr>
            <w:r>
              <w:rPr>
                <w:b/>
                <w:kern w:val="2"/>
                <w:szCs w:val="24"/>
              </w:rPr>
              <w:t>6. PASLAUGŲ KOKYBĖ IR GARANTINIAI ĮSIPAREIGOJIMAI</w:t>
            </w:r>
          </w:p>
        </w:tc>
      </w:tr>
      <w:tr w:rsidR="006D51A9" w14:paraId="7E2BDE3A" w14:textId="77777777" w:rsidTr="00A17812">
        <w:trPr>
          <w:trHeight w:val="300"/>
        </w:trPr>
        <w:tc>
          <w:tcPr>
            <w:tcW w:w="2830" w:type="dxa"/>
          </w:tcPr>
          <w:p w14:paraId="7E2BDE30" w14:textId="77777777" w:rsidR="006D51A9" w:rsidRDefault="006D51A9" w:rsidP="006D51A9">
            <w:pPr>
              <w:rPr>
                <w:b/>
                <w:kern w:val="2"/>
                <w:szCs w:val="24"/>
              </w:rPr>
            </w:pPr>
            <w:r>
              <w:rPr>
                <w:b/>
                <w:kern w:val="2"/>
                <w:szCs w:val="24"/>
              </w:rPr>
              <w:t>6.1. Garantinis terminas</w:t>
            </w:r>
          </w:p>
        </w:tc>
        <w:tc>
          <w:tcPr>
            <w:tcW w:w="6946" w:type="dxa"/>
            <w:gridSpan w:val="2"/>
          </w:tcPr>
          <w:p w14:paraId="23571266" w14:textId="0A6FBBFB" w:rsidR="006D51A9" w:rsidRPr="00D676D0" w:rsidRDefault="00D676D0" w:rsidP="006D51A9">
            <w:pPr>
              <w:rPr>
                <w:bCs/>
                <w:szCs w:val="24"/>
              </w:rPr>
            </w:pPr>
            <w:r w:rsidRPr="00D676D0">
              <w:rPr>
                <w:bCs/>
                <w:szCs w:val="24"/>
              </w:rPr>
              <w:t>Netaikoma</w:t>
            </w:r>
          </w:p>
          <w:p w14:paraId="7E2BDE39" w14:textId="1017F29E" w:rsidR="006D51A9" w:rsidRPr="00FA5952" w:rsidRDefault="006D51A9" w:rsidP="006D51A9">
            <w:pPr>
              <w:rPr>
                <w:kern w:val="2"/>
                <w:szCs w:val="24"/>
              </w:rPr>
            </w:pPr>
          </w:p>
        </w:tc>
      </w:tr>
      <w:tr w:rsidR="006D51A9" w14:paraId="7E2BDE45" w14:textId="77777777" w:rsidTr="00A17812">
        <w:trPr>
          <w:trHeight w:val="300"/>
        </w:trPr>
        <w:tc>
          <w:tcPr>
            <w:tcW w:w="2830" w:type="dxa"/>
          </w:tcPr>
          <w:p w14:paraId="7E2BDE3B" w14:textId="77777777" w:rsidR="006D51A9" w:rsidRDefault="006D51A9" w:rsidP="006D51A9">
            <w:pPr>
              <w:rPr>
                <w:b/>
                <w:kern w:val="2"/>
                <w:szCs w:val="24"/>
              </w:rPr>
            </w:pPr>
            <w:r>
              <w:rPr>
                <w:b/>
                <w:szCs w:val="24"/>
              </w:rPr>
              <w:t>6.2. Terminas Paslaugų trūkumams pašalinti</w:t>
            </w:r>
          </w:p>
        </w:tc>
        <w:tc>
          <w:tcPr>
            <w:tcW w:w="6946" w:type="dxa"/>
            <w:gridSpan w:val="2"/>
          </w:tcPr>
          <w:p w14:paraId="457080AA" w14:textId="71245AD1" w:rsidR="006D51A9" w:rsidRPr="00D676D0" w:rsidRDefault="002B6778" w:rsidP="006D51A9">
            <w:pPr>
              <w:rPr>
                <w:color w:val="000000" w:themeColor="text1"/>
                <w:kern w:val="2"/>
                <w:szCs w:val="24"/>
              </w:rPr>
            </w:pPr>
            <w:r w:rsidRPr="005144C0">
              <w:rPr>
                <w:color w:val="000000" w:themeColor="text1"/>
                <w:kern w:val="2"/>
                <w:szCs w:val="24"/>
                <w:bdr w:val="nil"/>
                <w:lang w:eastAsia="lt-LT"/>
              </w:rPr>
              <w:t>Netaikoma</w:t>
            </w:r>
          </w:p>
          <w:p w14:paraId="7E2BDE44" w14:textId="1F6C3428" w:rsidR="006D51A9" w:rsidRPr="00ED667C" w:rsidRDefault="006D51A9" w:rsidP="006D51A9">
            <w:pPr>
              <w:rPr>
                <w:color w:val="000000" w:themeColor="text1"/>
                <w:kern w:val="2"/>
                <w:szCs w:val="24"/>
              </w:rPr>
            </w:pPr>
          </w:p>
        </w:tc>
      </w:tr>
      <w:tr w:rsidR="006D51A9" w14:paraId="7E2BDE4C" w14:textId="77777777" w:rsidTr="00A17812">
        <w:trPr>
          <w:trHeight w:val="300"/>
        </w:trPr>
        <w:tc>
          <w:tcPr>
            <w:tcW w:w="2830" w:type="dxa"/>
          </w:tcPr>
          <w:p w14:paraId="7E2BDE46" w14:textId="77777777" w:rsidR="006D51A9" w:rsidRDefault="006D51A9" w:rsidP="006D51A9">
            <w:pPr>
              <w:rPr>
                <w:b/>
                <w:szCs w:val="24"/>
              </w:rPr>
            </w:pPr>
            <w:r>
              <w:rPr>
                <w:b/>
                <w:szCs w:val="24"/>
              </w:rPr>
              <w:t xml:space="preserve">6.3. Kokybinių kriterijų įgyvendinimo </w:t>
            </w:r>
            <w:r>
              <w:rPr>
                <w:b/>
                <w:bCs/>
                <w:szCs w:val="24"/>
              </w:rPr>
              <w:t xml:space="preserve">ir </w:t>
            </w:r>
            <w:r>
              <w:rPr>
                <w:b/>
                <w:szCs w:val="24"/>
              </w:rPr>
              <w:t>tikrinimo tvarka</w:t>
            </w:r>
          </w:p>
        </w:tc>
        <w:tc>
          <w:tcPr>
            <w:tcW w:w="6946" w:type="dxa"/>
            <w:gridSpan w:val="2"/>
          </w:tcPr>
          <w:p w14:paraId="4AAEBE77" w14:textId="17FC2ABF" w:rsidR="006D51A9" w:rsidRDefault="006D51A9" w:rsidP="006D51A9">
            <w:pPr>
              <w:rPr>
                <w:color w:val="000000" w:themeColor="text1"/>
                <w:kern w:val="2"/>
                <w:szCs w:val="24"/>
              </w:rPr>
            </w:pPr>
            <w:r>
              <w:rPr>
                <w:color w:val="000000" w:themeColor="text1"/>
                <w:kern w:val="2"/>
                <w:szCs w:val="24"/>
              </w:rPr>
              <w:t>Netaikoma</w:t>
            </w:r>
          </w:p>
          <w:p w14:paraId="7E2BDE4B" w14:textId="57D64D49" w:rsidR="006D51A9" w:rsidRPr="002E7EA5" w:rsidRDefault="006D51A9" w:rsidP="006D51A9">
            <w:pPr>
              <w:rPr>
                <w:strike/>
                <w:color w:val="000000" w:themeColor="text1"/>
                <w:kern w:val="2"/>
                <w:szCs w:val="24"/>
              </w:rPr>
            </w:pPr>
            <w:r w:rsidRPr="00633F3E">
              <w:rPr>
                <w:color w:val="000000" w:themeColor="text1"/>
                <w:kern w:val="2"/>
                <w:szCs w:val="24"/>
              </w:rPr>
              <w:t>.</w:t>
            </w:r>
          </w:p>
        </w:tc>
      </w:tr>
      <w:tr w:rsidR="006D51A9" w14:paraId="7E2BDE4E" w14:textId="77777777" w:rsidTr="00A17812">
        <w:trPr>
          <w:trHeight w:val="300"/>
        </w:trPr>
        <w:tc>
          <w:tcPr>
            <w:tcW w:w="9776" w:type="dxa"/>
            <w:gridSpan w:val="3"/>
          </w:tcPr>
          <w:p w14:paraId="7E2BDE4D" w14:textId="77777777" w:rsidR="006D51A9" w:rsidRDefault="006D51A9" w:rsidP="006D51A9">
            <w:pPr>
              <w:jc w:val="center"/>
              <w:rPr>
                <w:b/>
                <w:kern w:val="2"/>
                <w:szCs w:val="24"/>
              </w:rPr>
            </w:pPr>
            <w:r>
              <w:rPr>
                <w:b/>
                <w:kern w:val="2"/>
                <w:szCs w:val="24"/>
              </w:rPr>
              <w:t>7. SUTARTIES VYKDYMUI PASITELKIAMI SUBTIEKĖJAI IR (AR) SPECIALISTAI</w:t>
            </w:r>
          </w:p>
        </w:tc>
      </w:tr>
      <w:tr w:rsidR="006D51A9" w14:paraId="7E2BDE55" w14:textId="77777777" w:rsidTr="00A17812">
        <w:trPr>
          <w:trHeight w:val="300"/>
        </w:trPr>
        <w:tc>
          <w:tcPr>
            <w:tcW w:w="2830" w:type="dxa"/>
          </w:tcPr>
          <w:p w14:paraId="7E2BDE4F" w14:textId="77777777" w:rsidR="006D51A9" w:rsidRDefault="006D51A9" w:rsidP="006D51A9">
            <w:pPr>
              <w:rPr>
                <w:b/>
                <w:bCs/>
                <w:kern w:val="2"/>
                <w:szCs w:val="24"/>
              </w:rPr>
            </w:pPr>
            <w:r>
              <w:rPr>
                <w:b/>
                <w:bCs/>
                <w:kern w:val="2"/>
                <w:szCs w:val="24"/>
              </w:rPr>
              <w:t>7.1. Sutarties vykdymui pasitelkiami subtiekėjai ir (ar) specialistai</w:t>
            </w:r>
          </w:p>
        </w:tc>
        <w:tc>
          <w:tcPr>
            <w:tcW w:w="6946" w:type="dxa"/>
            <w:gridSpan w:val="2"/>
          </w:tcPr>
          <w:p w14:paraId="7E2BDE54" w14:textId="5D3F5677" w:rsidR="006D51A9" w:rsidRPr="00EE7611" w:rsidRDefault="006D51A9" w:rsidP="006D51A9">
            <w:pPr>
              <w:rPr>
                <w:bCs/>
                <w:kern w:val="2"/>
                <w:szCs w:val="24"/>
              </w:rPr>
            </w:pPr>
            <w:r w:rsidRPr="00EE7611">
              <w:rPr>
                <w:bCs/>
                <w:kern w:val="2"/>
                <w:szCs w:val="24"/>
              </w:rPr>
              <w:t>Netaikoma</w:t>
            </w:r>
          </w:p>
        </w:tc>
      </w:tr>
      <w:tr w:rsidR="006D51A9" w14:paraId="7E2BDE57" w14:textId="77777777" w:rsidTr="00A17812">
        <w:trPr>
          <w:trHeight w:val="300"/>
        </w:trPr>
        <w:tc>
          <w:tcPr>
            <w:tcW w:w="9776" w:type="dxa"/>
            <w:gridSpan w:val="3"/>
          </w:tcPr>
          <w:p w14:paraId="7E2BDE56" w14:textId="77777777" w:rsidR="006D51A9" w:rsidRDefault="006D51A9" w:rsidP="006D51A9">
            <w:pPr>
              <w:jc w:val="center"/>
              <w:rPr>
                <w:b/>
                <w:kern w:val="2"/>
                <w:szCs w:val="24"/>
              </w:rPr>
            </w:pPr>
            <w:r>
              <w:rPr>
                <w:b/>
                <w:kern w:val="2"/>
                <w:szCs w:val="24"/>
              </w:rPr>
              <w:t>8. PRIEVOLIŲ PAGAL SUTARTĮ ĮVYKDYMO UŽTIKRINIMAS</w:t>
            </w:r>
          </w:p>
        </w:tc>
      </w:tr>
      <w:tr w:rsidR="006D51A9" w14:paraId="7E2BDE5E" w14:textId="77777777" w:rsidTr="00A17812">
        <w:trPr>
          <w:trHeight w:val="300"/>
        </w:trPr>
        <w:tc>
          <w:tcPr>
            <w:tcW w:w="2830" w:type="dxa"/>
          </w:tcPr>
          <w:p w14:paraId="7E2BDE58" w14:textId="77777777" w:rsidR="006D51A9" w:rsidRDefault="006D51A9" w:rsidP="006D51A9">
            <w:pPr>
              <w:rPr>
                <w:b/>
                <w:kern w:val="2"/>
                <w:szCs w:val="24"/>
              </w:rPr>
            </w:pPr>
            <w:r>
              <w:rPr>
                <w:b/>
                <w:kern w:val="2"/>
                <w:szCs w:val="24"/>
              </w:rPr>
              <w:t>8.1. Prievolių pagal Sutartį įvykdymo užtikrinimas</w:t>
            </w:r>
          </w:p>
        </w:tc>
        <w:tc>
          <w:tcPr>
            <w:tcW w:w="6946" w:type="dxa"/>
            <w:gridSpan w:val="2"/>
          </w:tcPr>
          <w:p w14:paraId="7E2BDE59" w14:textId="3FE0F46D" w:rsidR="006D51A9" w:rsidRDefault="006D51A9" w:rsidP="006D51A9">
            <w:pPr>
              <w:rPr>
                <w:kern w:val="2"/>
                <w:szCs w:val="24"/>
              </w:rPr>
            </w:pPr>
            <w:r>
              <w:rPr>
                <w:kern w:val="2"/>
                <w:szCs w:val="24"/>
              </w:rPr>
              <w:t>Prievolių pagal Sutartį įvykdymas užtikrinamas:</w:t>
            </w:r>
          </w:p>
          <w:p w14:paraId="7E2BDE5D" w14:textId="0F057D6D" w:rsidR="006D51A9" w:rsidRDefault="006D51A9" w:rsidP="006D51A9">
            <w:pPr>
              <w:rPr>
                <w:kern w:val="2"/>
                <w:szCs w:val="24"/>
              </w:rPr>
            </w:pPr>
            <w:r>
              <w:rPr>
                <w:kern w:val="2"/>
                <w:szCs w:val="24"/>
              </w:rPr>
              <w:t>netesybomis (delspinigiais, bauda).</w:t>
            </w:r>
          </w:p>
        </w:tc>
      </w:tr>
      <w:tr w:rsidR="006D51A9" w14:paraId="7E2BDE69" w14:textId="77777777" w:rsidTr="00A17812">
        <w:trPr>
          <w:trHeight w:val="300"/>
        </w:trPr>
        <w:tc>
          <w:tcPr>
            <w:tcW w:w="2830" w:type="dxa"/>
          </w:tcPr>
          <w:p w14:paraId="7E2BDE5F" w14:textId="77777777" w:rsidR="006D51A9" w:rsidRDefault="006D51A9" w:rsidP="006D51A9">
            <w:pPr>
              <w:rPr>
                <w:b/>
                <w:kern w:val="2"/>
                <w:szCs w:val="24"/>
              </w:rPr>
            </w:pPr>
            <w:r>
              <w:rPr>
                <w:b/>
                <w:kern w:val="2"/>
                <w:szCs w:val="24"/>
              </w:rPr>
              <w:t>8.2 Sutarties įvykdymo užtikrinimo galiojimo terminas</w:t>
            </w:r>
          </w:p>
        </w:tc>
        <w:tc>
          <w:tcPr>
            <w:tcW w:w="6946" w:type="dxa"/>
            <w:gridSpan w:val="2"/>
          </w:tcPr>
          <w:p w14:paraId="7E2BDE68" w14:textId="45564734" w:rsidR="006D51A9" w:rsidRDefault="006D51A9" w:rsidP="006D51A9">
            <w:pPr>
              <w:rPr>
                <w:kern w:val="2"/>
                <w:szCs w:val="24"/>
              </w:rPr>
            </w:pPr>
            <w:r>
              <w:rPr>
                <w:kern w:val="2"/>
                <w:szCs w:val="24"/>
              </w:rPr>
              <w:t>Netaikoma</w:t>
            </w:r>
          </w:p>
        </w:tc>
      </w:tr>
      <w:tr w:rsidR="006D51A9" w14:paraId="7E2BDE70" w14:textId="77777777" w:rsidTr="00A17812">
        <w:trPr>
          <w:trHeight w:val="300"/>
        </w:trPr>
        <w:tc>
          <w:tcPr>
            <w:tcW w:w="2830" w:type="dxa"/>
          </w:tcPr>
          <w:p w14:paraId="7E2BDE6A" w14:textId="77777777" w:rsidR="006D51A9" w:rsidRDefault="006D51A9" w:rsidP="006D51A9">
            <w:pPr>
              <w:rPr>
                <w:b/>
                <w:kern w:val="2"/>
                <w:szCs w:val="24"/>
              </w:rPr>
            </w:pPr>
            <w:r>
              <w:rPr>
                <w:b/>
                <w:kern w:val="2"/>
                <w:szCs w:val="24"/>
              </w:rPr>
              <w:t>8.3. Sutarties įvykdymo užtikrinimo pateikimas</w:t>
            </w:r>
          </w:p>
        </w:tc>
        <w:tc>
          <w:tcPr>
            <w:tcW w:w="6946" w:type="dxa"/>
            <w:gridSpan w:val="2"/>
          </w:tcPr>
          <w:p w14:paraId="7E2BDE6F" w14:textId="1C244C56" w:rsidR="006D51A9" w:rsidRPr="00470CDC" w:rsidRDefault="006D51A9" w:rsidP="006D51A9">
            <w:pPr>
              <w:rPr>
                <w:kern w:val="2"/>
                <w:szCs w:val="24"/>
              </w:rPr>
            </w:pPr>
            <w:r>
              <w:rPr>
                <w:kern w:val="2"/>
                <w:szCs w:val="24"/>
              </w:rPr>
              <w:t>Netaikoma</w:t>
            </w:r>
          </w:p>
        </w:tc>
      </w:tr>
      <w:tr w:rsidR="006D51A9" w14:paraId="7E2BDE72" w14:textId="77777777" w:rsidTr="00A17812">
        <w:trPr>
          <w:trHeight w:val="300"/>
        </w:trPr>
        <w:tc>
          <w:tcPr>
            <w:tcW w:w="9776" w:type="dxa"/>
            <w:gridSpan w:val="3"/>
          </w:tcPr>
          <w:p w14:paraId="7E2BDE71" w14:textId="77777777" w:rsidR="006D51A9" w:rsidRDefault="006D51A9" w:rsidP="006D51A9">
            <w:pPr>
              <w:jc w:val="center"/>
              <w:rPr>
                <w:b/>
                <w:kern w:val="2"/>
                <w:szCs w:val="24"/>
              </w:rPr>
            </w:pPr>
            <w:r>
              <w:rPr>
                <w:b/>
                <w:kern w:val="2"/>
                <w:szCs w:val="24"/>
              </w:rPr>
              <w:t>9. ŠALIŲ ATSAKOMYBĖ</w:t>
            </w:r>
          </w:p>
        </w:tc>
      </w:tr>
      <w:tr w:rsidR="006D51A9" w14:paraId="7E2BDE79" w14:textId="77777777" w:rsidTr="00A17812">
        <w:trPr>
          <w:trHeight w:val="300"/>
        </w:trPr>
        <w:tc>
          <w:tcPr>
            <w:tcW w:w="2830" w:type="dxa"/>
          </w:tcPr>
          <w:p w14:paraId="7E2BDE73" w14:textId="77777777" w:rsidR="006D51A9" w:rsidRDefault="006D51A9" w:rsidP="006D51A9">
            <w:pPr>
              <w:rPr>
                <w:b/>
                <w:kern w:val="2"/>
                <w:szCs w:val="24"/>
              </w:rPr>
            </w:pPr>
            <w:r>
              <w:rPr>
                <w:b/>
                <w:kern w:val="2"/>
                <w:szCs w:val="24"/>
              </w:rPr>
              <w:t>9.1. Pirkėjui taikomos netesybos už mokėjimų pagal Sutartį vėlavimą</w:t>
            </w:r>
          </w:p>
        </w:tc>
        <w:tc>
          <w:tcPr>
            <w:tcW w:w="6946" w:type="dxa"/>
            <w:gridSpan w:val="2"/>
          </w:tcPr>
          <w:p w14:paraId="7E2BDE78" w14:textId="5B3CD33B" w:rsidR="006D51A9" w:rsidRPr="00690423" w:rsidRDefault="006D51A9" w:rsidP="006D51A9">
            <w:pPr>
              <w:rPr>
                <w:kern w:val="2"/>
                <w:szCs w:val="24"/>
              </w:rPr>
            </w:pPr>
            <w:r w:rsidRPr="0069042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6D51A9" w14:paraId="7E2BDE7E" w14:textId="77777777" w:rsidTr="00A17812">
        <w:trPr>
          <w:trHeight w:val="300"/>
        </w:trPr>
        <w:tc>
          <w:tcPr>
            <w:tcW w:w="2830" w:type="dxa"/>
          </w:tcPr>
          <w:p w14:paraId="7E2BDE7A" w14:textId="77777777" w:rsidR="006D51A9" w:rsidRDefault="006D51A9" w:rsidP="006D51A9">
            <w:pPr>
              <w:rPr>
                <w:b/>
                <w:kern w:val="2"/>
                <w:szCs w:val="24"/>
              </w:rPr>
            </w:pPr>
            <w:r>
              <w:rPr>
                <w:b/>
                <w:szCs w:val="24"/>
              </w:rPr>
              <w:t>9.2. Tiekėjui taikomos netesybos</w:t>
            </w:r>
          </w:p>
        </w:tc>
        <w:tc>
          <w:tcPr>
            <w:tcW w:w="6946" w:type="dxa"/>
            <w:gridSpan w:val="2"/>
          </w:tcPr>
          <w:p w14:paraId="7E2BDE7C" w14:textId="0DF41BC1" w:rsidR="006D51A9" w:rsidRPr="00690423" w:rsidRDefault="006D51A9" w:rsidP="006D51A9">
            <w:pPr>
              <w:rPr>
                <w:kern w:val="2"/>
                <w:szCs w:val="24"/>
              </w:rPr>
            </w:pPr>
            <w:r w:rsidRPr="00690423">
              <w:rPr>
                <w:kern w:val="2"/>
                <w:szCs w:val="24"/>
              </w:rPr>
              <w:t xml:space="preserve">9.2.1. Jeigu Tiekėjas vėluoja suteikti </w:t>
            </w:r>
            <w:r>
              <w:rPr>
                <w:kern w:val="2"/>
                <w:szCs w:val="24"/>
              </w:rPr>
              <w:t>Paslaugas nurodytas  Techninės specifikacijoje  a</w:t>
            </w:r>
            <w:r w:rsidRPr="00690423">
              <w:rPr>
                <w:kern w:val="2"/>
                <w:szCs w:val="24"/>
              </w:rPr>
              <w:t xml:space="preserve">rba nevykdo kitų sutartinių įsipareigojimų, Pirkėjas nuo kitos nei nustatytas terminas dienos Tiekėjui skaičiuoja ,02 (dvi šimtosios) procento </w:t>
            </w:r>
            <w:r>
              <w:rPr>
                <w:kern w:val="2"/>
                <w:szCs w:val="24"/>
              </w:rPr>
              <w:t xml:space="preserve">dydžio </w:t>
            </w:r>
            <w:r w:rsidRPr="00690423">
              <w:rPr>
                <w:kern w:val="2"/>
                <w:szCs w:val="24"/>
              </w:rPr>
              <w:t>delspinigius už kiekvieną uždelstą dieną nuo laiku nesuteiktų Paslaugų</w:t>
            </w:r>
            <w:r>
              <w:rPr>
                <w:kern w:val="2"/>
                <w:szCs w:val="24"/>
              </w:rPr>
              <w:t>.</w:t>
            </w:r>
          </w:p>
          <w:p w14:paraId="7E2BDE7D" w14:textId="46FE7F06" w:rsidR="006D51A9" w:rsidRPr="00023D6C" w:rsidRDefault="006D51A9" w:rsidP="006D51A9">
            <w:pPr>
              <w:rPr>
                <w:strike/>
                <w:szCs w:val="24"/>
              </w:rPr>
            </w:pPr>
          </w:p>
        </w:tc>
      </w:tr>
      <w:tr w:rsidR="006D51A9" w14:paraId="7E2BDE8D" w14:textId="77777777" w:rsidTr="00A17812">
        <w:trPr>
          <w:trHeight w:val="300"/>
        </w:trPr>
        <w:tc>
          <w:tcPr>
            <w:tcW w:w="2830" w:type="dxa"/>
          </w:tcPr>
          <w:p w14:paraId="7E2BDE7F" w14:textId="77777777" w:rsidR="006D51A9" w:rsidRDefault="006D51A9" w:rsidP="006D51A9">
            <w:pPr>
              <w:rPr>
                <w:b/>
                <w:kern w:val="2"/>
                <w:szCs w:val="24"/>
              </w:rPr>
            </w:pPr>
            <w:r>
              <w:rPr>
                <w:b/>
                <w:kern w:val="2"/>
                <w:szCs w:val="24"/>
              </w:rPr>
              <w:t xml:space="preserve">9.3. Tiekėjui / Pirkėjui taikoma bauda nutraukus Sutartį dėl esminio Sutarties </w:t>
            </w:r>
            <w:r>
              <w:rPr>
                <w:b/>
                <w:kern w:val="2"/>
                <w:szCs w:val="24"/>
              </w:rPr>
              <w:lastRenderedPageBreak/>
              <w:t>pažeidimo ar nepagrįstai nutraukus Sutarties vykdymą ne Sutartyje nustatyta tvarka</w:t>
            </w:r>
          </w:p>
        </w:tc>
        <w:tc>
          <w:tcPr>
            <w:tcW w:w="6946" w:type="dxa"/>
            <w:gridSpan w:val="2"/>
          </w:tcPr>
          <w:p w14:paraId="7E2BDE84" w14:textId="291973A4" w:rsidR="006D51A9" w:rsidRDefault="006D51A9" w:rsidP="006D51A9">
            <w:pPr>
              <w:rPr>
                <w:kern w:val="2"/>
                <w:szCs w:val="24"/>
              </w:rPr>
            </w:pPr>
            <w:r>
              <w:rPr>
                <w:kern w:val="2"/>
                <w:szCs w:val="24"/>
              </w:rPr>
              <w:lastRenderedPageBreak/>
              <w:t xml:space="preserve">9.3.1. Nutraukus Sutartį dėl esminio Sutarties pažeidimo, mokama </w:t>
            </w:r>
            <w:r w:rsidRPr="00690423">
              <w:rPr>
                <w:color w:val="000000" w:themeColor="text1"/>
                <w:kern w:val="2"/>
                <w:szCs w:val="24"/>
              </w:rPr>
              <w:t>10</w:t>
            </w:r>
            <w:r>
              <w:rPr>
                <w:color w:val="000000" w:themeColor="text1"/>
                <w:kern w:val="2"/>
                <w:szCs w:val="24"/>
              </w:rPr>
              <w:t xml:space="preserve"> </w:t>
            </w:r>
            <w:r w:rsidRPr="00690423">
              <w:rPr>
                <w:kern w:val="2"/>
                <w:szCs w:val="24"/>
              </w:rPr>
              <w:t>procentų</w:t>
            </w:r>
            <w:r>
              <w:rPr>
                <w:kern w:val="2"/>
                <w:szCs w:val="24"/>
              </w:rPr>
              <w:t xml:space="preserve"> dydžio bauda nuo pradinės Sutarties kainos.</w:t>
            </w:r>
          </w:p>
          <w:p w14:paraId="7E2BDE86" w14:textId="77777777" w:rsidR="006D51A9" w:rsidRDefault="006D51A9" w:rsidP="006D51A9">
            <w:pPr>
              <w:rPr>
                <w:szCs w:val="24"/>
              </w:rPr>
            </w:pPr>
          </w:p>
          <w:p w14:paraId="7E2BDE8C" w14:textId="415084CA" w:rsidR="006D51A9" w:rsidRPr="00690423" w:rsidRDefault="006D51A9" w:rsidP="006D51A9">
            <w:pPr>
              <w:rPr>
                <w:szCs w:val="24"/>
              </w:rPr>
            </w:pPr>
            <w:r>
              <w:rPr>
                <w:szCs w:val="24"/>
              </w:rPr>
              <w:lastRenderedPageBreak/>
              <w:t xml:space="preserve">9.3.2. Nepagrįstai nutraukus Sutarties vykdymą ne Sutartyje nustatyta tvarka, mokama </w:t>
            </w:r>
            <w:r w:rsidRPr="00690423">
              <w:rPr>
                <w:color w:val="000000" w:themeColor="text1"/>
                <w:kern w:val="2"/>
                <w:szCs w:val="24"/>
              </w:rPr>
              <w:t>10</w:t>
            </w:r>
            <w:r>
              <w:rPr>
                <w:color w:val="000000" w:themeColor="text1"/>
                <w:kern w:val="2"/>
                <w:szCs w:val="24"/>
              </w:rPr>
              <w:t xml:space="preserve"> </w:t>
            </w:r>
            <w:r w:rsidRPr="00690423">
              <w:rPr>
                <w:kern w:val="2"/>
                <w:szCs w:val="24"/>
              </w:rPr>
              <w:t>procentų</w:t>
            </w:r>
            <w:r>
              <w:rPr>
                <w:szCs w:val="24"/>
              </w:rPr>
              <w:t xml:space="preserve"> </w:t>
            </w:r>
            <w:r>
              <w:rPr>
                <w:kern w:val="2"/>
                <w:szCs w:val="24"/>
              </w:rPr>
              <w:t>dydžio bauda nuo Pradinės Sutarties vertės, nurodytos Specialiųjų sąlygų 5.2 punkte.</w:t>
            </w:r>
          </w:p>
        </w:tc>
      </w:tr>
      <w:tr w:rsidR="006D51A9" w14:paraId="7E2BDE94" w14:textId="77777777" w:rsidTr="00A17812">
        <w:trPr>
          <w:trHeight w:val="300"/>
        </w:trPr>
        <w:tc>
          <w:tcPr>
            <w:tcW w:w="2830" w:type="dxa"/>
          </w:tcPr>
          <w:p w14:paraId="7E2BDE8E" w14:textId="77777777" w:rsidR="006D51A9" w:rsidRDefault="006D51A9" w:rsidP="006D51A9">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946" w:type="dxa"/>
            <w:gridSpan w:val="2"/>
          </w:tcPr>
          <w:p w14:paraId="7E2BDE93" w14:textId="4392954E" w:rsidR="006D51A9" w:rsidRPr="002B6778" w:rsidRDefault="006D51A9" w:rsidP="006D51A9">
            <w:pPr>
              <w:rPr>
                <w:kern w:val="2"/>
                <w:szCs w:val="24"/>
              </w:rPr>
            </w:pPr>
            <w:r w:rsidRPr="002B6778">
              <w:rPr>
                <w:rStyle w:val="Other"/>
                <w:i w:val="0"/>
                <w:iCs w:val="0"/>
                <w:color w:val="auto"/>
                <w:szCs w:val="24"/>
              </w:rPr>
              <w:t>100</w:t>
            </w:r>
            <w:r w:rsidRPr="002B6778">
              <w:rPr>
                <w:i/>
                <w:iCs/>
                <w:szCs w:val="24"/>
              </w:rPr>
              <w:t xml:space="preserve"> </w:t>
            </w:r>
            <w:r w:rsidRPr="002B6778">
              <w:rPr>
                <w:szCs w:val="24"/>
              </w:rPr>
              <w:t>EUR</w:t>
            </w:r>
          </w:p>
        </w:tc>
      </w:tr>
      <w:tr w:rsidR="006D51A9" w14:paraId="7E2BDEA3" w14:textId="77777777" w:rsidTr="00A17812">
        <w:trPr>
          <w:trHeight w:val="300"/>
        </w:trPr>
        <w:tc>
          <w:tcPr>
            <w:tcW w:w="2830" w:type="dxa"/>
          </w:tcPr>
          <w:p w14:paraId="7E2BDE95" w14:textId="77777777" w:rsidR="006D51A9" w:rsidRDefault="006D51A9" w:rsidP="006D51A9">
            <w:pPr>
              <w:rPr>
                <w:b/>
                <w:kern w:val="2"/>
                <w:szCs w:val="24"/>
              </w:rPr>
            </w:pPr>
            <w:r>
              <w:rPr>
                <w:b/>
                <w:kern w:val="2"/>
                <w:szCs w:val="24"/>
              </w:rPr>
              <w:t>9.5. Tiekėjui taikomos baudos dėl aplinkosauginių ir (arba) socialinių kriterijų nesilaikymo</w:t>
            </w:r>
          </w:p>
        </w:tc>
        <w:tc>
          <w:tcPr>
            <w:tcW w:w="6946" w:type="dxa"/>
            <w:gridSpan w:val="2"/>
          </w:tcPr>
          <w:p w14:paraId="7E2BDEA2" w14:textId="64C88FFD" w:rsidR="006D51A9" w:rsidRPr="003C2481" w:rsidRDefault="006D51A9" w:rsidP="006D51A9">
            <w:pPr>
              <w:rPr>
                <w:color w:val="000000"/>
                <w:kern w:val="2"/>
                <w:szCs w:val="24"/>
              </w:rPr>
            </w:pPr>
            <w:r>
              <w:rPr>
                <w:color w:val="000000"/>
                <w:kern w:val="2"/>
                <w:szCs w:val="24"/>
              </w:rPr>
              <w:t>Netaikoma</w:t>
            </w:r>
          </w:p>
        </w:tc>
      </w:tr>
      <w:tr w:rsidR="006D51A9" w14:paraId="7E2BDEAB" w14:textId="77777777" w:rsidTr="00A17812">
        <w:trPr>
          <w:trHeight w:val="300"/>
        </w:trPr>
        <w:tc>
          <w:tcPr>
            <w:tcW w:w="2830" w:type="dxa"/>
          </w:tcPr>
          <w:p w14:paraId="7E2BDEA4" w14:textId="77777777" w:rsidR="006D51A9" w:rsidRDefault="006D51A9" w:rsidP="006D51A9">
            <w:pPr>
              <w:rPr>
                <w:b/>
                <w:kern w:val="2"/>
                <w:szCs w:val="24"/>
              </w:rPr>
            </w:pPr>
            <w:r>
              <w:rPr>
                <w:b/>
                <w:kern w:val="2"/>
                <w:szCs w:val="24"/>
              </w:rPr>
              <w:t>9.6. Tiekėjui / Pirkėjui taikoma bauda dėl konfidencialumo reikalavimų nesilaikymo</w:t>
            </w:r>
          </w:p>
        </w:tc>
        <w:tc>
          <w:tcPr>
            <w:tcW w:w="6946" w:type="dxa"/>
            <w:gridSpan w:val="2"/>
          </w:tcPr>
          <w:p w14:paraId="63F8CE76" w14:textId="011962D1" w:rsidR="006D51A9" w:rsidRDefault="006D51A9" w:rsidP="006D51A9">
            <w:pPr>
              <w:rPr>
                <w:color w:val="000000" w:themeColor="text1"/>
                <w:kern w:val="2"/>
                <w:szCs w:val="24"/>
              </w:rPr>
            </w:pPr>
            <w:r>
              <w:rPr>
                <w:color w:val="000000" w:themeColor="text1"/>
                <w:kern w:val="2"/>
                <w:szCs w:val="24"/>
              </w:rPr>
              <w:t>Netaikoma</w:t>
            </w:r>
          </w:p>
          <w:p w14:paraId="7E2BDEAA" w14:textId="4F9D4BD7" w:rsidR="006D51A9" w:rsidRPr="003C2481" w:rsidRDefault="006D51A9" w:rsidP="006D51A9">
            <w:pPr>
              <w:rPr>
                <w:kern w:val="2"/>
                <w:szCs w:val="24"/>
              </w:rPr>
            </w:pPr>
          </w:p>
        </w:tc>
      </w:tr>
      <w:tr w:rsidR="006D51A9" w14:paraId="7E2BDEB3" w14:textId="77777777" w:rsidTr="00A17812">
        <w:trPr>
          <w:trHeight w:val="300"/>
        </w:trPr>
        <w:tc>
          <w:tcPr>
            <w:tcW w:w="2830" w:type="dxa"/>
          </w:tcPr>
          <w:p w14:paraId="7E2BDEAC" w14:textId="77777777" w:rsidR="006D51A9" w:rsidRDefault="006D51A9" w:rsidP="006D51A9">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946" w:type="dxa"/>
            <w:gridSpan w:val="2"/>
          </w:tcPr>
          <w:p w14:paraId="7D67C1B1" w14:textId="39EF011B" w:rsidR="006D51A9" w:rsidRDefault="006D51A9" w:rsidP="006D51A9">
            <w:pPr>
              <w:rPr>
                <w:color w:val="000000" w:themeColor="text1"/>
                <w:szCs w:val="24"/>
              </w:rPr>
            </w:pPr>
            <w:r>
              <w:rPr>
                <w:color w:val="000000" w:themeColor="text1"/>
                <w:szCs w:val="24"/>
              </w:rPr>
              <w:t>Netaikoma</w:t>
            </w:r>
          </w:p>
          <w:p w14:paraId="7E2BDEB2" w14:textId="139DB9FF" w:rsidR="006D51A9" w:rsidRPr="002E7EA5" w:rsidRDefault="006D51A9" w:rsidP="006D51A9">
            <w:pPr>
              <w:rPr>
                <w:szCs w:val="24"/>
              </w:rPr>
            </w:pPr>
          </w:p>
        </w:tc>
      </w:tr>
      <w:tr w:rsidR="006D51A9" w14:paraId="7E2BDEBA" w14:textId="77777777" w:rsidTr="00A17812">
        <w:trPr>
          <w:trHeight w:val="1560"/>
        </w:trPr>
        <w:tc>
          <w:tcPr>
            <w:tcW w:w="2830" w:type="dxa"/>
            <w:tcBorders>
              <w:top w:val="single" w:sz="4" w:space="0" w:color="auto"/>
              <w:left w:val="single" w:sz="4" w:space="0" w:color="auto"/>
              <w:bottom w:val="single" w:sz="4" w:space="0" w:color="auto"/>
              <w:right w:val="single" w:sz="4" w:space="0" w:color="auto"/>
            </w:tcBorders>
          </w:tcPr>
          <w:p w14:paraId="7E2BDEB4" w14:textId="77777777" w:rsidR="006D51A9" w:rsidRDefault="006D51A9" w:rsidP="006D51A9">
            <w:pPr>
              <w:rPr>
                <w:b/>
                <w:kern w:val="2"/>
                <w:szCs w:val="24"/>
              </w:rPr>
            </w:pPr>
            <w:r>
              <w:rPr>
                <w:b/>
                <w:kern w:val="2"/>
                <w:szCs w:val="24"/>
              </w:rPr>
              <w:t xml:space="preserve">9.8. Tiekėjui taikomos netesybos dėl Sutarties įvykdymo užtikrinimo </w:t>
            </w:r>
            <w:r>
              <w:rPr>
                <w:b/>
                <w:bCs/>
                <w:szCs w:val="24"/>
              </w:rPr>
              <w:t>nepratęsimo</w:t>
            </w:r>
          </w:p>
        </w:tc>
        <w:tc>
          <w:tcPr>
            <w:tcW w:w="6946" w:type="dxa"/>
            <w:gridSpan w:val="2"/>
            <w:tcBorders>
              <w:top w:val="single" w:sz="4" w:space="0" w:color="auto"/>
              <w:left w:val="single" w:sz="4" w:space="0" w:color="auto"/>
              <w:bottom w:val="single" w:sz="4" w:space="0" w:color="auto"/>
              <w:right w:val="single" w:sz="4" w:space="0" w:color="auto"/>
            </w:tcBorders>
          </w:tcPr>
          <w:p w14:paraId="7E2BDEB9" w14:textId="1254A61C" w:rsidR="006D51A9" w:rsidRPr="003C2481" w:rsidRDefault="006D51A9" w:rsidP="006D51A9">
            <w:pPr>
              <w:rPr>
                <w:kern w:val="2"/>
                <w:szCs w:val="24"/>
              </w:rPr>
            </w:pPr>
            <w:r>
              <w:rPr>
                <w:kern w:val="2"/>
                <w:szCs w:val="24"/>
              </w:rPr>
              <w:t>Netaikoma</w:t>
            </w:r>
          </w:p>
        </w:tc>
      </w:tr>
      <w:tr w:rsidR="006D51A9" w14:paraId="7E2BDEC0" w14:textId="77777777" w:rsidTr="00A17812">
        <w:trPr>
          <w:trHeight w:val="300"/>
        </w:trPr>
        <w:tc>
          <w:tcPr>
            <w:tcW w:w="2830" w:type="dxa"/>
          </w:tcPr>
          <w:p w14:paraId="7E2BDEBB" w14:textId="77777777" w:rsidR="006D51A9" w:rsidRDefault="006D51A9" w:rsidP="006D51A9">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2"/>
          </w:tcPr>
          <w:p w14:paraId="7E2BDEBF" w14:textId="14637B69" w:rsidR="006D51A9" w:rsidRPr="003C2481" w:rsidRDefault="006D51A9" w:rsidP="006D51A9">
            <w:pPr>
              <w:rPr>
                <w:color w:val="000000" w:themeColor="text1"/>
                <w:kern w:val="2"/>
                <w:szCs w:val="24"/>
              </w:rPr>
            </w:pPr>
            <w:r w:rsidRPr="003C2481">
              <w:rPr>
                <w:color w:val="000000" w:themeColor="text1"/>
                <w:kern w:val="2"/>
                <w:szCs w:val="24"/>
              </w:rPr>
              <w:t>10 proc. nuo pradinės sutarties vertės</w:t>
            </w:r>
            <w:r w:rsidRPr="003C2481">
              <w:rPr>
                <w:color w:val="000000" w:themeColor="text1"/>
                <w:szCs w:val="24"/>
              </w:rPr>
              <w:t xml:space="preserve"> </w:t>
            </w:r>
            <w:r w:rsidRPr="003C2481">
              <w:rPr>
                <w:color w:val="000000" w:themeColor="text1"/>
                <w:kern w:val="2"/>
                <w:szCs w:val="24"/>
              </w:rPr>
              <w:t>už kiekvieną atvejį atskirai</w:t>
            </w:r>
          </w:p>
        </w:tc>
      </w:tr>
      <w:tr w:rsidR="006D51A9" w14:paraId="7E2BDEC3" w14:textId="77777777" w:rsidTr="00A17812">
        <w:trPr>
          <w:trHeight w:val="300"/>
        </w:trPr>
        <w:tc>
          <w:tcPr>
            <w:tcW w:w="2830" w:type="dxa"/>
          </w:tcPr>
          <w:p w14:paraId="7E2BDEC1" w14:textId="0B47105E" w:rsidR="006D51A9" w:rsidRDefault="006D51A9" w:rsidP="006D51A9">
            <w:pPr>
              <w:rPr>
                <w:b/>
                <w:kern w:val="2"/>
                <w:szCs w:val="24"/>
                <w:lang w:val="en-US"/>
              </w:rPr>
            </w:pPr>
            <w:r>
              <w:rPr>
                <w:b/>
                <w:kern w:val="2"/>
                <w:szCs w:val="24"/>
                <w:lang w:val="en-US"/>
              </w:rPr>
              <w:t xml:space="preserve">9.10. </w:t>
            </w:r>
            <w:r>
              <w:rPr>
                <w:b/>
                <w:kern w:val="2"/>
                <w:szCs w:val="24"/>
              </w:rPr>
              <w:t>Kitos netesybos</w:t>
            </w:r>
          </w:p>
        </w:tc>
        <w:tc>
          <w:tcPr>
            <w:tcW w:w="6946" w:type="dxa"/>
            <w:gridSpan w:val="2"/>
          </w:tcPr>
          <w:p w14:paraId="403AC2D6" w14:textId="656B30B1" w:rsidR="006D51A9" w:rsidRPr="007F4FAA" w:rsidRDefault="006D51A9" w:rsidP="006D51A9">
            <w:pPr>
              <w:jc w:val="both"/>
              <w:rPr>
                <w:color w:val="000000" w:themeColor="text1"/>
                <w:kern w:val="2"/>
                <w:szCs w:val="24"/>
              </w:rPr>
            </w:pPr>
            <w:r w:rsidRPr="007F4FAA">
              <w:rPr>
                <w:color w:val="000000" w:themeColor="text1"/>
                <w:kern w:val="2"/>
                <w:szCs w:val="24"/>
              </w:rPr>
              <w:t>9.10.</w:t>
            </w:r>
            <w:r>
              <w:rPr>
                <w:color w:val="000000" w:themeColor="text1"/>
                <w:kern w:val="2"/>
                <w:szCs w:val="24"/>
              </w:rPr>
              <w:t>1</w:t>
            </w:r>
            <w:r w:rsidRPr="007F4FAA">
              <w:rPr>
                <w:color w:val="000000" w:themeColor="text1"/>
                <w:kern w:val="2"/>
                <w:szCs w:val="24"/>
              </w:rPr>
              <w:t xml:space="preserve">. </w:t>
            </w:r>
            <w:r w:rsidRPr="007F4FAA">
              <w:rPr>
                <w:color w:val="000000" w:themeColor="text1"/>
                <w:szCs w:val="24"/>
              </w:rPr>
              <w:t>Jei Tiekėjas pažeidžia Sutartyje nustatytus įsipareigojimus, dalinai ar visiškai įsipareigojimų nevykdo (ar juos vykdo ne pagal Sutarties sąlygas), Pirkėjas turi teisę reikalauti netesybų.</w:t>
            </w:r>
          </w:p>
          <w:p w14:paraId="2951522D" w14:textId="69014FA8" w:rsidR="006D51A9" w:rsidRPr="007F4FAA" w:rsidRDefault="006D51A9" w:rsidP="006D51A9">
            <w:pPr>
              <w:rPr>
                <w:rFonts w:eastAsia="Arial"/>
                <w:color w:val="000000" w:themeColor="text1"/>
                <w:szCs w:val="24"/>
              </w:rPr>
            </w:pPr>
            <w:r w:rsidRPr="007F4FAA">
              <w:rPr>
                <w:color w:val="000000" w:themeColor="text1"/>
                <w:kern w:val="2"/>
                <w:szCs w:val="24"/>
              </w:rPr>
              <w:lastRenderedPageBreak/>
              <w:t>9.10.</w:t>
            </w:r>
            <w:r>
              <w:rPr>
                <w:color w:val="000000" w:themeColor="text1"/>
                <w:kern w:val="2"/>
                <w:szCs w:val="24"/>
              </w:rPr>
              <w:t>2</w:t>
            </w:r>
            <w:r w:rsidRPr="007F4FAA">
              <w:rPr>
                <w:color w:val="000000" w:themeColor="text1"/>
                <w:kern w:val="2"/>
                <w:szCs w:val="24"/>
              </w:rPr>
              <w:t xml:space="preserve">. </w:t>
            </w:r>
            <w:r w:rsidRPr="007F4FAA">
              <w:rPr>
                <w:rStyle w:val="Numatytasispastraiposriftas1"/>
                <w:rFonts w:eastAsia="Arial Unicode MS"/>
                <w:color w:val="000000" w:themeColor="text1"/>
                <w:szCs w:val="24"/>
              </w:rPr>
              <w:t>Netesybas Tiekėjas privalo sumokėti per 5 darbo dienas, Pirkėjui pareikalavus. Jei Tiekėjas per nurodytą terminą netesybų nesumoka, Pirkėjas turi teisę netesybas išskaičiuoti iš mokėtinų sumų.</w:t>
            </w:r>
          </w:p>
          <w:p w14:paraId="7E2BDEC2" w14:textId="7889E2AE" w:rsidR="006D51A9" w:rsidRPr="003C2481" w:rsidRDefault="006D51A9" w:rsidP="006D51A9">
            <w:pPr>
              <w:jc w:val="both"/>
              <w:rPr>
                <w:color w:val="000000" w:themeColor="text1"/>
                <w:kern w:val="2"/>
                <w:sz w:val="22"/>
                <w:szCs w:val="22"/>
              </w:rPr>
            </w:pPr>
            <w:r w:rsidRPr="007F4FAA">
              <w:rPr>
                <w:rFonts w:eastAsia="Arial"/>
                <w:color w:val="000000" w:themeColor="text1"/>
                <w:szCs w:val="24"/>
              </w:rPr>
              <w:t>9.10.</w:t>
            </w:r>
            <w:r>
              <w:rPr>
                <w:rFonts w:eastAsia="Arial"/>
                <w:color w:val="000000" w:themeColor="text1"/>
                <w:szCs w:val="24"/>
              </w:rPr>
              <w:t>3</w:t>
            </w:r>
            <w:r w:rsidRPr="007F4FAA">
              <w:rPr>
                <w:rFonts w:eastAsia="Arial"/>
                <w:color w:val="000000" w:themeColor="text1"/>
                <w:szCs w:val="24"/>
              </w:rPr>
              <w:t>. Pasibaigus Sutarties galiojimui, Šalys neatleidžiamos nuo atsakomybės už Sutarties pažeidimą. Pasibaigus Sutarties galiojimui, Šalys nepraranda teisės reikalauti atlyginti dėl Sutarties nevykdymo patirtus nuostolius bei sumokėti netesybas</w:t>
            </w:r>
            <w:r>
              <w:rPr>
                <w:rFonts w:eastAsia="Arial"/>
                <w:color w:val="000000" w:themeColor="text1"/>
                <w:szCs w:val="24"/>
              </w:rPr>
              <w:t>.</w:t>
            </w:r>
          </w:p>
        </w:tc>
      </w:tr>
      <w:tr w:rsidR="006D51A9" w14:paraId="7E2BDEC5" w14:textId="77777777" w:rsidTr="00A17812">
        <w:trPr>
          <w:trHeight w:val="300"/>
        </w:trPr>
        <w:tc>
          <w:tcPr>
            <w:tcW w:w="9776" w:type="dxa"/>
            <w:gridSpan w:val="3"/>
          </w:tcPr>
          <w:p w14:paraId="7E2BDEC4" w14:textId="77777777" w:rsidR="006D51A9" w:rsidRDefault="006D51A9" w:rsidP="006D51A9">
            <w:pPr>
              <w:jc w:val="center"/>
              <w:rPr>
                <w:color w:val="4472C4"/>
                <w:kern w:val="2"/>
                <w:szCs w:val="24"/>
              </w:rPr>
            </w:pPr>
            <w:r>
              <w:rPr>
                <w:b/>
                <w:kern w:val="2"/>
                <w:szCs w:val="24"/>
              </w:rPr>
              <w:lastRenderedPageBreak/>
              <w:t>10. ESMINĖS SUTARTIES SĄLYGOS</w:t>
            </w:r>
          </w:p>
        </w:tc>
      </w:tr>
      <w:tr w:rsidR="006D51A9" w14:paraId="7E2BDECC" w14:textId="77777777" w:rsidTr="00A17812">
        <w:trPr>
          <w:trHeight w:val="300"/>
        </w:trPr>
        <w:tc>
          <w:tcPr>
            <w:tcW w:w="2830" w:type="dxa"/>
          </w:tcPr>
          <w:p w14:paraId="7E2BDEC6" w14:textId="77777777" w:rsidR="006D51A9" w:rsidRDefault="006D51A9" w:rsidP="006D51A9">
            <w:pPr>
              <w:rPr>
                <w:b/>
                <w:kern w:val="2"/>
                <w:szCs w:val="24"/>
                <w:lang w:val="en-US"/>
              </w:rPr>
            </w:pPr>
            <w:r>
              <w:rPr>
                <w:b/>
                <w:kern w:val="2"/>
                <w:szCs w:val="24"/>
                <w:lang w:val="en-US"/>
              </w:rPr>
              <w:t xml:space="preserve">10.1. </w:t>
            </w:r>
            <w:r>
              <w:rPr>
                <w:b/>
                <w:kern w:val="2"/>
                <w:szCs w:val="24"/>
              </w:rPr>
              <w:t>Esminės Sutarties sąlygos</w:t>
            </w:r>
          </w:p>
        </w:tc>
        <w:tc>
          <w:tcPr>
            <w:tcW w:w="6946" w:type="dxa"/>
            <w:gridSpan w:val="2"/>
          </w:tcPr>
          <w:p w14:paraId="7E2BDECB" w14:textId="2B6DB216" w:rsidR="006D51A9" w:rsidRPr="00CB6240" w:rsidRDefault="006D51A9" w:rsidP="006D51A9">
            <w:pPr>
              <w:rPr>
                <w:rFonts w:eastAsia="Calibri"/>
                <w:bCs/>
              </w:rPr>
            </w:pPr>
            <w:r w:rsidRPr="005B4611">
              <w:rPr>
                <w:rFonts w:eastAsia="Calibri"/>
                <w:bCs/>
              </w:rPr>
              <w:t>Netaikoma</w:t>
            </w:r>
          </w:p>
        </w:tc>
      </w:tr>
      <w:tr w:rsidR="006D51A9" w14:paraId="2D3F7462" w14:textId="77777777" w:rsidTr="00A17812">
        <w:trPr>
          <w:trHeight w:val="300"/>
        </w:trPr>
        <w:tc>
          <w:tcPr>
            <w:tcW w:w="2830" w:type="dxa"/>
          </w:tcPr>
          <w:p w14:paraId="1697FF34" w14:textId="77777777" w:rsidR="006D51A9" w:rsidRPr="00747FCD" w:rsidRDefault="006D51A9" w:rsidP="006D51A9">
            <w:pPr>
              <w:rPr>
                <w:b/>
                <w:kern w:val="2"/>
                <w:szCs w:val="24"/>
                <w:highlight w:val="yellow"/>
              </w:rPr>
            </w:pPr>
            <w:r w:rsidRPr="00FD1841">
              <w:rPr>
                <w:b/>
                <w:bCs/>
              </w:rPr>
              <w:t>10.2. Dideli arba nuolatiniai esminės Sutarties sąlygos vykdymo trūkumai</w:t>
            </w:r>
          </w:p>
        </w:tc>
        <w:tc>
          <w:tcPr>
            <w:tcW w:w="6946" w:type="dxa"/>
            <w:gridSpan w:val="2"/>
          </w:tcPr>
          <w:p w14:paraId="60263DEA" w14:textId="45E5DF7D" w:rsidR="006D51A9" w:rsidRDefault="006D51A9" w:rsidP="006D51A9">
            <w:pPr>
              <w:spacing w:line="276" w:lineRule="auto"/>
              <w:jc w:val="both"/>
              <w:textAlignment w:val="baseline"/>
              <w:rPr>
                <w:kern w:val="2"/>
                <w:szCs w:val="24"/>
              </w:rPr>
            </w:pPr>
            <w:r w:rsidRPr="00B728E5">
              <w:rPr>
                <w:rFonts w:eastAsia="Arial"/>
              </w:rPr>
              <w:t>Netaikoma</w:t>
            </w:r>
            <w:r w:rsidRPr="00747FCD">
              <w:rPr>
                <w:rFonts w:eastAsia="Arial"/>
                <w:highlight w:val="yellow"/>
              </w:rPr>
              <w:t xml:space="preserve"> </w:t>
            </w:r>
          </w:p>
          <w:p w14:paraId="7F02E606" w14:textId="5A4275CA" w:rsidR="006D51A9" w:rsidRDefault="006D51A9" w:rsidP="006D51A9">
            <w:pPr>
              <w:rPr>
                <w:kern w:val="2"/>
                <w:szCs w:val="24"/>
              </w:rPr>
            </w:pPr>
          </w:p>
        </w:tc>
      </w:tr>
      <w:tr w:rsidR="006D51A9" w14:paraId="7E2BDECE" w14:textId="77777777" w:rsidTr="00A17812">
        <w:trPr>
          <w:trHeight w:val="300"/>
        </w:trPr>
        <w:tc>
          <w:tcPr>
            <w:tcW w:w="9776" w:type="dxa"/>
            <w:gridSpan w:val="3"/>
          </w:tcPr>
          <w:p w14:paraId="7E2BDECD" w14:textId="77777777" w:rsidR="006D51A9" w:rsidRDefault="006D51A9" w:rsidP="006D51A9">
            <w:pPr>
              <w:jc w:val="center"/>
              <w:rPr>
                <w:b/>
                <w:kern w:val="2"/>
                <w:szCs w:val="24"/>
              </w:rPr>
            </w:pPr>
            <w:r>
              <w:rPr>
                <w:b/>
                <w:kern w:val="2"/>
                <w:szCs w:val="24"/>
              </w:rPr>
              <w:t>11. SUTARTIES GALIOJIMAS IR KEITIMAS</w:t>
            </w:r>
          </w:p>
        </w:tc>
      </w:tr>
      <w:tr w:rsidR="006D51A9" w14:paraId="7E2BDEDF" w14:textId="77777777" w:rsidTr="00A17812">
        <w:trPr>
          <w:trHeight w:val="300"/>
        </w:trPr>
        <w:tc>
          <w:tcPr>
            <w:tcW w:w="2830" w:type="dxa"/>
          </w:tcPr>
          <w:p w14:paraId="7E2BDECF" w14:textId="77777777" w:rsidR="006D51A9" w:rsidRDefault="006D51A9" w:rsidP="006D51A9">
            <w:pPr>
              <w:rPr>
                <w:b/>
                <w:kern w:val="2"/>
                <w:szCs w:val="24"/>
              </w:rPr>
            </w:pPr>
            <w:r>
              <w:rPr>
                <w:b/>
                <w:szCs w:val="24"/>
              </w:rPr>
              <w:t>11.1. Sutarties sudarymas ir įsigaliojimas</w:t>
            </w:r>
          </w:p>
        </w:tc>
        <w:tc>
          <w:tcPr>
            <w:tcW w:w="6946" w:type="dxa"/>
            <w:gridSpan w:val="2"/>
          </w:tcPr>
          <w:p w14:paraId="44D20F24" w14:textId="77777777" w:rsidR="006D51A9" w:rsidRPr="00B24139" w:rsidRDefault="006D51A9" w:rsidP="006D51A9">
            <w:pPr>
              <w:pStyle w:val="prastasiniatinklio"/>
              <w:shd w:val="clear" w:color="auto" w:fill="FFFFFF"/>
              <w:spacing w:before="0" w:beforeAutospacing="0" w:after="0" w:afterAutospacing="0" w:line="253" w:lineRule="atLeast"/>
              <w:jc w:val="both"/>
              <w:rPr>
                <w:rFonts w:ascii="Calibri" w:hAnsi="Calibri" w:cs="Calibri"/>
                <w:color w:val="242424"/>
              </w:rPr>
            </w:pPr>
            <w:r w:rsidRPr="00B24139">
              <w:rPr>
                <w:color w:val="242424"/>
                <w:bdr w:val="none" w:sz="0" w:space="0" w:color="auto" w:frame="1"/>
              </w:rPr>
              <w:t>Ši Sutartis laikoma sudaryta, kai ją pasirašo abi Šalys.</w:t>
            </w:r>
          </w:p>
          <w:p w14:paraId="499BAE8C" w14:textId="76F5C4FA" w:rsidR="006D51A9" w:rsidRPr="00B24139" w:rsidRDefault="006D51A9" w:rsidP="006D51A9">
            <w:pPr>
              <w:pStyle w:val="prastasiniatinklio"/>
              <w:shd w:val="clear" w:color="auto" w:fill="FFFFFF"/>
              <w:spacing w:before="0" w:beforeAutospacing="0" w:after="0" w:afterAutospacing="0"/>
              <w:rPr>
                <w:rFonts w:ascii="Calibri" w:hAnsi="Calibri" w:cs="Calibri"/>
                <w:color w:val="242424"/>
              </w:rPr>
            </w:pPr>
            <w:r w:rsidRPr="00B24139">
              <w:rPr>
                <w:color w:val="242424"/>
                <w:bdr w:val="none" w:sz="0" w:space="0" w:color="auto" w:frame="1"/>
              </w:rPr>
              <w:t xml:space="preserve">Sutartis galioja iki visiško prievolių įvykdymo, bet jos terminas negali būti ilgesnis kaip </w:t>
            </w:r>
            <w:r w:rsidR="00E46C38">
              <w:rPr>
                <w:color w:val="242424"/>
                <w:bdr w:val="none" w:sz="0" w:space="0" w:color="auto" w:frame="1"/>
              </w:rPr>
              <w:t>2</w:t>
            </w:r>
            <w:r w:rsidRPr="00B24139">
              <w:rPr>
                <w:color w:val="242424"/>
                <w:bdr w:val="none" w:sz="0" w:space="0" w:color="auto" w:frame="1"/>
              </w:rPr>
              <w:t xml:space="preserve"> mėn.</w:t>
            </w:r>
          </w:p>
          <w:p w14:paraId="7E2BDEDE" w14:textId="29306DB9" w:rsidR="006D51A9" w:rsidRPr="0033119B" w:rsidRDefault="006D51A9" w:rsidP="006D51A9">
            <w:pPr>
              <w:rPr>
                <w:kern w:val="2"/>
                <w:szCs w:val="24"/>
              </w:rPr>
            </w:pPr>
          </w:p>
        </w:tc>
      </w:tr>
      <w:tr w:rsidR="006D51A9" w14:paraId="7E2BDEEC" w14:textId="77777777" w:rsidTr="00A17812">
        <w:trPr>
          <w:trHeight w:val="300"/>
        </w:trPr>
        <w:tc>
          <w:tcPr>
            <w:tcW w:w="2830" w:type="dxa"/>
          </w:tcPr>
          <w:p w14:paraId="7E2BDEE0" w14:textId="77777777" w:rsidR="006D51A9" w:rsidRDefault="006D51A9" w:rsidP="006D51A9">
            <w:pPr>
              <w:rPr>
                <w:b/>
                <w:kern w:val="2"/>
                <w:szCs w:val="24"/>
              </w:rPr>
            </w:pPr>
            <w:r>
              <w:rPr>
                <w:b/>
                <w:kern w:val="2"/>
                <w:szCs w:val="24"/>
              </w:rPr>
              <w:t>11.2. Sutarties galiojimo termino pratęsimas</w:t>
            </w:r>
          </w:p>
        </w:tc>
        <w:tc>
          <w:tcPr>
            <w:tcW w:w="6946" w:type="dxa"/>
            <w:gridSpan w:val="2"/>
          </w:tcPr>
          <w:p w14:paraId="7E2BDEE3" w14:textId="0B8CDB7A" w:rsidR="006D51A9" w:rsidRDefault="006D51A9" w:rsidP="006D51A9">
            <w:pPr>
              <w:rPr>
                <w:kern w:val="2"/>
                <w:szCs w:val="24"/>
              </w:rPr>
            </w:pPr>
            <w:r>
              <w:rPr>
                <w:kern w:val="2"/>
                <w:szCs w:val="24"/>
              </w:rPr>
              <w:t>Netaikoma</w:t>
            </w:r>
          </w:p>
          <w:p w14:paraId="7E2BDEEB" w14:textId="24200F10" w:rsidR="006D51A9" w:rsidRDefault="006D51A9" w:rsidP="006D51A9">
            <w:pPr>
              <w:rPr>
                <w:kern w:val="2"/>
                <w:szCs w:val="24"/>
              </w:rPr>
            </w:pPr>
          </w:p>
        </w:tc>
      </w:tr>
      <w:tr w:rsidR="006D51A9" w14:paraId="7E2BDEEE" w14:textId="77777777" w:rsidTr="00A17812">
        <w:trPr>
          <w:trHeight w:val="300"/>
        </w:trPr>
        <w:tc>
          <w:tcPr>
            <w:tcW w:w="9776" w:type="dxa"/>
            <w:gridSpan w:val="3"/>
          </w:tcPr>
          <w:p w14:paraId="7E2BDEED" w14:textId="77777777" w:rsidR="006D51A9" w:rsidRDefault="006D51A9" w:rsidP="006D51A9">
            <w:pPr>
              <w:jc w:val="center"/>
              <w:rPr>
                <w:b/>
                <w:kern w:val="2"/>
                <w:szCs w:val="24"/>
              </w:rPr>
            </w:pPr>
            <w:r>
              <w:rPr>
                <w:b/>
                <w:kern w:val="2"/>
                <w:szCs w:val="24"/>
              </w:rPr>
              <w:t>12. SUTARTIES NUTRAUKIMAS</w:t>
            </w:r>
          </w:p>
        </w:tc>
      </w:tr>
      <w:tr w:rsidR="006D51A9" w14:paraId="7E2BDEF7" w14:textId="77777777" w:rsidTr="00A17812">
        <w:trPr>
          <w:trHeight w:val="300"/>
        </w:trPr>
        <w:tc>
          <w:tcPr>
            <w:tcW w:w="2830" w:type="dxa"/>
            <w:tcBorders>
              <w:top w:val="single" w:sz="4" w:space="0" w:color="auto"/>
              <w:left w:val="single" w:sz="4" w:space="0" w:color="auto"/>
              <w:bottom w:val="single" w:sz="4" w:space="0" w:color="auto"/>
              <w:right w:val="single" w:sz="4" w:space="0" w:color="auto"/>
            </w:tcBorders>
          </w:tcPr>
          <w:p w14:paraId="7E2BDEEF" w14:textId="77777777" w:rsidR="006D51A9" w:rsidRDefault="006D51A9" w:rsidP="006D51A9">
            <w:pPr>
              <w:rPr>
                <w:b/>
                <w:kern w:val="2"/>
                <w:szCs w:val="24"/>
              </w:rPr>
            </w:pPr>
            <w:r>
              <w:rPr>
                <w:b/>
                <w:kern w:val="2"/>
                <w:szCs w:val="24"/>
              </w:rPr>
              <w:t>12.1. Sutarties nutraukimo pagrindai</w:t>
            </w:r>
          </w:p>
        </w:tc>
        <w:tc>
          <w:tcPr>
            <w:tcW w:w="6946" w:type="dxa"/>
            <w:gridSpan w:val="2"/>
            <w:tcBorders>
              <w:top w:val="single" w:sz="4" w:space="0" w:color="auto"/>
              <w:left w:val="single" w:sz="4" w:space="0" w:color="auto"/>
              <w:bottom w:val="single" w:sz="4" w:space="0" w:color="auto"/>
              <w:right w:val="single" w:sz="4" w:space="0" w:color="auto"/>
            </w:tcBorders>
          </w:tcPr>
          <w:p w14:paraId="7E2BDEF6" w14:textId="5AF03D9E" w:rsidR="006D51A9" w:rsidRPr="005C4E50" w:rsidRDefault="006D51A9" w:rsidP="006D51A9">
            <w:pPr>
              <w:rPr>
                <w:kern w:val="2"/>
                <w:szCs w:val="24"/>
              </w:rPr>
            </w:pPr>
            <w:r>
              <w:rPr>
                <w:kern w:val="2"/>
                <w:szCs w:val="24"/>
              </w:rPr>
              <w:t>Sutartis gali būti nutraukiama rašytiniu Šalių susitarimu arba vienašališkai, Bendrosiose sąlygose nustatyta tvarka.</w:t>
            </w:r>
          </w:p>
        </w:tc>
      </w:tr>
      <w:tr w:rsidR="006D51A9" w:rsidRPr="002F67B2" w14:paraId="7E2BDF06" w14:textId="77777777" w:rsidTr="00A17812">
        <w:trPr>
          <w:trHeight w:val="300"/>
        </w:trPr>
        <w:tc>
          <w:tcPr>
            <w:tcW w:w="2830" w:type="dxa"/>
            <w:tcBorders>
              <w:top w:val="single" w:sz="4" w:space="0" w:color="auto"/>
              <w:left w:val="single" w:sz="4" w:space="0" w:color="auto"/>
              <w:bottom w:val="single" w:sz="4" w:space="0" w:color="auto"/>
              <w:right w:val="single" w:sz="4" w:space="0" w:color="auto"/>
            </w:tcBorders>
          </w:tcPr>
          <w:p w14:paraId="7E2BDEF8" w14:textId="77777777" w:rsidR="006D51A9" w:rsidRDefault="006D51A9" w:rsidP="006D51A9">
            <w:pPr>
              <w:rPr>
                <w:b/>
                <w:kern w:val="2"/>
                <w:szCs w:val="24"/>
              </w:rPr>
            </w:pPr>
            <w:r>
              <w:rPr>
                <w:b/>
                <w:kern w:val="2"/>
                <w:szCs w:val="24"/>
              </w:rPr>
              <w:t xml:space="preserve">12.2. Esminiai Sutarties </w:t>
            </w:r>
            <w:r>
              <w:rPr>
                <w:b/>
                <w:szCs w:val="24"/>
              </w:rPr>
              <w:t>pažeidimai</w:t>
            </w:r>
          </w:p>
        </w:tc>
        <w:tc>
          <w:tcPr>
            <w:tcW w:w="6946" w:type="dxa"/>
            <w:gridSpan w:val="2"/>
            <w:tcBorders>
              <w:top w:val="single" w:sz="4" w:space="0" w:color="auto"/>
              <w:left w:val="single" w:sz="4" w:space="0" w:color="auto"/>
              <w:bottom w:val="single" w:sz="4" w:space="0" w:color="auto"/>
              <w:right w:val="single" w:sz="4" w:space="0" w:color="auto"/>
            </w:tcBorders>
          </w:tcPr>
          <w:p w14:paraId="45C0EBE4" w14:textId="7355C3DF" w:rsidR="006D51A9" w:rsidRPr="002F67B2" w:rsidRDefault="006D51A9" w:rsidP="006D51A9">
            <w:pPr>
              <w:jc w:val="both"/>
              <w:rPr>
                <w:rFonts w:asciiTheme="majorBidi" w:hAnsiTheme="majorBidi" w:cstheme="majorBidi"/>
                <w:kern w:val="2"/>
                <w:szCs w:val="24"/>
              </w:rPr>
            </w:pPr>
            <w:r w:rsidRPr="002F67B2">
              <w:rPr>
                <w:rFonts w:asciiTheme="majorBidi" w:hAnsiTheme="majorBidi" w:cstheme="majorBidi"/>
                <w:kern w:val="2"/>
                <w:szCs w:val="24"/>
              </w:rPr>
              <w:t>12.2.1. jeigu Tiekėjas nevykdo prisiimtų įsipareigojimų už Sutartyje nustatytą Sutarties kainą / įkainius;</w:t>
            </w:r>
          </w:p>
          <w:p w14:paraId="1526513D" w14:textId="48AB654E" w:rsidR="006D51A9" w:rsidRPr="002F67B2" w:rsidRDefault="006D51A9" w:rsidP="006D51A9">
            <w:pPr>
              <w:jc w:val="both"/>
              <w:rPr>
                <w:rFonts w:asciiTheme="majorBidi" w:eastAsia="Arial" w:hAnsiTheme="majorBidi" w:cstheme="majorBidi"/>
                <w:kern w:val="2"/>
                <w:szCs w:val="24"/>
              </w:rPr>
            </w:pPr>
            <w:r w:rsidRPr="002F67B2">
              <w:rPr>
                <w:rFonts w:asciiTheme="majorBidi" w:eastAsia="Arial" w:hAnsiTheme="majorBidi" w:cstheme="majorBidi"/>
                <w:kern w:val="2"/>
                <w:szCs w:val="24"/>
              </w:rPr>
              <w:t xml:space="preserve">12.2.2. jeigu Tiekėjas nesilaiko Sutartyje nustatytų Paslaugų teikimo terminų 2 (du) kartus iš eilės arba vėluoja suteikti Paslaugas daugiau nei </w:t>
            </w:r>
            <w:r w:rsidRPr="002F67B2">
              <w:rPr>
                <w:rFonts w:asciiTheme="majorBidi" w:hAnsiTheme="majorBidi" w:cstheme="majorBidi"/>
                <w:kern w:val="2"/>
                <w:szCs w:val="24"/>
              </w:rPr>
              <w:t>30 dienų</w:t>
            </w:r>
            <w:r w:rsidRPr="002F67B2">
              <w:rPr>
                <w:rFonts w:asciiTheme="majorBidi" w:eastAsia="Arial" w:hAnsiTheme="majorBidi" w:cstheme="majorBidi"/>
                <w:kern w:val="2"/>
                <w:szCs w:val="24"/>
              </w:rPr>
              <w:t xml:space="preserve"> negu Sutartyje nustatytas Paslaugų pristatymo terminas;</w:t>
            </w:r>
          </w:p>
          <w:p w14:paraId="7A07489B" w14:textId="1FD19648" w:rsidR="006D51A9" w:rsidRPr="002F67B2" w:rsidRDefault="006D51A9" w:rsidP="006D51A9">
            <w:pPr>
              <w:tabs>
                <w:tab w:val="left" w:pos="567"/>
                <w:tab w:val="left" w:pos="851"/>
                <w:tab w:val="left" w:pos="992"/>
                <w:tab w:val="left" w:pos="1134"/>
              </w:tabs>
              <w:jc w:val="both"/>
              <w:rPr>
                <w:rFonts w:asciiTheme="majorBidi" w:eastAsia="Arial" w:hAnsiTheme="majorBidi" w:cstheme="majorBidi"/>
                <w:kern w:val="2"/>
                <w:szCs w:val="24"/>
              </w:rPr>
            </w:pPr>
            <w:r w:rsidRPr="002F67B2">
              <w:rPr>
                <w:rFonts w:asciiTheme="majorBidi" w:eastAsia="Arial" w:hAnsiTheme="majorBidi" w:cstheme="majorBidi"/>
                <w:kern w:val="2"/>
                <w:szCs w:val="24"/>
              </w:rPr>
              <w:t>12.2.3. jeigu Tiekėjas pažeidžia Paslaugų suteikimo terminus ir priskaičiuotų netesybų už vėlavimą suma viršija 20 (dvidešimt) proc. Pradinės sutarties vertės;</w:t>
            </w:r>
          </w:p>
          <w:p w14:paraId="04794C09" w14:textId="52F84AED" w:rsidR="006D51A9" w:rsidRPr="002F67B2" w:rsidRDefault="006D51A9" w:rsidP="006D51A9">
            <w:pPr>
              <w:tabs>
                <w:tab w:val="left" w:pos="567"/>
                <w:tab w:val="left" w:pos="851"/>
                <w:tab w:val="left" w:pos="992"/>
                <w:tab w:val="left" w:pos="1134"/>
              </w:tabs>
              <w:jc w:val="both"/>
              <w:rPr>
                <w:rFonts w:asciiTheme="majorBidi" w:eastAsia="Arial" w:hAnsiTheme="majorBidi" w:cstheme="majorBidi"/>
                <w:kern w:val="2"/>
                <w:szCs w:val="24"/>
              </w:rPr>
            </w:pPr>
            <w:r w:rsidRPr="002F67B2">
              <w:rPr>
                <w:rFonts w:asciiTheme="majorBidi" w:eastAsia="Arial" w:hAnsiTheme="majorBidi" w:cstheme="majorBidi"/>
                <w:kern w:val="2"/>
                <w:szCs w:val="24"/>
              </w:rPr>
              <w:t>12.2.4. Tiekėjas pažeidžia Paslaugų suteikimo terminus ir dėl to Paslaugos tampa nebereikalingos;</w:t>
            </w:r>
          </w:p>
          <w:p w14:paraId="3C66B423" w14:textId="3AB98366" w:rsidR="006D51A9" w:rsidRPr="002F67B2" w:rsidRDefault="006D51A9" w:rsidP="006D51A9">
            <w:pPr>
              <w:tabs>
                <w:tab w:val="left" w:pos="567"/>
                <w:tab w:val="left" w:pos="851"/>
                <w:tab w:val="left" w:pos="992"/>
                <w:tab w:val="left" w:pos="1134"/>
              </w:tabs>
              <w:jc w:val="both"/>
              <w:rPr>
                <w:rFonts w:asciiTheme="majorBidi" w:eastAsia="Arial" w:hAnsiTheme="majorBidi" w:cstheme="majorBidi"/>
                <w:kern w:val="2"/>
                <w:szCs w:val="24"/>
              </w:rPr>
            </w:pPr>
            <w:r w:rsidRPr="002F67B2">
              <w:rPr>
                <w:rFonts w:asciiTheme="majorBidi" w:eastAsia="Arial" w:hAnsiTheme="majorBidi" w:cstheme="majorBidi"/>
                <w:kern w:val="2"/>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4B196567" w14:textId="0AF440D6" w:rsidR="006D51A9" w:rsidRPr="002F67B2" w:rsidRDefault="006D51A9" w:rsidP="006D51A9">
            <w:pPr>
              <w:tabs>
                <w:tab w:val="left" w:pos="567"/>
                <w:tab w:val="left" w:pos="851"/>
                <w:tab w:val="left" w:pos="992"/>
                <w:tab w:val="left" w:pos="1134"/>
              </w:tabs>
              <w:jc w:val="both"/>
              <w:rPr>
                <w:rFonts w:asciiTheme="majorBidi" w:eastAsia="Arial" w:hAnsiTheme="majorBidi" w:cstheme="majorBidi"/>
                <w:kern w:val="2"/>
                <w:szCs w:val="24"/>
              </w:rPr>
            </w:pPr>
            <w:r w:rsidRPr="002F67B2">
              <w:rPr>
                <w:rFonts w:asciiTheme="majorBidi" w:eastAsia="Arial" w:hAnsiTheme="majorBidi" w:cstheme="majorBidi"/>
                <w:kern w:val="2"/>
                <w:szCs w:val="24"/>
              </w:rPr>
              <w:t xml:space="preserve">12.2.6. </w:t>
            </w:r>
            <w:bookmarkStart w:id="2" w:name="_Hlk161133829"/>
            <w:r w:rsidRPr="002F67B2">
              <w:rPr>
                <w:rFonts w:asciiTheme="majorBidi" w:eastAsia="Arial" w:hAnsiTheme="majorBidi" w:cstheme="majorBidi"/>
                <w:kern w:val="2"/>
                <w:szCs w:val="24"/>
              </w:rPr>
              <w:t>Tiekėjas pažeidžia šios Sutarties nuostatas, reglamentuojančias konkurenciją, intelektinės nuosavybės ar konfidencialios informacijos valdymą</w:t>
            </w:r>
            <w:bookmarkEnd w:id="2"/>
            <w:r w:rsidRPr="002F67B2">
              <w:rPr>
                <w:rFonts w:asciiTheme="majorBidi" w:eastAsia="Arial" w:hAnsiTheme="majorBidi" w:cstheme="majorBidi"/>
                <w:kern w:val="2"/>
                <w:szCs w:val="24"/>
              </w:rPr>
              <w:t>;</w:t>
            </w:r>
          </w:p>
          <w:p w14:paraId="2853ED39" w14:textId="0932A034" w:rsidR="006D51A9" w:rsidRPr="002F67B2" w:rsidRDefault="006D51A9" w:rsidP="006D51A9">
            <w:pPr>
              <w:jc w:val="both"/>
              <w:rPr>
                <w:rFonts w:asciiTheme="majorBidi" w:eastAsia="Arial" w:hAnsiTheme="majorBidi" w:cstheme="majorBidi"/>
                <w:kern w:val="2"/>
                <w:szCs w:val="24"/>
              </w:rPr>
            </w:pPr>
            <w:r w:rsidRPr="002F67B2">
              <w:rPr>
                <w:rFonts w:asciiTheme="majorBidi" w:eastAsia="Arial" w:hAnsiTheme="majorBidi" w:cstheme="majorBidi"/>
                <w:kern w:val="2"/>
                <w:szCs w:val="24"/>
              </w:rPr>
              <w:t>12.2.7. Tiekėjas pažeidžia Bendrųjų sąlygų nuostatas dėl Sutarčiai vykdyti pasitelkiamų naujų Subtiekėjų / esamų Subtiekėjų keitimo;</w:t>
            </w:r>
          </w:p>
          <w:p w14:paraId="7E2BDF05" w14:textId="1EA4C73D" w:rsidR="006D51A9" w:rsidRPr="002F67B2" w:rsidRDefault="006D51A9" w:rsidP="006D51A9">
            <w:pPr>
              <w:rPr>
                <w:rFonts w:eastAsia="Arial"/>
                <w:kern w:val="2"/>
                <w:szCs w:val="24"/>
              </w:rPr>
            </w:pPr>
          </w:p>
        </w:tc>
      </w:tr>
      <w:tr w:rsidR="006D51A9" w14:paraId="7E2BDF08" w14:textId="77777777" w:rsidTr="00A17812">
        <w:trPr>
          <w:trHeight w:val="300"/>
        </w:trPr>
        <w:tc>
          <w:tcPr>
            <w:tcW w:w="9776" w:type="dxa"/>
            <w:gridSpan w:val="3"/>
          </w:tcPr>
          <w:p w14:paraId="7E2BDF07" w14:textId="353068F9" w:rsidR="006D51A9" w:rsidRDefault="006D51A9" w:rsidP="006D51A9">
            <w:pPr>
              <w:jc w:val="center"/>
              <w:rPr>
                <w:kern w:val="2"/>
                <w:szCs w:val="24"/>
              </w:rPr>
            </w:pPr>
            <w:r>
              <w:rPr>
                <w:b/>
                <w:kern w:val="2"/>
                <w:szCs w:val="24"/>
              </w:rPr>
              <w:t>13. APLINKOS APSAUGOS IR SOCIALINIAI KRITERIJAI</w:t>
            </w:r>
          </w:p>
        </w:tc>
      </w:tr>
      <w:tr w:rsidR="006D51A9" w14:paraId="7E2BDF12" w14:textId="77777777" w:rsidTr="00A17812">
        <w:trPr>
          <w:trHeight w:val="300"/>
        </w:trPr>
        <w:tc>
          <w:tcPr>
            <w:tcW w:w="2830" w:type="dxa"/>
          </w:tcPr>
          <w:p w14:paraId="7E2BDF09" w14:textId="77777777" w:rsidR="006D51A9" w:rsidRDefault="006D51A9" w:rsidP="006D51A9">
            <w:pPr>
              <w:rPr>
                <w:b/>
                <w:kern w:val="2"/>
                <w:szCs w:val="24"/>
              </w:rPr>
            </w:pPr>
            <w:r>
              <w:rPr>
                <w:b/>
                <w:kern w:val="2"/>
                <w:szCs w:val="24"/>
              </w:rPr>
              <w:t xml:space="preserve">13.1. Su perkamomis paslaugomis susiję  </w:t>
            </w:r>
            <w:r>
              <w:rPr>
                <w:b/>
                <w:kern w:val="2"/>
                <w:szCs w:val="24"/>
              </w:rPr>
              <w:lastRenderedPageBreak/>
              <w:t xml:space="preserve">aplinkos apsaugos kriterijai </w:t>
            </w:r>
          </w:p>
        </w:tc>
        <w:tc>
          <w:tcPr>
            <w:tcW w:w="6946" w:type="dxa"/>
            <w:gridSpan w:val="2"/>
          </w:tcPr>
          <w:p w14:paraId="525FC1CA" w14:textId="75C1315D" w:rsidR="006D51A9" w:rsidRPr="00FD1841" w:rsidRDefault="006D51A9" w:rsidP="006D51A9">
            <w:pPr>
              <w:rPr>
                <w:color w:val="000000"/>
                <w:kern w:val="2"/>
                <w:szCs w:val="24"/>
                <w:shd w:val="clear" w:color="auto" w:fill="FFFFFF"/>
              </w:rPr>
            </w:pPr>
            <w:r w:rsidRPr="00FD1841">
              <w:rPr>
                <w:rFonts w:asciiTheme="majorBidi" w:hAnsiTheme="majorBidi" w:cstheme="majorBidi"/>
                <w:color w:val="000000"/>
                <w:kern w:val="2"/>
                <w:shd w:val="clear" w:color="auto" w:fill="FFFFFF"/>
              </w:rPr>
              <w:lastRenderedPageBreak/>
              <w:t xml:space="preserve">13.1.1. Aplinkosauginiai kriterijai nustatomi vadovaujantis </w:t>
            </w:r>
            <w:r w:rsidRPr="00FD1841">
              <w:rPr>
                <w:rFonts w:asciiTheme="majorBidi" w:hAnsiTheme="majorBidi" w:cstheme="majorBidi"/>
                <w:color w:val="000000"/>
                <w:kern w:val="2"/>
              </w:rPr>
              <w:t xml:space="preserve">Aplinkos apsaugos kriterijų taikymo, vykdant žaliuosius pirkimus, tvarkos </w:t>
            </w:r>
            <w:r w:rsidRPr="00FD1841">
              <w:rPr>
                <w:rFonts w:asciiTheme="majorBidi" w:hAnsiTheme="majorBidi" w:cstheme="majorBidi"/>
                <w:color w:val="000000"/>
                <w:kern w:val="2"/>
              </w:rPr>
              <w:lastRenderedPageBreak/>
              <w:t>aprašo, patvirtinto 2011 m. birželio 28 d. įsakymu D1-508</w:t>
            </w:r>
            <w:r w:rsidRPr="00FD1841">
              <w:rPr>
                <w:rFonts w:asciiTheme="majorBidi" w:hAnsiTheme="majorBidi" w:cstheme="majorBidi"/>
                <w:color w:val="000000"/>
                <w:kern w:val="2"/>
                <w:shd w:val="clear" w:color="auto" w:fill="FFFFFF"/>
              </w:rPr>
              <w:t xml:space="preserve"> „Dėl Aplinkos apsaugos kriterijų taikymo, vykdant žaliuosius pirkimus, tvarkos aprašo patvirtinimo“ (toliau – Tvarkos aprašas).</w:t>
            </w:r>
          </w:p>
          <w:p w14:paraId="4849936D" w14:textId="24CC0BCB" w:rsidR="006D51A9" w:rsidRPr="00480F90" w:rsidRDefault="006D51A9" w:rsidP="006D51A9">
            <w:pPr>
              <w:jc w:val="both"/>
              <w:rPr>
                <w:color w:val="000000"/>
                <w:szCs w:val="24"/>
              </w:rPr>
            </w:pPr>
            <w:r>
              <w:rPr>
                <w:color w:val="000000"/>
                <w:szCs w:val="24"/>
              </w:rPr>
              <w:t>13.1.2.</w:t>
            </w:r>
            <w:r w:rsidRPr="00480F90">
              <w:rPr>
                <w:color w:val="000000"/>
                <w:szCs w:val="24"/>
              </w:rPr>
              <w:t xml:space="preserve"> </w:t>
            </w:r>
            <w:r>
              <w:rPr>
                <w:color w:val="000000"/>
                <w:szCs w:val="24"/>
              </w:rPr>
              <w:t>S</w:t>
            </w:r>
            <w:r w:rsidRPr="00480F90">
              <w:rPr>
                <w:color w:val="000000"/>
                <w:szCs w:val="24"/>
              </w:rPr>
              <w:t>paudiniai turi būti spausdinami ant popieriaus, kuris turi atitikti vieną iš kriterijų:</w:t>
            </w:r>
          </w:p>
          <w:p w14:paraId="49A9880D" w14:textId="4B8646D5" w:rsidR="006D51A9" w:rsidRPr="00480F90" w:rsidRDefault="006D51A9" w:rsidP="006D51A9">
            <w:pPr>
              <w:jc w:val="both"/>
              <w:rPr>
                <w:color w:val="000000"/>
                <w:szCs w:val="24"/>
              </w:rPr>
            </w:pPr>
            <w:r>
              <w:rPr>
                <w:color w:val="000000"/>
                <w:szCs w:val="24"/>
              </w:rPr>
              <w:t xml:space="preserve">       1</w:t>
            </w:r>
            <w:r w:rsidRPr="00480F90">
              <w:rPr>
                <w:color w:val="000000"/>
                <w:szCs w:val="24"/>
              </w:rPr>
              <w:t xml:space="preserve">. </w:t>
            </w:r>
            <w:r>
              <w:rPr>
                <w:color w:val="000000"/>
                <w:szCs w:val="24"/>
              </w:rPr>
              <w:t>P</w:t>
            </w:r>
            <w:r w:rsidRPr="00480F90">
              <w:rPr>
                <w:color w:val="000000"/>
                <w:szCs w:val="24"/>
              </w:rPr>
              <w:t>opieriaus sudėtyje turi būti ne mažiau kaip 100 % perdirbto popieriaus (naudoto popieriaus ir (ar) gamybos atliekų) plaušų arba;</w:t>
            </w:r>
          </w:p>
          <w:p w14:paraId="07D53132" w14:textId="1A17D05B" w:rsidR="006D51A9" w:rsidRPr="00480F90" w:rsidRDefault="006D51A9" w:rsidP="006D51A9">
            <w:pPr>
              <w:jc w:val="both"/>
              <w:rPr>
                <w:color w:val="000000"/>
                <w:szCs w:val="24"/>
              </w:rPr>
            </w:pPr>
            <w:r>
              <w:rPr>
                <w:color w:val="000000"/>
                <w:szCs w:val="24"/>
              </w:rPr>
              <w:t xml:space="preserve">        2.</w:t>
            </w:r>
            <w:r w:rsidRPr="00480F90">
              <w:rPr>
                <w:color w:val="000000"/>
                <w:szCs w:val="24"/>
              </w:rPr>
              <w:t xml:space="preserve"> </w:t>
            </w:r>
            <w:r>
              <w:rPr>
                <w:color w:val="000000"/>
                <w:szCs w:val="24"/>
              </w:rPr>
              <w:t>P</w:t>
            </w:r>
            <w:r w:rsidRPr="00480F90">
              <w:rPr>
                <w:color w:val="000000"/>
                <w:szCs w:val="24"/>
              </w:rPr>
              <w:t xml:space="preserve">opieriaus sudėtyje turi būti ne mažiau kaip 30 % pirminės medienos plaušų, gautų iš miškų, sertifikuotų naudojant </w:t>
            </w:r>
            <w:r w:rsidRPr="00480F90">
              <w:rPr>
                <w:i/>
                <w:iCs/>
                <w:color w:val="000000"/>
                <w:szCs w:val="24"/>
              </w:rPr>
              <w:t xml:space="preserve">FSC </w:t>
            </w:r>
            <w:r w:rsidRPr="00480F90">
              <w:rPr>
                <w:color w:val="000000"/>
                <w:szCs w:val="24"/>
              </w:rPr>
              <w:t xml:space="preserve">ar </w:t>
            </w:r>
            <w:r w:rsidRPr="00480F90">
              <w:rPr>
                <w:i/>
                <w:iCs/>
                <w:color w:val="000000"/>
                <w:szCs w:val="24"/>
              </w:rPr>
              <w:t>PEFC</w:t>
            </w:r>
            <w:r w:rsidRPr="00480F90">
              <w:rPr>
                <w:color w:val="000000"/>
                <w:szCs w:val="24"/>
              </w:rPr>
              <w:t>, arba lygiavertes miškų sertifikavimo sistemas, likusi dalis – iš tinkamai išaugintų miškų ir (ar) perdirbto popieriaus plaušų.</w:t>
            </w:r>
          </w:p>
          <w:p w14:paraId="18CCEFCF" w14:textId="67222A19" w:rsidR="006D51A9" w:rsidRPr="00480F90" w:rsidRDefault="006D51A9" w:rsidP="006D51A9">
            <w:pPr>
              <w:ind w:firstLine="348"/>
              <w:jc w:val="both"/>
              <w:rPr>
                <w:color w:val="000000"/>
                <w:szCs w:val="24"/>
              </w:rPr>
            </w:pPr>
            <w:r>
              <w:rPr>
                <w:color w:val="000000"/>
                <w:szCs w:val="24"/>
              </w:rPr>
              <w:t xml:space="preserve"> 3</w:t>
            </w:r>
            <w:r w:rsidRPr="00480F90">
              <w:rPr>
                <w:color w:val="000000"/>
                <w:szCs w:val="24"/>
              </w:rPr>
              <w:t xml:space="preserve">. popierius turi būti nebalintas arba balintas nenaudojant chloro dujų: gamyboje naudojama </w:t>
            </w:r>
            <w:r w:rsidRPr="00480F90">
              <w:rPr>
                <w:i/>
                <w:iCs/>
                <w:color w:val="000000"/>
                <w:szCs w:val="24"/>
              </w:rPr>
              <w:t>ECF</w:t>
            </w:r>
            <w:r w:rsidRPr="00480F90">
              <w:rPr>
                <w:color w:val="000000"/>
                <w:szCs w:val="24"/>
              </w:rPr>
              <w:t> (</w:t>
            </w:r>
            <w:proofErr w:type="spellStart"/>
            <w:r w:rsidRPr="00480F90">
              <w:rPr>
                <w:color w:val="000000"/>
                <w:szCs w:val="24"/>
              </w:rPr>
              <w:t>Elementary</w:t>
            </w:r>
            <w:proofErr w:type="spellEnd"/>
            <w:r w:rsidRPr="00480F90">
              <w:rPr>
                <w:color w:val="000000"/>
                <w:szCs w:val="24"/>
              </w:rPr>
              <w:t xml:space="preserve"> Chlorine-</w:t>
            </w:r>
            <w:proofErr w:type="spellStart"/>
            <w:r w:rsidRPr="00480F90">
              <w:rPr>
                <w:color w:val="000000"/>
                <w:szCs w:val="24"/>
              </w:rPr>
              <w:t>Free</w:t>
            </w:r>
            <w:proofErr w:type="spellEnd"/>
            <w:r w:rsidRPr="00480F90">
              <w:rPr>
                <w:color w:val="000000"/>
                <w:szCs w:val="24"/>
              </w:rPr>
              <w:t xml:space="preserve">) technologija (balinimui nenaudojamos chloro dujos, bet naudojami chloro junginiai) arba </w:t>
            </w:r>
            <w:r w:rsidRPr="00480F90">
              <w:rPr>
                <w:i/>
                <w:iCs/>
                <w:color w:val="000000"/>
                <w:szCs w:val="24"/>
              </w:rPr>
              <w:t>TCF</w:t>
            </w:r>
            <w:r w:rsidRPr="00480F90">
              <w:rPr>
                <w:color w:val="000000"/>
                <w:szCs w:val="24"/>
              </w:rPr>
              <w:t> (</w:t>
            </w:r>
            <w:proofErr w:type="spellStart"/>
            <w:r w:rsidRPr="00480F90">
              <w:rPr>
                <w:color w:val="000000"/>
                <w:szCs w:val="24"/>
              </w:rPr>
              <w:t>Totally</w:t>
            </w:r>
            <w:proofErr w:type="spellEnd"/>
            <w:r w:rsidRPr="00480F90">
              <w:rPr>
                <w:color w:val="000000"/>
                <w:szCs w:val="24"/>
              </w:rPr>
              <w:t xml:space="preserve"> Chlorine-</w:t>
            </w:r>
            <w:proofErr w:type="spellStart"/>
            <w:r w:rsidRPr="00480F90">
              <w:rPr>
                <w:color w:val="000000"/>
                <w:szCs w:val="24"/>
              </w:rPr>
              <w:t>Free</w:t>
            </w:r>
            <w:proofErr w:type="spellEnd"/>
            <w:r w:rsidRPr="00480F90">
              <w:rPr>
                <w:color w:val="000000"/>
                <w:szCs w:val="24"/>
              </w:rPr>
              <w:t>) technologija (balinama deguonimi, vandenilio peroksidu ar kitomis chloro junginių neturinčiomis priemonėmis), arba lygiavertės technologijos.;</w:t>
            </w:r>
          </w:p>
          <w:p w14:paraId="091884DC" w14:textId="59469788" w:rsidR="006D51A9" w:rsidRPr="00480F90" w:rsidRDefault="006D51A9" w:rsidP="006D51A9">
            <w:pPr>
              <w:pStyle w:val="Other0"/>
              <w:tabs>
                <w:tab w:val="left" w:pos="1829"/>
                <w:tab w:val="left" w:pos="3130"/>
                <w:tab w:val="left" w:pos="4205"/>
              </w:tabs>
              <w:jc w:val="both"/>
              <w:rPr>
                <w:i w:val="0"/>
                <w:iCs w:val="0"/>
                <w:strike/>
                <w:color w:val="auto"/>
                <w:kern w:val="2"/>
                <w:szCs w:val="24"/>
              </w:rPr>
            </w:pPr>
            <w:r>
              <w:rPr>
                <w:i w:val="0"/>
                <w:iCs w:val="0"/>
                <w:color w:val="000000"/>
                <w:szCs w:val="24"/>
              </w:rPr>
              <w:t>13.1</w:t>
            </w:r>
            <w:r w:rsidRPr="00480F90">
              <w:rPr>
                <w:i w:val="0"/>
                <w:iCs w:val="0"/>
                <w:color w:val="000000"/>
                <w:szCs w:val="24"/>
              </w:rPr>
              <w:t>.</w:t>
            </w:r>
            <w:r>
              <w:rPr>
                <w:i w:val="0"/>
                <w:iCs w:val="0"/>
                <w:color w:val="000000"/>
                <w:szCs w:val="24"/>
              </w:rPr>
              <w:t>3.</w:t>
            </w:r>
            <w:r w:rsidRPr="00480F90">
              <w:rPr>
                <w:i w:val="0"/>
                <w:iCs w:val="0"/>
                <w:color w:val="000000"/>
                <w:szCs w:val="24"/>
              </w:rPr>
              <w:t xml:space="preserve"> technologiniuose procesuose neturi būti naudojami ofsetinių plokščių ryškinimo procesai (pavyzdžiui, turi būti naudojama tiesioginė iš kompiuterio į plokštę technologija (angl. Computer to </w:t>
            </w:r>
            <w:proofErr w:type="spellStart"/>
            <w:r w:rsidRPr="00480F90">
              <w:rPr>
                <w:i w:val="0"/>
                <w:iCs w:val="0"/>
                <w:color w:val="000000"/>
                <w:szCs w:val="24"/>
              </w:rPr>
              <w:t>Plate</w:t>
            </w:r>
            <w:proofErr w:type="spellEnd"/>
            <w:r w:rsidRPr="00480F90">
              <w:rPr>
                <w:i w:val="0"/>
                <w:iCs w:val="0"/>
                <w:color w:val="000000"/>
                <w:szCs w:val="24"/>
              </w:rPr>
              <w:t>)).</w:t>
            </w:r>
          </w:p>
          <w:p w14:paraId="7E2BDF11" w14:textId="732B72F1" w:rsidR="006D51A9" w:rsidRPr="00AA6165" w:rsidRDefault="006D51A9" w:rsidP="006D51A9">
            <w:pPr>
              <w:jc w:val="both"/>
              <w:rPr>
                <w:color w:val="000000"/>
                <w:kern w:val="2"/>
                <w:szCs w:val="24"/>
                <w:highlight w:val="yellow"/>
                <w:shd w:val="clear" w:color="auto" w:fill="FFFFFF"/>
              </w:rPr>
            </w:pPr>
          </w:p>
        </w:tc>
      </w:tr>
      <w:tr w:rsidR="006D51A9" w14:paraId="7E2BDF1A" w14:textId="77777777" w:rsidTr="00A17812">
        <w:trPr>
          <w:trHeight w:val="300"/>
        </w:trPr>
        <w:tc>
          <w:tcPr>
            <w:tcW w:w="2830" w:type="dxa"/>
          </w:tcPr>
          <w:p w14:paraId="7E2BDF13" w14:textId="77777777" w:rsidR="006D51A9" w:rsidRDefault="006D51A9" w:rsidP="006D51A9">
            <w:pPr>
              <w:rPr>
                <w:b/>
                <w:kern w:val="2"/>
                <w:szCs w:val="24"/>
              </w:rPr>
            </w:pPr>
            <w:r>
              <w:rPr>
                <w:b/>
                <w:kern w:val="2"/>
                <w:szCs w:val="24"/>
              </w:rPr>
              <w:lastRenderedPageBreak/>
              <w:t>13.2. Su perkamomis Paslaugomis susiję socialiniai kriterijai</w:t>
            </w:r>
          </w:p>
        </w:tc>
        <w:tc>
          <w:tcPr>
            <w:tcW w:w="6946" w:type="dxa"/>
            <w:gridSpan w:val="2"/>
          </w:tcPr>
          <w:p w14:paraId="7E2BDF19" w14:textId="4BCD1667" w:rsidR="006D51A9" w:rsidRPr="00470CDC" w:rsidRDefault="006D51A9" w:rsidP="006D51A9">
            <w:pPr>
              <w:rPr>
                <w:color w:val="000000"/>
                <w:kern w:val="2"/>
                <w:szCs w:val="24"/>
                <w:shd w:val="clear" w:color="auto" w:fill="FFFFFF"/>
              </w:rPr>
            </w:pPr>
            <w:r>
              <w:rPr>
                <w:color w:val="000000"/>
                <w:kern w:val="2"/>
                <w:szCs w:val="24"/>
                <w:shd w:val="clear" w:color="auto" w:fill="FFFFFF"/>
              </w:rPr>
              <w:t>Netaikoma</w:t>
            </w:r>
          </w:p>
        </w:tc>
      </w:tr>
      <w:tr w:rsidR="006D51A9" w14:paraId="7E2BDF1D" w14:textId="77777777" w:rsidTr="00A17812">
        <w:trPr>
          <w:trHeight w:val="300"/>
        </w:trPr>
        <w:tc>
          <w:tcPr>
            <w:tcW w:w="9776" w:type="dxa"/>
            <w:gridSpan w:val="3"/>
          </w:tcPr>
          <w:p w14:paraId="7E2BDF1C" w14:textId="3A58508E" w:rsidR="006D51A9" w:rsidRPr="005C4E50" w:rsidRDefault="006D51A9" w:rsidP="006D51A9">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6D51A9" w14:paraId="7E2BDF21" w14:textId="77777777" w:rsidTr="00A17812">
        <w:trPr>
          <w:trHeight w:val="300"/>
        </w:trPr>
        <w:tc>
          <w:tcPr>
            <w:tcW w:w="2830" w:type="dxa"/>
          </w:tcPr>
          <w:p w14:paraId="7E2BDF1E" w14:textId="77777777" w:rsidR="006D51A9" w:rsidRDefault="006D51A9" w:rsidP="006D51A9">
            <w:pPr>
              <w:rPr>
                <w:b/>
                <w:kern w:val="2"/>
                <w:szCs w:val="24"/>
              </w:rPr>
            </w:pPr>
            <w:r>
              <w:rPr>
                <w:b/>
                <w:kern w:val="2"/>
                <w:szCs w:val="24"/>
              </w:rPr>
              <w:t xml:space="preserve">14.1. </w:t>
            </w:r>
          </w:p>
        </w:tc>
        <w:tc>
          <w:tcPr>
            <w:tcW w:w="6946" w:type="dxa"/>
            <w:gridSpan w:val="2"/>
          </w:tcPr>
          <w:p w14:paraId="7E2BDF20" w14:textId="18A97863" w:rsidR="006D51A9" w:rsidRPr="002E477E" w:rsidRDefault="006D51A9" w:rsidP="006D51A9">
            <w:pPr>
              <w:widowControl w:val="0"/>
              <w:tabs>
                <w:tab w:val="left" w:pos="58"/>
                <w:tab w:val="left" w:pos="606"/>
              </w:tabs>
              <w:suppressAutoHyphens/>
              <w:rPr>
                <w:rFonts w:asciiTheme="majorBidi" w:hAnsiTheme="majorBidi" w:cstheme="majorBidi"/>
                <w:b/>
                <w:bCs/>
                <w:color w:val="000000" w:themeColor="text1"/>
                <w:szCs w:val="24"/>
                <w:highlight w:val="yellow"/>
              </w:rPr>
            </w:pPr>
          </w:p>
        </w:tc>
      </w:tr>
      <w:tr w:rsidR="006D51A9" w14:paraId="7E2BDF31" w14:textId="77777777" w:rsidTr="00A17812">
        <w:trPr>
          <w:trHeight w:val="300"/>
        </w:trPr>
        <w:tc>
          <w:tcPr>
            <w:tcW w:w="9776" w:type="dxa"/>
            <w:gridSpan w:val="3"/>
          </w:tcPr>
          <w:p w14:paraId="7E2BDF30" w14:textId="77777777" w:rsidR="006D51A9" w:rsidRDefault="006D51A9" w:rsidP="006D51A9">
            <w:pPr>
              <w:jc w:val="center"/>
              <w:rPr>
                <w:b/>
                <w:kern w:val="2"/>
                <w:szCs w:val="24"/>
              </w:rPr>
            </w:pPr>
            <w:r>
              <w:rPr>
                <w:b/>
                <w:kern w:val="2"/>
                <w:szCs w:val="24"/>
              </w:rPr>
              <w:t>15. SUTARTIES PRIEDAI</w:t>
            </w:r>
          </w:p>
        </w:tc>
      </w:tr>
      <w:tr w:rsidR="006D51A9" w14:paraId="7E2BDF34" w14:textId="77777777" w:rsidTr="00A17812">
        <w:trPr>
          <w:trHeight w:val="300"/>
        </w:trPr>
        <w:tc>
          <w:tcPr>
            <w:tcW w:w="2830" w:type="dxa"/>
          </w:tcPr>
          <w:p w14:paraId="7E2BDF32" w14:textId="77777777" w:rsidR="006D51A9" w:rsidRDefault="006D51A9" w:rsidP="006D51A9">
            <w:pPr>
              <w:jc w:val="center"/>
              <w:rPr>
                <w:b/>
                <w:kern w:val="2"/>
                <w:szCs w:val="24"/>
              </w:rPr>
            </w:pPr>
            <w:r>
              <w:rPr>
                <w:b/>
                <w:kern w:val="2"/>
                <w:szCs w:val="24"/>
              </w:rPr>
              <w:t>15.1. Priedas Nr. 1</w:t>
            </w:r>
          </w:p>
        </w:tc>
        <w:tc>
          <w:tcPr>
            <w:tcW w:w="6946" w:type="dxa"/>
            <w:gridSpan w:val="2"/>
          </w:tcPr>
          <w:p w14:paraId="7E2BDF33" w14:textId="375FCE09" w:rsidR="006D51A9" w:rsidRPr="00C24EB6" w:rsidRDefault="00F40A6A" w:rsidP="006D51A9">
            <w:pPr>
              <w:rPr>
                <w:b/>
                <w:kern w:val="2"/>
                <w:szCs w:val="24"/>
              </w:rPr>
            </w:pPr>
            <w:r w:rsidRPr="00A77D37">
              <w:rPr>
                <w:rFonts w:asciiTheme="majorBidi" w:hAnsiTheme="majorBidi" w:cstheme="majorBidi"/>
                <w:kern w:val="2"/>
                <w:szCs w:val="24"/>
              </w:rPr>
              <w:t>Pasiūlymas dėl spaudos ir susijusių paslaugų teikimo (Techninė specifikacija</w:t>
            </w:r>
            <w:r>
              <w:rPr>
                <w:rFonts w:asciiTheme="majorBidi" w:hAnsiTheme="majorBidi" w:cstheme="majorBidi"/>
                <w:kern w:val="2"/>
                <w:szCs w:val="24"/>
              </w:rPr>
              <w:t>)</w:t>
            </w:r>
          </w:p>
        </w:tc>
      </w:tr>
      <w:tr w:rsidR="006D51A9" w14:paraId="7E2BDF37" w14:textId="77777777" w:rsidTr="00A17812">
        <w:trPr>
          <w:trHeight w:val="300"/>
        </w:trPr>
        <w:tc>
          <w:tcPr>
            <w:tcW w:w="2830" w:type="dxa"/>
          </w:tcPr>
          <w:p w14:paraId="7E2BDF35" w14:textId="79DB28A2" w:rsidR="006D51A9" w:rsidRDefault="006D51A9" w:rsidP="006D51A9">
            <w:pPr>
              <w:jc w:val="center"/>
              <w:rPr>
                <w:b/>
                <w:kern w:val="2"/>
                <w:szCs w:val="24"/>
              </w:rPr>
            </w:pPr>
          </w:p>
        </w:tc>
        <w:tc>
          <w:tcPr>
            <w:tcW w:w="6946" w:type="dxa"/>
            <w:gridSpan w:val="2"/>
          </w:tcPr>
          <w:p w14:paraId="7E2BDF36" w14:textId="7C61C9E8" w:rsidR="006D51A9" w:rsidRPr="00C24EB6" w:rsidRDefault="006D51A9" w:rsidP="006D51A9">
            <w:pPr>
              <w:rPr>
                <w:b/>
                <w:kern w:val="2"/>
                <w:szCs w:val="24"/>
              </w:rPr>
            </w:pPr>
          </w:p>
        </w:tc>
      </w:tr>
      <w:tr w:rsidR="006D51A9" w14:paraId="7E2BDF3A" w14:textId="77777777" w:rsidTr="00A17812">
        <w:trPr>
          <w:gridAfter w:val="2"/>
          <w:wAfter w:w="6946" w:type="dxa"/>
          <w:trHeight w:val="300"/>
        </w:trPr>
        <w:tc>
          <w:tcPr>
            <w:tcW w:w="2830" w:type="dxa"/>
          </w:tcPr>
          <w:p w14:paraId="7E2BDF38" w14:textId="601D64FD" w:rsidR="006D51A9" w:rsidRPr="00374923" w:rsidRDefault="006D51A9" w:rsidP="006D51A9">
            <w:pPr>
              <w:jc w:val="center"/>
              <w:rPr>
                <w:b/>
                <w:kern w:val="2"/>
                <w:szCs w:val="24"/>
                <w:highlight w:val="yellow"/>
              </w:rPr>
            </w:pPr>
          </w:p>
        </w:tc>
      </w:tr>
      <w:tr w:rsidR="006D51A9" w14:paraId="7E2BDF42" w14:textId="77777777" w:rsidTr="00A17812">
        <w:tc>
          <w:tcPr>
            <w:tcW w:w="9776" w:type="dxa"/>
            <w:gridSpan w:val="3"/>
          </w:tcPr>
          <w:p w14:paraId="7E2BDF41" w14:textId="77777777" w:rsidR="006D51A9" w:rsidRDefault="006D51A9" w:rsidP="006D51A9">
            <w:pPr>
              <w:jc w:val="center"/>
              <w:rPr>
                <w:b/>
                <w:kern w:val="2"/>
                <w:szCs w:val="24"/>
              </w:rPr>
            </w:pPr>
            <w:r>
              <w:rPr>
                <w:b/>
                <w:kern w:val="2"/>
                <w:szCs w:val="24"/>
              </w:rPr>
              <w:t>16. ŠALIŲ ATSTOVŲ PARAŠAI</w:t>
            </w:r>
          </w:p>
        </w:tc>
      </w:tr>
      <w:tr w:rsidR="006D51A9" w14:paraId="7E2BDF45" w14:textId="77777777" w:rsidTr="00A17812">
        <w:tc>
          <w:tcPr>
            <w:tcW w:w="5224" w:type="dxa"/>
            <w:gridSpan w:val="2"/>
          </w:tcPr>
          <w:p w14:paraId="7E2BDF43" w14:textId="77777777" w:rsidR="006D51A9" w:rsidRDefault="006D51A9" w:rsidP="006D51A9">
            <w:pPr>
              <w:jc w:val="center"/>
              <w:rPr>
                <w:b/>
                <w:kern w:val="2"/>
                <w:szCs w:val="24"/>
              </w:rPr>
            </w:pPr>
            <w:r>
              <w:rPr>
                <w:b/>
                <w:kern w:val="2"/>
                <w:szCs w:val="24"/>
              </w:rPr>
              <w:t>PIRKĖJAS</w:t>
            </w:r>
          </w:p>
        </w:tc>
        <w:tc>
          <w:tcPr>
            <w:tcW w:w="4552" w:type="dxa"/>
          </w:tcPr>
          <w:p w14:paraId="7E2BDF44" w14:textId="77777777" w:rsidR="006D51A9" w:rsidRDefault="006D51A9" w:rsidP="006D51A9">
            <w:pPr>
              <w:jc w:val="center"/>
              <w:rPr>
                <w:b/>
                <w:kern w:val="2"/>
                <w:szCs w:val="24"/>
              </w:rPr>
            </w:pPr>
            <w:r>
              <w:rPr>
                <w:b/>
                <w:kern w:val="2"/>
                <w:szCs w:val="24"/>
              </w:rPr>
              <w:t>TIEKĖJAS</w:t>
            </w:r>
          </w:p>
        </w:tc>
      </w:tr>
      <w:tr w:rsidR="00A17812" w:rsidRPr="00A17812" w14:paraId="7E2BDF48" w14:textId="77777777" w:rsidTr="00A17812">
        <w:tc>
          <w:tcPr>
            <w:tcW w:w="5224" w:type="dxa"/>
            <w:gridSpan w:val="2"/>
          </w:tcPr>
          <w:p w14:paraId="06180B0A" w14:textId="519C4BEA" w:rsidR="00931217" w:rsidRPr="00A17812" w:rsidRDefault="00A17812" w:rsidP="00931217">
            <w:pPr>
              <w:jc w:val="center"/>
              <w:rPr>
                <w:kern w:val="2"/>
                <w:szCs w:val="24"/>
              </w:rPr>
            </w:pPr>
            <w:r>
              <w:rPr>
                <w:kern w:val="2"/>
                <w:szCs w:val="24"/>
              </w:rPr>
              <w:t>D</w:t>
            </w:r>
            <w:r w:rsidR="00931217" w:rsidRPr="00A17812">
              <w:rPr>
                <w:kern w:val="2"/>
                <w:szCs w:val="24"/>
              </w:rPr>
              <w:t>irektoriaus pavaduotoja, atliekanti direktoriaus funkcijas</w:t>
            </w:r>
            <w:r w:rsidRPr="00A17812">
              <w:rPr>
                <w:kern w:val="2"/>
                <w:szCs w:val="24"/>
              </w:rPr>
              <w:t xml:space="preserve"> Asta Ranonytė </w:t>
            </w:r>
          </w:p>
          <w:p w14:paraId="7E2BDF46" w14:textId="2D325BD7" w:rsidR="006D51A9" w:rsidRPr="00A17812" w:rsidRDefault="006D51A9" w:rsidP="006D51A9">
            <w:pPr>
              <w:jc w:val="center"/>
              <w:rPr>
                <w:kern w:val="2"/>
                <w:szCs w:val="24"/>
              </w:rPr>
            </w:pPr>
          </w:p>
        </w:tc>
        <w:tc>
          <w:tcPr>
            <w:tcW w:w="4552" w:type="dxa"/>
          </w:tcPr>
          <w:p w14:paraId="7E2BDF47" w14:textId="2678A88C" w:rsidR="006D51A9" w:rsidRPr="00A17812" w:rsidRDefault="006D51A9" w:rsidP="006D51A9">
            <w:pPr>
              <w:jc w:val="center"/>
              <w:rPr>
                <w:b/>
                <w:kern w:val="2"/>
                <w:szCs w:val="24"/>
              </w:rPr>
            </w:pPr>
            <w:r w:rsidRPr="00A17812">
              <w:rPr>
                <w:kern w:val="2"/>
                <w:szCs w:val="24"/>
              </w:rPr>
              <w:t xml:space="preserve">Direktorė </w:t>
            </w:r>
            <w:r w:rsidR="006965C5" w:rsidRPr="00A17812">
              <w:rPr>
                <w:kern w:val="2"/>
                <w:szCs w:val="24"/>
              </w:rPr>
              <w:t>Ugnė</w:t>
            </w:r>
            <w:r w:rsidR="008C27D4" w:rsidRPr="00A17812">
              <w:rPr>
                <w:kern w:val="2"/>
                <w:szCs w:val="24"/>
              </w:rPr>
              <w:t xml:space="preserve"> </w:t>
            </w:r>
            <w:r w:rsidR="008C27D4" w:rsidRPr="00A17812">
              <w:rPr>
                <w:noProof/>
                <w:szCs w:val="24"/>
                <w:lang w:val="en-GB"/>
              </w:rPr>
              <w:t>Sologubienė</w:t>
            </w:r>
          </w:p>
        </w:tc>
      </w:tr>
      <w:tr w:rsidR="00A17812" w:rsidRPr="00A17812" w14:paraId="7E2BDF4F" w14:textId="77777777" w:rsidTr="00A17812">
        <w:tc>
          <w:tcPr>
            <w:tcW w:w="5224" w:type="dxa"/>
            <w:gridSpan w:val="2"/>
          </w:tcPr>
          <w:p w14:paraId="7E2BDF49" w14:textId="77777777" w:rsidR="006D51A9" w:rsidRPr="00A17812" w:rsidRDefault="006D51A9" w:rsidP="006D51A9">
            <w:pPr>
              <w:jc w:val="center"/>
              <w:rPr>
                <w:b/>
                <w:kern w:val="2"/>
                <w:szCs w:val="24"/>
              </w:rPr>
            </w:pPr>
          </w:p>
          <w:p w14:paraId="7E2BDF4A" w14:textId="77777777" w:rsidR="006D51A9" w:rsidRPr="00A17812" w:rsidRDefault="006D51A9" w:rsidP="006D51A9">
            <w:pPr>
              <w:jc w:val="center"/>
              <w:rPr>
                <w:b/>
                <w:kern w:val="2"/>
                <w:szCs w:val="24"/>
              </w:rPr>
            </w:pPr>
            <w:r w:rsidRPr="00A17812">
              <w:rPr>
                <w:b/>
                <w:kern w:val="2"/>
                <w:szCs w:val="24"/>
              </w:rPr>
              <w:t>(parašas)</w:t>
            </w:r>
          </w:p>
          <w:p w14:paraId="7E2BDF4C" w14:textId="77777777" w:rsidR="006D51A9" w:rsidRPr="00A17812" w:rsidRDefault="006D51A9" w:rsidP="006D51A9">
            <w:pPr>
              <w:jc w:val="center"/>
              <w:rPr>
                <w:b/>
                <w:kern w:val="2"/>
                <w:szCs w:val="24"/>
              </w:rPr>
            </w:pPr>
          </w:p>
        </w:tc>
        <w:tc>
          <w:tcPr>
            <w:tcW w:w="4552" w:type="dxa"/>
          </w:tcPr>
          <w:p w14:paraId="7E2BDF4D" w14:textId="77777777" w:rsidR="006D51A9" w:rsidRPr="00A17812" w:rsidRDefault="006D51A9" w:rsidP="006D51A9">
            <w:pPr>
              <w:jc w:val="center"/>
              <w:rPr>
                <w:b/>
                <w:kern w:val="2"/>
                <w:szCs w:val="24"/>
              </w:rPr>
            </w:pPr>
          </w:p>
          <w:p w14:paraId="7E2BDF4E" w14:textId="77777777" w:rsidR="006D51A9" w:rsidRPr="00A17812" w:rsidRDefault="006D51A9" w:rsidP="006D51A9">
            <w:pPr>
              <w:jc w:val="center"/>
              <w:rPr>
                <w:b/>
                <w:kern w:val="2"/>
                <w:szCs w:val="24"/>
              </w:rPr>
            </w:pPr>
            <w:r w:rsidRPr="00A17812">
              <w:rPr>
                <w:b/>
                <w:kern w:val="2"/>
                <w:szCs w:val="24"/>
              </w:rPr>
              <w:t>(parašas)</w:t>
            </w:r>
          </w:p>
        </w:tc>
      </w:tr>
    </w:tbl>
    <w:p w14:paraId="7E2BDF50" w14:textId="77777777" w:rsidR="00027B83" w:rsidRDefault="00027B83">
      <w:pPr>
        <w:rPr>
          <w:szCs w:val="24"/>
        </w:rPr>
      </w:pP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C0B13" w14:textId="77777777" w:rsidR="00254691" w:rsidRDefault="00254691">
      <w:pPr>
        <w:rPr>
          <w:sz w:val="20"/>
        </w:rPr>
      </w:pPr>
      <w:r>
        <w:rPr>
          <w:sz w:val="20"/>
        </w:rPr>
        <w:separator/>
      </w:r>
    </w:p>
  </w:endnote>
  <w:endnote w:type="continuationSeparator" w:id="0">
    <w:p w14:paraId="1DCC3646" w14:textId="77777777" w:rsidR="00254691" w:rsidRDefault="00254691">
      <w:pPr>
        <w:rPr>
          <w:sz w:val="20"/>
        </w:rPr>
      </w:pPr>
      <w:r>
        <w:rPr>
          <w:sz w:val="20"/>
        </w:rPr>
        <w:continuationSeparator/>
      </w:r>
    </w:p>
  </w:endnote>
  <w:endnote w:type="continuationNotice" w:id="1">
    <w:p w14:paraId="5B967669" w14:textId="77777777" w:rsidR="00254691" w:rsidRDefault="002546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n-ea">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47E66" w14:textId="77777777" w:rsidR="00254691" w:rsidRDefault="00254691">
      <w:pPr>
        <w:rPr>
          <w:sz w:val="20"/>
        </w:rPr>
      </w:pPr>
      <w:r>
        <w:rPr>
          <w:sz w:val="20"/>
        </w:rPr>
        <w:separator/>
      </w:r>
    </w:p>
  </w:footnote>
  <w:footnote w:type="continuationSeparator" w:id="0">
    <w:p w14:paraId="2398B375" w14:textId="77777777" w:rsidR="00254691" w:rsidRDefault="00254691">
      <w:pPr>
        <w:rPr>
          <w:sz w:val="20"/>
        </w:rPr>
      </w:pPr>
      <w:r>
        <w:rPr>
          <w:sz w:val="20"/>
        </w:rPr>
        <w:continuationSeparator/>
      </w:r>
    </w:p>
  </w:footnote>
  <w:footnote w:type="continuationNotice" w:id="1">
    <w:p w14:paraId="311D64C6" w14:textId="77777777" w:rsidR="00254691" w:rsidRDefault="002546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5298"/>
    <w:multiLevelType w:val="multilevel"/>
    <w:tmpl w:val="9502F1A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26C2B"/>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D62A0A"/>
    <w:multiLevelType w:val="hybridMultilevel"/>
    <w:tmpl w:val="D514FB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0544D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EEC3792"/>
    <w:multiLevelType w:val="multilevel"/>
    <w:tmpl w:val="12B89F6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2E59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D99299C"/>
    <w:multiLevelType w:val="hybridMultilevel"/>
    <w:tmpl w:val="3358114C"/>
    <w:lvl w:ilvl="0" w:tplc="E4843AA6">
      <w:start w:val="1"/>
      <w:numFmt w:val="decimal"/>
      <w:lvlText w:val="%1."/>
      <w:lvlJc w:val="left"/>
      <w:pPr>
        <w:ind w:left="720" w:hanging="360"/>
      </w:pPr>
      <w:rPr>
        <w:rFonts w:ascii="Times New Roman" w:eastAsia="Calibri" w:hAnsi="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E8177C8"/>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680309ED"/>
    <w:multiLevelType w:val="multilevel"/>
    <w:tmpl w:val="A95A8A52"/>
    <w:lvl w:ilvl="0">
      <w:start w:val="1"/>
      <w:numFmt w:val="decimal"/>
      <w:lvlText w:val="%1."/>
      <w:lvlJc w:val="left"/>
      <w:pPr>
        <w:ind w:left="644" w:hanging="360"/>
      </w:pPr>
      <w:rPr>
        <w:rFonts w:hint="default"/>
        <w:b/>
        <w:bCs/>
      </w:rPr>
    </w:lvl>
    <w:lvl w:ilvl="1">
      <w:start w:val="1"/>
      <w:numFmt w:val="decimal"/>
      <w:isLgl/>
      <w:lvlText w:val="%1.%2."/>
      <w:lvlJc w:val="left"/>
      <w:pPr>
        <w:ind w:left="1778" w:hanging="360"/>
      </w:pPr>
      <w:rPr>
        <w:rFonts w:eastAsia="Calibri" w:hint="default"/>
        <w:b/>
      </w:rPr>
    </w:lvl>
    <w:lvl w:ilvl="2">
      <w:start w:val="1"/>
      <w:numFmt w:val="decimal"/>
      <w:isLgl/>
      <w:lvlText w:val="%1.%2.%3."/>
      <w:lvlJc w:val="left"/>
      <w:pPr>
        <w:ind w:left="1800" w:hanging="720"/>
      </w:pPr>
      <w:rPr>
        <w:rFonts w:eastAsia="Calibri" w:hint="default"/>
        <w:b/>
      </w:rPr>
    </w:lvl>
    <w:lvl w:ilvl="3">
      <w:start w:val="1"/>
      <w:numFmt w:val="decimal"/>
      <w:isLgl/>
      <w:lvlText w:val="%1.%2.%3.%4."/>
      <w:lvlJc w:val="left"/>
      <w:pPr>
        <w:ind w:left="2160" w:hanging="720"/>
      </w:pPr>
      <w:rPr>
        <w:rFonts w:eastAsia="Calibri" w:hint="default"/>
        <w:b/>
      </w:rPr>
    </w:lvl>
    <w:lvl w:ilvl="4">
      <w:start w:val="1"/>
      <w:numFmt w:val="decimal"/>
      <w:isLgl/>
      <w:lvlText w:val="%1.%2.%3.%4.%5."/>
      <w:lvlJc w:val="left"/>
      <w:pPr>
        <w:ind w:left="2880" w:hanging="1080"/>
      </w:pPr>
      <w:rPr>
        <w:rFonts w:eastAsia="Calibri" w:hint="default"/>
        <w:b/>
      </w:rPr>
    </w:lvl>
    <w:lvl w:ilvl="5">
      <w:start w:val="1"/>
      <w:numFmt w:val="decimal"/>
      <w:isLgl/>
      <w:lvlText w:val="%1.%2.%3.%4.%5.%6."/>
      <w:lvlJc w:val="left"/>
      <w:pPr>
        <w:ind w:left="3240" w:hanging="1080"/>
      </w:pPr>
      <w:rPr>
        <w:rFonts w:eastAsia="Calibri" w:hint="default"/>
        <w:b/>
      </w:rPr>
    </w:lvl>
    <w:lvl w:ilvl="6">
      <w:start w:val="1"/>
      <w:numFmt w:val="decimal"/>
      <w:isLgl/>
      <w:lvlText w:val="%1.%2.%3.%4.%5.%6.%7."/>
      <w:lvlJc w:val="left"/>
      <w:pPr>
        <w:ind w:left="3960" w:hanging="1440"/>
      </w:pPr>
      <w:rPr>
        <w:rFonts w:eastAsia="Calibri" w:hint="default"/>
        <w:b/>
      </w:rPr>
    </w:lvl>
    <w:lvl w:ilvl="7">
      <w:start w:val="1"/>
      <w:numFmt w:val="decimal"/>
      <w:isLgl/>
      <w:lvlText w:val="%1.%2.%3.%4.%5.%6.%7.%8."/>
      <w:lvlJc w:val="left"/>
      <w:pPr>
        <w:ind w:left="4320" w:hanging="1440"/>
      </w:pPr>
      <w:rPr>
        <w:rFonts w:eastAsia="Calibri" w:hint="default"/>
        <w:b/>
      </w:rPr>
    </w:lvl>
    <w:lvl w:ilvl="8">
      <w:start w:val="1"/>
      <w:numFmt w:val="decimal"/>
      <w:isLgl/>
      <w:lvlText w:val="%1.%2.%3.%4.%5.%6.%7.%8.%9."/>
      <w:lvlJc w:val="left"/>
      <w:pPr>
        <w:ind w:left="5040" w:hanging="1800"/>
      </w:pPr>
      <w:rPr>
        <w:rFonts w:eastAsia="Calibri" w:hint="default"/>
        <w:b/>
      </w:rPr>
    </w:lvl>
  </w:abstractNum>
  <w:abstractNum w:abstractNumId="12"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13" w15:restartNumberingAfterBreak="0">
    <w:nsid w:val="7DBC596F"/>
    <w:multiLevelType w:val="hybridMultilevel"/>
    <w:tmpl w:val="2A4C1090"/>
    <w:lvl w:ilvl="0" w:tplc="E258C410">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10"/>
  </w:num>
  <w:num w:numId="3">
    <w:abstractNumId w:val="8"/>
  </w:num>
  <w:num w:numId="4">
    <w:abstractNumId w:val="6"/>
  </w:num>
  <w:num w:numId="5">
    <w:abstractNumId w:val="9"/>
  </w:num>
  <w:num w:numId="6">
    <w:abstractNumId w:val="2"/>
  </w:num>
  <w:num w:numId="7">
    <w:abstractNumId w:val="5"/>
  </w:num>
  <w:num w:numId="8">
    <w:abstractNumId w:val="7"/>
  </w:num>
  <w:num w:numId="9">
    <w:abstractNumId w:val="3"/>
  </w:num>
  <w:num w:numId="10">
    <w:abstractNumId w:val="0"/>
  </w:num>
  <w:num w:numId="11">
    <w:abstractNumId w:val="12"/>
  </w:num>
  <w:num w:numId="12">
    <w:abstractNumId w:val="4"/>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71BC"/>
    <w:rsid w:val="000102D1"/>
    <w:rsid w:val="00014ABB"/>
    <w:rsid w:val="00020F4E"/>
    <w:rsid w:val="00023D6C"/>
    <w:rsid w:val="00027B83"/>
    <w:rsid w:val="000314CC"/>
    <w:rsid w:val="0003287D"/>
    <w:rsid w:val="00035ACA"/>
    <w:rsid w:val="00046F93"/>
    <w:rsid w:val="00051489"/>
    <w:rsid w:val="00053746"/>
    <w:rsid w:val="00064C14"/>
    <w:rsid w:val="000826E1"/>
    <w:rsid w:val="00092462"/>
    <w:rsid w:val="00097591"/>
    <w:rsid w:val="000A5A18"/>
    <w:rsid w:val="000B0729"/>
    <w:rsid w:val="000B0897"/>
    <w:rsid w:val="000C1C4F"/>
    <w:rsid w:val="000C41FB"/>
    <w:rsid w:val="000E526F"/>
    <w:rsid w:val="000F2C74"/>
    <w:rsid w:val="000F55C6"/>
    <w:rsid w:val="00106BD7"/>
    <w:rsid w:val="00110A62"/>
    <w:rsid w:val="00116C32"/>
    <w:rsid w:val="001341AA"/>
    <w:rsid w:val="00142208"/>
    <w:rsid w:val="0014571E"/>
    <w:rsid w:val="00155017"/>
    <w:rsid w:val="0016139C"/>
    <w:rsid w:val="00161929"/>
    <w:rsid w:val="00197A5D"/>
    <w:rsid w:val="001A7236"/>
    <w:rsid w:val="001C1740"/>
    <w:rsid w:val="001C2355"/>
    <w:rsid w:val="001D29EF"/>
    <w:rsid w:val="001F0E98"/>
    <w:rsid w:val="001F391A"/>
    <w:rsid w:val="001F4C97"/>
    <w:rsid w:val="001F50F4"/>
    <w:rsid w:val="001F7216"/>
    <w:rsid w:val="00220D44"/>
    <w:rsid w:val="002265BE"/>
    <w:rsid w:val="0023272B"/>
    <w:rsid w:val="00232B5D"/>
    <w:rsid w:val="002416C9"/>
    <w:rsid w:val="00254691"/>
    <w:rsid w:val="002576F2"/>
    <w:rsid w:val="00265F18"/>
    <w:rsid w:val="00270475"/>
    <w:rsid w:val="00272ED7"/>
    <w:rsid w:val="00273C81"/>
    <w:rsid w:val="002A04AE"/>
    <w:rsid w:val="002B14CE"/>
    <w:rsid w:val="002B6778"/>
    <w:rsid w:val="002B7122"/>
    <w:rsid w:val="002C252A"/>
    <w:rsid w:val="002C4FAD"/>
    <w:rsid w:val="002D28A3"/>
    <w:rsid w:val="002D6ABD"/>
    <w:rsid w:val="002E2A2F"/>
    <w:rsid w:val="002E477E"/>
    <w:rsid w:val="002E7EA5"/>
    <w:rsid w:val="002F67B2"/>
    <w:rsid w:val="003060F9"/>
    <w:rsid w:val="003140E9"/>
    <w:rsid w:val="003264DE"/>
    <w:rsid w:val="0033119B"/>
    <w:rsid w:val="003332E9"/>
    <w:rsid w:val="00337F43"/>
    <w:rsid w:val="00350101"/>
    <w:rsid w:val="003539D4"/>
    <w:rsid w:val="0036789B"/>
    <w:rsid w:val="00374923"/>
    <w:rsid w:val="00376E08"/>
    <w:rsid w:val="0039122B"/>
    <w:rsid w:val="00396D5E"/>
    <w:rsid w:val="003A244A"/>
    <w:rsid w:val="003A4895"/>
    <w:rsid w:val="003B41CE"/>
    <w:rsid w:val="003C2481"/>
    <w:rsid w:val="003E4FDB"/>
    <w:rsid w:val="003F1B67"/>
    <w:rsid w:val="003F324A"/>
    <w:rsid w:val="00407A4C"/>
    <w:rsid w:val="00413E25"/>
    <w:rsid w:val="0042177F"/>
    <w:rsid w:val="00425835"/>
    <w:rsid w:val="004273A1"/>
    <w:rsid w:val="00427DC9"/>
    <w:rsid w:val="004327AC"/>
    <w:rsid w:val="00447447"/>
    <w:rsid w:val="00450D57"/>
    <w:rsid w:val="0045143A"/>
    <w:rsid w:val="00470CDC"/>
    <w:rsid w:val="00472EEC"/>
    <w:rsid w:val="00474B0E"/>
    <w:rsid w:val="00480F90"/>
    <w:rsid w:val="0048141B"/>
    <w:rsid w:val="00481791"/>
    <w:rsid w:val="0048349D"/>
    <w:rsid w:val="00491871"/>
    <w:rsid w:val="00496C3B"/>
    <w:rsid w:val="004A012E"/>
    <w:rsid w:val="004A3AE6"/>
    <w:rsid w:val="004B2923"/>
    <w:rsid w:val="004B315B"/>
    <w:rsid w:val="004D09B4"/>
    <w:rsid w:val="004E00AF"/>
    <w:rsid w:val="004F046D"/>
    <w:rsid w:val="004F34D9"/>
    <w:rsid w:val="005068FD"/>
    <w:rsid w:val="005144C0"/>
    <w:rsid w:val="0051687F"/>
    <w:rsid w:val="005203E6"/>
    <w:rsid w:val="00521AAC"/>
    <w:rsid w:val="00527EC0"/>
    <w:rsid w:val="00536C7A"/>
    <w:rsid w:val="005443D5"/>
    <w:rsid w:val="00552EBD"/>
    <w:rsid w:val="005636DE"/>
    <w:rsid w:val="00565462"/>
    <w:rsid w:val="005770DC"/>
    <w:rsid w:val="00585EEB"/>
    <w:rsid w:val="005865AE"/>
    <w:rsid w:val="00592FA6"/>
    <w:rsid w:val="005A348C"/>
    <w:rsid w:val="005A4F17"/>
    <w:rsid w:val="005A6378"/>
    <w:rsid w:val="005A6D92"/>
    <w:rsid w:val="005A6F33"/>
    <w:rsid w:val="005B219B"/>
    <w:rsid w:val="005B25DF"/>
    <w:rsid w:val="005B4611"/>
    <w:rsid w:val="005C4E50"/>
    <w:rsid w:val="005D1F8A"/>
    <w:rsid w:val="005D74F7"/>
    <w:rsid w:val="005E7BA8"/>
    <w:rsid w:val="005F08F6"/>
    <w:rsid w:val="005F4DD3"/>
    <w:rsid w:val="005F50F8"/>
    <w:rsid w:val="00604410"/>
    <w:rsid w:val="00622053"/>
    <w:rsid w:val="006230C1"/>
    <w:rsid w:val="0062520D"/>
    <w:rsid w:val="00630156"/>
    <w:rsid w:val="00633B65"/>
    <w:rsid w:val="00633F3E"/>
    <w:rsid w:val="00636455"/>
    <w:rsid w:val="00640329"/>
    <w:rsid w:val="00640A8C"/>
    <w:rsid w:val="00641B4A"/>
    <w:rsid w:val="00644DF0"/>
    <w:rsid w:val="00651DB4"/>
    <w:rsid w:val="006541CD"/>
    <w:rsid w:val="006605CE"/>
    <w:rsid w:val="006748E3"/>
    <w:rsid w:val="00682A1F"/>
    <w:rsid w:val="0068310D"/>
    <w:rsid w:val="00683541"/>
    <w:rsid w:val="006879B6"/>
    <w:rsid w:val="00690423"/>
    <w:rsid w:val="006965C5"/>
    <w:rsid w:val="006A0F81"/>
    <w:rsid w:val="006A1D57"/>
    <w:rsid w:val="006C09F9"/>
    <w:rsid w:val="006C1AB2"/>
    <w:rsid w:val="006C5467"/>
    <w:rsid w:val="006C7E5B"/>
    <w:rsid w:val="006D51A9"/>
    <w:rsid w:val="006D5DC6"/>
    <w:rsid w:val="006E0698"/>
    <w:rsid w:val="007060A8"/>
    <w:rsid w:val="00710ABA"/>
    <w:rsid w:val="00721DF2"/>
    <w:rsid w:val="00741B3D"/>
    <w:rsid w:val="00761A4F"/>
    <w:rsid w:val="00763646"/>
    <w:rsid w:val="00770DE4"/>
    <w:rsid w:val="0079222C"/>
    <w:rsid w:val="007A179B"/>
    <w:rsid w:val="007B0867"/>
    <w:rsid w:val="007C2E38"/>
    <w:rsid w:val="007E1C0C"/>
    <w:rsid w:val="007F23D3"/>
    <w:rsid w:val="00804A6A"/>
    <w:rsid w:val="00806C66"/>
    <w:rsid w:val="00813A6A"/>
    <w:rsid w:val="008210BE"/>
    <w:rsid w:val="008214DA"/>
    <w:rsid w:val="008215E2"/>
    <w:rsid w:val="00821AC4"/>
    <w:rsid w:val="008355D0"/>
    <w:rsid w:val="00840AC4"/>
    <w:rsid w:val="00840C9E"/>
    <w:rsid w:val="008516E6"/>
    <w:rsid w:val="008579E4"/>
    <w:rsid w:val="00860122"/>
    <w:rsid w:val="00861B11"/>
    <w:rsid w:val="00864627"/>
    <w:rsid w:val="00867292"/>
    <w:rsid w:val="0087388D"/>
    <w:rsid w:val="008755FD"/>
    <w:rsid w:val="00875EB8"/>
    <w:rsid w:val="00875EB9"/>
    <w:rsid w:val="00877C73"/>
    <w:rsid w:val="008831E3"/>
    <w:rsid w:val="008834C7"/>
    <w:rsid w:val="00896D87"/>
    <w:rsid w:val="008A59AB"/>
    <w:rsid w:val="008A6E1D"/>
    <w:rsid w:val="008B0703"/>
    <w:rsid w:val="008B74A2"/>
    <w:rsid w:val="008C27D4"/>
    <w:rsid w:val="008E5B34"/>
    <w:rsid w:val="008E7187"/>
    <w:rsid w:val="008F40BD"/>
    <w:rsid w:val="0091061B"/>
    <w:rsid w:val="00910957"/>
    <w:rsid w:val="00912543"/>
    <w:rsid w:val="00915357"/>
    <w:rsid w:val="009173CA"/>
    <w:rsid w:val="00923774"/>
    <w:rsid w:val="00927DE9"/>
    <w:rsid w:val="00930176"/>
    <w:rsid w:val="00931217"/>
    <w:rsid w:val="009508E9"/>
    <w:rsid w:val="00951CCA"/>
    <w:rsid w:val="009524A4"/>
    <w:rsid w:val="009535BC"/>
    <w:rsid w:val="00957FBE"/>
    <w:rsid w:val="009728BC"/>
    <w:rsid w:val="0098667B"/>
    <w:rsid w:val="00994F08"/>
    <w:rsid w:val="009A212D"/>
    <w:rsid w:val="009C4AF1"/>
    <w:rsid w:val="009C56D7"/>
    <w:rsid w:val="009C7206"/>
    <w:rsid w:val="009D13A0"/>
    <w:rsid w:val="009D142B"/>
    <w:rsid w:val="009F5EEC"/>
    <w:rsid w:val="00A000BA"/>
    <w:rsid w:val="00A17812"/>
    <w:rsid w:val="00A24EEC"/>
    <w:rsid w:val="00A2755D"/>
    <w:rsid w:val="00A305F4"/>
    <w:rsid w:val="00A47AAB"/>
    <w:rsid w:val="00A51F65"/>
    <w:rsid w:val="00A5395F"/>
    <w:rsid w:val="00A71A51"/>
    <w:rsid w:val="00A72EDE"/>
    <w:rsid w:val="00A77D37"/>
    <w:rsid w:val="00A8426C"/>
    <w:rsid w:val="00AA5959"/>
    <w:rsid w:val="00AA6165"/>
    <w:rsid w:val="00AC1D04"/>
    <w:rsid w:val="00AD2B84"/>
    <w:rsid w:val="00AD7414"/>
    <w:rsid w:val="00AE4428"/>
    <w:rsid w:val="00B113BE"/>
    <w:rsid w:val="00B12591"/>
    <w:rsid w:val="00B15D09"/>
    <w:rsid w:val="00B24139"/>
    <w:rsid w:val="00B27177"/>
    <w:rsid w:val="00B331C4"/>
    <w:rsid w:val="00B33FB5"/>
    <w:rsid w:val="00B43D6E"/>
    <w:rsid w:val="00B47129"/>
    <w:rsid w:val="00B638C6"/>
    <w:rsid w:val="00B728E5"/>
    <w:rsid w:val="00B74F1C"/>
    <w:rsid w:val="00B870BF"/>
    <w:rsid w:val="00B95AA8"/>
    <w:rsid w:val="00B969EC"/>
    <w:rsid w:val="00BA5C1A"/>
    <w:rsid w:val="00BC1BE9"/>
    <w:rsid w:val="00BC47A1"/>
    <w:rsid w:val="00BD4F44"/>
    <w:rsid w:val="00BD6F51"/>
    <w:rsid w:val="00BE21E3"/>
    <w:rsid w:val="00BE5B38"/>
    <w:rsid w:val="00BF396D"/>
    <w:rsid w:val="00BF521A"/>
    <w:rsid w:val="00C05C17"/>
    <w:rsid w:val="00C07572"/>
    <w:rsid w:val="00C142C1"/>
    <w:rsid w:val="00C24EB6"/>
    <w:rsid w:val="00C3065A"/>
    <w:rsid w:val="00C32F1F"/>
    <w:rsid w:val="00C34048"/>
    <w:rsid w:val="00C50609"/>
    <w:rsid w:val="00C6608E"/>
    <w:rsid w:val="00C710B5"/>
    <w:rsid w:val="00C81E8E"/>
    <w:rsid w:val="00C84084"/>
    <w:rsid w:val="00C934A7"/>
    <w:rsid w:val="00C9351E"/>
    <w:rsid w:val="00C97CE2"/>
    <w:rsid w:val="00CA51FB"/>
    <w:rsid w:val="00CB5A64"/>
    <w:rsid w:val="00CB6240"/>
    <w:rsid w:val="00CB6A87"/>
    <w:rsid w:val="00CD6599"/>
    <w:rsid w:val="00CD7B47"/>
    <w:rsid w:val="00CE3B8C"/>
    <w:rsid w:val="00CE62E0"/>
    <w:rsid w:val="00D032D1"/>
    <w:rsid w:val="00D07338"/>
    <w:rsid w:val="00D150FE"/>
    <w:rsid w:val="00D153CB"/>
    <w:rsid w:val="00D17FA8"/>
    <w:rsid w:val="00D32A23"/>
    <w:rsid w:val="00D40ADE"/>
    <w:rsid w:val="00D4298E"/>
    <w:rsid w:val="00D65C41"/>
    <w:rsid w:val="00D676D0"/>
    <w:rsid w:val="00D702F3"/>
    <w:rsid w:val="00D855CA"/>
    <w:rsid w:val="00D9121E"/>
    <w:rsid w:val="00D91458"/>
    <w:rsid w:val="00D91BB3"/>
    <w:rsid w:val="00D93125"/>
    <w:rsid w:val="00D9477C"/>
    <w:rsid w:val="00DA3B5C"/>
    <w:rsid w:val="00DA4E0C"/>
    <w:rsid w:val="00DC07E4"/>
    <w:rsid w:val="00DC2688"/>
    <w:rsid w:val="00DC4850"/>
    <w:rsid w:val="00DD06A8"/>
    <w:rsid w:val="00DD70F8"/>
    <w:rsid w:val="00DE3CC7"/>
    <w:rsid w:val="00DF36C4"/>
    <w:rsid w:val="00E026F7"/>
    <w:rsid w:val="00E042AC"/>
    <w:rsid w:val="00E23598"/>
    <w:rsid w:val="00E23FA8"/>
    <w:rsid w:val="00E37128"/>
    <w:rsid w:val="00E46C38"/>
    <w:rsid w:val="00E477BB"/>
    <w:rsid w:val="00E47FA6"/>
    <w:rsid w:val="00E57D8F"/>
    <w:rsid w:val="00E7082B"/>
    <w:rsid w:val="00E74C90"/>
    <w:rsid w:val="00E837E4"/>
    <w:rsid w:val="00E873DB"/>
    <w:rsid w:val="00E9188A"/>
    <w:rsid w:val="00EA15EF"/>
    <w:rsid w:val="00EB08F3"/>
    <w:rsid w:val="00EB30FE"/>
    <w:rsid w:val="00EB3913"/>
    <w:rsid w:val="00EB5427"/>
    <w:rsid w:val="00EB61B1"/>
    <w:rsid w:val="00EC1E77"/>
    <w:rsid w:val="00EC76C2"/>
    <w:rsid w:val="00ED553D"/>
    <w:rsid w:val="00ED5C77"/>
    <w:rsid w:val="00ED667C"/>
    <w:rsid w:val="00EE032C"/>
    <w:rsid w:val="00EE7611"/>
    <w:rsid w:val="00EF50A1"/>
    <w:rsid w:val="00F02F79"/>
    <w:rsid w:val="00F323A9"/>
    <w:rsid w:val="00F3507F"/>
    <w:rsid w:val="00F40A6A"/>
    <w:rsid w:val="00F40BFB"/>
    <w:rsid w:val="00F60BD9"/>
    <w:rsid w:val="00F67DEE"/>
    <w:rsid w:val="00F76663"/>
    <w:rsid w:val="00F80542"/>
    <w:rsid w:val="00F85940"/>
    <w:rsid w:val="00F93AE4"/>
    <w:rsid w:val="00F956C5"/>
    <w:rsid w:val="00FA5952"/>
    <w:rsid w:val="00FB625C"/>
    <w:rsid w:val="00FC5954"/>
    <w:rsid w:val="00FD0170"/>
    <w:rsid w:val="00FD1841"/>
    <w:rsid w:val="00FD2DB4"/>
    <w:rsid w:val="00FD6948"/>
    <w:rsid w:val="00FE04EC"/>
    <w:rsid w:val="00FE17C8"/>
    <w:rsid w:val="00FF2BCD"/>
    <w:rsid w:val="00FF537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8210BE"/>
    <w:rPr>
      <w:color w:val="0563C1" w:themeColor="hyperlink"/>
      <w:u w:val="single"/>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FD2DB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5C4E50"/>
  </w:style>
  <w:style w:type="paragraph" w:customStyle="1" w:styleId="paragraph">
    <w:name w:val="paragraph"/>
    <w:basedOn w:val="prastasis"/>
    <w:qFormat/>
    <w:rsid w:val="00D91BB3"/>
    <w:pPr>
      <w:suppressAutoHyphens/>
    </w:pPr>
    <w:rPr>
      <w:rFonts w:ascii="Calibri" w:eastAsiaTheme="minorHAnsi" w:hAnsi="Calibri" w:cs="Calibri"/>
      <w:sz w:val="22"/>
      <w:szCs w:val="22"/>
      <w:lang w:eastAsia="lt-LT"/>
    </w:rPr>
  </w:style>
  <w:style w:type="character" w:styleId="Komentaronuoroda">
    <w:name w:val="annotation reference"/>
    <w:basedOn w:val="Numatytasispastraiposriftas"/>
    <w:semiHidden/>
    <w:unhideWhenUsed/>
    <w:rsid w:val="00D91BB3"/>
    <w:rPr>
      <w:sz w:val="16"/>
      <w:szCs w:val="16"/>
    </w:rPr>
  </w:style>
  <w:style w:type="paragraph" w:styleId="Komentarotekstas">
    <w:name w:val="annotation text"/>
    <w:basedOn w:val="prastasis"/>
    <w:link w:val="KomentarotekstasDiagrama"/>
    <w:uiPriority w:val="99"/>
    <w:unhideWhenUsed/>
    <w:rsid w:val="00D91BB3"/>
    <w:rPr>
      <w:sz w:val="20"/>
    </w:rPr>
  </w:style>
  <w:style w:type="character" w:customStyle="1" w:styleId="KomentarotekstasDiagrama">
    <w:name w:val="Komentaro tekstas Diagrama"/>
    <w:basedOn w:val="Numatytasispastraiposriftas"/>
    <w:link w:val="Komentarotekstas"/>
    <w:uiPriority w:val="99"/>
    <w:rsid w:val="00D91BB3"/>
    <w:rPr>
      <w:sz w:val="20"/>
    </w:rPr>
  </w:style>
  <w:style w:type="paragraph" w:styleId="Komentarotema">
    <w:name w:val="annotation subject"/>
    <w:basedOn w:val="Komentarotekstas"/>
    <w:next w:val="Komentarotekstas"/>
    <w:link w:val="KomentarotemaDiagrama"/>
    <w:semiHidden/>
    <w:unhideWhenUsed/>
    <w:rsid w:val="00D91BB3"/>
    <w:rPr>
      <w:b/>
      <w:bCs/>
    </w:rPr>
  </w:style>
  <w:style w:type="character" w:customStyle="1" w:styleId="KomentarotemaDiagrama">
    <w:name w:val="Komentaro tema Diagrama"/>
    <w:basedOn w:val="KomentarotekstasDiagrama"/>
    <w:link w:val="Komentarotema"/>
    <w:semiHidden/>
    <w:rsid w:val="00D91BB3"/>
    <w:rPr>
      <w:b/>
      <w:bCs/>
      <w:sz w:val="20"/>
    </w:rPr>
  </w:style>
  <w:style w:type="character" w:styleId="Perirtashipersaitas">
    <w:name w:val="FollowedHyperlink"/>
    <w:basedOn w:val="Numatytasispastraiposriftas"/>
    <w:semiHidden/>
    <w:unhideWhenUsed/>
    <w:rsid w:val="00CB6240"/>
    <w:rPr>
      <w:color w:val="954F72" w:themeColor="followedHyperlink"/>
      <w:u w:val="single"/>
    </w:rPr>
  </w:style>
  <w:style w:type="character" w:styleId="Neapdorotaspaminjimas">
    <w:name w:val="Unresolved Mention"/>
    <w:basedOn w:val="Numatytasispastraiposriftas"/>
    <w:uiPriority w:val="99"/>
    <w:semiHidden/>
    <w:unhideWhenUsed/>
    <w:rsid w:val="00C3065A"/>
    <w:rPr>
      <w:color w:val="605E5C"/>
      <w:shd w:val="clear" w:color="auto" w:fill="E1DFDD"/>
    </w:rPr>
  </w:style>
  <w:style w:type="character" w:customStyle="1" w:styleId="Numatytasispastraiposriftas1">
    <w:name w:val="Numatytasis pastraipos šriftas1"/>
    <w:rsid w:val="00875EB9"/>
  </w:style>
  <w:style w:type="paragraph" w:styleId="Pataisymai">
    <w:name w:val="Revision"/>
    <w:hidden/>
    <w:semiHidden/>
    <w:rsid w:val="00092462"/>
  </w:style>
  <w:style w:type="paragraph" w:customStyle="1" w:styleId="Body2">
    <w:name w:val="Body 2"/>
    <w:rsid w:val="00EB3913"/>
    <w:pPr>
      <w:pBdr>
        <w:top w:val="nil"/>
        <w:left w:val="nil"/>
        <w:bottom w:val="nil"/>
        <w:right w:val="nil"/>
        <w:between w:val="nil"/>
        <w:bar w:val="nil"/>
      </w:pBdr>
      <w:suppressAutoHyphens/>
      <w:spacing w:after="40"/>
      <w:jc w:val="both"/>
    </w:pPr>
    <w:rPr>
      <w:color w:val="000000"/>
      <w:sz w:val="22"/>
      <w:szCs w:val="22"/>
      <w:bdr w:val="nil"/>
      <w:lang w:eastAsia="lt-LT"/>
    </w:rPr>
  </w:style>
  <w:style w:type="character" w:customStyle="1" w:styleId="PagrindinistekstasDiagrama">
    <w:name w:val="Pagrindinis tekstas Diagrama"/>
    <w:basedOn w:val="Numatytasispastraiposriftas"/>
    <w:link w:val="Pagrindinistekstas"/>
    <w:rsid w:val="00B12591"/>
  </w:style>
  <w:style w:type="paragraph" w:styleId="Pagrindinistekstas">
    <w:name w:val="Body Text"/>
    <w:basedOn w:val="prastasis"/>
    <w:link w:val="PagrindinistekstasDiagrama"/>
    <w:qFormat/>
    <w:rsid w:val="00B12591"/>
    <w:pPr>
      <w:widowControl w:val="0"/>
      <w:ind w:firstLine="400"/>
    </w:pPr>
  </w:style>
  <w:style w:type="character" w:customStyle="1" w:styleId="PagrindinistekstasDiagrama1">
    <w:name w:val="Pagrindinis tekstas Diagrama1"/>
    <w:basedOn w:val="Numatytasispastraiposriftas"/>
    <w:semiHidden/>
    <w:rsid w:val="00B12591"/>
  </w:style>
  <w:style w:type="character" w:customStyle="1" w:styleId="Other">
    <w:name w:val="Other_"/>
    <w:basedOn w:val="Numatytasispastraiposriftas"/>
    <w:link w:val="Other0"/>
    <w:rsid w:val="0048349D"/>
    <w:rPr>
      <w:i/>
      <w:iCs/>
      <w:color w:val="00B050"/>
    </w:rPr>
  </w:style>
  <w:style w:type="paragraph" w:customStyle="1" w:styleId="Other0">
    <w:name w:val="Other"/>
    <w:basedOn w:val="prastasis"/>
    <w:link w:val="Other"/>
    <w:rsid w:val="0048349D"/>
    <w:pPr>
      <w:widowControl w:val="0"/>
      <w:spacing w:line="276" w:lineRule="auto"/>
    </w:pPr>
    <w:rPr>
      <w:i/>
      <w:iCs/>
      <w:color w:val="00B050"/>
    </w:rPr>
  </w:style>
  <w:style w:type="paragraph" w:styleId="prastasiniatinklio">
    <w:name w:val="Normal (Web)"/>
    <w:basedOn w:val="prastasis"/>
    <w:uiPriority w:val="99"/>
    <w:semiHidden/>
    <w:unhideWhenUsed/>
    <w:rsid w:val="00B24139"/>
    <w:pPr>
      <w:spacing w:before="100" w:beforeAutospacing="1" w:after="100" w:afterAutospacing="1"/>
    </w:pPr>
    <w:rPr>
      <w:szCs w:val="24"/>
      <w:lang w:eastAsia="lt-LT"/>
    </w:rPr>
  </w:style>
  <w:style w:type="character" w:customStyle="1" w:styleId="normaltextrun">
    <w:name w:val="normaltextrun"/>
    <w:basedOn w:val="Numatytasispastraiposriftas"/>
    <w:rsid w:val="00683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293065">
      <w:bodyDiv w:val="1"/>
      <w:marLeft w:val="0"/>
      <w:marRight w:val="0"/>
      <w:marTop w:val="0"/>
      <w:marBottom w:val="0"/>
      <w:divBdr>
        <w:top w:val="none" w:sz="0" w:space="0" w:color="auto"/>
        <w:left w:val="none" w:sz="0" w:space="0" w:color="auto"/>
        <w:bottom w:val="none" w:sz="0" w:space="0" w:color="auto"/>
        <w:right w:val="none" w:sz="0" w:space="0" w:color="auto"/>
      </w:divBdr>
      <w:divsChild>
        <w:div w:id="1843206389">
          <w:marLeft w:val="0"/>
          <w:marRight w:val="0"/>
          <w:marTop w:val="0"/>
          <w:marBottom w:val="0"/>
          <w:divBdr>
            <w:top w:val="none" w:sz="0" w:space="0" w:color="auto"/>
            <w:left w:val="none" w:sz="0" w:space="0" w:color="auto"/>
            <w:bottom w:val="none" w:sz="0" w:space="0" w:color="auto"/>
            <w:right w:val="none" w:sz="0" w:space="0" w:color="auto"/>
          </w:divBdr>
        </w:div>
        <w:div w:id="254366743">
          <w:marLeft w:val="0"/>
          <w:marRight w:val="0"/>
          <w:marTop w:val="0"/>
          <w:marBottom w:val="0"/>
          <w:divBdr>
            <w:top w:val="none" w:sz="0" w:space="0" w:color="auto"/>
            <w:left w:val="none" w:sz="0" w:space="0" w:color="auto"/>
            <w:bottom w:val="none" w:sz="0" w:space="0" w:color="auto"/>
            <w:right w:val="none" w:sz="0" w:space="0" w:color="auto"/>
          </w:divBdr>
        </w:div>
        <w:div w:id="611087320">
          <w:marLeft w:val="0"/>
          <w:marRight w:val="0"/>
          <w:marTop w:val="0"/>
          <w:marBottom w:val="0"/>
          <w:divBdr>
            <w:top w:val="none" w:sz="0" w:space="0" w:color="auto"/>
            <w:left w:val="none" w:sz="0" w:space="0" w:color="auto"/>
            <w:bottom w:val="none" w:sz="0" w:space="0" w:color="auto"/>
            <w:right w:val="none" w:sz="0" w:space="0" w:color="auto"/>
          </w:divBdr>
        </w:div>
        <w:div w:id="1402681895">
          <w:marLeft w:val="0"/>
          <w:marRight w:val="0"/>
          <w:marTop w:val="0"/>
          <w:marBottom w:val="0"/>
          <w:divBdr>
            <w:top w:val="none" w:sz="0" w:space="0" w:color="auto"/>
            <w:left w:val="none" w:sz="0" w:space="0" w:color="auto"/>
            <w:bottom w:val="none" w:sz="0" w:space="0" w:color="auto"/>
            <w:right w:val="none" w:sz="0" w:space="0" w:color="auto"/>
          </w:divBdr>
        </w:div>
        <w:div w:id="325595869">
          <w:marLeft w:val="0"/>
          <w:marRight w:val="0"/>
          <w:marTop w:val="0"/>
          <w:marBottom w:val="0"/>
          <w:divBdr>
            <w:top w:val="none" w:sz="0" w:space="0" w:color="auto"/>
            <w:left w:val="none" w:sz="0" w:space="0" w:color="auto"/>
            <w:bottom w:val="none" w:sz="0" w:space="0" w:color="auto"/>
            <w:right w:val="none" w:sz="0" w:space="0" w:color="auto"/>
          </w:divBdr>
        </w:div>
      </w:divsChild>
    </w:div>
    <w:div w:id="33692822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2355">
      <w:bodyDiv w:val="1"/>
      <w:marLeft w:val="0"/>
      <w:marRight w:val="0"/>
      <w:marTop w:val="0"/>
      <w:marBottom w:val="0"/>
      <w:divBdr>
        <w:top w:val="none" w:sz="0" w:space="0" w:color="auto"/>
        <w:left w:val="none" w:sz="0" w:space="0" w:color="auto"/>
        <w:bottom w:val="none" w:sz="0" w:space="0" w:color="auto"/>
        <w:right w:val="none" w:sz="0" w:space="0" w:color="auto"/>
      </w:divBdr>
      <w:divsChild>
        <w:div w:id="1795519622">
          <w:marLeft w:val="0"/>
          <w:marRight w:val="0"/>
          <w:marTop w:val="0"/>
          <w:marBottom w:val="0"/>
          <w:divBdr>
            <w:top w:val="none" w:sz="0" w:space="0" w:color="auto"/>
            <w:left w:val="none" w:sz="0" w:space="0" w:color="auto"/>
            <w:bottom w:val="none" w:sz="0" w:space="0" w:color="auto"/>
            <w:right w:val="none" w:sz="0" w:space="0" w:color="auto"/>
          </w:divBdr>
        </w:div>
        <w:div w:id="1597591821">
          <w:marLeft w:val="0"/>
          <w:marRight w:val="0"/>
          <w:marTop w:val="0"/>
          <w:marBottom w:val="0"/>
          <w:divBdr>
            <w:top w:val="none" w:sz="0" w:space="0" w:color="auto"/>
            <w:left w:val="none" w:sz="0" w:space="0" w:color="auto"/>
            <w:bottom w:val="none" w:sz="0" w:space="0" w:color="auto"/>
            <w:right w:val="none" w:sz="0" w:space="0" w:color="auto"/>
          </w:divBdr>
        </w:div>
        <w:div w:id="2009599053">
          <w:marLeft w:val="0"/>
          <w:marRight w:val="0"/>
          <w:marTop w:val="0"/>
          <w:marBottom w:val="0"/>
          <w:divBdr>
            <w:top w:val="none" w:sz="0" w:space="0" w:color="auto"/>
            <w:left w:val="none" w:sz="0" w:space="0" w:color="auto"/>
            <w:bottom w:val="none" w:sz="0" w:space="0" w:color="auto"/>
            <w:right w:val="none" w:sz="0" w:space="0" w:color="auto"/>
          </w:divBdr>
        </w:div>
        <w:div w:id="68114283">
          <w:marLeft w:val="0"/>
          <w:marRight w:val="0"/>
          <w:marTop w:val="0"/>
          <w:marBottom w:val="0"/>
          <w:divBdr>
            <w:top w:val="none" w:sz="0" w:space="0" w:color="auto"/>
            <w:left w:val="none" w:sz="0" w:space="0" w:color="auto"/>
            <w:bottom w:val="none" w:sz="0" w:space="0" w:color="auto"/>
            <w:right w:val="none" w:sz="0" w:space="0" w:color="auto"/>
          </w:divBdr>
        </w:div>
        <w:div w:id="967662256">
          <w:marLeft w:val="0"/>
          <w:marRight w:val="0"/>
          <w:marTop w:val="0"/>
          <w:marBottom w:val="0"/>
          <w:divBdr>
            <w:top w:val="none" w:sz="0" w:space="0" w:color="auto"/>
            <w:left w:val="none" w:sz="0" w:space="0" w:color="auto"/>
            <w:bottom w:val="none" w:sz="0" w:space="0" w:color="auto"/>
            <w:right w:val="none" w:sz="0" w:space="0" w:color="auto"/>
          </w:divBdr>
        </w:div>
      </w:divsChild>
    </w:div>
    <w:div w:id="1029062969">
      <w:bodyDiv w:val="1"/>
      <w:marLeft w:val="0"/>
      <w:marRight w:val="0"/>
      <w:marTop w:val="0"/>
      <w:marBottom w:val="0"/>
      <w:divBdr>
        <w:top w:val="none" w:sz="0" w:space="0" w:color="auto"/>
        <w:left w:val="none" w:sz="0" w:space="0" w:color="auto"/>
        <w:bottom w:val="none" w:sz="0" w:space="0" w:color="auto"/>
        <w:right w:val="none" w:sz="0" w:space="0" w:color="auto"/>
      </w:divBdr>
      <w:divsChild>
        <w:div w:id="1850483244">
          <w:marLeft w:val="0"/>
          <w:marRight w:val="0"/>
          <w:marTop w:val="0"/>
          <w:marBottom w:val="0"/>
          <w:divBdr>
            <w:top w:val="none" w:sz="0" w:space="0" w:color="auto"/>
            <w:left w:val="none" w:sz="0" w:space="0" w:color="auto"/>
            <w:bottom w:val="none" w:sz="0" w:space="0" w:color="auto"/>
            <w:right w:val="none" w:sz="0" w:space="0" w:color="auto"/>
          </w:divBdr>
        </w:div>
        <w:div w:id="106778506">
          <w:marLeft w:val="0"/>
          <w:marRight w:val="0"/>
          <w:marTop w:val="0"/>
          <w:marBottom w:val="0"/>
          <w:divBdr>
            <w:top w:val="none" w:sz="0" w:space="0" w:color="auto"/>
            <w:left w:val="none" w:sz="0" w:space="0" w:color="auto"/>
            <w:bottom w:val="none" w:sz="0" w:space="0" w:color="auto"/>
            <w:right w:val="none" w:sz="0" w:space="0" w:color="auto"/>
          </w:divBdr>
        </w:div>
        <w:div w:id="155657959">
          <w:marLeft w:val="0"/>
          <w:marRight w:val="0"/>
          <w:marTop w:val="0"/>
          <w:marBottom w:val="0"/>
          <w:divBdr>
            <w:top w:val="none" w:sz="0" w:space="0" w:color="auto"/>
            <w:left w:val="none" w:sz="0" w:space="0" w:color="auto"/>
            <w:bottom w:val="none" w:sz="0" w:space="0" w:color="auto"/>
            <w:right w:val="none" w:sz="0" w:space="0" w:color="auto"/>
          </w:divBdr>
        </w:div>
        <w:div w:id="116417526">
          <w:marLeft w:val="0"/>
          <w:marRight w:val="0"/>
          <w:marTop w:val="0"/>
          <w:marBottom w:val="0"/>
          <w:divBdr>
            <w:top w:val="none" w:sz="0" w:space="0" w:color="auto"/>
            <w:left w:val="none" w:sz="0" w:space="0" w:color="auto"/>
            <w:bottom w:val="none" w:sz="0" w:space="0" w:color="auto"/>
            <w:right w:val="none" w:sz="0" w:space="0" w:color="auto"/>
          </w:divBdr>
        </w:div>
        <w:div w:id="1910187459">
          <w:marLeft w:val="0"/>
          <w:marRight w:val="0"/>
          <w:marTop w:val="0"/>
          <w:marBottom w:val="0"/>
          <w:divBdr>
            <w:top w:val="none" w:sz="0" w:space="0" w:color="auto"/>
            <w:left w:val="none" w:sz="0" w:space="0" w:color="auto"/>
            <w:bottom w:val="none" w:sz="0" w:space="0" w:color="auto"/>
            <w:right w:val="none" w:sz="0" w:space="0" w:color="auto"/>
          </w:divBdr>
        </w:div>
        <w:div w:id="901793774">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9176191">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421382">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621856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33204420">
      <w:bodyDiv w:val="1"/>
      <w:marLeft w:val="0"/>
      <w:marRight w:val="0"/>
      <w:marTop w:val="0"/>
      <w:marBottom w:val="0"/>
      <w:divBdr>
        <w:top w:val="none" w:sz="0" w:space="0" w:color="auto"/>
        <w:left w:val="none" w:sz="0" w:space="0" w:color="auto"/>
        <w:bottom w:val="none" w:sz="0" w:space="0" w:color="auto"/>
        <w:right w:val="none" w:sz="0" w:space="0" w:color="auto"/>
      </w:divBdr>
      <w:divsChild>
        <w:div w:id="701052300">
          <w:marLeft w:val="0"/>
          <w:marRight w:val="0"/>
          <w:marTop w:val="0"/>
          <w:marBottom w:val="0"/>
          <w:divBdr>
            <w:top w:val="none" w:sz="0" w:space="0" w:color="auto"/>
            <w:left w:val="none" w:sz="0" w:space="0" w:color="auto"/>
            <w:bottom w:val="none" w:sz="0" w:space="0" w:color="auto"/>
            <w:right w:val="none" w:sz="0" w:space="0" w:color="auto"/>
          </w:divBdr>
        </w:div>
        <w:div w:id="1692609629">
          <w:marLeft w:val="0"/>
          <w:marRight w:val="0"/>
          <w:marTop w:val="0"/>
          <w:marBottom w:val="0"/>
          <w:divBdr>
            <w:top w:val="none" w:sz="0" w:space="0" w:color="auto"/>
            <w:left w:val="none" w:sz="0" w:space="0" w:color="auto"/>
            <w:bottom w:val="none" w:sz="0" w:space="0" w:color="auto"/>
            <w:right w:val="none" w:sz="0" w:space="0" w:color="auto"/>
          </w:divBdr>
        </w:div>
        <w:div w:id="1904296317">
          <w:marLeft w:val="0"/>
          <w:marRight w:val="0"/>
          <w:marTop w:val="0"/>
          <w:marBottom w:val="0"/>
          <w:divBdr>
            <w:top w:val="none" w:sz="0" w:space="0" w:color="auto"/>
            <w:left w:val="none" w:sz="0" w:space="0" w:color="auto"/>
            <w:bottom w:val="none" w:sz="0" w:space="0" w:color="auto"/>
            <w:right w:val="none" w:sz="0" w:space="0" w:color="auto"/>
          </w:divBdr>
        </w:div>
        <w:div w:id="1897233796">
          <w:marLeft w:val="0"/>
          <w:marRight w:val="0"/>
          <w:marTop w:val="0"/>
          <w:marBottom w:val="0"/>
          <w:divBdr>
            <w:top w:val="none" w:sz="0" w:space="0" w:color="auto"/>
            <w:left w:val="none" w:sz="0" w:space="0" w:color="auto"/>
            <w:bottom w:val="none" w:sz="0" w:space="0" w:color="auto"/>
            <w:right w:val="none" w:sz="0" w:space="0" w:color="auto"/>
          </w:divBdr>
        </w:div>
        <w:div w:id="13341846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vyra.mataciuniene@nsa.smm.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3371CE779314C249642A4B13DFAA084"/>
        <w:category>
          <w:name w:val="Bendrosios nuostatos"/>
          <w:gallery w:val="placeholder"/>
        </w:category>
        <w:types>
          <w:type w:val="bbPlcHdr"/>
        </w:types>
        <w:behaviors>
          <w:behavior w:val="content"/>
        </w:behaviors>
        <w:guid w:val="{6042166E-64FF-4480-A224-C1AE79F48179}"/>
      </w:docPartPr>
      <w:docPartBody>
        <w:p w:rsidR="00A21CDD" w:rsidRDefault="00D47ECD" w:rsidP="00D47ECD">
          <w:pPr>
            <w:pStyle w:val="F3371CE779314C249642A4B13DFAA084"/>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n-ea">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073"/>
    <w:rsid w:val="00071073"/>
    <w:rsid w:val="001F7216"/>
    <w:rsid w:val="002D28A3"/>
    <w:rsid w:val="00447447"/>
    <w:rsid w:val="00496C3B"/>
    <w:rsid w:val="006A0F81"/>
    <w:rsid w:val="007119EA"/>
    <w:rsid w:val="00733B66"/>
    <w:rsid w:val="008579E4"/>
    <w:rsid w:val="00896D87"/>
    <w:rsid w:val="009F7353"/>
    <w:rsid w:val="00A21CDD"/>
    <w:rsid w:val="00D47ECD"/>
    <w:rsid w:val="00DA3B5C"/>
    <w:rsid w:val="00E042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47ECD"/>
  </w:style>
  <w:style w:type="paragraph" w:customStyle="1" w:styleId="F3371CE779314C249642A4B13DFAA084">
    <w:name w:val="F3371CE779314C249642A4B13DFAA084"/>
    <w:rsid w:val="00D47E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1754aa9f1f26c128d2747c97ec1181d9">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61bf65a59b731425b5cb815cb4318e08"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documentManagement/types"/>
    <ds:schemaRef ds:uri="http://purl.org/dc/elements/1.1/"/>
    <ds:schemaRef ds:uri="http://schemas.microsoft.com/office/infopath/2007/PartnerControls"/>
    <ds:schemaRef ds:uri="http://www.w3.org/XML/1998/namespace"/>
    <ds:schemaRef ds:uri="http://purl.org/dc/terms/"/>
    <ds:schemaRef ds:uri="http://schemas.openxmlformats.org/package/2006/metadata/core-properties"/>
    <ds:schemaRef ds:uri="bd2a18c2-06d4-44cd-af38-3237b532008a"/>
    <ds:schemaRef ds:uri="441e4d8e-a8ab-46be-9694-e40af28e9c6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3CCD7D60-B70A-4E18-A81D-D53591F23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9155CD-4705-4D39-8939-38234481E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8536</Words>
  <Characters>4867</Characters>
  <Application>Microsoft Office Word</Application>
  <DocSecurity>4</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2025-01-21T12:43:00Z</cp:lastPrinted>
  <dcterms:created xsi:type="dcterms:W3CDTF">2025-12-16T06:37:00Z</dcterms:created>
  <dcterms:modified xsi:type="dcterms:W3CDTF">2025-12-16T06:37:00Z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