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7F084" w14:textId="50653E02" w:rsidR="00D70596" w:rsidRPr="00106E4A" w:rsidRDefault="00D70596" w:rsidP="00106E4A">
      <w:pPr>
        <w:spacing w:line="276" w:lineRule="auto"/>
        <w:jc w:val="right"/>
        <w:textAlignment w:val="baseline"/>
        <w:rPr>
          <w:bCs/>
          <w:i/>
          <w:iCs/>
          <w:lang w:val="lt-LT" w:eastAsia="en-US"/>
        </w:rPr>
      </w:pPr>
    </w:p>
    <w:p w14:paraId="159B26E3" w14:textId="47A3FF12" w:rsidR="004468CD" w:rsidRPr="00DA015B" w:rsidRDefault="0004591B" w:rsidP="009D5C11">
      <w:pPr>
        <w:spacing w:line="276" w:lineRule="auto"/>
        <w:jc w:val="center"/>
        <w:textAlignment w:val="baseline"/>
        <w:rPr>
          <w:b/>
          <w:lang w:val="lt-LT" w:eastAsia="en-US"/>
        </w:rPr>
      </w:pPr>
      <w:r>
        <w:rPr>
          <w:b/>
          <w:lang w:val="lt-LT" w:eastAsia="en-US"/>
        </w:rPr>
        <w:t xml:space="preserve"> PSICHOTERAPEUT</w:t>
      </w:r>
      <w:r w:rsidR="00654704">
        <w:rPr>
          <w:b/>
          <w:lang w:val="lt-LT" w:eastAsia="en-US"/>
        </w:rPr>
        <w:t>O</w:t>
      </w:r>
      <w:r>
        <w:rPr>
          <w:b/>
          <w:lang w:val="lt-LT" w:eastAsia="en-US"/>
        </w:rPr>
        <w:t xml:space="preserve"> </w:t>
      </w:r>
      <w:r w:rsidR="00DC7EA8" w:rsidRPr="00DA015B">
        <w:rPr>
          <w:b/>
          <w:lang w:val="lt-LT" w:eastAsia="en-US"/>
        </w:rPr>
        <w:t>PASLAUGŲ TEIKIMO SUTARTIS NR.</w:t>
      </w:r>
    </w:p>
    <w:p w14:paraId="7C2F92D3" w14:textId="77777777" w:rsidR="004468CD" w:rsidRDefault="004468CD" w:rsidP="009D5C11">
      <w:pPr>
        <w:spacing w:line="276" w:lineRule="auto"/>
        <w:jc w:val="center"/>
        <w:textAlignment w:val="baseline"/>
        <w:rPr>
          <w:b/>
          <w:lang w:val="lt-LT" w:eastAsia="en-US"/>
        </w:rPr>
      </w:pPr>
    </w:p>
    <w:p w14:paraId="4820A9FA" w14:textId="5B9CE641" w:rsidR="004468CD" w:rsidRPr="00DA015B" w:rsidRDefault="00D0054D" w:rsidP="009D5C11">
      <w:pPr>
        <w:spacing w:line="276" w:lineRule="auto"/>
        <w:jc w:val="center"/>
        <w:textAlignment w:val="baseline"/>
        <w:rPr>
          <w:lang w:val="lt-LT"/>
        </w:rPr>
      </w:pPr>
      <w:r w:rsidRPr="00DA015B">
        <w:rPr>
          <w:lang w:val="lt-LT" w:eastAsia="en-US"/>
        </w:rPr>
        <w:t>202</w:t>
      </w:r>
      <w:r w:rsidR="00B207C8">
        <w:rPr>
          <w:lang w:val="lt-LT" w:eastAsia="en-US"/>
        </w:rPr>
        <w:t>5</w:t>
      </w:r>
      <w:r w:rsidRPr="00DA015B">
        <w:rPr>
          <w:lang w:val="lt-LT" w:eastAsia="en-US"/>
        </w:rPr>
        <w:t xml:space="preserve"> </w:t>
      </w:r>
      <w:r w:rsidR="00DC7EA8" w:rsidRPr="00DA015B">
        <w:rPr>
          <w:lang w:val="lt-LT" w:eastAsia="en-US"/>
        </w:rPr>
        <w:t xml:space="preserve">m. </w:t>
      </w:r>
      <w:r w:rsidR="00DC7EA8" w:rsidRPr="00DA015B">
        <w:rPr>
          <w:u w:val="single"/>
          <w:lang w:val="lt-LT" w:eastAsia="en-US"/>
        </w:rPr>
        <w:tab/>
      </w:r>
      <w:r w:rsidR="00DC7EA8" w:rsidRPr="00DA015B">
        <w:rPr>
          <w:u w:val="single"/>
          <w:lang w:val="lt-LT" w:eastAsia="en-US"/>
        </w:rPr>
        <w:tab/>
      </w:r>
      <w:r w:rsidR="00DC7EA8" w:rsidRPr="00DA015B">
        <w:rPr>
          <w:lang w:val="lt-LT" w:eastAsia="en-US"/>
        </w:rPr>
        <w:t xml:space="preserve"> </w:t>
      </w:r>
      <w:r w:rsidR="00117669" w:rsidRPr="00DA015B">
        <w:rPr>
          <w:u w:val="single"/>
          <w:lang w:val="lt-LT" w:eastAsia="en-US"/>
        </w:rPr>
        <w:t xml:space="preserve"> </w:t>
      </w:r>
      <w:r w:rsidR="00DC7EA8" w:rsidRPr="00DA015B">
        <w:rPr>
          <w:u w:val="single"/>
          <w:lang w:val="lt-LT" w:eastAsia="en-US"/>
        </w:rPr>
        <w:t xml:space="preserve">      </w:t>
      </w:r>
      <w:r w:rsidR="00DC7EA8" w:rsidRPr="00DA015B">
        <w:rPr>
          <w:lang w:val="lt-LT" w:eastAsia="en-US"/>
        </w:rPr>
        <w:t>d.</w:t>
      </w:r>
    </w:p>
    <w:p w14:paraId="2825C971" w14:textId="77777777" w:rsidR="004468CD" w:rsidRPr="00DA015B" w:rsidRDefault="00DC7EA8" w:rsidP="009D5C11">
      <w:pPr>
        <w:spacing w:line="276" w:lineRule="auto"/>
        <w:jc w:val="center"/>
        <w:textAlignment w:val="baseline"/>
        <w:rPr>
          <w:lang w:val="lt-LT" w:eastAsia="en-US"/>
        </w:rPr>
      </w:pPr>
      <w:r w:rsidRPr="00DA015B">
        <w:rPr>
          <w:lang w:val="lt-LT" w:eastAsia="en-US"/>
        </w:rPr>
        <w:t>Panevėžys</w:t>
      </w:r>
    </w:p>
    <w:p w14:paraId="4CADC3ED" w14:textId="77777777" w:rsidR="004468CD" w:rsidRPr="00DA015B" w:rsidRDefault="004468CD" w:rsidP="009D5C11">
      <w:pPr>
        <w:spacing w:line="276" w:lineRule="auto"/>
        <w:jc w:val="center"/>
        <w:textAlignment w:val="baseline"/>
        <w:rPr>
          <w:lang w:val="lt-LT" w:eastAsia="en-US"/>
        </w:rPr>
      </w:pPr>
    </w:p>
    <w:p w14:paraId="4F1CE4C8" w14:textId="7CCF2C4B" w:rsidR="000B3360" w:rsidRDefault="000B3360" w:rsidP="000B3360">
      <w:pPr>
        <w:spacing w:line="276" w:lineRule="auto"/>
        <w:jc w:val="both"/>
        <w:rPr>
          <w:rFonts w:eastAsia="Calibri"/>
          <w:lang w:val="lt-LT" w:eastAsia="en-US"/>
        </w:rPr>
      </w:pPr>
      <w:r w:rsidRPr="00DB791A">
        <w:rPr>
          <w:rFonts w:eastAsia="Calibri"/>
          <w:b/>
          <w:lang w:val="lt-LT" w:eastAsia="en-US"/>
        </w:rPr>
        <w:t>Panevėžio miesto savivaldybės administracija,</w:t>
      </w:r>
      <w:r w:rsidRPr="00DB791A">
        <w:rPr>
          <w:rFonts w:eastAsia="Calibri"/>
          <w:lang w:val="lt-LT" w:eastAsia="en-US"/>
        </w:rPr>
        <w:t xml:space="preserve"> įstaigos kodas 288724610, kurios registruota buveinė yra Laisvės a. 20, Panevėžyje</w:t>
      </w:r>
      <w:r w:rsidRPr="00DB791A">
        <w:rPr>
          <w:rFonts w:eastAsia="Calibri"/>
          <w:bCs/>
          <w:lang w:val="lt-LT" w:eastAsia="en-US"/>
        </w:rPr>
        <w:t xml:space="preserve">, </w:t>
      </w:r>
      <w:r w:rsidRPr="00DB791A">
        <w:rPr>
          <w:rFonts w:eastAsia="Calibri"/>
          <w:lang w:val="lt-LT" w:eastAsia="lt-LT"/>
        </w:rPr>
        <w:t>atstovaujama</w:t>
      </w:r>
      <w:r w:rsidR="00225D4F">
        <w:rPr>
          <w:rFonts w:eastAsia="Calibri"/>
          <w:bCs/>
          <w:lang w:val="lt-LT" w:eastAsia="en-US"/>
        </w:rPr>
        <w:t xml:space="preserve"> </w:t>
      </w:r>
      <w:r w:rsidR="00225D4F" w:rsidRPr="00225D4F">
        <w:rPr>
          <w:rFonts w:eastAsia="Calibri"/>
          <w:kern w:val="2"/>
          <w:lang w:eastAsia="en-US"/>
        </w:rPr>
        <w:t>Administracijos direktoriaus pavaduotoj</w:t>
      </w:r>
      <w:r w:rsidR="00225D4F">
        <w:rPr>
          <w:rFonts w:eastAsia="Calibri"/>
          <w:kern w:val="2"/>
          <w:lang w:eastAsia="en-US"/>
        </w:rPr>
        <w:t>os</w:t>
      </w:r>
      <w:r w:rsidR="00225D4F" w:rsidRPr="00225D4F">
        <w:rPr>
          <w:rFonts w:eastAsia="Calibri"/>
          <w:kern w:val="2"/>
          <w:lang w:eastAsia="en-US"/>
        </w:rPr>
        <w:t>, laikinai einan</w:t>
      </w:r>
      <w:r w:rsidR="00225D4F">
        <w:rPr>
          <w:rFonts w:eastAsia="Calibri"/>
          <w:kern w:val="2"/>
          <w:lang w:eastAsia="en-US"/>
        </w:rPr>
        <w:t>čios</w:t>
      </w:r>
      <w:r w:rsidR="00225D4F" w:rsidRPr="00225D4F">
        <w:rPr>
          <w:rFonts w:eastAsia="Calibri"/>
          <w:kern w:val="2"/>
          <w:lang w:eastAsia="en-US"/>
        </w:rPr>
        <w:t xml:space="preserve"> Administracijos direktoriaus pareigas</w:t>
      </w:r>
      <w:r w:rsidRPr="00F60973">
        <w:t>,</w:t>
      </w:r>
      <w:r w:rsidRPr="00A81331">
        <w:rPr>
          <w:bCs/>
        </w:rPr>
        <w:t xml:space="preserve"> </w:t>
      </w:r>
      <w:r w:rsidR="000E4322">
        <w:rPr>
          <w:bCs/>
        </w:rPr>
        <w:t xml:space="preserve">Gintautės Atkočienės, </w:t>
      </w:r>
      <w:r w:rsidR="00EE00E2">
        <w:rPr>
          <w:color w:val="000000"/>
        </w:rPr>
        <w:t>veikiančio</w:t>
      </w:r>
      <w:r w:rsidR="00C26A57">
        <w:rPr>
          <w:color w:val="000000"/>
        </w:rPr>
        <w:t>s</w:t>
      </w:r>
      <w:r w:rsidR="00EE00E2">
        <w:rPr>
          <w:color w:val="000000"/>
        </w:rPr>
        <w:t xml:space="preserve"> pagal Panevėžio miesto savivaldybės administracijos nuostatus, patvirtintus Panevėžio miesto savivaldybės tarybos </w:t>
      </w:r>
      <w:r w:rsidR="009A7914">
        <w:rPr>
          <w:color w:val="000000"/>
        </w:rPr>
        <w:t xml:space="preserve">2024 m. vasario 29 d. sprendimu </w:t>
      </w:r>
      <w:r w:rsidR="00EE00E2">
        <w:rPr>
          <w:color w:val="000000"/>
        </w:rPr>
        <w:t>Nr. 1-31</w:t>
      </w:r>
      <w:r w:rsidR="00225D4F">
        <w:rPr>
          <w:color w:val="000000"/>
        </w:rPr>
        <w:t xml:space="preserve"> </w:t>
      </w:r>
      <w:r w:rsidR="00EE00E2">
        <w:rPr>
          <w:color w:val="000000"/>
        </w:rPr>
        <w:t>,</w:t>
      </w:r>
      <w:r>
        <w:rPr>
          <w:lang w:val="lt-LT" w:eastAsia="en-US"/>
          <w14:ligatures w14:val="standardContextual"/>
        </w:rPr>
        <w:t>,</w:t>
      </w:r>
      <w:r w:rsidR="009A7914" w:rsidRPr="00341E90">
        <w:rPr>
          <w:rFonts w:eastAsia="Calibri"/>
          <w:lang w:eastAsia="lt-LT"/>
        </w:rPr>
        <w:t xml:space="preserve">Dėl </w:t>
      </w:r>
      <w:r w:rsidR="009A7914" w:rsidRPr="009713D6">
        <w:rPr>
          <w:rFonts w:eastAsia="Calibri"/>
          <w:lang w:eastAsia="lt-LT"/>
        </w:rPr>
        <w:t>Panevėžio miesto savivaldybės administracijos nuostatų patvirtinimo ir Savivaldybės tarybos 2023 m. kovo 22 d. sprendimo Nr. 1-81 pripažinimo netekusiu galios</w:t>
      </w:r>
      <w:r w:rsidR="009A7914" w:rsidRPr="00341E90">
        <w:rPr>
          <w:rFonts w:eastAsia="Calibri"/>
          <w:lang w:eastAsia="lt-LT"/>
        </w:rPr>
        <w:t>“</w:t>
      </w:r>
      <w:r w:rsidR="00225D4F">
        <w:rPr>
          <w:rFonts w:eastAsia="Calibri"/>
          <w:lang w:eastAsia="lt-LT"/>
        </w:rPr>
        <w:t>,</w:t>
      </w:r>
      <w:r w:rsidR="005E132E">
        <w:rPr>
          <w:rFonts w:eastAsia="Calibri"/>
          <w:lang w:eastAsia="lt-LT"/>
        </w:rPr>
        <w:t xml:space="preserve"> </w:t>
      </w:r>
      <w:r w:rsidRPr="006A5FA7">
        <w:rPr>
          <w:rFonts w:eastAsia="Calibri"/>
          <w:lang w:val="lt-LT" w:eastAsia="lt-LT"/>
        </w:rPr>
        <w:t xml:space="preserve">toliau </w:t>
      </w:r>
      <w:r>
        <w:rPr>
          <w:rFonts w:eastAsia="Calibri"/>
          <w:lang w:val="lt-LT" w:eastAsia="lt-LT"/>
        </w:rPr>
        <w:t>–</w:t>
      </w:r>
      <w:r w:rsidRPr="006A5FA7">
        <w:rPr>
          <w:rFonts w:eastAsia="Calibri"/>
          <w:lang w:val="lt-LT" w:eastAsia="lt-LT"/>
        </w:rPr>
        <w:t xml:space="preserve"> </w:t>
      </w:r>
      <w:r>
        <w:rPr>
          <w:rFonts w:eastAsia="Calibri"/>
          <w:b/>
          <w:lang w:val="lt-LT" w:eastAsia="lt-LT"/>
        </w:rPr>
        <w:t>Užsakovas</w:t>
      </w:r>
      <w:r w:rsidRPr="006A5FA7">
        <w:rPr>
          <w:rFonts w:eastAsia="Calibri"/>
          <w:lang w:val="lt-LT" w:eastAsia="lt-LT"/>
        </w:rPr>
        <w:t>)</w:t>
      </w:r>
      <w:r w:rsidRPr="006A5FA7">
        <w:rPr>
          <w:rFonts w:eastAsia="Calibri"/>
          <w:lang w:val="lt-LT" w:eastAsia="en-US"/>
        </w:rPr>
        <w:t xml:space="preserve"> ir</w:t>
      </w:r>
    </w:p>
    <w:p w14:paraId="3EFCC084" w14:textId="10C7C577" w:rsidR="002178C7" w:rsidRPr="00A85B41" w:rsidRDefault="005775D9" w:rsidP="009D5C11">
      <w:pPr>
        <w:spacing w:line="276" w:lineRule="auto"/>
        <w:jc w:val="both"/>
        <w:rPr>
          <w:lang w:val="lt-LT" w:eastAsia="en-US"/>
          <w14:ligatures w14:val="standardContextual"/>
        </w:rPr>
      </w:pPr>
      <w:bookmarkStart w:id="0" w:name="_Hlk207008068"/>
      <w:bookmarkStart w:id="1" w:name="_Hlk206756359"/>
      <w:r>
        <w:rPr>
          <w:rFonts w:eastAsia="Calibri"/>
          <w:lang w:val="lt-LT" w:eastAsia="en-US"/>
        </w:rPr>
        <w:t>Jolanta Ribačevskaitė</w:t>
      </w:r>
      <w:bookmarkEnd w:id="0"/>
      <w:r w:rsidR="00A85B41" w:rsidRPr="00971B59">
        <w:rPr>
          <w:b/>
        </w:rPr>
        <w:t>,</w:t>
      </w:r>
      <w:r w:rsidR="00C26A57">
        <w:rPr>
          <w:b/>
        </w:rPr>
        <w:t xml:space="preserve"> </w:t>
      </w:r>
      <w:bookmarkStart w:id="2" w:name="_Hlk207008244"/>
      <w:proofErr w:type="spellStart"/>
      <w:r w:rsidR="00A85B41" w:rsidRPr="00971B59">
        <w:t>kurios</w:t>
      </w:r>
      <w:proofErr w:type="spellEnd"/>
      <w:r w:rsidR="00A85B41" w:rsidRPr="00971B59">
        <w:t xml:space="preserve"> </w:t>
      </w:r>
      <w:proofErr w:type="spellStart"/>
      <w:r w:rsidR="00A85B41" w:rsidRPr="00971B59">
        <w:t>registruota</w:t>
      </w:r>
      <w:proofErr w:type="spellEnd"/>
      <w:r w:rsidR="00A85B41" w:rsidRPr="00971B59">
        <w:t xml:space="preserve"> </w:t>
      </w:r>
      <w:proofErr w:type="spellStart"/>
      <w:r w:rsidR="00A85B41" w:rsidRPr="00971B59">
        <w:t>buveinė</w:t>
      </w:r>
      <w:proofErr w:type="spellEnd"/>
      <w:r w:rsidR="00C26A57">
        <w:t xml:space="preserve"> Panevėžyje</w:t>
      </w:r>
      <w:r w:rsidR="00A85B41" w:rsidRPr="00971B59">
        <w:t xml:space="preserve">, </w:t>
      </w:r>
      <w:proofErr w:type="spellStart"/>
      <w:r w:rsidR="00A85B41" w:rsidRPr="00971B59">
        <w:t>veikian</w:t>
      </w:r>
      <w:r w:rsidR="005526BA">
        <w:t>ti</w:t>
      </w:r>
      <w:proofErr w:type="spellEnd"/>
      <w:r w:rsidR="00A85B41" w:rsidRPr="00971B59">
        <w:t xml:space="preserve"> pagal </w:t>
      </w:r>
      <w:r w:rsidR="00C26A57">
        <w:t>Individu</w:t>
      </w:r>
      <w:r w:rsidR="0068045F">
        <w:t xml:space="preserve">alios </w:t>
      </w:r>
      <w:r w:rsidR="00C26A57">
        <w:t>veikl</w:t>
      </w:r>
      <w:r w:rsidR="0068045F">
        <w:t>os</w:t>
      </w:r>
      <w:r w:rsidR="00C26A57">
        <w:t xml:space="preserve"> pažymą Nr. 610432</w:t>
      </w:r>
      <w:r w:rsidR="0068045F">
        <w:t xml:space="preserve"> ir Verslo liudijimą</w:t>
      </w:r>
      <w:r w:rsidR="002178C7" w:rsidRPr="00DA015B">
        <w:rPr>
          <w:b/>
          <w:iCs/>
        </w:rPr>
        <w:t xml:space="preserve"> </w:t>
      </w:r>
      <w:bookmarkEnd w:id="2"/>
      <w:r w:rsidR="002178C7" w:rsidRPr="00DA015B">
        <w:rPr>
          <w:iCs/>
        </w:rPr>
        <w:t>(</w:t>
      </w:r>
      <w:r w:rsidR="002178C7" w:rsidRPr="00DA015B">
        <w:t xml:space="preserve">toliau </w:t>
      </w:r>
      <w:r w:rsidR="002178C7" w:rsidRPr="00DA015B">
        <w:sym w:font="Symbol" w:char="F02D"/>
      </w:r>
      <w:r w:rsidR="00277583" w:rsidRPr="00DA015B">
        <w:t xml:space="preserve"> </w:t>
      </w:r>
      <w:r w:rsidR="002178C7" w:rsidRPr="00DA015B">
        <w:rPr>
          <w:b/>
          <w:bCs/>
        </w:rPr>
        <w:t>Paslaug</w:t>
      </w:r>
      <w:r w:rsidR="00C8652F" w:rsidRPr="00DA015B">
        <w:rPr>
          <w:b/>
          <w:bCs/>
        </w:rPr>
        <w:t>ų</w:t>
      </w:r>
      <w:r w:rsidR="002178C7" w:rsidRPr="00DA015B">
        <w:rPr>
          <w:b/>
          <w:bCs/>
        </w:rPr>
        <w:t xml:space="preserve"> teikėjas</w:t>
      </w:r>
      <w:r w:rsidR="002178C7" w:rsidRPr="00DA015B">
        <w:t xml:space="preserve">), </w:t>
      </w:r>
    </w:p>
    <w:bookmarkEnd w:id="1"/>
    <w:p w14:paraId="4AB2B616" w14:textId="589DDA6B" w:rsidR="004468CD" w:rsidRPr="00DA015B" w:rsidRDefault="00DC7EA8" w:rsidP="009D5C11">
      <w:pPr>
        <w:autoSpaceDE w:val="0"/>
        <w:spacing w:line="276" w:lineRule="auto"/>
        <w:jc w:val="both"/>
        <w:rPr>
          <w:lang w:val="lt-LT"/>
        </w:rPr>
      </w:pPr>
      <w:r w:rsidRPr="00DA015B">
        <w:rPr>
          <w:rFonts w:eastAsia="Calibri"/>
          <w:bCs/>
          <w:lang w:val="lt-LT" w:eastAsia="en-US"/>
        </w:rPr>
        <w:t xml:space="preserve">toliau kartu vadinami „Šalimis“, o kiekvienas atskirai – „Šalimi“, </w:t>
      </w:r>
      <w:r w:rsidRPr="00DA015B">
        <w:rPr>
          <w:rFonts w:eastAsia="Calibri"/>
          <w:lang w:val="lt-LT" w:eastAsia="en-US"/>
        </w:rPr>
        <w:t xml:space="preserve">sudarė šią </w:t>
      </w:r>
      <w:r w:rsidR="00D12663">
        <w:rPr>
          <w:rFonts w:eastAsia="Calibri"/>
          <w:lang w:val="lt-LT" w:eastAsia="en-US"/>
        </w:rPr>
        <w:t>Psichoterapeuto paslaugų</w:t>
      </w:r>
      <w:r w:rsidR="00D70596">
        <w:rPr>
          <w:rFonts w:eastAsia="Calibri"/>
          <w:lang w:val="lt-LT" w:eastAsia="en-US"/>
        </w:rPr>
        <w:t xml:space="preserve"> </w:t>
      </w:r>
      <w:r w:rsidR="00D70596">
        <w:rPr>
          <w:rFonts w:eastAsia="Calibri"/>
          <w:bCs/>
          <w:lang w:val="lt-LT" w:eastAsia="en-US"/>
        </w:rPr>
        <w:t>p</w:t>
      </w:r>
      <w:r w:rsidRPr="00DA015B">
        <w:rPr>
          <w:rFonts w:eastAsia="Calibri"/>
          <w:bCs/>
          <w:lang w:val="lt-LT" w:eastAsia="en-US"/>
        </w:rPr>
        <w:t xml:space="preserve">aslaugų teikimo </w:t>
      </w:r>
      <w:r w:rsidRPr="00DA015B">
        <w:rPr>
          <w:rFonts w:eastAsia="Calibri"/>
          <w:lang w:val="lt-LT" w:eastAsia="en-US"/>
        </w:rPr>
        <w:t xml:space="preserve">sutartį (toliau – Sutartis), toliau vadinama „Sutartimi“, </w:t>
      </w:r>
      <w:r w:rsidR="002178C7" w:rsidRPr="00DA015B">
        <w:rPr>
          <w:rFonts w:eastAsia="Calibri"/>
          <w:lang w:val="lt-LT" w:eastAsia="en-US"/>
        </w:rPr>
        <w:t>ir susitarė</w:t>
      </w:r>
      <w:r w:rsidRPr="00DA015B">
        <w:rPr>
          <w:rFonts w:eastAsia="Calibri"/>
          <w:lang w:val="lt-LT" w:eastAsia="en-US"/>
        </w:rPr>
        <w:t>:</w:t>
      </w:r>
    </w:p>
    <w:p w14:paraId="45003DC3" w14:textId="77777777" w:rsidR="004468CD" w:rsidRPr="00DA015B" w:rsidRDefault="004468CD" w:rsidP="009D5C11">
      <w:pPr>
        <w:autoSpaceDE w:val="0"/>
        <w:spacing w:line="276" w:lineRule="auto"/>
        <w:jc w:val="both"/>
        <w:textAlignment w:val="baseline"/>
        <w:rPr>
          <w:rFonts w:eastAsia="Calibri"/>
          <w:lang w:val="lt-LT" w:eastAsia="en-US"/>
        </w:rPr>
      </w:pPr>
    </w:p>
    <w:p w14:paraId="354E3E87" w14:textId="77777777" w:rsidR="004468CD" w:rsidRPr="00DA015B" w:rsidRDefault="00DC7EA8" w:rsidP="009D5C11">
      <w:pPr>
        <w:numPr>
          <w:ilvl w:val="0"/>
          <w:numId w:val="2"/>
        </w:numPr>
        <w:spacing w:line="276" w:lineRule="auto"/>
        <w:jc w:val="center"/>
        <w:textAlignment w:val="baseline"/>
        <w:rPr>
          <w:b/>
          <w:lang w:val="lt-LT" w:eastAsia="en-US"/>
        </w:rPr>
      </w:pPr>
      <w:r w:rsidRPr="00DA015B">
        <w:rPr>
          <w:b/>
          <w:lang w:val="lt-LT" w:eastAsia="en-US"/>
        </w:rPr>
        <w:t>SUTARTIES DALYKAS</w:t>
      </w:r>
    </w:p>
    <w:p w14:paraId="15C18EF9" w14:textId="77777777" w:rsidR="004468CD" w:rsidRPr="00DA015B" w:rsidRDefault="004468CD" w:rsidP="009D5C11">
      <w:pPr>
        <w:spacing w:line="276" w:lineRule="auto"/>
        <w:ind w:left="720"/>
        <w:textAlignment w:val="baseline"/>
        <w:rPr>
          <w:b/>
          <w:lang w:val="lt-LT" w:eastAsia="en-US"/>
        </w:rPr>
      </w:pPr>
    </w:p>
    <w:p w14:paraId="28F94912" w14:textId="0107D60D" w:rsidR="00B207C8" w:rsidRPr="00C508C0" w:rsidRDefault="00DC7EA8" w:rsidP="00A57D42">
      <w:pPr>
        <w:ind w:firstLine="567"/>
        <w:jc w:val="both"/>
      </w:pPr>
      <w:r w:rsidRPr="00DA015B">
        <w:rPr>
          <w:lang w:val="lt-LT" w:eastAsia="lt-LT"/>
        </w:rPr>
        <w:t xml:space="preserve">1.1. </w:t>
      </w:r>
      <w:r w:rsidR="005B11E4" w:rsidRPr="005B11E4">
        <w:rPr>
          <w:lang w:val="lt-LT"/>
        </w:rPr>
        <w:t xml:space="preserve">Sutarties objektas </w:t>
      </w:r>
      <w:bookmarkStart w:id="3" w:name="_Hlk161699708"/>
      <w:r w:rsidR="00505627">
        <w:rPr>
          <w:lang w:val="lt-LT"/>
        </w:rPr>
        <w:t>–</w:t>
      </w:r>
      <w:r w:rsidR="00A57D42" w:rsidRPr="00A57D42">
        <w:rPr>
          <w:b/>
          <w:bCs/>
          <w:lang w:val="lt-LT"/>
        </w:rPr>
        <w:t xml:space="preserve"> psichoterapeut</w:t>
      </w:r>
      <w:r w:rsidR="00654704">
        <w:rPr>
          <w:b/>
          <w:bCs/>
          <w:lang w:val="lt-LT"/>
        </w:rPr>
        <w:t>o</w:t>
      </w:r>
      <w:r w:rsidR="00505627">
        <w:rPr>
          <w:b/>
          <w:bCs/>
          <w:lang w:val="lt-LT"/>
        </w:rPr>
        <w:t xml:space="preserve"> </w:t>
      </w:r>
      <w:r w:rsidR="00A57D42" w:rsidRPr="00A57D42">
        <w:rPr>
          <w:b/>
          <w:bCs/>
          <w:lang w:val="lt-LT"/>
        </w:rPr>
        <w:t>paslaugos</w:t>
      </w:r>
      <w:r w:rsidR="00B207C8" w:rsidRPr="00B207C8">
        <w:rPr>
          <w:b/>
          <w:bCs/>
          <w:lang w:val="lt-LT"/>
        </w:rPr>
        <w:t xml:space="preserve"> </w:t>
      </w:r>
      <w:r w:rsidR="009A4756" w:rsidRPr="00981A2F">
        <w:rPr>
          <w:lang w:val="lt-LT"/>
        </w:rPr>
        <w:t>(</w:t>
      </w:r>
      <w:r w:rsidR="005B11E4" w:rsidRPr="00981A2F">
        <w:rPr>
          <w:lang w:val="lt-LT"/>
        </w:rPr>
        <w:t xml:space="preserve">projekto </w:t>
      </w:r>
      <w:r w:rsidR="00A57D42" w:rsidRPr="00981A2F">
        <w:rPr>
          <w:lang w:val="lt-LT"/>
        </w:rPr>
        <w:t>„Švietimo pagalbos ir koordinuotai teikiamų paslaugų užtikrinimas Panevėžio mieste“</w:t>
      </w:r>
      <w:r w:rsidR="009A4756" w:rsidRPr="00981A2F">
        <w:rPr>
          <w:lang w:val="lt-LT"/>
        </w:rPr>
        <w:t xml:space="preserve"> (toliau – Projektas)</w:t>
      </w:r>
      <w:r w:rsidR="00324507" w:rsidRPr="00D84A7A">
        <w:rPr>
          <w:b/>
          <w:bCs/>
          <w:lang w:val="lt-LT"/>
        </w:rPr>
        <w:t xml:space="preserve"> </w:t>
      </w:r>
      <w:r w:rsidR="00324507" w:rsidRPr="00981A2F">
        <w:rPr>
          <w:lang w:val="lt-LT"/>
        </w:rPr>
        <w:t xml:space="preserve">Panevėžio Beržų progimnazijos, Panevėžio Vytauto Žemkalnio gimnazijos, Panevėžio Mykolo Karkos pagrindinės mokyklos </w:t>
      </w:r>
      <w:r w:rsidR="00A57D42" w:rsidRPr="00981A2F">
        <w:rPr>
          <w:lang w:val="lt-LT"/>
        </w:rPr>
        <w:t>vaikams ir paaugliams, jų tėvams bei pedagogams</w:t>
      </w:r>
      <w:r w:rsidR="001A5BED">
        <w:rPr>
          <w:lang w:val="lt-LT"/>
        </w:rPr>
        <w:t>)</w:t>
      </w:r>
      <w:r w:rsidR="00A57D42">
        <w:rPr>
          <w:b/>
          <w:bCs/>
          <w:lang w:val="lt-LT"/>
        </w:rPr>
        <w:t xml:space="preserve"> </w:t>
      </w:r>
      <w:bookmarkEnd w:id="3"/>
      <w:r w:rsidR="005B11E4" w:rsidRPr="005B11E4">
        <w:rPr>
          <w:lang w:val="lt-LT"/>
        </w:rPr>
        <w:t xml:space="preserve">(toliau – Paslaugos). </w:t>
      </w:r>
      <w:r w:rsidR="00B207C8">
        <w:t>Išsamesn</w:t>
      </w:r>
      <w:r w:rsidR="00D70596">
        <w:t>is</w:t>
      </w:r>
      <w:r w:rsidR="00B207C8">
        <w:t xml:space="preserve"> perkamų Paslaugų </w:t>
      </w:r>
      <w:r w:rsidR="00D70596">
        <w:t>aprašymas</w:t>
      </w:r>
      <w:r w:rsidR="00B207C8">
        <w:t xml:space="preserve"> ir </w:t>
      </w:r>
      <w:r w:rsidR="00D70596">
        <w:t xml:space="preserve">Paslaugų teikimui keliami </w:t>
      </w:r>
      <w:r w:rsidR="00B207C8">
        <w:t xml:space="preserve">reikalavimai </w:t>
      </w:r>
      <w:r w:rsidR="00D70596" w:rsidRPr="00106E4A">
        <w:t>nurodomi</w:t>
      </w:r>
      <w:r w:rsidR="00B207C8" w:rsidRPr="00106E4A">
        <w:t xml:space="preserve"> Techninėje </w:t>
      </w:r>
      <w:r w:rsidR="00106E4A" w:rsidRPr="00106E4A">
        <w:t>specifikacijoj</w:t>
      </w:r>
      <w:r w:rsidR="00B207C8" w:rsidRPr="00106E4A">
        <w:t>e (Sutarties</w:t>
      </w:r>
      <w:r w:rsidR="00B207C8">
        <w:t xml:space="preserve"> </w:t>
      </w:r>
      <w:r w:rsidR="00A91D61">
        <w:t xml:space="preserve">1 </w:t>
      </w:r>
      <w:r w:rsidR="00B207C8">
        <w:t>priedas).</w:t>
      </w:r>
    </w:p>
    <w:p w14:paraId="1C04A960" w14:textId="44602B8E" w:rsidR="00E50235" w:rsidRDefault="00A50D21" w:rsidP="009D5C11">
      <w:pPr>
        <w:tabs>
          <w:tab w:val="left" w:pos="567"/>
        </w:tabs>
        <w:suppressAutoHyphens/>
        <w:overflowPunct w:val="0"/>
        <w:autoSpaceDE w:val="0"/>
        <w:autoSpaceDN w:val="0"/>
        <w:adjustRightInd w:val="0"/>
        <w:spacing w:line="276" w:lineRule="auto"/>
        <w:jc w:val="both"/>
        <w:rPr>
          <w:rFonts w:eastAsia="Calibri"/>
          <w:bCs/>
        </w:rPr>
      </w:pPr>
      <w:r w:rsidRPr="00DA015B">
        <w:rPr>
          <w:rFonts w:eastAsia="Calibri"/>
        </w:rPr>
        <w:t xml:space="preserve">         </w:t>
      </w:r>
      <w:r w:rsidR="00396EC7" w:rsidRPr="00DA015B">
        <w:rPr>
          <w:rFonts w:eastAsia="Calibri"/>
        </w:rPr>
        <w:t>1.</w:t>
      </w:r>
      <w:r w:rsidR="005B11E4">
        <w:rPr>
          <w:rFonts w:eastAsia="Calibri"/>
        </w:rPr>
        <w:t>2</w:t>
      </w:r>
      <w:r w:rsidR="00396EC7" w:rsidRPr="00DA015B">
        <w:rPr>
          <w:rFonts w:eastAsia="Calibri"/>
        </w:rPr>
        <w:t>. Paslaug</w:t>
      </w:r>
      <w:r w:rsidR="007A30AD" w:rsidRPr="00DA015B">
        <w:rPr>
          <w:rFonts w:eastAsia="Calibri"/>
        </w:rPr>
        <w:t>ų</w:t>
      </w:r>
      <w:r w:rsidR="00396EC7" w:rsidRPr="00DA015B">
        <w:rPr>
          <w:rFonts w:eastAsia="Calibri"/>
        </w:rPr>
        <w:t xml:space="preserve"> teikėjas</w:t>
      </w:r>
      <w:r w:rsidR="00396EC7" w:rsidRPr="00DA015B">
        <w:rPr>
          <w:rFonts w:eastAsia="Calibri"/>
          <w:b/>
        </w:rPr>
        <w:t xml:space="preserve"> </w:t>
      </w:r>
      <w:r w:rsidR="00396EC7" w:rsidRPr="00DA015B">
        <w:rPr>
          <w:rFonts w:eastAsia="Calibri"/>
          <w:bCs/>
        </w:rPr>
        <w:t xml:space="preserve">šioje Sutartyje numatytomis sąlygomis ir tvarka savo rizika įsipareigoja </w:t>
      </w:r>
      <w:r w:rsidR="00CE7B97">
        <w:rPr>
          <w:rFonts w:eastAsia="Calibri"/>
          <w:bCs/>
        </w:rPr>
        <w:t>suteikti</w:t>
      </w:r>
      <w:r w:rsidRPr="00DA015B">
        <w:rPr>
          <w:rFonts w:eastAsia="Calibri"/>
          <w:bCs/>
        </w:rPr>
        <w:t xml:space="preserve"> </w:t>
      </w:r>
      <w:r w:rsidR="00393468" w:rsidRPr="00DA015B">
        <w:rPr>
          <w:rFonts w:eastAsia="Calibri"/>
        </w:rPr>
        <w:t>Užsakovui</w:t>
      </w:r>
      <w:r w:rsidR="00396EC7" w:rsidRPr="00DA015B">
        <w:rPr>
          <w:rFonts w:eastAsia="Calibri"/>
          <w:b/>
        </w:rPr>
        <w:t xml:space="preserve"> </w:t>
      </w:r>
      <w:r w:rsidR="00396EC7" w:rsidRPr="00DA015B">
        <w:rPr>
          <w:rFonts w:eastAsia="Calibri"/>
          <w:bCs/>
        </w:rPr>
        <w:t xml:space="preserve">šios Sutarties 1.1 punkte nurodytas </w:t>
      </w:r>
      <w:r w:rsidR="008E601C" w:rsidRPr="00DA015B">
        <w:rPr>
          <w:rFonts w:eastAsia="Calibri"/>
          <w:bCs/>
        </w:rPr>
        <w:t>P</w:t>
      </w:r>
      <w:r w:rsidR="00396EC7" w:rsidRPr="00DA015B">
        <w:rPr>
          <w:rFonts w:eastAsia="Calibri"/>
          <w:bCs/>
        </w:rPr>
        <w:t xml:space="preserve">aslaugas, o </w:t>
      </w:r>
      <w:r w:rsidR="00393468" w:rsidRPr="00DA015B">
        <w:rPr>
          <w:rFonts w:eastAsia="Calibri"/>
          <w:bCs/>
        </w:rPr>
        <w:t>Užsakovas</w:t>
      </w:r>
      <w:r w:rsidR="00396EC7" w:rsidRPr="00DA015B">
        <w:rPr>
          <w:rFonts w:eastAsia="Calibri"/>
          <w:bCs/>
        </w:rPr>
        <w:t xml:space="preserve"> įsipareigoja priimti </w:t>
      </w:r>
      <w:r w:rsidR="00DC5293" w:rsidRPr="00DA015B">
        <w:rPr>
          <w:rFonts w:eastAsia="Calibri"/>
          <w:bCs/>
        </w:rPr>
        <w:t xml:space="preserve">kokybiškai (pagal </w:t>
      </w:r>
      <w:r w:rsidR="007E1B67" w:rsidRPr="00F37DDF">
        <w:rPr>
          <w:rFonts w:eastAsia="Calibri"/>
          <w:bCs/>
        </w:rPr>
        <w:t>T</w:t>
      </w:r>
      <w:r w:rsidR="00DC5293" w:rsidRPr="00F37DDF">
        <w:rPr>
          <w:rFonts w:eastAsia="Calibri"/>
          <w:bCs/>
        </w:rPr>
        <w:t>echninėj</w:t>
      </w:r>
      <w:r w:rsidR="0052411A" w:rsidRPr="00F37DDF">
        <w:rPr>
          <w:rFonts w:eastAsia="Calibri"/>
          <w:bCs/>
        </w:rPr>
        <w:t>e</w:t>
      </w:r>
      <w:r w:rsidR="00DC5293" w:rsidRPr="00F37DDF">
        <w:rPr>
          <w:rFonts w:eastAsia="Calibri"/>
          <w:bCs/>
        </w:rPr>
        <w:t xml:space="preserve"> specifikacijoje</w:t>
      </w:r>
      <w:r w:rsidR="00DC5293" w:rsidRPr="00DA015B">
        <w:rPr>
          <w:rFonts w:eastAsia="Calibri"/>
          <w:bCs/>
        </w:rPr>
        <w:t xml:space="preserve"> nurodytus reikalavimus) </w:t>
      </w:r>
      <w:r w:rsidR="00396EC7" w:rsidRPr="00DA015B">
        <w:rPr>
          <w:rFonts w:eastAsia="Calibri"/>
          <w:bCs/>
        </w:rPr>
        <w:t xml:space="preserve">ir laiku </w:t>
      </w:r>
      <w:r w:rsidR="00CE7B97">
        <w:rPr>
          <w:rFonts w:eastAsia="Calibri"/>
          <w:bCs/>
        </w:rPr>
        <w:t>suteiktas</w:t>
      </w:r>
      <w:r w:rsidR="00396EC7" w:rsidRPr="00DA015B">
        <w:rPr>
          <w:rFonts w:eastAsia="Calibri"/>
          <w:bCs/>
        </w:rPr>
        <w:t xml:space="preserve"> </w:t>
      </w:r>
      <w:r w:rsidR="008E601C" w:rsidRPr="00DA015B">
        <w:rPr>
          <w:rFonts w:eastAsia="Calibri"/>
          <w:bCs/>
        </w:rPr>
        <w:t>P</w:t>
      </w:r>
      <w:r w:rsidR="00396EC7" w:rsidRPr="00DA015B">
        <w:rPr>
          <w:rFonts w:eastAsia="Calibri"/>
          <w:bCs/>
        </w:rPr>
        <w:t>aslaugas</w:t>
      </w:r>
      <w:r w:rsidR="00CE7B97">
        <w:rPr>
          <w:rFonts w:eastAsia="Calibri"/>
          <w:bCs/>
        </w:rPr>
        <w:t>,</w:t>
      </w:r>
      <w:r w:rsidR="00396EC7" w:rsidRPr="00DA015B">
        <w:rPr>
          <w:rFonts w:eastAsia="Calibri"/>
          <w:bCs/>
        </w:rPr>
        <w:t xml:space="preserve"> ir atsiskaityti šioje Sutartyje numatyta tvarka.</w:t>
      </w:r>
    </w:p>
    <w:p w14:paraId="03E89409" w14:textId="29C025F8" w:rsidR="00B207C8" w:rsidRPr="00B207C8" w:rsidRDefault="00B207C8" w:rsidP="00B207C8">
      <w:pPr>
        <w:tabs>
          <w:tab w:val="left" w:pos="567"/>
        </w:tabs>
        <w:suppressAutoHyphens/>
        <w:overflowPunct w:val="0"/>
        <w:autoSpaceDE w:val="0"/>
        <w:autoSpaceDN w:val="0"/>
        <w:adjustRightInd w:val="0"/>
        <w:spacing w:line="276" w:lineRule="auto"/>
        <w:jc w:val="both"/>
        <w:rPr>
          <w:rFonts w:eastAsia="Calibri"/>
          <w:bCs/>
        </w:rPr>
      </w:pPr>
      <w:r>
        <w:rPr>
          <w:rFonts w:eastAsia="Calibri"/>
          <w:bCs/>
        </w:rPr>
        <w:tab/>
      </w:r>
      <w:r w:rsidRPr="00B207C8">
        <w:rPr>
          <w:rFonts w:eastAsia="Calibri"/>
          <w:bCs/>
        </w:rPr>
        <w:t xml:space="preserve">1.3. Vadovaujantis Aplinkos apsaugos kriterijų, kuriuos perkančiosios organizacijos ir perkantieji subjektai turi taikyti pirkdamos prekes, paslaugas ar darbus, taikymo tvarkos aprašo, patvirtinto Lietuvos Respublikos aplinkos ministro 2011 m. birželio 28 d. įsakymu Nr. D1-508, 4.4.3 papunkčiu, perkamos Paslaugos yra nematerialaus pobūdžio, nesusijusios su materialaus objekto sukūrimu, kurių teikimo metu nėra numatomas reikšmingas neigiamas poveikis aplinkai, nesukuriamas taršos šaltinis ir negeneruojamos atliekos. </w:t>
      </w:r>
    </w:p>
    <w:p w14:paraId="6594959B" w14:textId="7FA0EA93" w:rsidR="00B207C8" w:rsidRPr="00DA015B" w:rsidRDefault="00B207C8" w:rsidP="00B207C8">
      <w:pPr>
        <w:tabs>
          <w:tab w:val="left" w:pos="567"/>
        </w:tabs>
        <w:suppressAutoHyphens/>
        <w:overflowPunct w:val="0"/>
        <w:autoSpaceDE w:val="0"/>
        <w:autoSpaceDN w:val="0"/>
        <w:adjustRightInd w:val="0"/>
        <w:spacing w:line="276" w:lineRule="auto"/>
        <w:jc w:val="both"/>
        <w:rPr>
          <w:rFonts w:eastAsia="Calibri"/>
          <w:bCs/>
        </w:rPr>
      </w:pPr>
      <w:r>
        <w:rPr>
          <w:rFonts w:eastAsia="Calibri"/>
          <w:bCs/>
        </w:rPr>
        <w:tab/>
      </w:r>
      <w:r w:rsidRPr="00B207C8">
        <w:rPr>
          <w:rFonts w:eastAsia="Calibri"/>
          <w:bCs/>
        </w:rPr>
        <w:t xml:space="preserve">1.4. </w:t>
      </w:r>
      <w:r w:rsidR="00D70596">
        <w:rPr>
          <w:rFonts w:eastAsia="Calibri"/>
          <w:bCs/>
        </w:rPr>
        <w:t xml:space="preserve">Paslaugų finansavimo šaltinis </w:t>
      </w:r>
      <w:r w:rsidR="005F02D1">
        <w:rPr>
          <w:rFonts w:eastAsia="Calibri"/>
          <w:bCs/>
        </w:rPr>
        <w:t>P</w:t>
      </w:r>
      <w:r w:rsidR="00F21C5A">
        <w:rPr>
          <w:rFonts w:eastAsia="Calibri"/>
          <w:bCs/>
        </w:rPr>
        <w:t xml:space="preserve">rojektui skirtas pagal </w:t>
      </w:r>
      <w:r w:rsidRPr="00B207C8">
        <w:rPr>
          <w:rFonts w:eastAsia="Calibri"/>
          <w:bCs/>
        </w:rPr>
        <w:t>2021–20</w:t>
      </w:r>
      <w:r w:rsidR="00D61689">
        <w:rPr>
          <w:rFonts w:eastAsia="Calibri"/>
          <w:bCs/>
        </w:rPr>
        <w:t>30</w:t>
      </w:r>
      <w:r w:rsidRPr="00B207C8">
        <w:rPr>
          <w:rFonts w:eastAsia="Calibri"/>
          <w:bCs/>
        </w:rPr>
        <w:t xml:space="preserve"> metų </w:t>
      </w:r>
      <w:r w:rsidR="00D61689">
        <w:rPr>
          <w:rFonts w:eastAsia="Calibri"/>
          <w:bCs/>
        </w:rPr>
        <w:t xml:space="preserve">plėtros programos valdytojos Lietuvos Respublikos švietimo, mokslo ir sporto ministerijos švietimo plėtros programos pažangos priemonę Nr.12-0003-03-02-01 </w:t>
      </w:r>
      <w:r w:rsidR="00D61689" w:rsidRPr="00D61689">
        <w:rPr>
          <w:rFonts w:eastAsia="Calibri"/>
          <w:bCs/>
        </w:rPr>
        <w:t>„</w:t>
      </w:r>
      <w:r w:rsidR="00D61689">
        <w:rPr>
          <w:rFonts w:eastAsia="Calibri"/>
          <w:bCs/>
        </w:rPr>
        <w:t>Įgyvendinti įtraukųjį švietimą”.</w:t>
      </w:r>
    </w:p>
    <w:p w14:paraId="38331170" w14:textId="77777777" w:rsidR="0072205E" w:rsidRPr="00DA015B" w:rsidRDefault="0072205E" w:rsidP="009D5C11">
      <w:pPr>
        <w:spacing w:line="276" w:lineRule="auto"/>
        <w:ind w:firstLine="851"/>
        <w:jc w:val="both"/>
        <w:rPr>
          <w:rFonts w:eastAsia="Calibri"/>
          <w:lang w:val="lt-LT" w:eastAsia="en-US"/>
        </w:rPr>
      </w:pPr>
    </w:p>
    <w:p w14:paraId="5F6EC21B" w14:textId="77777777" w:rsidR="004468CD" w:rsidRPr="00DA015B" w:rsidRDefault="00DC7EA8" w:rsidP="009D5C11">
      <w:pPr>
        <w:autoSpaceDE w:val="0"/>
        <w:spacing w:line="276" w:lineRule="auto"/>
        <w:jc w:val="center"/>
        <w:textAlignment w:val="baseline"/>
        <w:rPr>
          <w:b/>
          <w:lang w:val="lt-LT" w:eastAsia="en-US"/>
        </w:rPr>
      </w:pPr>
      <w:r w:rsidRPr="00DA015B">
        <w:rPr>
          <w:b/>
          <w:lang w:val="lt-LT" w:eastAsia="en-US"/>
        </w:rPr>
        <w:t>2. KAINODAROS TAISYKLĖS IR APMOKĖJIMO SĄLYGOS</w:t>
      </w:r>
    </w:p>
    <w:p w14:paraId="31CC50E0" w14:textId="77777777" w:rsidR="00BF18A0" w:rsidRPr="00DA015B" w:rsidRDefault="00BF18A0" w:rsidP="009D5C11">
      <w:pPr>
        <w:autoSpaceDE w:val="0"/>
        <w:spacing w:line="276" w:lineRule="auto"/>
        <w:jc w:val="center"/>
        <w:textAlignment w:val="baseline"/>
        <w:rPr>
          <w:b/>
          <w:lang w:val="lt-LT" w:eastAsia="en-US"/>
        </w:rPr>
      </w:pPr>
    </w:p>
    <w:p w14:paraId="3BC894DD" w14:textId="6E149BE3" w:rsidR="00B00102" w:rsidRDefault="003314EA" w:rsidP="00B207C8">
      <w:pPr>
        <w:pStyle w:val="Komentarotekstas"/>
        <w:tabs>
          <w:tab w:val="left" w:pos="567"/>
        </w:tabs>
        <w:spacing w:line="276" w:lineRule="auto"/>
        <w:jc w:val="both"/>
        <w:rPr>
          <w:sz w:val="24"/>
        </w:rPr>
      </w:pPr>
      <w:r>
        <w:rPr>
          <w:sz w:val="24"/>
        </w:rPr>
        <w:tab/>
      </w:r>
      <w:r w:rsidR="00237C8B" w:rsidRPr="00DA015B">
        <w:rPr>
          <w:sz w:val="24"/>
        </w:rPr>
        <w:t>2.1</w:t>
      </w:r>
      <w:r w:rsidR="00237C8B" w:rsidRPr="003C7ACE">
        <w:rPr>
          <w:sz w:val="24"/>
        </w:rPr>
        <w:t xml:space="preserve">. </w:t>
      </w:r>
      <w:r w:rsidR="003C7ACE" w:rsidRPr="00266EE7">
        <w:rPr>
          <w:sz w:val="24"/>
        </w:rPr>
        <w:t>Šiai Sutarčiai taikoma fiksuotos kainos kainodara.</w:t>
      </w:r>
      <w:r w:rsidR="003C7ACE" w:rsidRPr="003C7ACE">
        <w:rPr>
          <w:sz w:val="24"/>
        </w:rPr>
        <w:t xml:space="preserve"> </w:t>
      </w:r>
      <w:r w:rsidR="00D70596">
        <w:rPr>
          <w:sz w:val="24"/>
        </w:rPr>
        <w:t xml:space="preserve">Pradinė Sutarties </w:t>
      </w:r>
      <w:r w:rsidR="00D70596" w:rsidRPr="00D84A7A">
        <w:rPr>
          <w:sz w:val="24"/>
        </w:rPr>
        <w:t>vertė</w:t>
      </w:r>
      <w:r w:rsidR="00D84A7A" w:rsidRPr="00981A2F">
        <w:rPr>
          <w:rFonts w:eastAsia="Calibri"/>
          <w:color w:val="00000A"/>
          <w:sz w:val="24"/>
        </w:rPr>
        <w:t xml:space="preserve"> (ji yra lygi</w:t>
      </w:r>
      <w:r w:rsidR="00D84A7A" w:rsidRPr="00981A2F">
        <w:rPr>
          <w:color w:val="000000"/>
          <w:sz w:val="24"/>
        </w:rPr>
        <w:t xml:space="preserve"> Paslaugų teikėjo pasiūlymo kainai be </w:t>
      </w:r>
      <w:r w:rsidR="00D84A7A" w:rsidRPr="00981A2F">
        <w:rPr>
          <w:rFonts w:eastAsia="Calibri"/>
          <w:color w:val="00000A"/>
          <w:sz w:val="24"/>
        </w:rPr>
        <w:t xml:space="preserve">pridėtinės vertės mokesčio (toliau – </w:t>
      </w:r>
      <w:r w:rsidR="00D84A7A" w:rsidRPr="00981A2F">
        <w:rPr>
          <w:color w:val="000000"/>
          <w:sz w:val="24"/>
        </w:rPr>
        <w:t>PVM), nurodytai už visą pirkimo dokumentuose ir Sutartyje nurodytą Paslaugų apimtį, kiekį)</w:t>
      </w:r>
      <w:r w:rsidR="00D84A7A">
        <w:rPr>
          <w:color w:val="000000"/>
        </w:rPr>
        <w:t xml:space="preserve"> </w:t>
      </w:r>
      <w:r w:rsidR="00D70596">
        <w:rPr>
          <w:sz w:val="24"/>
        </w:rPr>
        <w:t>ir</w:t>
      </w:r>
      <w:r w:rsidR="006D79FE">
        <w:rPr>
          <w:sz w:val="24"/>
        </w:rPr>
        <w:t xml:space="preserve"> </w:t>
      </w:r>
      <w:r w:rsidRPr="003C7ACE">
        <w:rPr>
          <w:sz w:val="24"/>
        </w:rPr>
        <w:t>Sutarties (</w:t>
      </w:r>
      <w:r w:rsidR="003C7ACE" w:rsidRPr="00266EE7">
        <w:rPr>
          <w:sz w:val="24"/>
        </w:rPr>
        <w:t>Paslaugų</w:t>
      </w:r>
      <w:r w:rsidRPr="003C7ACE">
        <w:rPr>
          <w:sz w:val="24"/>
        </w:rPr>
        <w:t xml:space="preserve">) kaina yra </w:t>
      </w:r>
      <w:r w:rsidR="00E51E46">
        <w:rPr>
          <w:sz w:val="24"/>
        </w:rPr>
        <w:t>11.280</w:t>
      </w:r>
      <w:r w:rsidRPr="003C7ACE">
        <w:rPr>
          <w:sz w:val="24"/>
        </w:rPr>
        <w:t xml:space="preserve"> Eur </w:t>
      </w:r>
      <w:r w:rsidR="00CE7B97">
        <w:rPr>
          <w:sz w:val="24"/>
        </w:rPr>
        <w:t>(</w:t>
      </w:r>
      <w:r w:rsidR="00E51E46">
        <w:rPr>
          <w:sz w:val="24"/>
        </w:rPr>
        <w:t>Vienuolika tūkstančių du šimtai aštuoniasdešimt</w:t>
      </w:r>
      <w:r w:rsidR="00CE7B97">
        <w:rPr>
          <w:sz w:val="24"/>
        </w:rPr>
        <w:t xml:space="preserve">) be PVM, </w:t>
      </w:r>
      <w:r w:rsidRPr="003C7ACE">
        <w:rPr>
          <w:sz w:val="24"/>
        </w:rPr>
        <w:t xml:space="preserve">PVM </w:t>
      </w:r>
      <w:r w:rsidR="00CE7B97">
        <w:rPr>
          <w:sz w:val="24"/>
        </w:rPr>
        <w:t>sudaro</w:t>
      </w:r>
      <w:r w:rsidR="006D79FE">
        <w:rPr>
          <w:sz w:val="24"/>
        </w:rPr>
        <w:t xml:space="preserve"> 0 </w:t>
      </w:r>
      <w:r w:rsidRPr="003C7ACE">
        <w:rPr>
          <w:sz w:val="24"/>
        </w:rPr>
        <w:t>Eur (</w:t>
      </w:r>
      <w:r w:rsidR="006D79FE">
        <w:rPr>
          <w:sz w:val="24"/>
        </w:rPr>
        <w:t>nulis)</w:t>
      </w:r>
      <w:r w:rsidRPr="003C7ACE">
        <w:rPr>
          <w:sz w:val="24"/>
        </w:rPr>
        <w:t xml:space="preserve">, </w:t>
      </w:r>
      <w:r w:rsidR="00CE7B97">
        <w:rPr>
          <w:sz w:val="24"/>
        </w:rPr>
        <w:t>Sutarties (Paslaugų kaina)</w:t>
      </w:r>
      <w:r w:rsidRPr="003C7ACE">
        <w:rPr>
          <w:sz w:val="24"/>
        </w:rPr>
        <w:t xml:space="preserve"> iš viso su PVM yra </w:t>
      </w:r>
      <w:r w:rsidR="006D79FE" w:rsidRPr="006D79FE">
        <w:rPr>
          <w:sz w:val="24"/>
        </w:rPr>
        <w:t>11.280 Eur</w:t>
      </w:r>
      <w:r w:rsidRPr="003C7ACE">
        <w:rPr>
          <w:sz w:val="24"/>
        </w:rPr>
        <w:t xml:space="preserve"> (</w:t>
      </w:r>
      <w:r w:rsidR="006D79FE">
        <w:rPr>
          <w:sz w:val="24"/>
        </w:rPr>
        <w:t>vienuolika tūkstančių du šimtai aštuoniasdešimt</w:t>
      </w:r>
      <w:r w:rsidRPr="003C7ACE">
        <w:rPr>
          <w:sz w:val="24"/>
        </w:rPr>
        <w:t xml:space="preserve">). </w:t>
      </w:r>
      <w:r w:rsidR="00552742">
        <w:rPr>
          <w:sz w:val="24"/>
        </w:rPr>
        <w:t>Sutarties (Paslaugų) kaina detalizuota žemiau pateikiamoje lentelėje:</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229"/>
        <w:gridCol w:w="1203"/>
        <w:gridCol w:w="1518"/>
        <w:gridCol w:w="1443"/>
        <w:gridCol w:w="1364"/>
      </w:tblGrid>
      <w:tr w:rsidR="00491E17" w:rsidRPr="00552742" w14:paraId="3F6BB1AC" w14:textId="77777777" w:rsidTr="002A5538">
        <w:trPr>
          <w:jc w:val="center"/>
        </w:trPr>
        <w:tc>
          <w:tcPr>
            <w:tcW w:w="557" w:type="dxa"/>
            <w:vAlign w:val="center"/>
          </w:tcPr>
          <w:p w14:paraId="1B76CC3F" w14:textId="77777777" w:rsidR="00491E17" w:rsidRPr="002A5538" w:rsidRDefault="00491E17" w:rsidP="002A5538">
            <w:pPr>
              <w:suppressAutoHyphens/>
              <w:spacing w:before="120" w:after="120"/>
              <w:jc w:val="center"/>
              <w:rPr>
                <w:lang w:eastAsia="lt-LT"/>
              </w:rPr>
            </w:pPr>
            <w:r w:rsidRPr="002A5538">
              <w:rPr>
                <w:lang w:eastAsia="lt-LT"/>
              </w:rPr>
              <w:lastRenderedPageBreak/>
              <w:t>Eil.</w:t>
            </w:r>
          </w:p>
          <w:p w14:paraId="37865AFF" w14:textId="77777777" w:rsidR="00491E17" w:rsidRPr="002A5538" w:rsidRDefault="00491E17" w:rsidP="002A5538">
            <w:pPr>
              <w:suppressAutoHyphens/>
              <w:spacing w:before="120" w:after="120"/>
              <w:jc w:val="center"/>
              <w:rPr>
                <w:lang w:eastAsia="lt-LT"/>
              </w:rPr>
            </w:pPr>
            <w:r w:rsidRPr="002A5538">
              <w:rPr>
                <w:lang w:eastAsia="lt-LT"/>
              </w:rPr>
              <w:t>Nr.</w:t>
            </w:r>
          </w:p>
        </w:tc>
        <w:tc>
          <w:tcPr>
            <w:tcW w:w="3229" w:type="dxa"/>
            <w:vAlign w:val="center"/>
          </w:tcPr>
          <w:p w14:paraId="385DB57A" w14:textId="77777777" w:rsidR="00491E17" w:rsidRPr="002A5538" w:rsidRDefault="00491E17" w:rsidP="002A5538">
            <w:pPr>
              <w:suppressAutoHyphens/>
              <w:spacing w:before="120" w:after="120"/>
              <w:jc w:val="center"/>
              <w:rPr>
                <w:lang w:eastAsia="lt-LT"/>
              </w:rPr>
            </w:pPr>
            <w:r w:rsidRPr="002A5538">
              <w:rPr>
                <w:lang w:eastAsia="lt-LT"/>
              </w:rPr>
              <w:t>Paslaugų pavadinimas</w:t>
            </w:r>
          </w:p>
        </w:tc>
        <w:tc>
          <w:tcPr>
            <w:tcW w:w="1203" w:type="dxa"/>
            <w:vAlign w:val="center"/>
          </w:tcPr>
          <w:p w14:paraId="566CD5BC" w14:textId="6D8F152C" w:rsidR="00491E17" w:rsidRPr="00491E17" w:rsidRDefault="00491E17" w:rsidP="00362E12">
            <w:pPr>
              <w:suppressAutoHyphens/>
              <w:spacing w:before="120" w:after="120"/>
              <w:jc w:val="center"/>
              <w:rPr>
                <w:lang w:eastAsia="lt-LT"/>
              </w:rPr>
            </w:pPr>
            <w:r>
              <w:rPr>
                <w:lang w:eastAsia="lt-LT"/>
              </w:rPr>
              <w:t>Matavimo vienetas</w:t>
            </w:r>
          </w:p>
        </w:tc>
        <w:tc>
          <w:tcPr>
            <w:tcW w:w="1518" w:type="dxa"/>
            <w:vAlign w:val="center"/>
          </w:tcPr>
          <w:p w14:paraId="07AA84DD" w14:textId="53F0C2C5" w:rsidR="00491E17" w:rsidRDefault="00491E17" w:rsidP="00362E12">
            <w:pPr>
              <w:suppressAutoHyphens/>
              <w:spacing w:before="120" w:after="120"/>
              <w:jc w:val="center"/>
              <w:rPr>
                <w:lang w:eastAsia="lt-LT"/>
              </w:rPr>
            </w:pPr>
            <w:r w:rsidRPr="002A5538">
              <w:rPr>
                <w:lang w:eastAsia="lt-LT"/>
              </w:rPr>
              <w:t>Įkainis be PVM,</w:t>
            </w:r>
            <w:r>
              <w:rPr>
                <w:lang w:eastAsia="lt-LT"/>
              </w:rPr>
              <w:t xml:space="preserve"> </w:t>
            </w:r>
            <w:r w:rsidRPr="002A5538">
              <w:rPr>
                <w:lang w:eastAsia="lt-LT"/>
              </w:rPr>
              <w:t xml:space="preserve">Eur </w:t>
            </w:r>
          </w:p>
          <w:p w14:paraId="0E521CB3" w14:textId="082ED4E8" w:rsidR="00491E17" w:rsidRPr="002A5538" w:rsidRDefault="00491E17" w:rsidP="002A5538">
            <w:pPr>
              <w:suppressAutoHyphens/>
              <w:spacing w:before="120" w:after="120"/>
              <w:jc w:val="center"/>
              <w:rPr>
                <w:lang w:eastAsia="lt-LT"/>
              </w:rPr>
            </w:pPr>
            <w:r w:rsidRPr="002A5538">
              <w:rPr>
                <w:lang w:eastAsia="lt-LT"/>
              </w:rPr>
              <w:t>(1 akad.</w:t>
            </w:r>
            <w:r>
              <w:rPr>
                <w:lang w:eastAsia="lt-LT"/>
              </w:rPr>
              <w:t xml:space="preserve"> </w:t>
            </w:r>
            <w:r w:rsidRPr="002A5538">
              <w:rPr>
                <w:lang w:eastAsia="lt-LT"/>
              </w:rPr>
              <w:t>val.)</w:t>
            </w:r>
          </w:p>
        </w:tc>
        <w:tc>
          <w:tcPr>
            <w:tcW w:w="1443" w:type="dxa"/>
            <w:vAlign w:val="center"/>
          </w:tcPr>
          <w:p w14:paraId="698E3DE3" w14:textId="60738D2B" w:rsidR="00491E17" w:rsidRPr="002A5538" w:rsidRDefault="00491E17" w:rsidP="002A5538">
            <w:pPr>
              <w:suppressAutoHyphens/>
              <w:spacing w:before="120" w:after="120"/>
              <w:jc w:val="center"/>
              <w:rPr>
                <w:lang w:eastAsia="lt-LT"/>
              </w:rPr>
            </w:pPr>
            <w:r w:rsidRPr="002A5538">
              <w:rPr>
                <w:lang w:eastAsia="lt-LT"/>
              </w:rPr>
              <w:t>Konsultacijų</w:t>
            </w:r>
            <w:r>
              <w:rPr>
                <w:lang w:eastAsia="lt-LT"/>
              </w:rPr>
              <w:t xml:space="preserve"> </w:t>
            </w:r>
            <w:r w:rsidRPr="002A5538">
              <w:rPr>
                <w:lang w:eastAsia="lt-LT"/>
              </w:rPr>
              <w:t>skaičius, vnt.</w:t>
            </w:r>
          </w:p>
        </w:tc>
        <w:tc>
          <w:tcPr>
            <w:tcW w:w="1364" w:type="dxa"/>
            <w:vAlign w:val="center"/>
          </w:tcPr>
          <w:p w14:paraId="418EC779" w14:textId="77777777" w:rsidR="00491E17" w:rsidRDefault="00491E17" w:rsidP="00362E12">
            <w:pPr>
              <w:suppressAutoHyphens/>
              <w:spacing w:before="120" w:after="120"/>
              <w:jc w:val="center"/>
              <w:rPr>
                <w:lang w:eastAsia="lt-LT"/>
              </w:rPr>
            </w:pPr>
            <w:r w:rsidRPr="002A5538">
              <w:rPr>
                <w:lang w:eastAsia="lt-LT"/>
              </w:rPr>
              <w:t xml:space="preserve">Bendra kaina </w:t>
            </w:r>
            <w:r w:rsidR="00362E12">
              <w:rPr>
                <w:lang w:eastAsia="lt-LT"/>
              </w:rPr>
              <w:t>be</w:t>
            </w:r>
            <w:r w:rsidRPr="002A5538">
              <w:rPr>
                <w:lang w:eastAsia="lt-LT"/>
              </w:rPr>
              <w:t xml:space="preserve"> PVM,</w:t>
            </w:r>
            <w:r>
              <w:rPr>
                <w:lang w:eastAsia="lt-LT"/>
              </w:rPr>
              <w:t xml:space="preserve"> </w:t>
            </w:r>
            <w:r w:rsidRPr="002A5538">
              <w:rPr>
                <w:lang w:eastAsia="lt-LT"/>
              </w:rPr>
              <w:t>Eur</w:t>
            </w:r>
          </w:p>
          <w:p w14:paraId="599B8C8C" w14:textId="17422C57" w:rsidR="006D0D14" w:rsidRPr="002A5538" w:rsidRDefault="006D0D14" w:rsidP="002A5538">
            <w:pPr>
              <w:suppressAutoHyphens/>
              <w:spacing w:before="120" w:after="120"/>
              <w:jc w:val="center"/>
              <w:rPr>
                <w:sz w:val="20"/>
                <w:szCs w:val="20"/>
                <w:lang w:eastAsia="lt-LT"/>
              </w:rPr>
            </w:pPr>
            <w:r w:rsidRPr="002A5538">
              <w:rPr>
                <w:sz w:val="20"/>
                <w:szCs w:val="20"/>
                <w:lang w:eastAsia="lt-LT"/>
              </w:rPr>
              <w:t>(4x5)</w:t>
            </w:r>
          </w:p>
        </w:tc>
      </w:tr>
      <w:tr w:rsidR="00491E17" w:rsidRPr="00A60A7C" w14:paraId="4D15F8C1" w14:textId="77777777" w:rsidTr="002A5538">
        <w:trPr>
          <w:jc w:val="center"/>
        </w:trPr>
        <w:tc>
          <w:tcPr>
            <w:tcW w:w="557" w:type="dxa"/>
            <w:vAlign w:val="center"/>
          </w:tcPr>
          <w:p w14:paraId="1FB61AB0" w14:textId="1AB51FA0" w:rsidR="00491E17" w:rsidRPr="002A5538" w:rsidRDefault="00491E17" w:rsidP="00A60A7C">
            <w:pPr>
              <w:suppressAutoHyphens/>
              <w:jc w:val="center"/>
              <w:rPr>
                <w:i/>
                <w:iCs/>
                <w:sz w:val="16"/>
                <w:szCs w:val="16"/>
                <w:lang w:eastAsia="lt-LT"/>
              </w:rPr>
            </w:pPr>
            <w:r w:rsidRPr="002A5538">
              <w:rPr>
                <w:i/>
                <w:iCs/>
                <w:sz w:val="16"/>
                <w:szCs w:val="16"/>
                <w:lang w:eastAsia="lt-LT"/>
              </w:rPr>
              <w:t>1</w:t>
            </w:r>
          </w:p>
        </w:tc>
        <w:tc>
          <w:tcPr>
            <w:tcW w:w="3229" w:type="dxa"/>
            <w:vAlign w:val="center"/>
          </w:tcPr>
          <w:p w14:paraId="282A8C3C" w14:textId="4EC1A085" w:rsidR="00491E17" w:rsidRPr="002A5538" w:rsidRDefault="00491E17" w:rsidP="00A60A7C">
            <w:pPr>
              <w:suppressAutoHyphens/>
              <w:jc w:val="center"/>
              <w:rPr>
                <w:i/>
                <w:iCs/>
                <w:sz w:val="16"/>
                <w:szCs w:val="16"/>
                <w:lang w:eastAsia="lt-LT"/>
              </w:rPr>
            </w:pPr>
            <w:r w:rsidRPr="002A5538">
              <w:rPr>
                <w:i/>
                <w:iCs/>
                <w:sz w:val="16"/>
                <w:szCs w:val="16"/>
                <w:lang w:eastAsia="lt-LT"/>
              </w:rPr>
              <w:t>2</w:t>
            </w:r>
          </w:p>
        </w:tc>
        <w:tc>
          <w:tcPr>
            <w:tcW w:w="1203" w:type="dxa"/>
          </w:tcPr>
          <w:p w14:paraId="2EEAC2E4" w14:textId="212EEE13" w:rsidR="00491E17" w:rsidRPr="00491E17" w:rsidRDefault="006D0D14" w:rsidP="00A60A7C">
            <w:pPr>
              <w:suppressAutoHyphens/>
              <w:jc w:val="center"/>
              <w:rPr>
                <w:i/>
                <w:iCs/>
                <w:sz w:val="16"/>
                <w:szCs w:val="16"/>
                <w:lang w:eastAsia="lt-LT"/>
              </w:rPr>
            </w:pPr>
            <w:r>
              <w:rPr>
                <w:i/>
                <w:iCs/>
                <w:sz w:val="16"/>
                <w:szCs w:val="16"/>
                <w:lang w:eastAsia="lt-LT"/>
              </w:rPr>
              <w:t>3</w:t>
            </w:r>
          </w:p>
        </w:tc>
        <w:tc>
          <w:tcPr>
            <w:tcW w:w="1518" w:type="dxa"/>
            <w:vAlign w:val="center"/>
          </w:tcPr>
          <w:p w14:paraId="0352996A" w14:textId="310DAB25" w:rsidR="00491E17" w:rsidRPr="002A5538" w:rsidRDefault="006D0D14" w:rsidP="00A60A7C">
            <w:pPr>
              <w:suppressAutoHyphens/>
              <w:jc w:val="center"/>
              <w:rPr>
                <w:i/>
                <w:iCs/>
                <w:sz w:val="16"/>
                <w:szCs w:val="16"/>
                <w:lang w:eastAsia="lt-LT"/>
              </w:rPr>
            </w:pPr>
            <w:r>
              <w:rPr>
                <w:i/>
                <w:iCs/>
                <w:sz w:val="16"/>
                <w:szCs w:val="16"/>
                <w:lang w:eastAsia="lt-LT"/>
              </w:rPr>
              <w:t>4</w:t>
            </w:r>
          </w:p>
        </w:tc>
        <w:tc>
          <w:tcPr>
            <w:tcW w:w="1443" w:type="dxa"/>
          </w:tcPr>
          <w:p w14:paraId="71BB291F" w14:textId="6BFC8CB8" w:rsidR="00491E17" w:rsidRPr="002A5538" w:rsidRDefault="00491E17" w:rsidP="002A5538">
            <w:pPr>
              <w:suppressAutoHyphens/>
              <w:jc w:val="center"/>
              <w:rPr>
                <w:i/>
                <w:iCs/>
                <w:sz w:val="16"/>
                <w:szCs w:val="16"/>
                <w:lang w:eastAsia="lt-LT"/>
              </w:rPr>
            </w:pPr>
            <w:r w:rsidRPr="002A5538">
              <w:rPr>
                <w:i/>
                <w:iCs/>
                <w:sz w:val="16"/>
                <w:szCs w:val="16"/>
                <w:lang w:eastAsia="lt-LT"/>
              </w:rPr>
              <w:t>5</w:t>
            </w:r>
          </w:p>
        </w:tc>
        <w:tc>
          <w:tcPr>
            <w:tcW w:w="1364" w:type="dxa"/>
            <w:vAlign w:val="center"/>
          </w:tcPr>
          <w:p w14:paraId="342585D2" w14:textId="2A3EFB4A" w:rsidR="00491E17" w:rsidRPr="002A5538" w:rsidRDefault="00491E17" w:rsidP="00A60A7C">
            <w:pPr>
              <w:suppressAutoHyphens/>
              <w:jc w:val="center"/>
              <w:rPr>
                <w:i/>
                <w:iCs/>
                <w:sz w:val="16"/>
                <w:szCs w:val="16"/>
                <w:lang w:eastAsia="lt-LT"/>
              </w:rPr>
            </w:pPr>
            <w:r w:rsidRPr="002A5538">
              <w:rPr>
                <w:i/>
                <w:iCs/>
                <w:sz w:val="16"/>
                <w:szCs w:val="16"/>
                <w:lang w:eastAsia="lt-LT"/>
              </w:rPr>
              <w:t>6</w:t>
            </w:r>
          </w:p>
        </w:tc>
      </w:tr>
      <w:tr w:rsidR="00491E17" w:rsidRPr="00552742" w14:paraId="1D98B118" w14:textId="77777777" w:rsidTr="002A5538">
        <w:trPr>
          <w:jc w:val="center"/>
        </w:trPr>
        <w:tc>
          <w:tcPr>
            <w:tcW w:w="557" w:type="dxa"/>
            <w:vAlign w:val="center"/>
          </w:tcPr>
          <w:p w14:paraId="218BF305" w14:textId="7D0C3641" w:rsidR="00491E17" w:rsidRPr="002A5538" w:rsidRDefault="00491E17" w:rsidP="002A5538">
            <w:pPr>
              <w:suppressAutoHyphens/>
              <w:spacing w:before="120" w:after="120"/>
              <w:jc w:val="center"/>
              <w:rPr>
                <w:bCs/>
                <w:lang w:eastAsia="lt-LT"/>
              </w:rPr>
            </w:pPr>
            <w:r w:rsidRPr="002A5538">
              <w:rPr>
                <w:bCs/>
                <w:lang w:eastAsia="lt-LT"/>
              </w:rPr>
              <w:t>1.</w:t>
            </w:r>
          </w:p>
        </w:tc>
        <w:tc>
          <w:tcPr>
            <w:tcW w:w="3229" w:type="dxa"/>
            <w:vAlign w:val="center"/>
          </w:tcPr>
          <w:p w14:paraId="10F6D100" w14:textId="77777777" w:rsidR="00491E17" w:rsidRPr="002A5538" w:rsidRDefault="00491E17" w:rsidP="002A5538">
            <w:pPr>
              <w:suppressAutoHyphens/>
              <w:spacing w:before="120" w:after="120"/>
              <w:jc w:val="both"/>
              <w:rPr>
                <w:lang w:eastAsia="lt-LT"/>
              </w:rPr>
            </w:pPr>
            <w:r w:rsidRPr="002A5538">
              <w:rPr>
                <w:lang w:eastAsia="lt-LT"/>
              </w:rPr>
              <w:t>Individualios konsultacijos vaikams ir paaugliams</w:t>
            </w:r>
          </w:p>
        </w:tc>
        <w:tc>
          <w:tcPr>
            <w:tcW w:w="1203" w:type="dxa"/>
            <w:vAlign w:val="center"/>
          </w:tcPr>
          <w:p w14:paraId="56E16B86" w14:textId="44B94381" w:rsidR="00491E17" w:rsidRPr="00491E17" w:rsidRDefault="00491E17" w:rsidP="00E85E0A">
            <w:pPr>
              <w:suppressAutoHyphens/>
              <w:spacing w:before="120" w:after="120"/>
              <w:jc w:val="center"/>
              <w:rPr>
                <w:lang w:eastAsia="lt-LT"/>
              </w:rPr>
            </w:pPr>
            <w:r>
              <w:rPr>
                <w:lang w:eastAsia="lt-LT"/>
              </w:rPr>
              <w:t>vnt.</w:t>
            </w:r>
          </w:p>
        </w:tc>
        <w:tc>
          <w:tcPr>
            <w:tcW w:w="1518" w:type="dxa"/>
            <w:vAlign w:val="center"/>
          </w:tcPr>
          <w:p w14:paraId="67BC99BB" w14:textId="261B6F61" w:rsidR="00491E17" w:rsidRPr="002A5538" w:rsidRDefault="008F77F4" w:rsidP="002A5538">
            <w:pPr>
              <w:suppressAutoHyphens/>
              <w:spacing w:before="120" w:after="120"/>
              <w:jc w:val="center"/>
              <w:rPr>
                <w:lang w:eastAsia="lt-LT"/>
              </w:rPr>
            </w:pPr>
            <w:r>
              <w:rPr>
                <w:lang w:eastAsia="lt-LT"/>
              </w:rPr>
              <w:t>50</w:t>
            </w:r>
          </w:p>
        </w:tc>
        <w:tc>
          <w:tcPr>
            <w:tcW w:w="1443" w:type="dxa"/>
            <w:vAlign w:val="center"/>
          </w:tcPr>
          <w:p w14:paraId="63AD6480" w14:textId="77777777" w:rsidR="00491E17" w:rsidRPr="002A5538" w:rsidRDefault="00491E17" w:rsidP="002A5538">
            <w:pPr>
              <w:suppressAutoHyphens/>
              <w:spacing w:before="120" w:after="120"/>
              <w:jc w:val="center"/>
              <w:rPr>
                <w:lang w:eastAsia="lt-LT"/>
              </w:rPr>
            </w:pPr>
            <w:r w:rsidRPr="002A5538">
              <w:rPr>
                <w:lang w:eastAsia="lt-LT"/>
              </w:rPr>
              <w:t>120</w:t>
            </w:r>
          </w:p>
        </w:tc>
        <w:tc>
          <w:tcPr>
            <w:tcW w:w="1364" w:type="dxa"/>
            <w:vAlign w:val="center"/>
          </w:tcPr>
          <w:p w14:paraId="0DF57BBD" w14:textId="1EC5912D" w:rsidR="00491E17" w:rsidRPr="002A5538" w:rsidRDefault="007F0C82" w:rsidP="002A5538">
            <w:pPr>
              <w:suppressAutoHyphens/>
              <w:spacing w:before="120" w:after="120"/>
              <w:jc w:val="center"/>
              <w:rPr>
                <w:lang w:eastAsia="lt-LT"/>
              </w:rPr>
            </w:pPr>
            <w:r>
              <w:rPr>
                <w:lang w:eastAsia="lt-LT"/>
              </w:rPr>
              <w:t>6000</w:t>
            </w:r>
          </w:p>
        </w:tc>
      </w:tr>
      <w:tr w:rsidR="00491E17" w:rsidRPr="00552742" w14:paraId="2CD4C652" w14:textId="77777777" w:rsidTr="002A5538">
        <w:trPr>
          <w:jc w:val="center"/>
        </w:trPr>
        <w:tc>
          <w:tcPr>
            <w:tcW w:w="557" w:type="dxa"/>
            <w:vAlign w:val="center"/>
          </w:tcPr>
          <w:p w14:paraId="05CE9860" w14:textId="0CA09F88" w:rsidR="00491E17" w:rsidRPr="002A5538" w:rsidRDefault="00491E17" w:rsidP="002A5538">
            <w:pPr>
              <w:suppressAutoHyphens/>
              <w:spacing w:before="120" w:after="120"/>
              <w:jc w:val="center"/>
              <w:rPr>
                <w:bCs/>
                <w:lang w:eastAsia="lt-LT"/>
              </w:rPr>
            </w:pPr>
            <w:r w:rsidRPr="002A5538">
              <w:rPr>
                <w:bCs/>
                <w:lang w:eastAsia="lt-LT"/>
              </w:rPr>
              <w:t>2.</w:t>
            </w:r>
          </w:p>
        </w:tc>
        <w:tc>
          <w:tcPr>
            <w:tcW w:w="3229" w:type="dxa"/>
            <w:vAlign w:val="center"/>
          </w:tcPr>
          <w:p w14:paraId="61B84642" w14:textId="00BC015C" w:rsidR="00491E17" w:rsidRPr="002A5538" w:rsidRDefault="00491E17" w:rsidP="002A5538">
            <w:pPr>
              <w:suppressAutoHyphens/>
              <w:spacing w:before="120" w:after="120"/>
              <w:jc w:val="both"/>
              <w:rPr>
                <w:lang w:eastAsia="lt-LT"/>
              </w:rPr>
            </w:pPr>
            <w:r w:rsidRPr="002A5538">
              <w:rPr>
                <w:lang w:eastAsia="lt-LT"/>
              </w:rPr>
              <w:t xml:space="preserve">8 savaičių trukmės </w:t>
            </w:r>
            <w:r w:rsidRPr="002A5538">
              <w:rPr>
                <w:i/>
                <w:iCs/>
                <w:lang w:eastAsia="lt-LT"/>
              </w:rPr>
              <w:t>Min</w:t>
            </w:r>
            <w:r w:rsidR="00A53249">
              <w:rPr>
                <w:i/>
                <w:iCs/>
                <w:lang w:eastAsia="lt-LT"/>
              </w:rPr>
              <w:t>d</w:t>
            </w:r>
            <w:r w:rsidRPr="002A5538">
              <w:rPr>
                <w:i/>
                <w:iCs/>
                <w:lang w:eastAsia="lt-LT"/>
              </w:rPr>
              <w:t>fulness</w:t>
            </w:r>
            <w:r w:rsidRPr="002A5538">
              <w:rPr>
                <w:lang w:eastAsia="lt-LT"/>
              </w:rPr>
              <w:t xml:space="preserve"> užsiėmimai 20</w:t>
            </w:r>
            <w:r>
              <w:rPr>
                <w:lang w:eastAsia="lt-LT"/>
              </w:rPr>
              <w:t>-iai</w:t>
            </w:r>
            <w:r w:rsidRPr="002A5538">
              <w:rPr>
                <w:lang w:eastAsia="lt-LT"/>
              </w:rPr>
              <w:t xml:space="preserve"> pedagogų</w:t>
            </w:r>
          </w:p>
        </w:tc>
        <w:tc>
          <w:tcPr>
            <w:tcW w:w="1203" w:type="dxa"/>
            <w:vAlign w:val="center"/>
          </w:tcPr>
          <w:p w14:paraId="512DBB93" w14:textId="5343C440" w:rsidR="00491E17" w:rsidRPr="00491E17" w:rsidRDefault="00491E17" w:rsidP="00E85E0A">
            <w:pPr>
              <w:suppressAutoHyphens/>
              <w:spacing w:before="120" w:after="120"/>
              <w:jc w:val="center"/>
              <w:rPr>
                <w:lang w:eastAsia="lt-LT"/>
              </w:rPr>
            </w:pPr>
            <w:r>
              <w:rPr>
                <w:lang w:eastAsia="lt-LT"/>
              </w:rPr>
              <w:t>vnt.</w:t>
            </w:r>
          </w:p>
        </w:tc>
        <w:tc>
          <w:tcPr>
            <w:tcW w:w="1518" w:type="dxa"/>
            <w:vAlign w:val="center"/>
          </w:tcPr>
          <w:p w14:paraId="756C3255" w14:textId="5F7BFD15" w:rsidR="00491E17" w:rsidRPr="002A5538" w:rsidRDefault="003E18EE" w:rsidP="002A5538">
            <w:pPr>
              <w:suppressAutoHyphens/>
              <w:spacing w:before="120" w:after="120"/>
              <w:jc w:val="center"/>
              <w:rPr>
                <w:lang w:eastAsia="lt-LT"/>
              </w:rPr>
            </w:pPr>
            <w:r>
              <w:rPr>
                <w:lang w:eastAsia="lt-LT"/>
              </w:rPr>
              <w:t>450</w:t>
            </w:r>
          </w:p>
        </w:tc>
        <w:tc>
          <w:tcPr>
            <w:tcW w:w="1443" w:type="dxa"/>
            <w:vAlign w:val="center"/>
          </w:tcPr>
          <w:p w14:paraId="23F93D89" w14:textId="1C7D9CA0" w:rsidR="00491E17" w:rsidRPr="002A5538" w:rsidRDefault="00EC4F9F" w:rsidP="002A5538">
            <w:pPr>
              <w:suppressAutoHyphens/>
              <w:spacing w:before="120" w:after="120"/>
              <w:jc w:val="center"/>
              <w:rPr>
                <w:lang w:eastAsia="lt-LT"/>
              </w:rPr>
            </w:pPr>
            <w:r>
              <w:rPr>
                <w:lang w:eastAsia="lt-LT"/>
              </w:rPr>
              <w:t>8</w:t>
            </w:r>
          </w:p>
        </w:tc>
        <w:tc>
          <w:tcPr>
            <w:tcW w:w="1364" w:type="dxa"/>
            <w:vAlign w:val="center"/>
          </w:tcPr>
          <w:p w14:paraId="2BBA8032" w14:textId="00A7FD47" w:rsidR="00491E17" w:rsidRPr="002A5538" w:rsidRDefault="00C51033" w:rsidP="002A5538">
            <w:pPr>
              <w:suppressAutoHyphens/>
              <w:spacing w:before="120" w:after="120"/>
              <w:jc w:val="center"/>
              <w:rPr>
                <w:lang w:eastAsia="lt-LT"/>
              </w:rPr>
            </w:pPr>
            <w:r>
              <w:rPr>
                <w:lang w:eastAsia="lt-LT"/>
              </w:rPr>
              <w:t>3600</w:t>
            </w:r>
          </w:p>
        </w:tc>
      </w:tr>
      <w:tr w:rsidR="00491E17" w:rsidRPr="00552742" w14:paraId="33BBA228" w14:textId="77777777" w:rsidTr="002A5538">
        <w:trPr>
          <w:jc w:val="center"/>
        </w:trPr>
        <w:tc>
          <w:tcPr>
            <w:tcW w:w="557" w:type="dxa"/>
            <w:vAlign w:val="center"/>
          </w:tcPr>
          <w:p w14:paraId="79C90E8E" w14:textId="79BE264A" w:rsidR="00491E17" w:rsidRPr="002A5538" w:rsidRDefault="00491E17" w:rsidP="002A5538">
            <w:pPr>
              <w:suppressAutoHyphens/>
              <w:spacing w:before="120" w:after="120"/>
              <w:jc w:val="center"/>
              <w:rPr>
                <w:bCs/>
                <w:lang w:eastAsia="lt-LT"/>
              </w:rPr>
            </w:pPr>
            <w:r w:rsidRPr="002A5538">
              <w:rPr>
                <w:bCs/>
                <w:lang w:eastAsia="lt-LT"/>
              </w:rPr>
              <w:t>3.</w:t>
            </w:r>
          </w:p>
        </w:tc>
        <w:tc>
          <w:tcPr>
            <w:tcW w:w="3229" w:type="dxa"/>
            <w:vAlign w:val="center"/>
          </w:tcPr>
          <w:p w14:paraId="31404477" w14:textId="77777777" w:rsidR="00491E17" w:rsidRPr="002A5538" w:rsidRDefault="00491E17" w:rsidP="002A5538">
            <w:pPr>
              <w:suppressAutoHyphens/>
              <w:spacing w:before="120" w:after="120"/>
              <w:jc w:val="both"/>
              <w:rPr>
                <w:lang w:eastAsia="lt-LT"/>
              </w:rPr>
            </w:pPr>
            <w:r w:rsidRPr="002A5538">
              <w:rPr>
                <w:lang w:eastAsia="lt-LT"/>
              </w:rPr>
              <w:t>Grupiniai užsiėmimai tėvams po 10 asmenų grupėse</w:t>
            </w:r>
          </w:p>
        </w:tc>
        <w:tc>
          <w:tcPr>
            <w:tcW w:w="1203" w:type="dxa"/>
            <w:vAlign w:val="center"/>
          </w:tcPr>
          <w:p w14:paraId="29E7E325" w14:textId="416EC939" w:rsidR="00491E17" w:rsidRPr="00491E17" w:rsidRDefault="00491E17" w:rsidP="00E85E0A">
            <w:pPr>
              <w:suppressAutoHyphens/>
              <w:spacing w:before="120" w:after="120"/>
              <w:jc w:val="center"/>
              <w:rPr>
                <w:lang w:eastAsia="lt-LT"/>
              </w:rPr>
            </w:pPr>
            <w:r>
              <w:rPr>
                <w:lang w:eastAsia="lt-LT"/>
              </w:rPr>
              <w:t>vnt.</w:t>
            </w:r>
          </w:p>
        </w:tc>
        <w:tc>
          <w:tcPr>
            <w:tcW w:w="1518" w:type="dxa"/>
            <w:vAlign w:val="center"/>
          </w:tcPr>
          <w:p w14:paraId="098F4BD8" w14:textId="5AF19859" w:rsidR="00491E17" w:rsidRPr="002A5538" w:rsidRDefault="007F0C82" w:rsidP="002A5538">
            <w:pPr>
              <w:suppressAutoHyphens/>
              <w:spacing w:before="120" w:after="120"/>
              <w:jc w:val="center"/>
              <w:rPr>
                <w:lang w:eastAsia="lt-LT"/>
              </w:rPr>
            </w:pPr>
            <w:r>
              <w:rPr>
                <w:lang w:eastAsia="lt-LT"/>
              </w:rPr>
              <w:t>140</w:t>
            </w:r>
          </w:p>
        </w:tc>
        <w:tc>
          <w:tcPr>
            <w:tcW w:w="1443" w:type="dxa"/>
            <w:vAlign w:val="center"/>
          </w:tcPr>
          <w:p w14:paraId="6EB765E6" w14:textId="77777777" w:rsidR="00491E17" w:rsidRPr="002A5538" w:rsidRDefault="00491E17" w:rsidP="002A5538">
            <w:pPr>
              <w:suppressAutoHyphens/>
              <w:spacing w:before="120" w:after="120"/>
              <w:jc w:val="center"/>
              <w:rPr>
                <w:lang w:eastAsia="lt-LT"/>
              </w:rPr>
            </w:pPr>
            <w:r w:rsidRPr="002A5538">
              <w:rPr>
                <w:lang w:eastAsia="lt-LT"/>
              </w:rPr>
              <w:t>12</w:t>
            </w:r>
          </w:p>
        </w:tc>
        <w:tc>
          <w:tcPr>
            <w:tcW w:w="1364" w:type="dxa"/>
            <w:vAlign w:val="center"/>
          </w:tcPr>
          <w:p w14:paraId="0CCD1C19" w14:textId="52738479" w:rsidR="00491E17" w:rsidRPr="002A5538" w:rsidRDefault="007F0C82" w:rsidP="002A5538">
            <w:pPr>
              <w:suppressAutoHyphens/>
              <w:spacing w:before="120" w:after="120"/>
              <w:jc w:val="center"/>
              <w:rPr>
                <w:lang w:eastAsia="lt-LT"/>
              </w:rPr>
            </w:pPr>
            <w:r>
              <w:rPr>
                <w:lang w:eastAsia="lt-LT"/>
              </w:rPr>
              <w:t>1680</w:t>
            </w:r>
          </w:p>
        </w:tc>
      </w:tr>
      <w:tr w:rsidR="00E818BF" w:rsidRPr="00971B59" w14:paraId="2DF92656" w14:textId="77777777" w:rsidTr="00E818BF">
        <w:trPr>
          <w:jc w:val="center"/>
        </w:trPr>
        <w:tc>
          <w:tcPr>
            <w:tcW w:w="7950" w:type="dxa"/>
            <w:gridSpan w:val="5"/>
            <w:vAlign w:val="center"/>
          </w:tcPr>
          <w:p w14:paraId="31DD4EFA" w14:textId="228918DB" w:rsidR="00E818BF" w:rsidRPr="00971B59" w:rsidRDefault="00E818BF" w:rsidP="002A5538">
            <w:pPr>
              <w:suppressAutoHyphens/>
              <w:spacing w:before="120" w:after="120"/>
              <w:jc w:val="right"/>
              <w:rPr>
                <w:b/>
                <w:lang w:eastAsia="lt-LT"/>
              </w:rPr>
            </w:pPr>
            <w:r w:rsidRPr="00491E17">
              <w:rPr>
                <w:b/>
                <w:bCs/>
                <w:kern w:val="2"/>
                <w:lang w:val="lt-LT" w:eastAsia="en-US"/>
              </w:rPr>
              <w:t>Bendra* kaina</w:t>
            </w:r>
            <w:r>
              <w:rPr>
                <w:b/>
                <w:bCs/>
                <w:kern w:val="2"/>
                <w:lang w:val="lt-LT" w:eastAsia="en-US"/>
              </w:rPr>
              <w:t xml:space="preserve"> </w:t>
            </w:r>
            <w:r w:rsidRPr="00491E17">
              <w:rPr>
                <w:b/>
                <w:bCs/>
                <w:kern w:val="2"/>
                <w:lang w:val="lt-LT" w:eastAsia="en-US"/>
              </w:rPr>
              <w:t>be PVM</w:t>
            </w:r>
            <w:r>
              <w:rPr>
                <w:b/>
                <w:bCs/>
                <w:kern w:val="2"/>
                <w:lang w:val="lt-LT" w:eastAsia="en-US"/>
              </w:rPr>
              <w:t>, Eur</w:t>
            </w:r>
            <w:r w:rsidRPr="00491E17">
              <w:rPr>
                <w:b/>
                <w:bCs/>
                <w:kern w:val="2"/>
                <w:lang w:val="lt-LT" w:eastAsia="en-US"/>
              </w:rPr>
              <w:t>:</w:t>
            </w:r>
          </w:p>
        </w:tc>
        <w:tc>
          <w:tcPr>
            <w:tcW w:w="1364" w:type="dxa"/>
            <w:vAlign w:val="center"/>
          </w:tcPr>
          <w:p w14:paraId="122B9B80" w14:textId="07834004" w:rsidR="00E818BF" w:rsidRPr="00971B59" w:rsidRDefault="003E18EE" w:rsidP="002A5538">
            <w:pPr>
              <w:suppressAutoHyphens/>
              <w:spacing w:before="120" w:after="120"/>
              <w:jc w:val="center"/>
              <w:rPr>
                <w:b/>
                <w:lang w:eastAsia="lt-LT"/>
              </w:rPr>
            </w:pPr>
            <w:r>
              <w:rPr>
                <w:b/>
                <w:lang w:eastAsia="lt-LT"/>
              </w:rPr>
              <w:t>11280</w:t>
            </w:r>
          </w:p>
        </w:tc>
      </w:tr>
      <w:tr w:rsidR="00E818BF" w:rsidRPr="00971B59" w14:paraId="3B2773F3" w14:textId="77777777" w:rsidTr="000A3CCD">
        <w:trPr>
          <w:jc w:val="center"/>
        </w:trPr>
        <w:tc>
          <w:tcPr>
            <w:tcW w:w="7950" w:type="dxa"/>
            <w:gridSpan w:val="5"/>
            <w:vAlign w:val="center"/>
          </w:tcPr>
          <w:p w14:paraId="715AFCD1" w14:textId="56D3E72C" w:rsidR="00E818BF" w:rsidRPr="00491E17" w:rsidRDefault="00E818BF" w:rsidP="002A5538">
            <w:pPr>
              <w:suppressAutoHyphens/>
              <w:spacing w:before="120" w:after="120"/>
              <w:jc w:val="right"/>
              <w:rPr>
                <w:b/>
                <w:lang w:eastAsia="lt-LT"/>
              </w:rPr>
            </w:pPr>
            <w:r w:rsidRPr="00491E17">
              <w:rPr>
                <w:b/>
                <w:bCs/>
                <w:kern w:val="2"/>
                <w:lang w:val="lt-LT" w:eastAsia="en-US"/>
              </w:rPr>
              <w:t xml:space="preserve">PVM </w:t>
            </w:r>
            <w:r w:rsidRPr="00491E17">
              <w:rPr>
                <w:bCs/>
                <w:lang w:val="lt-LT" w:eastAsia="lt-LT"/>
              </w:rPr>
              <w:t>[</w:t>
            </w:r>
            <w:r w:rsidRPr="00491E17">
              <w:rPr>
                <w:bCs/>
                <w:i/>
                <w:iCs/>
                <w:lang w:val="lt-LT" w:eastAsia="lt-LT"/>
              </w:rPr>
              <w:t>nurodyti tarifo dydį</w:t>
            </w:r>
            <w:r w:rsidRPr="00491E17">
              <w:rPr>
                <w:bCs/>
                <w:lang w:val="lt-LT" w:eastAsia="lt-LT"/>
              </w:rPr>
              <w:t>]</w:t>
            </w:r>
            <w:r w:rsidRPr="00491E17">
              <w:rPr>
                <w:b/>
                <w:lang w:val="lt-LT" w:eastAsia="lt-LT"/>
              </w:rPr>
              <w:t xml:space="preserve"> </w:t>
            </w:r>
            <w:r w:rsidRPr="00491E17">
              <w:rPr>
                <w:b/>
                <w:bCs/>
                <w:kern w:val="2"/>
                <w:lang w:val="lt-LT" w:eastAsia="en-US"/>
              </w:rPr>
              <w:t>%</w:t>
            </w:r>
            <w:r w:rsidR="007A2D2D">
              <w:rPr>
                <w:b/>
                <w:bCs/>
                <w:kern w:val="2"/>
                <w:lang w:val="lt-LT" w:eastAsia="en-US"/>
              </w:rPr>
              <w:t>:</w:t>
            </w:r>
          </w:p>
        </w:tc>
        <w:tc>
          <w:tcPr>
            <w:tcW w:w="1364" w:type="dxa"/>
            <w:vAlign w:val="center"/>
          </w:tcPr>
          <w:p w14:paraId="4AA1C5A0" w14:textId="513BA08F" w:rsidR="00E818BF" w:rsidRPr="00971B59" w:rsidRDefault="003E18EE" w:rsidP="00E85E0A">
            <w:pPr>
              <w:suppressAutoHyphens/>
              <w:spacing w:before="120" w:after="120"/>
              <w:jc w:val="center"/>
              <w:rPr>
                <w:b/>
                <w:lang w:eastAsia="lt-LT"/>
              </w:rPr>
            </w:pPr>
            <w:r>
              <w:rPr>
                <w:b/>
                <w:lang w:eastAsia="lt-LT"/>
              </w:rPr>
              <w:t>0</w:t>
            </w:r>
          </w:p>
        </w:tc>
      </w:tr>
      <w:tr w:rsidR="00E818BF" w:rsidRPr="00971B59" w14:paraId="72421677" w14:textId="77777777" w:rsidTr="000A3CCD">
        <w:trPr>
          <w:jc w:val="center"/>
        </w:trPr>
        <w:tc>
          <w:tcPr>
            <w:tcW w:w="7950" w:type="dxa"/>
            <w:gridSpan w:val="5"/>
            <w:vAlign w:val="center"/>
          </w:tcPr>
          <w:p w14:paraId="131C05BB" w14:textId="4527A5A0" w:rsidR="00E818BF" w:rsidRPr="00491E17" w:rsidRDefault="00E818BF" w:rsidP="00E818BF">
            <w:pPr>
              <w:suppressAutoHyphens/>
              <w:spacing w:before="120" w:after="120"/>
              <w:jc w:val="right"/>
              <w:rPr>
                <w:b/>
                <w:bCs/>
                <w:kern w:val="2"/>
                <w:lang w:val="lt-LT" w:eastAsia="en-US"/>
              </w:rPr>
            </w:pPr>
            <w:r w:rsidRPr="00491E17">
              <w:rPr>
                <w:b/>
                <w:bCs/>
                <w:kern w:val="2"/>
                <w:lang w:val="fi-FI" w:eastAsia="en-US"/>
              </w:rPr>
              <w:t>Bendra</w:t>
            </w:r>
            <w:r w:rsidRPr="00491E17">
              <w:rPr>
                <w:b/>
                <w:bCs/>
                <w:kern w:val="2"/>
                <w:lang w:val="lt-LT" w:eastAsia="en-US"/>
              </w:rPr>
              <w:t>*</w:t>
            </w:r>
            <w:r w:rsidRPr="00491E17">
              <w:rPr>
                <w:b/>
                <w:bCs/>
                <w:kern w:val="2"/>
                <w:lang w:val="fi-FI" w:eastAsia="en-US"/>
              </w:rPr>
              <w:t xml:space="preserve"> kaina</w:t>
            </w:r>
            <w:r w:rsidR="0053041F">
              <w:rPr>
                <w:b/>
                <w:bCs/>
                <w:kern w:val="2"/>
                <w:lang w:val="fi-FI" w:eastAsia="en-US"/>
              </w:rPr>
              <w:t xml:space="preserve"> </w:t>
            </w:r>
            <w:r w:rsidRPr="00491E17">
              <w:rPr>
                <w:b/>
                <w:bCs/>
                <w:kern w:val="2"/>
                <w:lang w:val="fi-FI" w:eastAsia="en-US"/>
              </w:rPr>
              <w:t>su PVM</w:t>
            </w:r>
            <w:r w:rsidR="0053041F">
              <w:rPr>
                <w:b/>
                <w:bCs/>
                <w:kern w:val="2"/>
                <w:lang w:val="fi-FI" w:eastAsia="en-US"/>
              </w:rPr>
              <w:t>,</w:t>
            </w:r>
            <w:r w:rsidR="0053041F" w:rsidRPr="00491E17">
              <w:rPr>
                <w:b/>
                <w:bCs/>
                <w:kern w:val="2"/>
                <w:lang w:val="fi-FI" w:eastAsia="en-US"/>
              </w:rPr>
              <w:t xml:space="preserve"> Eur</w:t>
            </w:r>
            <w:r w:rsidR="007A2D2D">
              <w:rPr>
                <w:b/>
                <w:bCs/>
                <w:kern w:val="2"/>
                <w:lang w:val="fi-FI" w:eastAsia="en-US"/>
              </w:rPr>
              <w:t>:</w:t>
            </w:r>
          </w:p>
        </w:tc>
        <w:tc>
          <w:tcPr>
            <w:tcW w:w="1364" w:type="dxa"/>
            <w:vAlign w:val="center"/>
          </w:tcPr>
          <w:p w14:paraId="35149919" w14:textId="0BAF18B9" w:rsidR="00E818BF" w:rsidRPr="00971B59" w:rsidRDefault="003E18EE" w:rsidP="00E85E0A">
            <w:pPr>
              <w:suppressAutoHyphens/>
              <w:spacing w:before="120" w:after="120"/>
              <w:jc w:val="center"/>
              <w:rPr>
                <w:b/>
                <w:lang w:eastAsia="lt-LT"/>
              </w:rPr>
            </w:pPr>
            <w:r>
              <w:rPr>
                <w:b/>
                <w:lang w:eastAsia="lt-LT"/>
              </w:rPr>
              <w:t>11280</w:t>
            </w:r>
          </w:p>
        </w:tc>
      </w:tr>
    </w:tbl>
    <w:p w14:paraId="1B8F2DC0" w14:textId="77777777" w:rsidR="00E818BF" w:rsidRPr="002A5538" w:rsidRDefault="00E818BF" w:rsidP="00E818BF">
      <w:pPr>
        <w:jc w:val="both"/>
        <w:rPr>
          <w:b/>
          <w:bCs/>
          <w:kern w:val="2"/>
          <w:sz w:val="16"/>
          <w:szCs w:val="16"/>
          <w:lang w:eastAsia="en-US"/>
        </w:rPr>
      </w:pPr>
    </w:p>
    <w:p w14:paraId="2AE52A68" w14:textId="5E9EA9A3" w:rsidR="00E818BF" w:rsidRPr="00E5529E" w:rsidRDefault="00E818BF" w:rsidP="00E818BF">
      <w:pPr>
        <w:jc w:val="both"/>
        <w:rPr>
          <w:b/>
          <w:bCs/>
        </w:rPr>
      </w:pPr>
      <w:r>
        <w:rPr>
          <w:b/>
          <w:bCs/>
          <w:kern w:val="2"/>
          <w:lang w:eastAsia="en-US"/>
        </w:rPr>
        <w:t xml:space="preserve">  </w:t>
      </w:r>
      <w:r w:rsidRPr="005F0D37">
        <w:rPr>
          <w:b/>
          <w:bCs/>
          <w:kern w:val="2"/>
          <w:lang w:eastAsia="en-US"/>
        </w:rPr>
        <w:t>*</w:t>
      </w:r>
      <w:r>
        <w:rPr>
          <w:b/>
          <w:bCs/>
          <w:kern w:val="2"/>
          <w:lang w:eastAsia="en-US"/>
        </w:rPr>
        <w:t xml:space="preserve"> </w:t>
      </w:r>
      <w:r w:rsidRPr="002A5538">
        <w:rPr>
          <w:sz w:val="20"/>
          <w:szCs w:val="20"/>
        </w:rPr>
        <w:t>Šioje eilutėje nurod</w:t>
      </w:r>
      <w:r>
        <w:rPr>
          <w:sz w:val="20"/>
          <w:szCs w:val="20"/>
        </w:rPr>
        <w:t>yta</w:t>
      </w:r>
      <w:r w:rsidRPr="002A5538">
        <w:rPr>
          <w:sz w:val="20"/>
          <w:szCs w:val="20"/>
        </w:rPr>
        <w:t xml:space="preserve"> lentelės eilučių nuo Nr. 1 iki Nr. </w:t>
      </w:r>
      <w:r>
        <w:rPr>
          <w:sz w:val="20"/>
          <w:szCs w:val="20"/>
        </w:rPr>
        <w:t>3</w:t>
      </w:r>
      <w:r w:rsidRPr="002A5538">
        <w:rPr>
          <w:sz w:val="20"/>
          <w:szCs w:val="20"/>
        </w:rPr>
        <w:t xml:space="preserve"> bendra suma</w:t>
      </w:r>
      <w:r w:rsidRPr="002A5538">
        <w:rPr>
          <w:b/>
          <w:bCs/>
          <w:kern w:val="2"/>
          <w:sz w:val="20"/>
          <w:szCs w:val="20"/>
          <w:lang w:eastAsia="en-US"/>
        </w:rPr>
        <w:t>.</w:t>
      </w:r>
    </w:p>
    <w:p w14:paraId="64EF7A03" w14:textId="77777777" w:rsidR="00491E17" w:rsidRDefault="00491E17" w:rsidP="00B207C8">
      <w:pPr>
        <w:pStyle w:val="Komentarotekstas"/>
        <w:tabs>
          <w:tab w:val="left" w:pos="567"/>
        </w:tabs>
        <w:spacing w:line="276" w:lineRule="auto"/>
        <w:jc w:val="both"/>
      </w:pPr>
    </w:p>
    <w:p w14:paraId="314E3341" w14:textId="4CA046CA" w:rsidR="00D73C6A" w:rsidRPr="00DB35F5" w:rsidRDefault="00D73C6A" w:rsidP="00DB35F5">
      <w:pPr>
        <w:tabs>
          <w:tab w:val="left" w:pos="426"/>
        </w:tabs>
        <w:suppressAutoHyphens/>
        <w:autoSpaceDN w:val="0"/>
        <w:spacing w:line="276" w:lineRule="auto"/>
        <w:ind w:firstLine="567"/>
        <w:jc w:val="both"/>
        <w:rPr>
          <w:lang w:val="lt-LT" w:eastAsia="ar-SA"/>
        </w:rPr>
      </w:pPr>
      <w:r w:rsidRPr="00DA015B">
        <w:t>2.2.</w:t>
      </w:r>
      <w:r w:rsidR="0028242B">
        <w:t xml:space="preserve"> </w:t>
      </w:r>
      <w:r w:rsidR="00DB35F5" w:rsidRPr="00DA015B">
        <w:rPr>
          <w:lang w:val="lt-LT" w:eastAsia="lt-LT"/>
        </w:rPr>
        <w:t>Į Paslaugų kainą įeina visos išlaidos ir visi mokesčiai, susiję su Paslaugų teikimu. Paslaugų teikėjas neturi teisės reikalauti padengti jokių išlaidų, viršijančių Sutarties 2.</w:t>
      </w:r>
      <w:r w:rsidR="00DB35F5">
        <w:rPr>
          <w:lang w:val="lt-LT" w:eastAsia="lt-LT"/>
        </w:rPr>
        <w:t>1</w:t>
      </w:r>
      <w:r w:rsidR="00DB35F5" w:rsidRPr="00DA015B">
        <w:rPr>
          <w:lang w:val="lt-LT" w:eastAsia="lt-LT"/>
        </w:rPr>
        <w:t xml:space="preserve"> punkte nurodytą Paslaugų kainą</w:t>
      </w:r>
      <w:r w:rsidR="00DB35F5">
        <w:rPr>
          <w:lang w:val="lt-LT" w:eastAsia="lt-LT"/>
        </w:rPr>
        <w:t xml:space="preserve">. </w:t>
      </w:r>
      <w:r w:rsidR="00DB35F5" w:rsidRPr="00DA015B">
        <w:rPr>
          <w:lang w:val="lt-LT"/>
        </w:rPr>
        <w:t xml:space="preserve">Visas išlaidas, kurios privalėjo būti įvertintos pagal pirkimo dokumentų reikalavimus, bet neįskaičiuotos pasiūlyme ar </w:t>
      </w:r>
      <w:r w:rsidR="0098558F">
        <w:rPr>
          <w:lang w:val="lt-LT"/>
        </w:rPr>
        <w:t>S</w:t>
      </w:r>
      <w:r w:rsidR="00DB35F5" w:rsidRPr="00DA015B">
        <w:rPr>
          <w:lang w:val="lt-LT"/>
        </w:rPr>
        <w:t xml:space="preserve">utartyje, prisiima </w:t>
      </w:r>
      <w:r w:rsidR="00DB35F5" w:rsidRPr="00B343AD">
        <w:rPr>
          <w:lang w:val="lt-LT"/>
        </w:rPr>
        <w:t>P</w:t>
      </w:r>
      <w:r w:rsidR="00DB35F5" w:rsidRPr="00DA015B">
        <w:rPr>
          <w:lang w:val="lt-LT"/>
        </w:rPr>
        <w:t>aslaugų teikėjas.</w:t>
      </w:r>
    </w:p>
    <w:p w14:paraId="04ABD233" w14:textId="75920575" w:rsidR="00BF18A0" w:rsidRPr="00DA015B" w:rsidRDefault="00BF18A0" w:rsidP="00B207C8">
      <w:pPr>
        <w:suppressAutoHyphens/>
        <w:spacing w:line="276" w:lineRule="auto"/>
        <w:ind w:firstLine="567"/>
        <w:jc w:val="both"/>
        <w:rPr>
          <w:lang w:val="lt-LT"/>
        </w:rPr>
      </w:pPr>
      <w:r w:rsidRPr="00DA015B">
        <w:rPr>
          <w:lang w:val="lt-LT"/>
        </w:rPr>
        <w:t>2.3.</w:t>
      </w:r>
      <w:r w:rsidR="0028242B">
        <w:rPr>
          <w:lang w:val="lt-LT"/>
        </w:rPr>
        <w:t xml:space="preserve"> </w:t>
      </w:r>
      <w:r w:rsidR="00DB35F5" w:rsidRPr="00DB35F5">
        <w:rPr>
          <w:lang w:val="lt-LT"/>
        </w:rPr>
        <w:t>Suteiktų Paslaugų</w:t>
      </w:r>
      <w:r w:rsidR="005962E5">
        <w:rPr>
          <w:lang w:val="lt-LT"/>
        </w:rPr>
        <w:t xml:space="preserve"> </w:t>
      </w:r>
      <w:r w:rsidR="00DB35F5" w:rsidRPr="00DB35F5">
        <w:rPr>
          <w:lang w:val="lt-LT"/>
        </w:rPr>
        <w:t xml:space="preserve">priėmimas atliekamas </w:t>
      </w:r>
      <w:r w:rsidR="00AB7A4F">
        <w:rPr>
          <w:lang w:val="lt-LT"/>
        </w:rPr>
        <w:t xml:space="preserve">kiekvieną kalendorinį ketvirtį </w:t>
      </w:r>
      <w:r w:rsidR="00DB35F5" w:rsidRPr="00DB35F5">
        <w:rPr>
          <w:lang w:val="lt-LT"/>
        </w:rPr>
        <w:t>Užsakovui ir Paslaugų teikėjui pasirašius suteiktų</w:t>
      </w:r>
      <w:r w:rsidR="00AB7A4F">
        <w:rPr>
          <w:lang w:val="lt-LT"/>
        </w:rPr>
        <w:t xml:space="preserve"> (kas ketvirtį)</w:t>
      </w:r>
      <w:r w:rsidR="00DB35F5" w:rsidRPr="00DB35F5">
        <w:rPr>
          <w:lang w:val="lt-LT"/>
        </w:rPr>
        <w:t xml:space="preserve"> Paslaugų</w:t>
      </w:r>
      <w:r w:rsidR="005962E5">
        <w:rPr>
          <w:lang w:val="lt-LT"/>
        </w:rPr>
        <w:t xml:space="preserve"> </w:t>
      </w:r>
      <w:r w:rsidR="00DB35F5" w:rsidRPr="00DB35F5">
        <w:rPr>
          <w:lang w:val="lt-LT"/>
        </w:rPr>
        <w:t>perdavimo–priėmimo aktą (toliau – aktas). Paslaugų teikėjas</w:t>
      </w:r>
      <w:r w:rsidR="00AB7A4F">
        <w:rPr>
          <w:lang w:val="lt-LT"/>
        </w:rPr>
        <w:t>,</w:t>
      </w:r>
      <w:r w:rsidR="00DB35F5" w:rsidRPr="00DB35F5">
        <w:rPr>
          <w:lang w:val="lt-LT"/>
        </w:rPr>
        <w:t xml:space="preserve"> </w:t>
      </w:r>
      <w:r w:rsidR="00AB7A4F" w:rsidRPr="00DE2CFE">
        <w:rPr>
          <w:lang w:val="lt-LT" w:eastAsia="ar-SA"/>
        </w:rPr>
        <w:t>ne vėliau kaip per 5 (penkias) darbo dienas po kalendorinio ketvirčio pabaigos</w:t>
      </w:r>
      <w:r w:rsidR="00AB7A4F">
        <w:rPr>
          <w:lang w:val="lt-LT" w:eastAsia="ar-SA"/>
        </w:rPr>
        <w:t>,</w:t>
      </w:r>
      <w:r w:rsidR="00AB7A4F">
        <w:rPr>
          <w:lang w:val="lt-LT"/>
        </w:rPr>
        <w:t xml:space="preserve"> </w:t>
      </w:r>
      <w:r w:rsidR="00DB35F5" w:rsidRPr="00DB35F5">
        <w:rPr>
          <w:lang w:val="lt-LT"/>
        </w:rPr>
        <w:t xml:space="preserve">pateikia pasirašytą kvalifikuotu elektroniniu parašu aktą Užsakovui. Užsakovas </w:t>
      </w:r>
      <w:r w:rsidR="00DB35F5" w:rsidRPr="005832CD">
        <w:rPr>
          <w:lang w:val="lt-LT"/>
        </w:rPr>
        <w:t xml:space="preserve">per </w:t>
      </w:r>
      <w:r w:rsidR="009B164D" w:rsidRPr="005832CD">
        <w:rPr>
          <w:lang w:val="lt-LT"/>
        </w:rPr>
        <w:t xml:space="preserve">ne ilgesnį </w:t>
      </w:r>
      <w:r w:rsidR="005832CD" w:rsidRPr="009C6336">
        <w:rPr>
          <w:lang w:val="lt-LT"/>
        </w:rPr>
        <w:t>nei</w:t>
      </w:r>
      <w:r w:rsidR="009B164D" w:rsidRPr="005832CD">
        <w:rPr>
          <w:lang w:val="lt-LT"/>
        </w:rPr>
        <w:t xml:space="preserve"> </w:t>
      </w:r>
      <w:r w:rsidR="007514FA">
        <w:rPr>
          <w:lang w:val="lt-LT"/>
        </w:rPr>
        <w:t>5</w:t>
      </w:r>
      <w:r w:rsidR="00DB35F5" w:rsidRPr="005832CD">
        <w:rPr>
          <w:lang w:val="lt-LT"/>
        </w:rPr>
        <w:t xml:space="preserve"> (</w:t>
      </w:r>
      <w:r w:rsidR="005832CD" w:rsidRPr="009C6336">
        <w:rPr>
          <w:lang w:val="lt-LT"/>
        </w:rPr>
        <w:t>penkių</w:t>
      </w:r>
      <w:r w:rsidR="00DB35F5" w:rsidRPr="005832CD">
        <w:rPr>
          <w:lang w:val="lt-LT"/>
        </w:rPr>
        <w:t>) darbo dien</w:t>
      </w:r>
      <w:r w:rsidR="004F0BDC" w:rsidRPr="005832CD">
        <w:rPr>
          <w:lang w:val="lt-LT"/>
        </w:rPr>
        <w:t>ų</w:t>
      </w:r>
      <w:r w:rsidR="004F0BDC">
        <w:rPr>
          <w:lang w:val="lt-LT"/>
        </w:rPr>
        <w:t xml:space="preserve"> terminą</w:t>
      </w:r>
      <w:r w:rsidR="00DB35F5" w:rsidRPr="00DB35F5">
        <w:rPr>
          <w:lang w:val="lt-LT"/>
        </w:rPr>
        <w:t xml:space="preserve"> nuo akto apie suteiktas</w:t>
      </w:r>
      <w:r w:rsidR="00AB7A4F">
        <w:rPr>
          <w:lang w:val="lt-LT"/>
        </w:rPr>
        <w:t xml:space="preserve"> atitinkamą ketvirtį</w:t>
      </w:r>
      <w:r w:rsidR="00DB35F5" w:rsidRPr="00DB35F5">
        <w:rPr>
          <w:lang w:val="lt-LT"/>
        </w:rPr>
        <w:t xml:space="preserve"> Paslaugas</w:t>
      </w:r>
      <w:r w:rsidR="005962E5">
        <w:rPr>
          <w:lang w:val="lt-LT"/>
        </w:rPr>
        <w:t xml:space="preserve"> </w:t>
      </w:r>
      <w:r w:rsidR="00DB35F5" w:rsidRPr="00DB35F5">
        <w:rPr>
          <w:lang w:val="lt-LT"/>
        </w:rPr>
        <w:t>gavimo dienos priima Paslaug</w:t>
      </w:r>
      <w:r w:rsidR="00625C96">
        <w:rPr>
          <w:lang w:val="lt-LT"/>
        </w:rPr>
        <w:t>as</w:t>
      </w:r>
      <w:r w:rsidR="00DB35F5" w:rsidRPr="00DB35F5">
        <w:rPr>
          <w:lang w:val="lt-LT"/>
        </w:rPr>
        <w:t xml:space="preserve"> ir pasirašo pateiktą aktą kvalifikuotu elektroniniu parašu arba nepasirašo jo, tuo pačiu terminu grąžindamas jį Paslaugų teikėjui ir pareikšdamas Sutarties nuostatomis pagrįstas pretenzijas dėl netinkam</w:t>
      </w:r>
      <w:r w:rsidR="00922D2E">
        <w:rPr>
          <w:lang w:val="lt-LT"/>
        </w:rPr>
        <w:t>o</w:t>
      </w:r>
      <w:r w:rsidR="00DB35F5" w:rsidRPr="00DB35F5">
        <w:rPr>
          <w:lang w:val="lt-LT"/>
        </w:rPr>
        <w:t xml:space="preserve"> Paslaugų</w:t>
      </w:r>
      <w:r w:rsidR="00922D2E">
        <w:rPr>
          <w:lang w:val="lt-LT"/>
        </w:rPr>
        <w:t xml:space="preserve"> (</w:t>
      </w:r>
      <w:r w:rsidR="00AB7A4F">
        <w:rPr>
          <w:lang w:val="lt-LT"/>
        </w:rPr>
        <w:t>dalies Paslaugų</w:t>
      </w:r>
      <w:r w:rsidR="00922D2E">
        <w:rPr>
          <w:lang w:val="lt-LT"/>
        </w:rPr>
        <w:t>)</w:t>
      </w:r>
      <w:r w:rsidR="00DB35F5" w:rsidRPr="00DB35F5">
        <w:rPr>
          <w:lang w:val="lt-LT"/>
        </w:rPr>
        <w:t xml:space="preserve"> </w:t>
      </w:r>
      <w:r w:rsidR="00922D2E">
        <w:rPr>
          <w:lang w:val="lt-LT"/>
        </w:rPr>
        <w:t>suteikimo</w:t>
      </w:r>
      <w:r w:rsidR="00DB35F5" w:rsidRPr="00DB35F5">
        <w:rPr>
          <w:lang w:val="lt-LT"/>
        </w:rPr>
        <w:t xml:space="preserve">. Užsakovui informavus apie atsisakymą pasirašyti aktą ir nurodžius priežastis, Paslaugų teikėjas neturi teisės vienašališkai pasirašyti akto ir privalo ištaisyti Užsakovo nurodytus neatitikimus ir trūkumus per Užsakovo nustatytą terminą. Jeigu Užsakovas nepriima arba nepateikia raštu pagrįstų pastabų per numatytą </w:t>
      </w:r>
      <w:r w:rsidR="000F6F7B" w:rsidRPr="005832CD">
        <w:rPr>
          <w:lang w:val="lt-LT"/>
        </w:rPr>
        <w:t xml:space="preserve">ne ilgesnį </w:t>
      </w:r>
      <w:r w:rsidR="005832CD" w:rsidRPr="009C6336">
        <w:rPr>
          <w:lang w:val="lt-LT"/>
        </w:rPr>
        <w:t>nei</w:t>
      </w:r>
      <w:r w:rsidR="000F6F7B" w:rsidRPr="005832CD">
        <w:rPr>
          <w:lang w:val="lt-LT"/>
        </w:rPr>
        <w:t xml:space="preserve"> </w:t>
      </w:r>
      <w:r w:rsidR="005832CD" w:rsidRPr="009C6336">
        <w:rPr>
          <w:lang w:val="lt-LT"/>
        </w:rPr>
        <w:t>5</w:t>
      </w:r>
      <w:r w:rsidR="00DB35F5" w:rsidRPr="005832CD">
        <w:rPr>
          <w:lang w:val="lt-LT"/>
        </w:rPr>
        <w:t xml:space="preserve"> (</w:t>
      </w:r>
      <w:r w:rsidR="005832CD" w:rsidRPr="009C6336">
        <w:rPr>
          <w:lang w:val="lt-LT"/>
        </w:rPr>
        <w:t>penkių</w:t>
      </w:r>
      <w:r w:rsidR="00DB35F5" w:rsidRPr="005832CD">
        <w:rPr>
          <w:lang w:val="lt-LT"/>
        </w:rPr>
        <w:t>) darbo dien</w:t>
      </w:r>
      <w:r w:rsidR="00922D2E" w:rsidRPr="005832CD">
        <w:rPr>
          <w:lang w:val="lt-LT"/>
        </w:rPr>
        <w:t>ų</w:t>
      </w:r>
      <w:r w:rsidR="00DB35F5" w:rsidRPr="00DB35F5">
        <w:rPr>
          <w:lang w:val="lt-LT"/>
        </w:rPr>
        <w:t xml:space="preserve"> terminą</w:t>
      </w:r>
      <w:r w:rsidR="00922D2E">
        <w:rPr>
          <w:lang w:val="lt-LT"/>
        </w:rPr>
        <w:t>,</w:t>
      </w:r>
      <w:r w:rsidR="00DB35F5" w:rsidRPr="00DB35F5">
        <w:rPr>
          <w:lang w:val="lt-LT"/>
        </w:rPr>
        <w:t xml:space="preserve"> laikoma, kad Paslaugų perdavimo–priėmimo aktas yra priimtas.</w:t>
      </w:r>
    </w:p>
    <w:p w14:paraId="7C93D3D7" w14:textId="10711935" w:rsidR="0028242B" w:rsidRDefault="0033668B" w:rsidP="0028242B">
      <w:pPr>
        <w:tabs>
          <w:tab w:val="left" w:pos="426"/>
        </w:tabs>
        <w:suppressAutoHyphens/>
        <w:autoSpaceDN w:val="0"/>
        <w:spacing w:line="276" w:lineRule="auto"/>
        <w:ind w:firstLine="567"/>
        <w:jc w:val="both"/>
        <w:rPr>
          <w:lang w:val="lt-LT" w:eastAsia="ar-SA"/>
        </w:rPr>
      </w:pPr>
      <w:r w:rsidRPr="00DA015B">
        <w:rPr>
          <w:lang w:val="lt-LT" w:eastAsia="lt-LT"/>
        </w:rPr>
        <w:t>2.</w:t>
      </w:r>
      <w:r w:rsidR="009A4756">
        <w:rPr>
          <w:lang w:val="lt-LT" w:eastAsia="lt-LT"/>
        </w:rPr>
        <w:t>4</w:t>
      </w:r>
      <w:r w:rsidR="00DB35F5">
        <w:rPr>
          <w:lang w:val="lt-LT" w:eastAsia="lt-LT"/>
        </w:rPr>
        <w:t xml:space="preserve">. </w:t>
      </w:r>
      <w:r w:rsidR="00DB35F5" w:rsidRPr="00DA015B">
        <w:rPr>
          <w:lang w:val="lt-LT" w:eastAsia="lt-LT"/>
        </w:rPr>
        <w:t>Suteiktų Paslaugų</w:t>
      </w:r>
      <w:r w:rsidR="00922D2E">
        <w:rPr>
          <w:lang w:val="lt-LT" w:eastAsia="lt-LT"/>
        </w:rPr>
        <w:t xml:space="preserve"> </w:t>
      </w:r>
      <w:r w:rsidR="00DB35F5" w:rsidRPr="00DA015B">
        <w:rPr>
          <w:lang w:val="lt-LT" w:eastAsia="lt-LT"/>
        </w:rPr>
        <w:t>perdavimo–priėmimo akto pasirašymas neatleidžia Paslaugų teikėjo nuo atsakomybės už nekokybiškai suteiktas Paslaugas</w:t>
      </w:r>
      <w:r w:rsidR="00C30C1F">
        <w:rPr>
          <w:lang w:val="lt-LT" w:eastAsia="lt-LT"/>
        </w:rPr>
        <w:t>.</w:t>
      </w:r>
    </w:p>
    <w:p w14:paraId="4BE335BC" w14:textId="74C3072F" w:rsidR="0028242B" w:rsidRPr="00BB39E9" w:rsidRDefault="0028242B" w:rsidP="0028242B">
      <w:pPr>
        <w:tabs>
          <w:tab w:val="left" w:pos="426"/>
        </w:tabs>
        <w:suppressAutoHyphens/>
        <w:autoSpaceDN w:val="0"/>
        <w:spacing w:line="276" w:lineRule="auto"/>
        <w:ind w:firstLine="567"/>
        <w:jc w:val="both"/>
        <w:rPr>
          <w:highlight w:val="yellow"/>
          <w:lang w:val="lt-LT" w:eastAsia="ar-SA"/>
        </w:rPr>
      </w:pPr>
      <w:r w:rsidRPr="002A5538">
        <w:rPr>
          <w:lang w:val="lt-LT" w:eastAsia="ar-SA"/>
        </w:rPr>
        <w:t>2.</w:t>
      </w:r>
      <w:r w:rsidR="009A4756" w:rsidRPr="002A5538">
        <w:rPr>
          <w:lang w:val="lt-LT" w:eastAsia="ar-SA"/>
        </w:rPr>
        <w:t>5</w:t>
      </w:r>
      <w:r w:rsidRPr="002A5538">
        <w:rPr>
          <w:lang w:val="lt-LT" w:eastAsia="ar-SA"/>
        </w:rPr>
        <w:t>.</w:t>
      </w:r>
      <w:r w:rsidR="006B453F" w:rsidRPr="002A5538">
        <w:rPr>
          <w:lang w:val="lt-LT" w:eastAsia="ar-SA"/>
        </w:rPr>
        <w:t xml:space="preserve"> </w:t>
      </w:r>
      <w:r w:rsidR="00DB35F5" w:rsidRPr="002A5538">
        <w:rPr>
          <w:lang w:val="lt-LT" w:eastAsia="ar-SA"/>
        </w:rPr>
        <w:t xml:space="preserve">Užsakovas apmoka Paslaugų teikėjui už </w:t>
      </w:r>
      <w:r w:rsidR="00ED19CD" w:rsidRPr="002A5538">
        <w:rPr>
          <w:lang w:val="lt-LT" w:eastAsia="ar-SA"/>
        </w:rPr>
        <w:t xml:space="preserve">faktiškai </w:t>
      </w:r>
      <w:r w:rsidR="00DB35F5" w:rsidRPr="002A5538">
        <w:rPr>
          <w:lang w:val="lt-LT" w:eastAsia="ar-SA"/>
        </w:rPr>
        <w:t>suteiktas Paslaugas</w:t>
      </w:r>
      <w:r w:rsidR="00DE055A" w:rsidRPr="002A5538">
        <w:rPr>
          <w:lang w:val="lt-LT" w:eastAsia="ar-SA"/>
        </w:rPr>
        <w:t xml:space="preserve"> </w:t>
      </w:r>
      <w:r w:rsidR="003D59C8" w:rsidRPr="002A5538">
        <w:rPr>
          <w:lang w:val="lt-LT" w:eastAsia="ar-SA"/>
        </w:rPr>
        <w:t>tarpiniais atsiskaitymais – kas kalendorinį ketvirtį</w:t>
      </w:r>
      <w:r w:rsidR="00ED19CD" w:rsidRPr="002A5538">
        <w:rPr>
          <w:lang w:val="lt-LT" w:eastAsia="ar-SA"/>
        </w:rPr>
        <w:t>.</w:t>
      </w:r>
      <w:r w:rsidR="000F55EE" w:rsidRPr="002A5538">
        <w:rPr>
          <w:lang w:val="lt-LT" w:eastAsia="ar-SA"/>
        </w:rPr>
        <w:t xml:space="preserve"> </w:t>
      </w:r>
      <w:r w:rsidR="00A27655" w:rsidRPr="00525826">
        <w:rPr>
          <w:lang w:val="lt-LT" w:eastAsia="ar-SA"/>
        </w:rPr>
        <w:t xml:space="preserve">Paslaugų teikėjas, </w:t>
      </w:r>
      <w:r w:rsidR="00A27655" w:rsidRPr="002A5538">
        <w:rPr>
          <w:lang w:val="lt-LT" w:eastAsia="ar-SA"/>
        </w:rPr>
        <w:t>n</w:t>
      </w:r>
      <w:r w:rsidR="00DB35F5" w:rsidRPr="002A5538">
        <w:rPr>
          <w:lang w:val="lt-LT" w:eastAsia="ar-SA"/>
        </w:rPr>
        <w:t xml:space="preserve">e vėliau </w:t>
      </w:r>
      <w:r w:rsidR="00ED19CD" w:rsidRPr="002A5538">
        <w:rPr>
          <w:lang w:val="lt-LT" w:eastAsia="ar-SA"/>
        </w:rPr>
        <w:t>kaip per 5</w:t>
      </w:r>
      <w:r w:rsidR="00A27655" w:rsidRPr="002A5538">
        <w:rPr>
          <w:lang w:val="lt-LT" w:eastAsia="ar-SA"/>
        </w:rPr>
        <w:t xml:space="preserve"> (penkias) </w:t>
      </w:r>
      <w:r w:rsidR="00ED19CD" w:rsidRPr="002A5538">
        <w:rPr>
          <w:lang w:val="lt-LT" w:eastAsia="ar-SA"/>
        </w:rPr>
        <w:t>d</w:t>
      </w:r>
      <w:r w:rsidR="00A27655" w:rsidRPr="002A5538">
        <w:rPr>
          <w:lang w:val="lt-LT" w:eastAsia="ar-SA"/>
        </w:rPr>
        <w:t xml:space="preserve">arbo </w:t>
      </w:r>
      <w:r w:rsidR="00ED19CD" w:rsidRPr="002A5538">
        <w:rPr>
          <w:lang w:val="lt-LT" w:eastAsia="ar-SA"/>
        </w:rPr>
        <w:t>d</w:t>
      </w:r>
      <w:r w:rsidR="00A27655" w:rsidRPr="002A5538">
        <w:rPr>
          <w:lang w:val="lt-LT" w:eastAsia="ar-SA"/>
        </w:rPr>
        <w:t>ienas</w:t>
      </w:r>
      <w:r w:rsidR="000F55EE" w:rsidRPr="002A5538">
        <w:rPr>
          <w:lang w:val="lt-LT" w:eastAsia="ar-SA"/>
        </w:rPr>
        <w:t xml:space="preserve"> </w:t>
      </w:r>
      <w:r w:rsidR="00ED19CD" w:rsidRPr="002A5538">
        <w:rPr>
          <w:lang w:val="lt-LT" w:eastAsia="ar-SA"/>
        </w:rPr>
        <w:t>po kalendorinio ketvirčio pabaigos, pateikia Užsakovui</w:t>
      </w:r>
      <w:r w:rsidR="002A5538">
        <w:rPr>
          <w:lang w:val="lt-LT" w:eastAsia="ar-SA"/>
        </w:rPr>
        <w:t xml:space="preserve"> </w:t>
      </w:r>
      <w:r w:rsidR="00BC56B2" w:rsidRPr="002A5538">
        <w:rPr>
          <w:lang w:val="lt-LT" w:eastAsia="ar-SA"/>
        </w:rPr>
        <w:t>Paslaugų perdavimo-priėmi</w:t>
      </w:r>
      <w:r w:rsidR="003C0FE8">
        <w:rPr>
          <w:lang w:val="lt-LT" w:eastAsia="ar-SA"/>
        </w:rPr>
        <w:t>m</w:t>
      </w:r>
      <w:r w:rsidR="00BC56B2" w:rsidRPr="002A5538">
        <w:rPr>
          <w:lang w:val="lt-LT" w:eastAsia="ar-SA"/>
        </w:rPr>
        <w:t>o</w:t>
      </w:r>
      <w:r w:rsidR="00F93E90" w:rsidRPr="002A5538">
        <w:rPr>
          <w:lang w:val="lt-LT" w:eastAsia="ar-SA"/>
        </w:rPr>
        <w:t xml:space="preserve"> aktą</w:t>
      </w:r>
      <w:r w:rsidR="00ED19CD" w:rsidRPr="002A5538">
        <w:rPr>
          <w:lang w:val="lt-LT" w:eastAsia="ar-SA"/>
        </w:rPr>
        <w:t xml:space="preserve"> </w:t>
      </w:r>
      <w:r w:rsidR="000F55EE" w:rsidRPr="002A5538">
        <w:rPr>
          <w:lang w:val="lt-LT" w:eastAsia="ar-SA"/>
        </w:rPr>
        <w:t xml:space="preserve">ir </w:t>
      </w:r>
      <w:r w:rsidR="00C609C4" w:rsidRPr="002A5538">
        <w:rPr>
          <w:lang w:val="lt-LT" w:eastAsia="ar-SA"/>
        </w:rPr>
        <w:t xml:space="preserve">PVM </w:t>
      </w:r>
      <w:r w:rsidR="00ED19CD" w:rsidRPr="002A5538">
        <w:rPr>
          <w:lang w:val="lt-LT" w:eastAsia="ar-SA"/>
        </w:rPr>
        <w:t xml:space="preserve">sąskaitą faktūrą </w:t>
      </w:r>
      <w:r w:rsidR="000F55EE" w:rsidRPr="002A5538">
        <w:rPr>
          <w:lang w:val="lt-LT" w:eastAsia="ar-SA"/>
        </w:rPr>
        <w:t>už suteiktas</w:t>
      </w:r>
      <w:r w:rsidR="00C609C4" w:rsidRPr="002A5538">
        <w:rPr>
          <w:lang w:val="lt-LT" w:eastAsia="ar-SA"/>
        </w:rPr>
        <w:t xml:space="preserve"> </w:t>
      </w:r>
      <w:r w:rsidR="002321E8" w:rsidRPr="002A5538">
        <w:rPr>
          <w:lang w:val="lt-LT" w:eastAsia="ar-SA"/>
        </w:rPr>
        <w:t>P</w:t>
      </w:r>
      <w:r w:rsidR="00C609C4" w:rsidRPr="002A5538">
        <w:rPr>
          <w:lang w:val="lt-LT" w:eastAsia="ar-SA"/>
        </w:rPr>
        <w:t>aslaugas</w:t>
      </w:r>
      <w:r w:rsidR="00AB7A4F" w:rsidRPr="002A5538">
        <w:rPr>
          <w:lang w:val="lt-LT" w:eastAsia="ar-SA"/>
        </w:rPr>
        <w:t xml:space="preserve">. </w:t>
      </w:r>
      <w:r w:rsidR="00F93E90" w:rsidRPr="002A5538">
        <w:rPr>
          <w:lang w:val="lt-LT" w:eastAsia="ar-SA"/>
        </w:rPr>
        <w:t xml:space="preserve">Užsakovas </w:t>
      </w:r>
      <w:r w:rsidR="00DB35F5" w:rsidRPr="002A5538">
        <w:rPr>
          <w:lang w:val="lt-LT" w:eastAsia="ar-SA"/>
        </w:rPr>
        <w:t xml:space="preserve">per 30 </w:t>
      </w:r>
      <w:r w:rsidR="0098558F" w:rsidRPr="002A5538">
        <w:rPr>
          <w:lang w:val="lt-LT" w:eastAsia="ar-SA"/>
        </w:rPr>
        <w:t xml:space="preserve">(trisdešimt) </w:t>
      </w:r>
      <w:r w:rsidR="00DB35F5" w:rsidRPr="002A5538">
        <w:rPr>
          <w:lang w:val="lt-LT" w:eastAsia="ar-SA"/>
        </w:rPr>
        <w:t>kalendorinių dienų nuo PVM sąskaitos faktūros</w:t>
      </w:r>
      <w:r w:rsidR="00994A9C" w:rsidRPr="002A5538">
        <w:rPr>
          <w:lang w:val="lt-LT" w:eastAsia="ar-SA"/>
        </w:rPr>
        <w:t xml:space="preserve"> </w:t>
      </w:r>
      <w:r w:rsidR="00DE055A" w:rsidRPr="002A5538">
        <w:rPr>
          <w:lang w:val="lt-LT" w:eastAsia="ar-SA"/>
        </w:rPr>
        <w:t>/ sąskaitos faktūros (toliau – sąskaita faktūra)</w:t>
      </w:r>
      <w:r w:rsidR="00DB35F5" w:rsidRPr="002A5538">
        <w:rPr>
          <w:lang w:val="lt-LT" w:eastAsia="ar-SA"/>
        </w:rPr>
        <w:t xml:space="preserve"> ir Šalių pasirašyto Paslaugų</w:t>
      </w:r>
      <w:r w:rsidR="00DE055A" w:rsidRPr="002A5538">
        <w:rPr>
          <w:lang w:val="lt-LT" w:eastAsia="ar-SA"/>
        </w:rPr>
        <w:t xml:space="preserve"> </w:t>
      </w:r>
      <w:r w:rsidR="00DB35F5" w:rsidRPr="002A5538">
        <w:rPr>
          <w:lang w:val="lt-LT" w:eastAsia="ar-SA"/>
        </w:rPr>
        <w:t>perdavimo–priėmimo akto gavimo dienos</w:t>
      </w:r>
      <w:r w:rsidR="00BC56B2">
        <w:rPr>
          <w:lang w:val="lt-LT" w:eastAsia="ar-SA"/>
        </w:rPr>
        <w:t>, sumoka už Paslaugas.</w:t>
      </w:r>
      <w:r w:rsidR="00DB35F5" w:rsidRPr="002A5538">
        <w:rPr>
          <w:lang w:val="lt-LT" w:eastAsia="ar-SA"/>
        </w:rPr>
        <w:t xml:space="preserve"> Paslaugų teikėjo pateiktoje sąskaitoje faktūroje turi būti nurodoma Sutarties data ir numeris. </w:t>
      </w:r>
      <w:r w:rsidR="00DE055A" w:rsidRPr="002A5538">
        <w:rPr>
          <w:lang w:val="lt-LT" w:eastAsia="ar-SA"/>
        </w:rPr>
        <w:t>S</w:t>
      </w:r>
      <w:r w:rsidR="00DB35F5" w:rsidRPr="002A5538">
        <w:rPr>
          <w:lang w:val="lt-LT" w:eastAsia="ar-SA"/>
        </w:rPr>
        <w:t>ąskaitos faktūros gali būti teikiamos tik tada, kai Užsakovas suderina ir pasirašo Paslaugų</w:t>
      </w:r>
      <w:r w:rsidR="00DE055A" w:rsidRPr="002A5538">
        <w:rPr>
          <w:lang w:val="lt-LT" w:eastAsia="ar-SA"/>
        </w:rPr>
        <w:t xml:space="preserve"> </w:t>
      </w:r>
      <w:r w:rsidR="00B9657D" w:rsidRPr="002A5538">
        <w:rPr>
          <w:lang w:val="lt-LT" w:eastAsia="ar-SA"/>
        </w:rPr>
        <w:t>perdavimo–</w:t>
      </w:r>
      <w:r w:rsidR="00DB35F5" w:rsidRPr="002A5538">
        <w:rPr>
          <w:lang w:val="lt-LT" w:eastAsia="ar-SA"/>
        </w:rPr>
        <w:t>priėmimo</w:t>
      </w:r>
      <w:r w:rsidR="00B9657D" w:rsidRPr="002A5538">
        <w:rPr>
          <w:lang w:val="lt-LT" w:eastAsia="ar-SA"/>
        </w:rPr>
        <w:t xml:space="preserve"> </w:t>
      </w:r>
      <w:r w:rsidR="00DB35F5" w:rsidRPr="002A5538">
        <w:rPr>
          <w:lang w:val="lt-LT" w:eastAsia="ar-SA"/>
        </w:rPr>
        <w:t>aktą.</w:t>
      </w:r>
    </w:p>
    <w:p w14:paraId="60430BE1" w14:textId="77777777" w:rsidR="008E522D" w:rsidRDefault="008E522D" w:rsidP="0028242B">
      <w:pPr>
        <w:tabs>
          <w:tab w:val="left" w:pos="426"/>
        </w:tabs>
        <w:suppressAutoHyphens/>
        <w:autoSpaceDN w:val="0"/>
        <w:spacing w:line="276" w:lineRule="auto"/>
        <w:ind w:firstLine="567"/>
        <w:jc w:val="both"/>
        <w:rPr>
          <w:lang w:val="lt-LT" w:eastAsia="ar-SA"/>
        </w:rPr>
      </w:pPr>
    </w:p>
    <w:p w14:paraId="78DDC60F" w14:textId="13221703" w:rsidR="001F28AA" w:rsidRPr="00EB0935" w:rsidRDefault="0028242B" w:rsidP="00106E4A">
      <w:pPr>
        <w:spacing w:line="276" w:lineRule="auto"/>
        <w:ind w:firstLine="567"/>
        <w:jc w:val="both"/>
        <w:rPr>
          <w:rFonts w:eastAsia="Calibri"/>
          <w:kern w:val="2"/>
          <w14:ligatures w14:val="standardContextual"/>
        </w:rPr>
      </w:pPr>
      <w:r>
        <w:rPr>
          <w:lang w:val="lt-LT" w:eastAsia="ar-SA"/>
        </w:rPr>
        <w:t>2.</w:t>
      </w:r>
      <w:r w:rsidR="009A4756">
        <w:rPr>
          <w:lang w:val="lt-LT" w:eastAsia="ar-SA"/>
        </w:rPr>
        <w:t>6</w:t>
      </w:r>
      <w:r w:rsidR="00731DBA" w:rsidRPr="00DB35F5">
        <w:rPr>
          <w:lang w:val="lt-LT" w:eastAsia="lt-LT"/>
        </w:rPr>
        <w:t xml:space="preserve">. </w:t>
      </w:r>
      <w:r w:rsidR="001F28AA">
        <w:rPr>
          <w:rFonts w:eastAsia="Calibri"/>
          <w:kern w:val="2"/>
          <w14:ligatures w14:val="standardContextual"/>
        </w:rPr>
        <w:t>Paslaugų teikėjas</w:t>
      </w:r>
      <w:r w:rsidR="001F28AA" w:rsidRPr="00EB0935">
        <w:rPr>
          <w:rFonts w:eastAsia="Calibri"/>
          <w:kern w:val="2"/>
          <w14:ligatures w14:val="standardContextual"/>
        </w:rPr>
        <w:t xml:space="preserve"> sąskaitas faktūras teikia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1F28AA" w:rsidRPr="00EB0935">
        <w:rPr>
          <w:rFonts w:eastAsia="Calibri"/>
          <w:kern w:val="2"/>
          <w:u w:val="single"/>
          <w14:ligatures w14:val="standardContextual"/>
        </w:rPr>
        <w:t>2014/55/ES</w:t>
      </w:r>
      <w:r w:rsidR="001F28AA" w:rsidRPr="00EB0935">
        <w:rPr>
          <w:rFonts w:eastAsia="Calibri"/>
          <w:kern w:val="2"/>
          <w14:ligatures w14:val="standardContextual"/>
        </w:rPr>
        <w:t xml:space="preserve"> (toliau – Europos elektroninių sąskaitų faktūrų standartas), </w:t>
      </w:r>
      <w:r w:rsidR="001F28AA">
        <w:rPr>
          <w:rFonts w:eastAsia="Calibri"/>
          <w:kern w:val="2"/>
          <w14:ligatures w14:val="standardContextual"/>
        </w:rPr>
        <w:t>Paslaugų teikėjas</w:t>
      </w:r>
      <w:r w:rsidR="001F28AA" w:rsidRPr="00EB0935">
        <w:rPr>
          <w:rFonts w:eastAsia="Calibri"/>
          <w:kern w:val="2"/>
          <w14:ligatures w14:val="standardContextual"/>
        </w:rPr>
        <w:t xml:space="preserve"> gali pateikti pasirinktomis priemonėmis. Europos elektroninių sąskaitų faktūrų standarto neatitinkančią elektroninę sąskaitą faktūrą </w:t>
      </w:r>
      <w:r w:rsidR="001F28AA">
        <w:rPr>
          <w:rFonts w:eastAsia="Calibri"/>
          <w:kern w:val="2"/>
          <w14:ligatures w14:val="standardContextual"/>
        </w:rPr>
        <w:t>Paslaugų teikėjas</w:t>
      </w:r>
      <w:r w:rsidR="001F28AA" w:rsidRPr="00EB0935">
        <w:rPr>
          <w:rFonts w:eastAsia="Calibri"/>
          <w:kern w:val="2"/>
          <w14:ligatures w14:val="standardContextual"/>
        </w:rPr>
        <w:t xml:space="preserve"> gali teikti tik naudojantis informacinės sistemos SABIS priemonėmis. </w:t>
      </w:r>
      <w:r w:rsidR="001F28AA">
        <w:rPr>
          <w:rFonts w:eastAsia="Calibri"/>
          <w:kern w:val="2"/>
          <w14:ligatures w14:val="standardContextual"/>
        </w:rPr>
        <w:t>Užsakovas</w:t>
      </w:r>
      <w:r w:rsidR="001F28AA" w:rsidRPr="00EB0935">
        <w:rPr>
          <w:rFonts w:eastAsia="Calibri"/>
          <w:kern w:val="2"/>
          <w14:ligatures w14:val="standardContextual"/>
        </w:rPr>
        <w:t xml:space="preserve"> elektronines sąskaitas faktūras priima ir apdoroja naudodamasis informacinės sistemos SABIS priemonėmis, išskyrus jeigu mobilizacijos, karo ar nepaprastosios padėties atveju yra informacinės sistemos SABIS pažeidimų, dėl kurių negalimas </w:t>
      </w:r>
      <w:r w:rsidR="001F28AA">
        <w:rPr>
          <w:rFonts w:eastAsia="Calibri"/>
          <w:kern w:val="2"/>
          <w14:ligatures w14:val="standardContextual"/>
        </w:rPr>
        <w:t>Užsakovo</w:t>
      </w:r>
      <w:r w:rsidR="001F28AA" w:rsidRPr="00EB0935">
        <w:rPr>
          <w:rFonts w:eastAsia="Calibri"/>
          <w:kern w:val="2"/>
          <w14:ligatures w14:val="standardContextual"/>
        </w:rPr>
        <w:t xml:space="preserve"> ir </w:t>
      </w:r>
      <w:r w:rsidR="001F28AA">
        <w:rPr>
          <w:rFonts w:eastAsia="Calibri"/>
          <w:kern w:val="2"/>
          <w14:ligatures w14:val="standardContextual"/>
        </w:rPr>
        <w:t>Paslaugų teikėjo</w:t>
      </w:r>
      <w:r w:rsidR="001F28AA" w:rsidRPr="00EB0935">
        <w:rPr>
          <w:rFonts w:eastAsia="Calibri"/>
          <w:kern w:val="2"/>
          <w14:ligatures w14:val="standardContextual"/>
        </w:rPr>
        <w:t xml:space="preserve"> bendravimas ir keitimasis informacija naudojantis SABIS.</w:t>
      </w:r>
      <w:r w:rsidR="001F28AA">
        <w:rPr>
          <w:rFonts w:eastAsia="Calibri"/>
          <w:kern w:val="2"/>
          <w14:ligatures w14:val="standardContextual"/>
        </w:rPr>
        <w:t xml:space="preserve"> </w:t>
      </w:r>
    </w:p>
    <w:p w14:paraId="45658C5F" w14:textId="1DD98371" w:rsidR="00731DBA" w:rsidRPr="00DA015B" w:rsidRDefault="00731DBA" w:rsidP="001F28AA">
      <w:pPr>
        <w:tabs>
          <w:tab w:val="left" w:pos="426"/>
        </w:tabs>
        <w:suppressAutoHyphens/>
        <w:autoSpaceDN w:val="0"/>
        <w:spacing w:line="276" w:lineRule="auto"/>
        <w:ind w:firstLine="567"/>
        <w:jc w:val="both"/>
        <w:rPr>
          <w:iCs/>
          <w:lang w:val="lt-LT" w:eastAsia="lt-LT"/>
        </w:rPr>
      </w:pPr>
      <w:r w:rsidRPr="00DA015B">
        <w:rPr>
          <w:lang w:val="lt-LT" w:eastAsia="lt-LT"/>
        </w:rPr>
        <w:t>2.</w:t>
      </w:r>
      <w:r w:rsidR="009A4756">
        <w:rPr>
          <w:lang w:val="lt-LT" w:eastAsia="lt-LT"/>
        </w:rPr>
        <w:t>7</w:t>
      </w:r>
      <w:r w:rsidRPr="00DA015B">
        <w:rPr>
          <w:lang w:val="lt-LT" w:eastAsia="lt-LT"/>
        </w:rPr>
        <w:t xml:space="preserve">. </w:t>
      </w:r>
      <w:r w:rsidR="00DB35F5" w:rsidRPr="00DA015B">
        <w:rPr>
          <w:lang w:val="lt-LT"/>
        </w:rPr>
        <w:t>Šalys susitaria, kad Sutartyje nurodyt</w:t>
      </w:r>
      <w:r w:rsidR="00DB35F5">
        <w:rPr>
          <w:lang w:val="lt-LT"/>
        </w:rPr>
        <w:t>a</w:t>
      </w:r>
      <w:r w:rsidR="00DB35F5" w:rsidRPr="00DA015B">
        <w:rPr>
          <w:lang w:val="lt-LT"/>
        </w:rPr>
        <w:t xml:space="preserve"> Paslaugų teikimo kaina gali kisti (didėti ar mažėti) dėl Lietuvos Respublikos pridėtinės vertės mokesčio įstatyme nustatyto pridėtinės vertės mokesčio dydžio pasikeitimo. </w:t>
      </w:r>
      <w:r w:rsidR="00DB35F5" w:rsidRPr="00DA015B">
        <w:rPr>
          <w:lang w:val="lt-LT" w:eastAsia="en-US"/>
        </w:rPr>
        <w:t>Tokiu atveju Paslaugų teikimo kaina pasikeičia tiek, kiek</w:t>
      </w:r>
      <w:r w:rsidR="00DB35F5" w:rsidRPr="00DA015B">
        <w:rPr>
          <w:b/>
          <w:bCs/>
          <w:lang w:val="lt-LT" w:eastAsia="en-US"/>
        </w:rPr>
        <w:t xml:space="preserve"> </w:t>
      </w:r>
      <w:r w:rsidR="00DB35F5" w:rsidRPr="00DA015B">
        <w:rPr>
          <w:lang w:val="lt-LT" w:eastAsia="en-US"/>
        </w:rPr>
        <w:t xml:space="preserve">pasikeičia mokestis. Po naujo pridėtinės vertės mokesčio dydžio įsigaliojimo dienos už suteiktas ir Sutartyje numatyta tvarka priimtas Paslaugas sumokama šiame punkte nustatyta tvarka perskaičiuota kaina, o už suteiktas Paslaugas iki naujo pridėtinės vertės mokesčio dydžio įsigaliojimo dienos atsiskaitoma nekoreguota kaina. Ne vėliau nei per </w:t>
      </w:r>
      <w:r w:rsidR="00652BCC">
        <w:rPr>
          <w:lang w:val="lt-LT" w:eastAsia="en-US"/>
        </w:rPr>
        <w:t>1</w:t>
      </w:r>
      <w:r w:rsidR="00DB35F5" w:rsidRPr="00DA015B">
        <w:rPr>
          <w:lang w:val="lt-LT" w:eastAsia="en-US"/>
        </w:rPr>
        <w:t>0</w:t>
      </w:r>
      <w:r w:rsidR="00F35CF4">
        <w:rPr>
          <w:lang w:val="lt-LT" w:eastAsia="en-US"/>
        </w:rPr>
        <w:t xml:space="preserve"> (dešimt)</w:t>
      </w:r>
      <w:r w:rsidR="00DB35F5" w:rsidRPr="00DA015B">
        <w:rPr>
          <w:lang w:val="lt-LT" w:eastAsia="en-US"/>
        </w:rPr>
        <w:t xml:space="preserve"> darbo dienų po naujo pridėtinės vertės mokesčio dydžio įsigaliojimo dienos teikiamų Paslaugų kainos pakeitimas įforminamas abiejų Sutarties Šalių pasirašomu papildomu susitarimu, kuris yra neatskiriama Sutarties dalis.</w:t>
      </w:r>
    </w:p>
    <w:p w14:paraId="4701A98D" w14:textId="1F52ABFE" w:rsidR="00DB35F5" w:rsidRPr="00DA015B" w:rsidRDefault="00731DBA" w:rsidP="00DB35F5">
      <w:pPr>
        <w:spacing w:line="276" w:lineRule="auto"/>
        <w:ind w:firstLine="567"/>
        <w:jc w:val="both"/>
        <w:rPr>
          <w:lang w:val="lt-LT" w:eastAsia="lt-LT"/>
        </w:rPr>
      </w:pPr>
      <w:r w:rsidRPr="00DA015B">
        <w:rPr>
          <w:bCs/>
          <w:lang w:val="lt-LT" w:eastAsia="en-US"/>
        </w:rPr>
        <w:t>2.</w:t>
      </w:r>
      <w:r w:rsidR="009A4756">
        <w:rPr>
          <w:bCs/>
          <w:lang w:val="lt-LT" w:eastAsia="en-US"/>
        </w:rPr>
        <w:t>8</w:t>
      </w:r>
      <w:r w:rsidRPr="00DA015B">
        <w:rPr>
          <w:bCs/>
          <w:lang w:val="lt-LT" w:eastAsia="en-US"/>
        </w:rPr>
        <w:t xml:space="preserve">. </w:t>
      </w:r>
      <w:r w:rsidR="00DB35F5" w:rsidRPr="00DA015B">
        <w:rPr>
          <w:lang w:val="lt-LT" w:eastAsia="lt-LT"/>
        </w:rPr>
        <w:t>Sutarties vykdymo metu pasikeitus PVM mokesčiui Paslaugų teikimo kaina perskaičiuojam</w:t>
      </w:r>
      <w:r w:rsidR="0098558F">
        <w:rPr>
          <w:lang w:val="lt-LT" w:eastAsia="lt-LT"/>
        </w:rPr>
        <w:t>a</w:t>
      </w:r>
      <w:r w:rsidR="00DB35F5" w:rsidRPr="00DA015B">
        <w:rPr>
          <w:lang w:val="lt-LT" w:eastAsia="lt-LT"/>
        </w:rPr>
        <w:t xml:space="preserve"> taip, kaip nurodyta Sutarties 2.</w:t>
      </w:r>
      <w:r w:rsidR="009A4756">
        <w:rPr>
          <w:lang w:val="lt-LT" w:eastAsia="lt-LT"/>
        </w:rPr>
        <w:t>7</w:t>
      </w:r>
      <w:r w:rsidR="00DB35F5" w:rsidRPr="00DA015B">
        <w:rPr>
          <w:lang w:val="lt-LT" w:eastAsia="lt-LT"/>
        </w:rPr>
        <w:t xml:space="preserve"> punkte ir tai nelaikoma Sutarties sąlygų keitimu.</w:t>
      </w:r>
    </w:p>
    <w:p w14:paraId="4A3E556E" w14:textId="419CE080" w:rsidR="00192348" w:rsidRPr="00DA015B" w:rsidRDefault="00731DBA" w:rsidP="009D5C11">
      <w:pPr>
        <w:spacing w:line="276" w:lineRule="auto"/>
        <w:ind w:firstLine="567"/>
        <w:jc w:val="both"/>
        <w:rPr>
          <w:lang w:val="lt-LT"/>
        </w:rPr>
      </w:pPr>
      <w:r w:rsidRPr="00DA015B">
        <w:rPr>
          <w:rFonts w:eastAsia="Calibri"/>
          <w:color w:val="000000"/>
          <w:lang w:val="lt-LT" w:eastAsia="en-US"/>
        </w:rPr>
        <w:t>2.</w:t>
      </w:r>
      <w:r w:rsidR="009A4756">
        <w:rPr>
          <w:rFonts w:eastAsia="Calibri"/>
          <w:color w:val="000000"/>
          <w:lang w:val="lt-LT" w:eastAsia="en-US"/>
        </w:rPr>
        <w:t>9</w:t>
      </w:r>
      <w:r w:rsidRPr="00DA015B">
        <w:rPr>
          <w:rFonts w:eastAsia="Calibri"/>
          <w:color w:val="000000"/>
          <w:lang w:val="lt-LT" w:eastAsia="en-US"/>
        </w:rPr>
        <w:t xml:space="preserve">. </w:t>
      </w:r>
      <w:r w:rsidR="00DB35F5" w:rsidRPr="00DA015B">
        <w:rPr>
          <w:lang w:val="lt-LT" w:eastAsia="lt-LT"/>
        </w:rPr>
        <w:t>Pasikeitus kitiems mokesčiams, turintiems įtakos Sutartyje numatytų Paslaugų teikimui, Sutarties kaina nebus perskaičiuojama.</w:t>
      </w:r>
      <w:r w:rsidR="0098558F">
        <w:rPr>
          <w:lang w:val="lt-LT" w:eastAsia="lt-LT"/>
        </w:rPr>
        <w:t xml:space="preserve"> </w:t>
      </w:r>
    </w:p>
    <w:p w14:paraId="31673D3E" w14:textId="3A5D754D" w:rsidR="00192348" w:rsidRDefault="00731DBA" w:rsidP="00DB35F5">
      <w:pPr>
        <w:spacing w:line="276" w:lineRule="auto"/>
        <w:ind w:firstLine="567"/>
        <w:jc w:val="both"/>
        <w:rPr>
          <w:rFonts w:eastAsia="Calibri"/>
          <w:spacing w:val="2"/>
          <w:lang w:val="lt-LT" w:eastAsia="en-US"/>
        </w:rPr>
      </w:pPr>
      <w:r w:rsidRPr="00DA015B">
        <w:rPr>
          <w:rFonts w:eastAsia="Calibri"/>
          <w:spacing w:val="2"/>
          <w:lang w:val="lt-LT" w:eastAsia="en-US"/>
        </w:rPr>
        <w:t>2.</w:t>
      </w:r>
      <w:r w:rsidR="00493EA9" w:rsidRPr="00DA015B">
        <w:rPr>
          <w:rFonts w:eastAsia="Calibri"/>
          <w:spacing w:val="2"/>
          <w:lang w:val="lt-LT" w:eastAsia="en-US"/>
        </w:rPr>
        <w:t>1</w:t>
      </w:r>
      <w:r w:rsidR="009A4756">
        <w:rPr>
          <w:rFonts w:eastAsia="Calibri"/>
          <w:spacing w:val="2"/>
          <w:lang w:val="lt-LT" w:eastAsia="en-US"/>
        </w:rPr>
        <w:t>0</w:t>
      </w:r>
      <w:r w:rsidRPr="00DA015B">
        <w:rPr>
          <w:rFonts w:eastAsia="Calibri"/>
          <w:spacing w:val="2"/>
          <w:lang w:val="lt-LT" w:eastAsia="en-US"/>
        </w:rPr>
        <w:t xml:space="preserve">. </w:t>
      </w:r>
      <w:r w:rsidR="00192348">
        <w:rPr>
          <w:rFonts w:eastAsia="Calibri"/>
        </w:rPr>
        <w:t>Paslaugų</w:t>
      </w:r>
      <w:r w:rsidR="00192348" w:rsidRPr="00450766">
        <w:rPr>
          <w:rFonts w:eastAsia="Calibri"/>
        </w:rPr>
        <w:t xml:space="preserve"> kaina dėl bendro kainų lygio kitimo </w:t>
      </w:r>
      <w:r w:rsidR="00192348">
        <w:rPr>
          <w:rFonts w:eastAsia="Calibri"/>
        </w:rPr>
        <w:t>taip pat</w:t>
      </w:r>
      <w:r w:rsidR="00192348" w:rsidRPr="00450766">
        <w:rPr>
          <w:rFonts w:eastAsia="Calibri"/>
        </w:rPr>
        <w:t xml:space="preserve"> nebus perskaičiuojama.</w:t>
      </w:r>
    </w:p>
    <w:p w14:paraId="061442EF" w14:textId="2E69ECE8" w:rsidR="00DB35F5" w:rsidRPr="00DA015B" w:rsidRDefault="00192348" w:rsidP="00DB35F5">
      <w:pPr>
        <w:spacing w:line="276" w:lineRule="auto"/>
        <w:ind w:firstLine="567"/>
        <w:jc w:val="both"/>
        <w:rPr>
          <w:rFonts w:eastAsia="Calibri"/>
          <w:bCs/>
          <w:lang w:val="lt-LT"/>
        </w:rPr>
      </w:pPr>
      <w:r>
        <w:rPr>
          <w:rFonts w:eastAsia="Calibri"/>
          <w:spacing w:val="2"/>
          <w:lang w:val="lt-LT" w:eastAsia="en-US"/>
        </w:rPr>
        <w:t>2.1</w:t>
      </w:r>
      <w:r w:rsidR="009A4756">
        <w:rPr>
          <w:rFonts w:eastAsia="Calibri"/>
          <w:spacing w:val="2"/>
          <w:lang w:val="lt-LT" w:eastAsia="en-US"/>
        </w:rPr>
        <w:t>1</w:t>
      </w:r>
      <w:r>
        <w:rPr>
          <w:rFonts w:eastAsia="Calibri"/>
          <w:spacing w:val="2"/>
          <w:lang w:val="lt-LT" w:eastAsia="en-US"/>
        </w:rPr>
        <w:t xml:space="preserve">. </w:t>
      </w:r>
      <w:r w:rsidR="00DB35F5" w:rsidRPr="00DA015B">
        <w:rPr>
          <w:rFonts w:eastAsia="Calibri"/>
          <w:lang w:val="lt-LT" w:eastAsia="en-US"/>
        </w:rPr>
        <w:t>Užsakovas</w:t>
      </w:r>
      <w:r w:rsidR="00DB35F5" w:rsidRPr="00DA015B">
        <w:rPr>
          <w:rFonts w:eastAsia="Calibri"/>
          <w:bCs/>
          <w:lang w:val="lt-LT"/>
        </w:rPr>
        <w:t xml:space="preserve"> numato tiesioginio atsiskaitymo su subtiekėjais galimybę, vadovaujantis šiame punkte nustatyta tvarka</w:t>
      </w:r>
      <w:r w:rsidR="00DB35F5" w:rsidRPr="006817CA">
        <w:rPr>
          <w:rFonts w:eastAsia="Calibri"/>
          <w:bCs/>
          <w:lang w:val="lt-LT"/>
        </w:rPr>
        <w:t xml:space="preserve">. </w:t>
      </w:r>
      <w:r w:rsidR="00DB35F5" w:rsidRPr="00016CB1">
        <w:rPr>
          <w:rFonts w:eastAsia="Calibri"/>
          <w:bCs/>
          <w:lang w:val="lt-LT"/>
        </w:rPr>
        <w:t xml:space="preserve">Paslaugų </w:t>
      </w:r>
      <w:r w:rsidR="006817CA">
        <w:rPr>
          <w:rFonts w:eastAsia="Calibri"/>
          <w:bCs/>
          <w:lang w:val="lt-LT"/>
        </w:rPr>
        <w:t>teikėjas</w:t>
      </w:r>
      <w:r w:rsidR="006817CA" w:rsidRPr="00DA015B">
        <w:rPr>
          <w:rFonts w:eastAsia="Calibri"/>
          <w:bCs/>
          <w:lang w:val="lt-LT"/>
        </w:rPr>
        <w:t xml:space="preserve"> </w:t>
      </w:r>
      <w:r w:rsidR="00DB35F5" w:rsidRPr="00DA015B">
        <w:rPr>
          <w:rFonts w:eastAsia="Calibri"/>
          <w:bCs/>
          <w:lang w:val="lt-LT"/>
        </w:rPr>
        <w:t>ne vėliau kaip per 3</w:t>
      </w:r>
      <w:r w:rsidR="00B9657D">
        <w:rPr>
          <w:rFonts w:eastAsia="Calibri"/>
          <w:bCs/>
          <w:lang w:val="lt-LT"/>
        </w:rPr>
        <w:t xml:space="preserve"> (tris)</w:t>
      </w:r>
      <w:r w:rsidR="00DB35F5" w:rsidRPr="00DA015B">
        <w:rPr>
          <w:rFonts w:eastAsia="Calibri"/>
          <w:bCs/>
          <w:lang w:val="lt-LT"/>
        </w:rPr>
        <w:t xml:space="preserve"> darbo dienas nuo šios Sutarties sudarymo informuoja Subtiekėjus apie tiesioginio atsiskaitymo galimybę, o Subtiekėjas, norėdamas pasinaudoti tokia galimybe, raštu pateikia prašymą </w:t>
      </w:r>
      <w:r w:rsidR="00DB35F5" w:rsidRPr="00016CB1">
        <w:rPr>
          <w:rFonts w:eastAsia="Calibri"/>
          <w:bCs/>
          <w:lang w:val="lt-LT"/>
        </w:rPr>
        <w:t xml:space="preserve">Paslaugų </w:t>
      </w:r>
      <w:r w:rsidR="006817CA">
        <w:rPr>
          <w:rFonts w:eastAsia="Calibri"/>
          <w:bCs/>
          <w:lang w:val="lt-LT"/>
        </w:rPr>
        <w:t>teikėj</w:t>
      </w:r>
      <w:r w:rsidR="006817CA" w:rsidRPr="00016CB1">
        <w:rPr>
          <w:rFonts w:eastAsia="Calibri"/>
          <w:bCs/>
          <w:lang w:val="lt-LT"/>
        </w:rPr>
        <w:t>ui</w:t>
      </w:r>
      <w:r w:rsidR="00DB35F5" w:rsidRPr="006817CA">
        <w:rPr>
          <w:rFonts w:eastAsia="Calibri"/>
          <w:bCs/>
          <w:lang w:val="lt-LT"/>
        </w:rPr>
        <w:t>.</w:t>
      </w:r>
      <w:r w:rsidR="00DB35F5" w:rsidRPr="00DA015B">
        <w:rPr>
          <w:rFonts w:eastAsia="Calibri"/>
          <w:bCs/>
          <w:lang w:val="lt-LT"/>
        </w:rPr>
        <w:t xml:space="preserve"> Tais atvejais, kai subtiekėjas išreiškia norą pasinaudoti tiesioginio atsiskaitymo galimybe, turi būti sudaroma trišalė sutartis tarp Užsakovo, Paslaugų teikėjo ir jo Subtiekėjo, kurioje aprašoma tiesioginio atsiskaitymo su Subtiekėju tvarka, kurioje numatoma teisė Paslaugų teikėjui prieštarauti nepagrįstiems mokėjimams Subtiekėjui.</w:t>
      </w:r>
    </w:p>
    <w:p w14:paraId="1D3D5BDB" w14:textId="1E5C0F93" w:rsidR="00CE2597" w:rsidRPr="00DA015B" w:rsidRDefault="00CE2597" w:rsidP="009D5C11">
      <w:pPr>
        <w:tabs>
          <w:tab w:val="left" w:pos="426"/>
        </w:tabs>
        <w:suppressAutoHyphens/>
        <w:autoSpaceDN w:val="0"/>
        <w:spacing w:line="276" w:lineRule="auto"/>
        <w:jc w:val="both"/>
        <w:rPr>
          <w:b/>
          <w:lang w:val="lt-LT" w:eastAsia="en-US"/>
        </w:rPr>
      </w:pPr>
    </w:p>
    <w:p w14:paraId="061ED651" w14:textId="5B12EB8C" w:rsidR="004468CD" w:rsidRPr="00DA015B" w:rsidRDefault="00DC7EA8" w:rsidP="009D5C11">
      <w:pPr>
        <w:spacing w:line="276" w:lineRule="auto"/>
        <w:contextualSpacing/>
        <w:jc w:val="center"/>
        <w:textAlignment w:val="baseline"/>
        <w:rPr>
          <w:b/>
          <w:lang w:val="lt-LT" w:eastAsia="en-US"/>
        </w:rPr>
      </w:pPr>
      <w:r w:rsidRPr="00DA015B">
        <w:rPr>
          <w:b/>
          <w:lang w:val="lt-LT" w:eastAsia="en-US"/>
        </w:rPr>
        <w:t xml:space="preserve">3. </w:t>
      </w:r>
      <w:bookmarkStart w:id="4" w:name="_Ref510603573"/>
      <w:bookmarkStart w:id="5" w:name="_Ref504138346"/>
      <w:bookmarkStart w:id="6" w:name="_Ref500751992"/>
      <w:r w:rsidRPr="00DA015B">
        <w:rPr>
          <w:b/>
          <w:lang w:val="lt-LT" w:eastAsia="en-US"/>
        </w:rPr>
        <w:t>SUTARTIES</w:t>
      </w:r>
      <w:r w:rsidR="00C80F94" w:rsidRPr="00DA015B">
        <w:rPr>
          <w:b/>
          <w:lang w:val="lt-LT" w:eastAsia="en-US"/>
        </w:rPr>
        <w:t xml:space="preserve"> GALIOJIMAS, PASLAUGŲ</w:t>
      </w:r>
      <w:r w:rsidRPr="00DA015B">
        <w:rPr>
          <w:b/>
          <w:lang w:val="lt-LT" w:eastAsia="en-US"/>
        </w:rPr>
        <w:t xml:space="preserve"> VYKDYMO TERMINAI</w:t>
      </w:r>
    </w:p>
    <w:p w14:paraId="68108397" w14:textId="77777777" w:rsidR="004468CD" w:rsidRPr="00DA015B" w:rsidRDefault="004468CD" w:rsidP="009D5C11">
      <w:pPr>
        <w:spacing w:line="276" w:lineRule="auto"/>
        <w:contextualSpacing/>
        <w:jc w:val="center"/>
        <w:textAlignment w:val="baseline"/>
        <w:rPr>
          <w:b/>
          <w:lang w:val="lt-LT" w:eastAsia="en-US"/>
        </w:rPr>
      </w:pPr>
    </w:p>
    <w:p w14:paraId="1C435664" w14:textId="7F8DBB99" w:rsidR="00192348" w:rsidRPr="00972EC2" w:rsidRDefault="00DC7EA8" w:rsidP="00972EC2">
      <w:pPr>
        <w:tabs>
          <w:tab w:val="left" w:pos="851"/>
        </w:tabs>
        <w:spacing w:line="276" w:lineRule="auto"/>
        <w:ind w:firstLine="567"/>
        <w:contextualSpacing/>
        <w:jc w:val="both"/>
        <w:rPr>
          <w:rFonts w:eastAsia="Calibri"/>
          <w:color w:val="000000"/>
          <w:lang w:val="lt-LT" w:eastAsia="en-US"/>
        </w:rPr>
      </w:pPr>
      <w:r w:rsidRPr="00DA015B">
        <w:rPr>
          <w:rFonts w:eastAsia="Calibri"/>
          <w:lang w:val="lt-LT" w:eastAsia="en-US"/>
        </w:rPr>
        <w:t xml:space="preserve">3.1. </w:t>
      </w:r>
      <w:r w:rsidRPr="00DA015B">
        <w:rPr>
          <w:rFonts w:eastAsia="Calibri"/>
          <w:color w:val="000000"/>
          <w:lang w:val="lt-LT" w:eastAsia="en-US"/>
        </w:rPr>
        <w:t>Ši Sutartis įsigalioja</w:t>
      </w:r>
      <w:r w:rsidR="00042EA3" w:rsidRPr="00DA015B">
        <w:rPr>
          <w:rFonts w:eastAsia="Calibri"/>
          <w:color w:val="000000"/>
          <w:lang w:val="lt-LT" w:eastAsia="en-US"/>
        </w:rPr>
        <w:t>,</w:t>
      </w:r>
      <w:r w:rsidRPr="00DA015B">
        <w:rPr>
          <w:rFonts w:eastAsia="Calibri"/>
          <w:color w:val="000000"/>
          <w:lang w:val="lt-LT" w:eastAsia="en-US"/>
        </w:rPr>
        <w:t xml:space="preserve"> kai ją pasirašo abi Šalys. Sutartis galioja iki visiško sutartinių įsipareigojimų įvykdymo</w:t>
      </w:r>
      <w:r w:rsidR="00192348">
        <w:rPr>
          <w:rFonts w:eastAsia="Calibri"/>
          <w:color w:val="000000"/>
          <w:lang w:val="lt-LT" w:eastAsia="en-US"/>
        </w:rPr>
        <w:t xml:space="preserve"> arba iki kol ji </w:t>
      </w:r>
      <w:r w:rsidR="00192348" w:rsidRPr="00192348">
        <w:rPr>
          <w:lang w:val="x-none" w:eastAsia="x-none"/>
        </w:rPr>
        <w:t xml:space="preserve">nutraukiama Sutartyje </w:t>
      </w:r>
      <w:r w:rsidR="00192348">
        <w:rPr>
          <w:lang w:val="x-none" w:eastAsia="x-none"/>
        </w:rPr>
        <w:t xml:space="preserve">ar teisės aktuose </w:t>
      </w:r>
      <w:r w:rsidR="00192348" w:rsidRPr="00192348">
        <w:rPr>
          <w:lang w:val="x-none" w:eastAsia="x-none"/>
        </w:rPr>
        <w:t>nustatytais atvejais.</w:t>
      </w:r>
    </w:p>
    <w:p w14:paraId="08EA6628" w14:textId="72733A35" w:rsidR="00E2631F" w:rsidRDefault="00192348" w:rsidP="009D5C11">
      <w:pPr>
        <w:tabs>
          <w:tab w:val="left" w:pos="851"/>
        </w:tabs>
        <w:spacing w:line="276" w:lineRule="auto"/>
        <w:ind w:firstLine="567"/>
        <w:contextualSpacing/>
        <w:jc w:val="both"/>
        <w:rPr>
          <w:lang w:val="lt-LT"/>
        </w:rPr>
      </w:pPr>
      <w:r>
        <w:rPr>
          <w:rFonts w:eastAsia="Calibri"/>
          <w:color w:val="000000"/>
          <w:lang w:val="lt-LT" w:eastAsia="en-US"/>
        </w:rPr>
        <w:t>3.2.</w:t>
      </w:r>
      <w:r w:rsidR="00493395">
        <w:rPr>
          <w:rFonts w:eastAsia="Calibri"/>
          <w:color w:val="000000"/>
          <w:lang w:val="lt-LT" w:eastAsia="en-US"/>
        </w:rPr>
        <w:t xml:space="preserve"> </w:t>
      </w:r>
      <w:r w:rsidR="006D74B7">
        <w:rPr>
          <w:rFonts w:eastAsia="Calibri"/>
          <w:color w:val="000000"/>
          <w:lang w:val="lt-LT" w:eastAsia="en-US"/>
        </w:rPr>
        <w:t xml:space="preserve">Paslaugų teikėjas </w:t>
      </w:r>
      <w:r w:rsidR="00040703">
        <w:t xml:space="preserve">visas </w:t>
      </w:r>
      <w:r w:rsidR="009A4756">
        <w:rPr>
          <w:lang w:val="lt-LT"/>
        </w:rPr>
        <w:t>P</w:t>
      </w:r>
      <w:r w:rsidR="006D74B7" w:rsidRPr="006D74B7">
        <w:rPr>
          <w:lang w:val="lt-LT"/>
        </w:rPr>
        <w:t>aslaug</w:t>
      </w:r>
      <w:r w:rsidR="006D74B7">
        <w:rPr>
          <w:lang w:val="lt-LT"/>
        </w:rPr>
        <w:t>a</w:t>
      </w:r>
      <w:r w:rsidR="006D74B7" w:rsidRPr="006D74B7">
        <w:rPr>
          <w:lang w:val="lt-LT"/>
        </w:rPr>
        <w:t>s</w:t>
      </w:r>
      <w:r w:rsidR="00040703">
        <w:rPr>
          <w:lang w:val="lt-LT"/>
        </w:rPr>
        <w:t>, nurodytas Techninėje specifikacijoje</w:t>
      </w:r>
      <w:r w:rsidR="007428FE">
        <w:rPr>
          <w:lang w:val="lt-LT"/>
        </w:rPr>
        <w:t>,</w:t>
      </w:r>
      <w:r w:rsidR="00040703">
        <w:rPr>
          <w:lang w:val="lt-LT"/>
        </w:rPr>
        <w:t xml:space="preserve"> t</w:t>
      </w:r>
      <w:r w:rsidR="006D74B7" w:rsidRPr="006D74B7">
        <w:rPr>
          <w:lang w:val="lt-LT"/>
        </w:rPr>
        <w:t>uri suteikt</w:t>
      </w:r>
      <w:r w:rsidR="006D74B7">
        <w:rPr>
          <w:lang w:val="lt-LT"/>
        </w:rPr>
        <w:t>i</w:t>
      </w:r>
      <w:r w:rsidR="006D74B7" w:rsidRPr="006D74B7">
        <w:rPr>
          <w:lang w:val="lt-LT"/>
        </w:rPr>
        <w:t xml:space="preserve"> </w:t>
      </w:r>
      <w:r w:rsidR="006D74B7" w:rsidRPr="002A5538">
        <w:rPr>
          <w:b/>
          <w:bCs/>
          <w:lang w:val="lt-LT"/>
        </w:rPr>
        <w:t>per</w:t>
      </w:r>
      <w:r w:rsidR="00FC2A14" w:rsidRPr="002A5538">
        <w:rPr>
          <w:b/>
          <w:bCs/>
          <w:lang w:val="lt-LT"/>
        </w:rPr>
        <w:t xml:space="preserve"> 9</w:t>
      </w:r>
      <w:r w:rsidR="007428FE" w:rsidRPr="002A5538">
        <w:rPr>
          <w:b/>
          <w:bCs/>
          <w:lang w:val="lt-LT"/>
        </w:rPr>
        <w:t xml:space="preserve"> (devynis)</w:t>
      </w:r>
      <w:r w:rsidR="00FC2A14" w:rsidRPr="002A5538">
        <w:rPr>
          <w:b/>
          <w:bCs/>
          <w:lang w:val="lt-LT"/>
        </w:rPr>
        <w:t xml:space="preserve"> </w:t>
      </w:r>
      <w:r w:rsidR="006D74B7" w:rsidRPr="002A5538">
        <w:rPr>
          <w:b/>
          <w:bCs/>
          <w:lang w:val="lt-LT"/>
        </w:rPr>
        <w:t>mėn</w:t>
      </w:r>
      <w:r w:rsidR="007428FE" w:rsidRPr="002A5538">
        <w:rPr>
          <w:b/>
          <w:bCs/>
          <w:lang w:val="lt-LT"/>
        </w:rPr>
        <w:t>esius</w:t>
      </w:r>
      <w:r w:rsidR="006D74B7" w:rsidRPr="00981A2F">
        <w:rPr>
          <w:b/>
          <w:bCs/>
          <w:lang w:val="lt-LT"/>
        </w:rPr>
        <w:t xml:space="preserve"> nuo </w:t>
      </w:r>
      <w:r w:rsidR="009A4756">
        <w:rPr>
          <w:b/>
          <w:bCs/>
          <w:lang w:val="lt-LT"/>
        </w:rPr>
        <w:t>S</w:t>
      </w:r>
      <w:r w:rsidR="006D74B7" w:rsidRPr="00981A2F">
        <w:rPr>
          <w:b/>
          <w:bCs/>
          <w:lang w:val="lt-LT"/>
        </w:rPr>
        <w:t>utarties įsigaliojimo</w:t>
      </w:r>
      <w:r w:rsidR="006D74B7">
        <w:rPr>
          <w:lang w:val="lt-LT"/>
        </w:rPr>
        <w:t>.</w:t>
      </w:r>
    </w:p>
    <w:p w14:paraId="2D13A169" w14:textId="28E40EB8" w:rsidR="00810C01" w:rsidRPr="00810C01" w:rsidRDefault="00810C01" w:rsidP="00810C01">
      <w:pPr>
        <w:tabs>
          <w:tab w:val="left" w:pos="851"/>
        </w:tabs>
        <w:spacing w:line="276" w:lineRule="auto"/>
        <w:ind w:firstLine="567"/>
        <w:contextualSpacing/>
        <w:jc w:val="both"/>
        <w:rPr>
          <w:rFonts w:eastAsia="Calibri"/>
          <w:lang w:val="lt-LT" w:eastAsia="en-US"/>
        </w:rPr>
      </w:pPr>
      <w:r w:rsidRPr="004722C8">
        <w:rPr>
          <w:rFonts w:eastAsia="Calibri"/>
          <w:lang w:val="lt-LT" w:eastAsia="en-US"/>
        </w:rPr>
        <w:t>3.3. P</w:t>
      </w:r>
      <w:r w:rsidR="00C12459" w:rsidRPr="004722C8">
        <w:rPr>
          <w:rFonts w:eastAsia="Calibri"/>
          <w:lang w:val="lt-LT" w:eastAsia="en-US"/>
        </w:rPr>
        <w:t xml:space="preserve">aslaugų </w:t>
      </w:r>
      <w:r w:rsidR="009762FC" w:rsidRPr="004722C8">
        <w:rPr>
          <w:rFonts w:eastAsia="Calibri"/>
          <w:lang w:val="lt-LT" w:eastAsia="en-US"/>
        </w:rPr>
        <w:t>suteikimo</w:t>
      </w:r>
      <w:r w:rsidR="00C12459" w:rsidRPr="004722C8">
        <w:rPr>
          <w:rFonts w:eastAsia="Calibri"/>
          <w:lang w:val="lt-LT" w:eastAsia="en-US"/>
        </w:rPr>
        <w:t xml:space="preserve"> terminas</w:t>
      </w:r>
      <w:r w:rsidR="009762FC" w:rsidRPr="004722C8">
        <w:rPr>
          <w:rFonts w:eastAsia="Calibri"/>
          <w:lang w:val="lt-LT" w:eastAsia="en-US"/>
        </w:rPr>
        <w:t>,</w:t>
      </w:r>
      <w:r w:rsidRPr="004722C8">
        <w:rPr>
          <w:rFonts w:eastAsia="Calibri"/>
          <w:lang w:val="lt-LT" w:eastAsia="en-US"/>
        </w:rPr>
        <w:t xml:space="preserve"> Šalių susitarimu</w:t>
      </w:r>
      <w:r w:rsidR="009762FC" w:rsidRPr="004722C8">
        <w:rPr>
          <w:rFonts w:eastAsia="Calibri"/>
          <w:lang w:val="lt-LT" w:eastAsia="en-US"/>
        </w:rPr>
        <w:t>,</w:t>
      </w:r>
      <w:r w:rsidRPr="004722C8">
        <w:rPr>
          <w:rFonts w:eastAsia="Calibri"/>
          <w:lang w:val="lt-LT" w:eastAsia="en-US"/>
        </w:rPr>
        <w:t xml:space="preserve"> gali būti pratęstas 1 (vieną) kartą ne ilgesniam nei </w:t>
      </w:r>
      <w:r w:rsidR="004C2252">
        <w:rPr>
          <w:rFonts w:eastAsia="Calibri"/>
          <w:lang w:val="lt-LT" w:eastAsia="en-US"/>
        </w:rPr>
        <w:t>3</w:t>
      </w:r>
      <w:r w:rsidRPr="004722C8">
        <w:rPr>
          <w:rFonts w:eastAsia="Calibri"/>
          <w:lang w:val="lt-LT" w:eastAsia="en-US"/>
        </w:rPr>
        <w:t xml:space="preserve"> (</w:t>
      </w:r>
      <w:r w:rsidR="004C2252">
        <w:rPr>
          <w:rFonts w:eastAsia="Calibri"/>
          <w:lang w:val="lt-LT" w:eastAsia="en-US"/>
        </w:rPr>
        <w:t>trijų</w:t>
      </w:r>
      <w:r w:rsidRPr="004722C8">
        <w:rPr>
          <w:rFonts w:eastAsia="Calibri"/>
          <w:lang w:val="lt-LT" w:eastAsia="en-US"/>
        </w:rPr>
        <w:t xml:space="preserve">) </w:t>
      </w:r>
      <w:r w:rsidR="004C2252">
        <w:rPr>
          <w:rFonts w:eastAsia="Calibri"/>
          <w:lang w:val="lt-LT" w:eastAsia="en-US"/>
        </w:rPr>
        <w:t>mėnesių</w:t>
      </w:r>
      <w:r w:rsidRPr="004722C8">
        <w:rPr>
          <w:rFonts w:eastAsia="Calibri"/>
          <w:lang w:val="lt-LT" w:eastAsia="en-US"/>
        </w:rPr>
        <w:t xml:space="preserve"> laikotarpiui tik dėl aplinkybių, kurios nepriklauso nuo</w:t>
      </w:r>
      <w:r w:rsidR="007B60F2" w:rsidRPr="004722C8">
        <w:rPr>
          <w:rFonts w:eastAsia="Calibri"/>
          <w:lang w:val="lt-LT" w:eastAsia="en-US"/>
        </w:rPr>
        <w:t xml:space="preserve"> Paslaugų teikėjo</w:t>
      </w:r>
      <w:r w:rsidR="00E97237" w:rsidRPr="004722C8">
        <w:rPr>
          <w:rFonts w:eastAsia="Calibri"/>
          <w:lang w:val="lt-LT" w:eastAsia="en-US"/>
        </w:rPr>
        <w:t xml:space="preserve"> </w:t>
      </w:r>
      <w:r w:rsidRPr="004722C8">
        <w:rPr>
          <w:rFonts w:eastAsia="Calibri"/>
          <w:lang w:val="lt-LT" w:eastAsia="en-US"/>
        </w:rPr>
        <w:t>ir kurių buvo neįmanoma numatyti sudarant Sutartį arba</w:t>
      </w:r>
      <w:r w:rsidR="009762FC" w:rsidRPr="004722C8">
        <w:rPr>
          <w:rFonts w:eastAsia="Calibri"/>
          <w:lang w:val="lt-LT" w:eastAsia="en-US"/>
        </w:rPr>
        <w:t>,</w:t>
      </w:r>
      <w:r w:rsidRPr="004722C8">
        <w:rPr>
          <w:rFonts w:eastAsia="Calibri"/>
          <w:lang w:val="lt-LT" w:eastAsia="en-US"/>
        </w:rPr>
        <w:t xml:space="preserve"> kurių joks patyręs </w:t>
      </w:r>
      <w:r w:rsidR="007B60F2" w:rsidRPr="004722C8">
        <w:rPr>
          <w:rFonts w:eastAsia="Calibri"/>
          <w:lang w:val="lt-LT" w:eastAsia="en-US"/>
        </w:rPr>
        <w:t>Paslaugų teikėjas</w:t>
      </w:r>
      <w:r w:rsidR="00E97237" w:rsidRPr="004722C8">
        <w:rPr>
          <w:rFonts w:eastAsia="Calibri"/>
          <w:lang w:val="lt-LT" w:eastAsia="en-US"/>
        </w:rPr>
        <w:t xml:space="preserve"> </w:t>
      </w:r>
      <w:r w:rsidRPr="004722C8">
        <w:rPr>
          <w:rFonts w:eastAsia="Calibri"/>
          <w:lang w:val="lt-LT" w:eastAsia="en-US"/>
        </w:rPr>
        <w:t>nebūtų galėjęs tikėtis ir tai įvertinti. Toks pratęsimas įforminamas Šalių pasirašomu susitarimu, kuris tampa neatskiriama Sutarties dalimi.</w:t>
      </w:r>
    </w:p>
    <w:p w14:paraId="2A9485F3" w14:textId="77777777" w:rsidR="00810C01" w:rsidRDefault="00810C01" w:rsidP="009D5C11">
      <w:pPr>
        <w:tabs>
          <w:tab w:val="left" w:pos="851"/>
        </w:tabs>
        <w:spacing w:line="276" w:lineRule="auto"/>
        <w:ind w:firstLine="567"/>
        <w:contextualSpacing/>
        <w:jc w:val="both"/>
        <w:rPr>
          <w:rFonts w:eastAsia="Calibri"/>
          <w:color w:val="000000"/>
          <w:lang w:val="lt-LT" w:eastAsia="en-US"/>
        </w:rPr>
      </w:pPr>
    </w:p>
    <w:p w14:paraId="1F2F0E60" w14:textId="77777777" w:rsidR="00E40657" w:rsidRPr="00DA015B" w:rsidRDefault="00E40657" w:rsidP="009D5C11">
      <w:pPr>
        <w:tabs>
          <w:tab w:val="left" w:pos="600"/>
          <w:tab w:val="left" w:pos="1080"/>
        </w:tabs>
        <w:spacing w:line="276" w:lineRule="auto"/>
        <w:jc w:val="both"/>
        <w:rPr>
          <w:color w:val="000000" w:themeColor="text1"/>
          <w:lang w:val="lt-LT"/>
        </w:rPr>
      </w:pPr>
      <w:bookmarkStart w:id="7" w:name="_Hlk143264871"/>
    </w:p>
    <w:bookmarkEnd w:id="4"/>
    <w:bookmarkEnd w:id="5"/>
    <w:bookmarkEnd w:id="6"/>
    <w:bookmarkEnd w:id="7"/>
    <w:p w14:paraId="69CB1378" w14:textId="77777777" w:rsidR="004468CD" w:rsidRPr="00DA015B" w:rsidRDefault="00DC7EA8" w:rsidP="009D5C11">
      <w:pPr>
        <w:tabs>
          <w:tab w:val="left" w:pos="1080"/>
        </w:tabs>
        <w:spacing w:line="276" w:lineRule="auto"/>
        <w:jc w:val="center"/>
        <w:textAlignment w:val="baseline"/>
        <w:rPr>
          <w:b/>
          <w:lang w:val="lt-LT" w:eastAsia="en-US"/>
        </w:rPr>
      </w:pPr>
      <w:r w:rsidRPr="00DA015B">
        <w:rPr>
          <w:b/>
          <w:lang w:val="lt-LT" w:eastAsia="en-US"/>
        </w:rPr>
        <w:t>4. ŠALIŲ ATSAKOMYBĖ</w:t>
      </w:r>
    </w:p>
    <w:p w14:paraId="2EB6DF33" w14:textId="77777777" w:rsidR="004468CD" w:rsidRPr="00DA015B" w:rsidRDefault="004468CD" w:rsidP="009D5C11">
      <w:pPr>
        <w:tabs>
          <w:tab w:val="left" w:pos="1080"/>
        </w:tabs>
        <w:spacing w:line="276" w:lineRule="auto"/>
        <w:jc w:val="center"/>
        <w:textAlignment w:val="baseline"/>
        <w:rPr>
          <w:b/>
          <w:lang w:val="lt-LT" w:eastAsia="en-US"/>
        </w:rPr>
      </w:pPr>
    </w:p>
    <w:p w14:paraId="19A50352" w14:textId="4AF9DACD" w:rsidR="00AF45CE" w:rsidRDefault="00DC7EA8" w:rsidP="00AF45CE">
      <w:pPr>
        <w:spacing w:line="276" w:lineRule="auto"/>
        <w:ind w:firstLine="567"/>
        <w:jc w:val="both"/>
        <w:textAlignment w:val="baseline"/>
        <w:rPr>
          <w:lang w:val="lt-LT" w:eastAsia="en-US"/>
        </w:rPr>
      </w:pPr>
      <w:r w:rsidRPr="00DA015B">
        <w:rPr>
          <w:lang w:val="lt-LT" w:eastAsia="en-US"/>
        </w:rPr>
        <w:t xml:space="preserve">4.1. </w:t>
      </w:r>
      <w:r w:rsidR="00AF45CE">
        <w:t>Šalių atsakomybė yra nustatoma pagal galiojančius Lietuvos Respublikos teisės aktus ir šią Sutartį. Šalys įsipareigoja tinkamai vykdyti šia Sutartimi prisiimtus įsipareigojimus ir susilaikyti nuo bet kokių veiksmų, kuriais galėtų padaryti žalos viena kitai ar apsunkintų kitos Šalies prisiimtų įsipareigojimų įvykdymą.</w:t>
      </w:r>
    </w:p>
    <w:p w14:paraId="7CBA8AC8" w14:textId="38B15488" w:rsidR="003676F1" w:rsidRPr="00DA015B" w:rsidRDefault="00AF45CE" w:rsidP="009D5C11">
      <w:pPr>
        <w:spacing w:line="276" w:lineRule="auto"/>
        <w:ind w:firstLine="567"/>
        <w:jc w:val="both"/>
        <w:textAlignment w:val="baseline"/>
        <w:rPr>
          <w:lang w:val="lt-LT" w:eastAsia="en-US"/>
        </w:rPr>
      </w:pPr>
      <w:r>
        <w:rPr>
          <w:lang w:val="lt-LT"/>
        </w:rPr>
        <w:t xml:space="preserve">4.2. </w:t>
      </w:r>
      <w:r w:rsidR="003676F1" w:rsidRPr="00DA015B">
        <w:rPr>
          <w:lang w:val="lt-LT"/>
        </w:rPr>
        <w:t xml:space="preserve">Jei viena iš </w:t>
      </w:r>
      <w:r w:rsidR="00216F9A">
        <w:rPr>
          <w:lang w:val="lt-LT"/>
        </w:rPr>
        <w:t>Š</w:t>
      </w:r>
      <w:r w:rsidR="003676F1" w:rsidRPr="00DA015B">
        <w:rPr>
          <w:lang w:val="lt-LT"/>
        </w:rPr>
        <w:t xml:space="preserve">alių nevykdo arba netinkamai vykdo </w:t>
      </w:r>
      <w:r w:rsidR="00E83DD5">
        <w:rPr>
          <w:lang w:val="lt-LT"/>
        </w:rPr>
        <w:t>S</w:t>
      </w:r>
      <w:r w:rsidR="003676F1" w:rsidRPr="00DA015B">
        <w:rPr>
          <w:lang w:val="lt-LT"/>
        </w:rPr>
        <w:t xml:space="preserve">utartyje numatytus įsipareigojimus, kaltoji </w:t>
      </w:r>
      <w:r>
        <w:rPr>
          <w:lang w:val="lt-LT"/>
        </w:rPr>
        <w:t>Š</w:t>
      </w:r>
      <w:r w:rsidR="003676F1" w:rsidRPr="00DA015B">
        <w:rPr>
          <w:lang w:val="lt-LT"/>
        </w:rPr>
        <w:t xml:space="preserve">alis turi atlyginti </w:t>
      </w:r>
      <w:r w:rsidR="00E83DD5">
        <w:rPr>
          <w:lang w:val="lt-LT"/>
        </w:rPr>
        <w:t>S</w:t>
      </w:r>
      <w:r w:rsidR="003676F1" w:rsidRPr="00DA015B">
        <w:rPr>
          <w:lang w:val="lt-LT"/>
        </w:rPr>
        <w:t xml:space="preserve">utarties sąlygų nevykdymu arba netinkamu vykdymu kitai </w:t>
      </w:r>
      <w:r>
        <w:rPr>
          <w:lang w:val="lt-LT"/>
        </w:rPr>
        <w:t>Š</w:t>
      </w:r>
      <w:r w:rsidR="003676F1" w:rsidRPr="00DA015B">
        <w:rPr>
          <w:lang w:val="lt-LT"/>
        </w:rPr>
        <w:t xml:space="preserve">aliai jos patirtus nuostolius, kiek jų nepadengia šioje </w:t>
      </w:r>
      <w:r w:rsidR="00E83DD5">
        <w:rPr>
          <w:lang w:val="lt-LT"/>
        </w:rPr>
        <w:t>S</w:t>
      </w:r>
      <w:r w:rsidR="003676F1" w:rsidRPr="00DA015B">
        <w:rPr>
          <w:lang w:val="lt-LT"/>
        </w:rPr>
        <w:t>utartyje numatytos baudos ir delspinigiai.</w:t>
      </w:r>
    </w:p>
    <w:p w14:paraId="389D83FD" w14:textId="0604B608" w:rsidR="004468CD" w:rsidRPr="00DA015B" w:rsidRDefault="003676F1" w:rsidP="009D5C11">
      <w:pPr>
        <w:spacing w:line="276" w:lineRule="auto"/>
        <w:ind w:firstLine="567"/>
        <w:jc w:val="both"/>
        <w:textAlignment w:val="baseline"/>
        <w:rPr>
          <w:lang w:val="lt-LT"/>
        </w:rPr>
      </w:pPr>
      <w:r w:rsidRPr="00DA015B">
        <w:rPr>
          <w:bCs/>
          <w:lang w:val="lt-LT" w:eastAsia="en-US"/>
        </w:rPr>
        <w:t>4.</w:t>
      </w:r>
      <w:r w:rsidR="00AF45CE">
        <w:rPr>
          <w:bCs/>
          <w:lang w:val="lt-LT" w:eastAsia="en-US"/>
        </w:rPr>
        <w:t>3</w:t>
      </w:r>
      <w:r w:rsidRPr="00DA015B">
        <w:rPr>
          <w:bCs/>
          <w:lang w:val="lt-LT" w:eastAsia="en-US"/>
        </w:rPr>
        <w:t xml:space="preserve">. </w:t>
      </w:r>
      <w:r w:rsidR="00DC7EA8" w:rsidRPr="00DA015B">
        <w:rPr>
          <w:bCs/>
          <w:lang w:val="lt-LT" w:eastAsia="en-US"/>
        </w:rPr>
        <w:t>Paslaugų teikėjas</w:t>
      </w:r>
      <w:r w:rsidR="00DC7EA8" w:rsidRPr="00DA015B">
        <w:rPr>
          <w:lang w:val="lt-LT" w:eastAsia="en-US"/>
        </w:rPr>
        <w:t xml:space="preserve"> atsako už tinkamą Paslaug</w:t>
      </w:r>
      <w:r w:rsidR="00725954" w:rsidRPr="00DA015B">
        <w:rPr>
          <w:lang w:val="lt-LT" w:eastAsia="en-US"/>
        </w:rPr>
        <w:t>ų</w:t>
      </w:r>
      <w:r w:rsidR="00DC7EA8" w:rsidRPr="00DA015B">
        <w:rPr>
          <w:lang w:val="lt-LT" w:eastAsia="en-US"/>
        </w:rPr>
        <w:t xml:space="preserve"> kokybę.</w:t>
      </w:r>
    </w:p>
    <w:p w14:paraId="5E1246AB" w14:textId="2958CE12" w:rsidR="00020344" w:rsidRPr="00020344" w:rsidRDefault="00020344" w:rsidP="00C30C1F">
      <w:pPr>
        <w:pStyle w:val="HTMLiankstoformatuotas"/>
        <w:tabs>
          <w:tab w:val="clear" w:pos="916"/>
          <w:tab w:val="left" w:pos="567"/>
        </w:tabs>
        <w:spacing w:line="276" w:lineRule="auto"/>
        <w:jc w:val="both"/>
        <w:rPr>
          <w:rFonts w:ascii="Times New Roman" w:hAnsi="Times New Roman" w:cs="Times New Roman"/>
          <w:sz w:val="24"/>
        </w:rPr>
      </w:pPr>
      <w:r>
        <w:rPr>
          <w:lang w:val="lt-LT" w:eastAsia="en-US"/>
        </w:rPr>
        <w:tab/>
      </w:r>
      <w:r w:rsidR="00AF45CE" w:rsidRPr="00C30C1F">
        <w:rPr>
          <w:rFonts w:ascii="Times New Roman" w:hAnsi="Times New Roman" w:cs="Times New Roman"/>
          <w:sz w:val="24"/>
          <w:lang w:val="lt-LT" w:eastAsia="en-US"/>
        </w:rPr>
        <w:t>4.4.</w:t>
      </w:r>
      <w:r w:rsidRPr="00C30C1F">
        <w:rPr>
          <w:rFonts w:ascii="Times New Roman" w:hAnsi="Times New Roman" w:cs="Times New Roman"/>
          <w:sz w:val="24"/>
          <w:lang w:val="lt-LT" w:eastAsia="en-US"/>
        </w:rPr>
        <w:t xml:space="preserve"> </w:t>
      </w:r>
      <w:r w:rsidRPr="00020344">
        <w:rPr>
          <w:rFonts w:ascii="Times New Roman" w:hAnsi="Times New Roman" w:cs="Times New Roman"/>
          <w:sz w:val="24"/>
        </w:rPr>
        <w:t>Jei Paslaugų teikėjas dėl savo kaltės nesuteikia Paslaugų</w:t>
      </w:r>
      <w:r w:rsidR="000D4CF2">
        <w:rPr>
          <w:rFonts w:ascii="Times New Roman" w:hAnsi="Times New Roman" w:cs="Times New Roman"/>
          <w:sz w:val="24"/>
        </w:rPr>
        <w:t xml:space="preserve">, nurodytų </w:t>
      </w:r>
      <w:r w:rsidR="00F37DDF">
        <w:rPr>
          <w:rFonts w:ascii="Times New Roman" w:hAnsi="Times New Roman" w:cs="Times New Roman"/>
          <w:sz w:val="24"/>
        </w:rPr>
        <w:t xml:space="preserve">Sutarties </w:t>
      </w:r>
      <w:r w:rsidR="00F37DDF" w:rsidRPr="005754F7">
        <w:rPr>
          <w:rFonts w:ascii="Times New Roman" w:hAnsi="Times New Roman" w:cs="Times New Roman"/>
          <w:sz w:val="24"/>
        </w:rPr>
        <w:t>3.2</w:t>
      </w:r>
      <w:r w:rsidR="005754F7">
        <w:rPr>
          <w:rFonts w:ascii="Times New Roman" w:hAnsi="Times New Roman" w:cs="Times New Roman"/>
          <w:sz w:val="24"/>
        </w:rPr>
        <w:t xml:space="preserve"> </w:t>
      </w:r>
      <w:r w:rsidR="00F37DDF" w:rsidRPr="005754F7">
        <w:rPr>
          <w:rFonts w:ascii="Times New Roman" w:hAnsi="Times New Roman" w:cs="Times New Roman"/>
          <w:sz w:val="24"/>
        </w:rPr>
        <w:t>punkte</w:t>
      </w:r>
      <w:r w:rsidR="000D4CF2">
        <w:rPr>
          <w:rFonts w:ascii="Times New Roman" w:hAnsi="Times New Roman" w:cs="Times New Roman"/>
          <w:sz w:val="24"/>
        </w:rPr>
        <w:t>,</w:t>
      </w:r>
      <w:r w:rsidR="00F37DDF">
        <w:rPr>
          <w:rFonts w:ascii="Times New Roman" w:hAnsi="Times New Roman" w:cs="Times New Roman"/>
          <w:sz w:val="24"/>
        </w:rPr>
        <w:t xml:space="preserve"> </w:t>
      </w:r>
      <w:r w:rsidRPr="00020344">
        <w:rPr>
          <w:rFonts w:ascii="Times New Roman" w:hAnsi="Times New Roman" w:cs="Times New Roman"/>
          <w:sz w:val="24"/>
        </w:rPr>
        <w:t xml:space="preserve">tai Paslaugų teikėjas privalo sumokėti </w:t>
      </w:r>
      <w:r w:rsidR="00E40AEA" w:rsidRPr="00106E4A">
        <w:rPr>
          <w:rFonts w:ascii="Times New Roman" w:hAnsi="Times New Roman" w:cs="Times New Roman"/>
          <w:sz w:val="24"/>
        </w:rPr>
        <w:t>3</w:t>
      </w:r>
      <w:r w:rsidRPr="00E40AEA">
        <w:rPr>
          <w:rFonts w:ascii="Times New Roman" w:hAnsi="Times New Roman" w:cs="Times New Roman"/>
          <w:sz w:val="24"/>
        </w:rPr>
        <w:t xml:space="preserve">00 </w:t>
      </w:r>
      <w:r w:rsidR="00E40AEA" w:rsidRPr="00106E4A">
        <w:rPr>
          <w:rFonts w:ascii="Times New Roman" w:hAnsi="Times New Roman" w:cs="Times New Roman"/>
          <w:sz w:val="24"/>
        </w:rPr>
        <w:t xml:space="preserve">(trijų šimtų) </w:t>
      </w:r>
      <w:r w:rsidRPr="00E40AEA">
        <w:rPr>
          <w:rFonts w:ascii="Times New Roman" w:hAnsi="Times New Roman" w:cs="Times New Roman"/>
          <w:sz w:val="24"/>
        </w:rPr>
        <w:t>Eur baudą</w:t>
      </w:r>
      <w:r w:rsidR="00F37DDF" w:rsidRPr="00E40AEA">
        <w:rPr>
          <w:rFonts w:ascii="Times New Roman" w:hAnsi="Times New Roman" w:cs="Times New Roman"/>
          <w:sz w:val="24"/>
        </w:rPr>
        <w:t xml:space="preserve"> Užsakovui</w:t>
      </w:r>
      <w:r w:rsidRPr="00E40AEA">
        <w:rPr>
          <w:rFonts w:ascii="Times New Roman" w:hAnsi="Times New Roman" w:cs="Times New Roman"/>
          <w:sz w:val="24"/>
        </w:rPr>
        <w:t xml:space="preserve"> į Sutartyje nurodytą </w:t>
      </w:r>
      <w:r w:rsidR="00F37DDF" w:rsidRPr="00E40AEA">
        <w:rPr>
          <w:rFonts w:ascii="Times New Roman" w:hAnsi="Times New Roman" w:cs="Times New Roman"/>
          <w:sz w:val="24"/>
        </w:rPr>
        <w:t xml:space="preserve">Užsakovo </w:t>
      </w:r>
      <w:r w:rsidRPr="00E40AEA">
        <w:rPr>
          <w:rFonts w:ascii="Times New Roman" w:hAnsi="Times New Roman" w:cs="Times New Roman"/>
          <w:sz w:val="24"/>
        </w:rPr>
        <w:t>sąskaitą per 5</w:t>
      </w:r>
      <w:r w:rsidR="00F37DDF" w:rsidRPr="00E40AEA">
        <w:rPr>
          <w:rFonts w:ascii="Times New Roman" w:hAnsi="Times New Roman" w:cs="Times New Roman"/>
          <w:sz w:val="24"/>
        </w:rPr>
        <w:t xml:space="preserve"> (penkias) darbo</w:t>
      </w:r>
      <w:r w:rsidRPr="00E40AEA">
        <w:rPr>
          <w:rFonts w:ascii="Times New Roman" w:hAnsi="Times New Roman" w:cs="Times New Roman"/>
          <w:sz w:val="24"/>
        </w:rPr>
        <w:t xml:space="preserve"> dienas nuo Užsakovo</w:t>
      </w:r>
      <w:r w:rsidRPr="00020344">
        <w:rPr>
          <w:rFonts w:ascii="Times New Roman" w:hAnsi="Times New Roman" w:cs="Times New Roman"/>
          <w:sz w:val="24"/>
        </w:rPr>
        <w:t xml:space="preserve"> pareikalavimo. Šalys susitaria, kad tokio dydžio bauda yra teisinga ir pagrįsta, bei nėra aiškiai per didelė</w:t>
      </w:r>
      <w:r w:rsidR="0060327A">
        <w:rPr>
          <w:rFonts w:ascii="Times New Roman" w:hAnsi="Times New Roman" w:cs="Times New Roman"/>
          <w:sz w:val="24"/>
        </w:rPr>
        <w:t>.</w:t>
      </w:r>
    </w:p>
    <w:p w14:paraId="36C35D39" w14:textId="71A59F17" w:rsidR="00A632E8" w:rsidRPr="001F28AA" w:rsidRDefault="00DC7EA8" w:rsidP="001F28AA">
      <w:pPr>
        <w:tabs>
          <w:tab w:val="left" w:pos="1200"/>
        </w:tabs>
        <w:spacing w:line="276" w:lineRule="auto"/>
        <w:ind w:firstLine="567"/>
        <w:jc w:val="both"/>
        <w:textAlignment w:val="baseline"/>
      </w:pPr>
      <w:r w:rsidRPr="00DA015B">
        <w:rPr>
          <w:lang w:val="lt-LT" w:eastAsia="en-US"/>
        </w:rPr>
        <w:t>4.</w:t>
      </w:r>
      <w:r w:rsidR="00A632E8">
        <w:rPr>
          <w:lang w:val="lt-LT" w:eastAsia="en-US"/>
        </w:rPr>
        <w:t>5</w:t>
      </w:r>
      <w:r w:rsidRPr="00DA015B">
        <w:rPr>
          <w:lang w:val="lt-LT" w:eastAsia="en-US"/>
        </w:rPr>
        <w:t xml:space="preserve">. </w:t>
      </w:r>
      <w:r w:rsidR="00134C9F" w:rsidRPr="00DA015B">
        <w:rPr>
          <w:lang w:val="lt-LT" w:eastAsia="en-US"/>
        </w:rPr>
        <w:t>Užsakovas</w:t>
      </w:r>
      <w:r w:rsidRPr="00DA015B">
        <w:rPr>
          <w:lang w:val="lt-LT" w:eastAsia="en-US"/>
        </w:rPr>
        <w:t xml:space="preserve">, uždelsęs apmokėti </w:t>
      </w:r>
      <w:r w:rsidR="00A632E8">
        <w:rPr>
          <w:lang w:val="lt-LT" w:eastAsia="en-US"/>
        </w:rPr>
        <w:t xml:space="preserve">Paslaugų teikėjui </w:t>
      </w:r>
      <w:r w:rsidRPr="00DA015B">
        <w:rPr>
          <w:lang w:val="lt-LT" w:eastAsia="en-US"/>
        </w:rPr>
        <w:t>pagal pateikt</w:t>
      </w:r>
      <w:r w:rsidR="00F37DDF">
        <w:rPr>
          <w:lang w:val="lt-LT" w:eastAsia="en-US"/>
        </w:rPr>
        <w:t>ą</w:t>
      </w:r>
      <w:r w:rsidRPr="00DA015B">
        <w:rPr>
          <w:lang w:val="lt-LT" w:eastAsia="en-US"/>
        </w:rPr>
        <w:t xml:space="preserve"> sąskait</w:t>
      </w:r>
      <w:r w:rsidR="00F37DDF">
        <w:rPr>
          <w:lang w:val="lt-LT" w:eastAsia="en-US"/>
        </w:rPr>
        <w:t>ą</w:t>
      </w:r>
      <w:r w:rsidRPr="00DA015B">
        <w:rPr>
          <w:lang w:val="lt-LT" w:eastAsia="en-US"/>
        </w:rPr>
        <w:t xml:space="preserve"> faktūr</w:t>
      </w:r>
      <w:r w:rsidR="00F37DDF">
        <w:rPr>
          <w:lang w:val="lt-LT" w:eastAsia="en-US"/>
        </w:rPr>
        <w:t>ą</w:t>
      </w:r>
      <w:r w:rsidRPr="00DA015B">
        <w:rPr>
          <w:lang w:val="lt-LT" w:eastAsia="en-US"/>
        </w:rPr>
        <w:t xml:space="preserve">, </w:t>
      </w:r>
      <w:r w:rsidRPr="00DA015B">
        <w:rPr>
          <w:bCs/>
          <w:lang w:val="lt-LT" w:eastAsia="en-US"/>
        </w:rPr>
        <w:t xml:space="preserve">Paslaugų teikėjui </w:t>
      </w:r>
      <w:r w:rsidRPr="00DA015B">
        <w:rPr>
          <w:lang w:val="lt-LT" w:eastAsia="en-US"/>
        </w:rPr>
        <w:t>pareikalavus, moka jam 0,0</w:t>
      </w:r>
      <w:r w:rsidR="00A632E8">
        <w:rPr>
          <w:lang w:val="lt-LT" w:eastAsia="en-US"/>
        </w:rPr>
        <w:t>5</w:t>
      </w:r>
      <w:r w:rsidRPr="00DA015B">
        <w:rPr>
          <w:lang w:val="lt-LT" w:eastAsia="en-US"/>
        </w:rPr>
        <w:t xml:space="preserve"> </w:t>
      </w:r>
      <w:bookmarkStart w:id="8" w:name="_Hlk162353809"/>
      <w:r w:rsidRPr="00DA015B">
        <w:rPr>
          <w:lang w:val="lt-LT" w:eastAsia="en-US"/>
        </w:rPr>
        <w:t>%</w:t>
      </w:r>
      <w:bookmarkEnd w:id="8"/>
      <w:r w:rsidRPr="00DA015B">
        <w:rPr>
          <w:lang w:val="lt-LT" w:eastAsia="en-US"/>
        </w:rPr>
        <w:t xml:space="preserve"> </w:t>
      </w:r>
      <w:r w:rsidR="00B9657D">
        <w:rPr>
          <w:lang w:val="lt-LT" w:eastAsia="en-US"/>
        </w:rPr>
        <w:t>(</w:t>
      </w:r>
      <w:r w:rsidR="00A632E8">
        <w:rPr>
          <w:lang w:val="lt-LT" w:eastAsia="en-US"/>
        </w:rPr>
        <w:t xml:space="preserve">penkių </w:t>
      </w:r>
      <w:r w:rsidR="00B9657D">
        <w:rPr>
          <w:lang w:val="lt-LT" w:eastAsia="en-US"/>
        </w:rPr>
        <w:t xml:space="preserve">šimtųjų procentų) </w:t>
      </w:r>
      <w:r w:rsidR="00182D1E" w:rsidRPr="00DA015B">
        <w:rPr>
          <w:lang w:val="lt-LT" w:eastAsia="en-US"/>
        </w:rPr>
        <w:t xml:space="preserve">dydžio delspinigius </w:t>
      </w:r>
      <w:r w:rsidRPr="00DA015B">
        <w:rPr>
          <w:lang w:val="lt-LT" w:eastAsia="en-US"/>
        </w:rPr>
        <w:t>nuo laiku neapmokėtos sumos</w:t>
      </w:r>
      <w:r w:rsidR="00FB46EC" w:rsidRPr="00DA015B">
        <w:rPr>
          <w:lang w:val="lt-LT" w:eastAsia="en-US"/>
        </w:rPr>
        <w:t xml:space="preserve"> be PVM</w:t>
      </w:r>
      <w:r w:rsidRPr="00DA015B">
        <w:rPr>
          <w:lang w:val="lt-LT" w:eastAsia="en-US"/>
        </w:rPr>
        <w:t xml:space="preserve"> už kiekvieną uždelstą dieną.</w:t>
      </w:r>
      <w:r w:rsidR="00A632E8" w:rsidRPr="00A632E8">
        <w:t xml:space="preserve"> </w:t>
      </w:r>
      <w:r w:rsidR="00A632E8">
        <w:t>Delspinigiai skaičiuojami nuo mokėjimo termino pasibaigimo dienos (ši diena neįskaitoma) iki dienos, kurią buvo gautas apmokėjimas (ši diena neįskaitoma).</w:t>
      </w:r>
    </w:p>
    <w:p w14:paraId="7A3B2988" w14:textId="77777777" w:rsidR="004468CD" w:rsidRPr="00DA015B" w:rsidRDefault="004468CD" w:rsidP="009D5C11">
      <w:pPr>
        <w:tabs>
          <w:tab w:val="left" w:pos="1080"/>
        </w:tabs>
        <w:spacing w:line="276" w:lineRule="auto"/>
        <w:ind w:firstLine="567"/>
        <w:jc w:val="both"/>
        <w:rPr>
          <w:lang w:val="lt-LT" w:eastAsia="lt-LT"/>
        </w:rPr>
      </w:pPr>
    </w:p>
    <w:p w14:paraId="4AB5305B" w14:textId="666E553A" w:rsidR="004468CD" w:rsidRPr="00DA015B" w:rsidRDefault="00DC7EA8" w:rsidP="009D5C11">
      <w:pPr>
        <w:spacing w:line="276" w:lineRule="auto"/>
        <w:jc w:val="center"/>
        <w:textAlignment w:val="baseline"/>
        <w:rPr>
          <w:b/>
          <w:lang w:val="lt-LT" w:eastAsia="en-US"/>
        </w:rPr>
      </w:pPr>
      <w:r w:rsidRPr="00DA015B">
        <w:rPr>
          <w:b/>
          <w:lang w:val="lt-LT" w:eastAsia="en-US"/>
        </w:rPr>
        <w:t xml:space="preserve">5.  ŠALIŲ ĮSIPAREIGOJIMAI IR </w:t>
      </w:r>
      <w:r w:rsidR="006E7739" w:rsidRPr="00DA015B">
        <w:rPr>
          <w:b/>
          <w:lang w:val="lt-LT" w:eastAsia="en-US"/>
        </w:rPr>
        <w:t>TEISĖS</w:t>
      </w:r>
    </w:p>
    <w:p w14:paraId="240CF24B" w14:textId="77777777" w:rsidR="004468CD" w:rsidRPr="00DA015B" w:rsidRDefault="004468CD" w:rsidP="009D5C11">
      <w:pPr>
        <w:spacing w:line="276" w:lineRule="auto"/>
        <w:jc w:val="center"/>
        <w:textAlignment w:val="baseline"/>
        <w:rPr>
          <w:b/>
          <w:lang w:val="lt-LT" w:eastAsia="en-US"/>
        </w:rPr>
      </w:pPr>
    </w:p>
    <w:p w14:paraId="1FB7FBEB" w14:textId="77777777" w:rsidR="004468CD" w:rsidRPr="002A5538" w:rsidRDefault="00DC7EA8" w:rsidP="00BF5ED8">
      <w:pPr>
        <w:spacing w:line="276" w:lineRule="auto"/>
        <w:ind w:firstLine="567"/>
        <w:contextualSpacing/>
        <w:jc w:val="both"/>
        <w:textAlignment w:val="baseline"/>
        <w:rPr>
          <w:b/>
          <w:bCs/>
          <w:lang w:val="lt-LT" w:eastAsia="en-US"/>
        </w:rPr>
      </w:pPr>
      <w:r w:rsidRPr="002A5538">
        <w:rPr>
          <w:b/>
          <w:bCs/>
          <w:lang w:val="lt-LT" w:eastAsia="en-US"/>
        </w:rPr>
        <w:t>5.1. Paslaugų teikėjas įsipareigoja:</w:t>
      </w:r>
    </w:p>
    <w:p w14:paraId="2B3729D2" w14:textId="7652527D" w:rsidR="00DE2CF1" w:rsidRPr="00DA015B" w:rsidRDefault="0066286E" w:rsidP="00BF5ED8">
      <w:pPr>
        <w:pStyle w:val="Sraopastraipa"/>
        <w:numPr>
          <w:ilvl w:val="2"/>
          <w:numId w:val="21"/>
        </w:numPr>
        <w:spacing w:after="0"/>
        <w:ind w:left="0" w:firstLine="720"/>
        <w:jc w:val="both"/>
        <w:rPr>
          <w:rFonts w:ascii="Times New Roman" w:hAnsi="Times New Roman" w:cs="Times New Roman"/>
          <w:sz w:val="24"/>
          <w:szCs w:val="24"/>
          <w:lang w:val="lt-LT"/>
        </w:rPr>
      </w:pPr>
      <w:r w:rsidRPr="00DA015B">
        <w:rPr>
          <w:rFonts w:ascii="Times New Roman" w:hAnsi="Times New Roman" w:cs="Times New Roman"/>
          <w:sz w:val="24"/>
          <w:szCs w:val="24"/>
          <w:lang w:val="lt-LT"/>
        </w:rPr>
        <w:t>t</w:t>
      </w:r>
      <w:r w:rsidR="00DE2CF1" w:rsidRPr="00DA015B">
        <w:rPr>
          <w:rFonts w:ascii="Times New Roman" w:hAnsi="Times New Roman" w:cs="Times New Roman"/>
          <w:sz w:val="24"/>
          <w:szCs w:val="24"/>
          <w:lang w:val="lt-LT"/>
        </w:rPr>
        <w:t xml:space="preserve">eikti </w:t>
      </w:r>
      <w:r w:rsidR="00BF4E73" w:rsidRPr="00DA015B">
        <w:rPr>
          <w:rFonts w:ascii="Times New Roman" w:hAnsi="Times New Roman" w:cs="Times New Roman"/>
          <w:sz w:val="24"/>
          <w:szCs w:val="24"/>
          <w:lang w:val="lt-LT"/>
        </w:rPr>
        <w:t>P</w:t>
      </w:r>
      <w:r w:rsidR="00DE2CF1" w:rsidRPr="00DA015B">
        <w:rPr>
          <w:rFonts w:ascii="Times New Roman" w:hAnsi="Times New Roman" w:cs="Times New Roman"/>
          <w:sz w:val="24"/>
          <w:szCs w:val="24"/>
          <w:lang w:val="lt-LT"/>
        </w:rPr>
        <w:t>aslaugas kokybiškai;</w:t>
      </w:r>
    </w:p>
    <w:p w14:paraId="7E4C2ECF" w14:textId="2EF8A908" w:rsidR="00DE2CF1" w:rsidRDefault="0066286E" w:rsidP="00BF5ED8">
      <w:pPr>
        <w:pStyle w:val="Sraopastraipa"/>
        <w:numPr>
          <w:ilvl w:val="2"/>
          <w:numId w:val="21"/>
        </w:numPr>
        <w:spacing w:after="0"/>
        <w:ind w:left="0" w:firstLine="720"/>
        <w:jc w:val="both"/>
        <w:rPr>
          <w:rFonts w:ascii="Times New Roman" w:hAnsi="Times New Roman" w:cs="Times New Roman"/>
          <w:sz w:val="24"/>
          <w:szCs w:val="24"/>
          <w:lang w:val="lt-LT"/>
        </w:rPr>
      </w:pPr>
      <w:r w:rsidRPr="00DA015B">
        <w:rPr>
          <w:rFonts w:ascii="Times New Roman" w:hAnsi="Times New Roman" w:cs="Times New Roman"/>
          <w:sz w:val="24"/>
          <w:szCs w:val="24"/>
          <w:lang w:val="lt-LT"/>
        </w:rPr>
        <w:t>s</w:t>
      </w:r>
      <w:r w:rsidR="00DE2CF1" w:rsidRPr="00DA015B">
        <w:rPr>
          <w:rFonts w:ascii="Times New Roman" w:hAnsi="Times New Roman" w:cs="Times New Roman"/>
          <w:sz w:val="24"/>
          <w:szCs w:val="24"/>
          <w:lang w:val="lt-LT"/>
        </w:rPr>
        <w:t xml:space="preserve">uteikti </w:t>
      </w:r>
      <w:r w:rsidR="006F6A52">
        <w:rPr>
          <w:rFonts w:ascii="Times New Roman" w:hAnsi="Times New Roman" w:cs="Times New Roman"/>
          <w:sz w:val="24"/>
          <w:szCs w:val="24"/>
          <w:lang w:val="lt-LT"/>
        </w:rPr>
        <w:t>P</w:t>
      </w:r>
      <w:r w:rsidR="00DE2CF1" w:rsidRPr="00DA015B">
        <w:rPr>
          <w:rFonts w:ascii="Times New Roman" w:hAnsi="Times New Roman" w:cs="Times New Roman"/>
          <w:sz w:val="24"/>
          <w:szCs w:val="24"/>
          <w:lang w:val="lt-LT"/>
        </w:rPr>
        <w:t>aslaugas šioje Sutartyje nustatyt</w:t>
      </w:r>
      <w:r w:rsidR="00CC1C0B">
        <w:rPr>
          <w:rFonts w:ascii="Times New Roman" w:hAnsi="Times New Roman" w:cs="Times New Roman"/>
          <w:sz w:val="24"/>
          <w:szCs w:val="24"/>
          <w:lang w:val="lt-LT"/>
        </w:rPr>
        <w:t>ais Paslaugų teikimo</w:t>
      </w:r>
      <w:r w:rsidR="00DE2CF1" w:rsidRPr="00DA015B">
        <w:rPr>
          <w:rFonts w:ascii="Times New Roman" w:hAnsi="Times New Roman" w:cs="Times New Roman"/>
          <w:sz w:val="24"/>
          <w:szCs w:val="24"/>
          <w:lang w:val="lt-LT"/>
        </w:rPr>
        <w:t xml:space="preserve"> termin</w:t>
      </w:r>
      <w:r w:rsidR="00CC1C0B">
        <w:rPr>
          <w:rFonts w:ascii="Times New Roman" w:hAnsi="Times New Roman" w:cs="Times New Roman"/>
          <w:sz w:val="24"/>
          <w:szCs w:val="24"/>
          <w:lang w:val="lt-LT"/>
        </w:rPr>
        <w:t>ais</w:t>
      </w:r>
      <w:r w:rsidR="00DE2CF1" w:rsidRPr="00DA015B">
        <w:rPr>
          <w:rFonts w:ascii="Times New Roman" w:hAnsi="Times New Roman" w:cs="Times New Roman"/>
          <w:sz w:val="24"/>
          <w:szCs w:val="24"/>
          <w:lang w:val="lt-LT"/>
        </w:rPr>
        <w:t>;</w:t>
      </w:r>
    </w:p>
    <w:p w14:paraId="4BACAD04" w14:textId="3E9F2A1D" w:rsidR="00DE2CF1" w:rsidRPr="002A5538" w:rsidRDefault="00535C20" w:rsidP="00535C20">
      <w:pPr>
        <w:pStyle w:val="Sraopastraipa"/>
        <w:numPr>
          <w:ilvl w:val="2"/>
          <w:numId w:val="21"/>
        </w:numPr>
        <w:spacing w:after="0"/>
        <w:ind w:left="0" w:firstLine="720"/>
        <w:jc w:val="both"/>
        <w:rPr>
          <w:rFonts w:ascii="Times New Roman" w:hAnsi="Times New Roman" w:cs="Times New Roman"/>
          <w:sz w:val="24"/>
          <w:szCs w:val="24"/>
        </w:rPr>
      </w:pPr>
      <w:r w:rsidRPr="002A5538">
        <w:rPr>
          <w:rFonts w:ascii="Times New Roman" w:hAnsi="Times New Roman" w:cs="Times New Roman"/>
          <w:sz w:val="24"/>
          <w:szCs w:val="24"/>
        </w:rPr>
        <w:t>užtikrinti iš Užsakovo Sutarties vykdymo metu gautos ir su Sutarties vykdymu susijusios informacijos konfidencialumą bei apsaugą</w:t>
      </w:r>
      <w:r w:rsidR="00BA1C33" w:rsidRPr="00BA1C33">
        <w:rPr>
          <w:rFonts w:ascii="Times New Roman" w:hAnsi="Times New Roman" w:cs="Times New Roman"/>
          <w:sz w:val="24"/>
          <w:szCs w:val="24"/>
        </w:rPr>
        <w:t>.</w:t>
      </w:r>
      <w:r w:rsidR="00BA1C33" w:rsidRPr="002A5538">
        <w:rPr>
          <w:rFonts w:ascii="Times New Roman" w:hAnsi="Times New Roman" w:cs="Times New Roman"/>
          <w:sz w:val="24"/>
          <w:szCs w:val="24"/>
        </w:rPr>
        <w:t xml:space="preserve"> Asmens duomenų tvarkymą reglamentuoja Sutarties 2 priedas „Susitarimas dėl asmens duomenų tvarkymo“;</w:t>
      </w:r>
    </w:p>
    <w:p w14:paraId="3A7648FF" w14:textId="3708D720" w:rsidR="00DE2CF1" w:rsidRPr="00DA015B" w:rsidRDefault="0066286E" w:rsidP="00BF5ED8">
      <w:pPr>
        <w:pStyle w:val="Sraopastraipa"/>
        <w:numPr>
          <w:ilvl w:val="2"/>
          <w:numId w:val="21"/>
        </w:numPr>
        <w:spacing w:after="0"/>
        <w:ind w:left="0" w:firstLine="720"/>
        <w:jc w:val="both"/>
        <w:rPr>
          <w:rFonts w:ascii="Times New Roman" w:hAnsi="Times New Roman" w:cs="Times New Roman"/>
          <w:sz w:val="24"/>
          <w:szCs w:val="24"/>
          <w:lang w:val="lt-LT"/>
        </w:rPr>
      </w:pPr>
      <w:r w:rsidRPr="00DA015B">
        <w:rPr>
          <w:rFonts w:ascii="Times New Roman" w:hAnsi="Times New Roman" w:cs="Times New Roman"/>
          <w:sz w:val="24"/>
          <w:szCs w:val="24"/>
          <w:lang w:val="lt-LT" w:eastAsia="en-US"/>
        </w:rPr>
        <w:t>n</w:t>
      </w:r>
      <w:r w:rsidR="005E1648" w:rsidRPr="00DA015B">
        <w:rPr>
          <w:rFonts w:ascii="Times New Roman" w:hAnsi="Times New Roman" w:cs="Times New Roman"/>
          <w:sz w:val="24"/>
          <w:szCs w:val="24"/>
          <w:lang w:val="lt-LT" w:eastAsia="en-US"/>
        </w:rPr>
        <w:t>edelsiant raštu informuoti Užsakovą apie bet kurias aplinkybes, kurios trukdo tinkamai ir laiku vykdyti Sutartį ir užbaigti Paslaug</w:t>
      </w:r>
      <w:r w:rsidR="00BF4E73" w:rsidRPr="00DA015B">
        <w:rPr>
          <w:rFonts w:ascii="Times New Roman" w:hAnsi="Times New Roman" w:cs="Times New Roman"/>
          <w:sz w:val="24"/>
          <w:szCs w:val="24"/>
          <w:lang w:val="lt-LT" w:eastAsia="en-US"/>
        </w:rPr>
        <w:t>ų</w:t>
      </w:r>
      <w:r w:rsidR="005E1648" w:rsidRPr="00DA015B">
        <w:rPr>
          <w:rFonts w:ascii="Times New Roman" w:hAnsi="Times New Roman" w:cs="Times New Roman"/>
          <w:sz w:val="24"/>
          <w:szCs w:val="24"/>
          <w:lang w:val="lt-LT" w:eastAsia="en-US"/>
        </w:rPr>
        <w:t xml:space="preserve"> teikimą nustatytais terminais;</w:t>
      </w:r>
    </w:p>
    <w:p w14:paraId="66DB309B" w14:textId="0705509F" w:rsidR="00DE2CF1" w:rsidRPr="00DA015B" w:rsidRDefault="0066286E" w:rsidP="00BF5ED8">
      <w:pPr>
        <w:pStyle w:val="Sraopastraipa"/>
        <w:numPr>
          <w:ilvl w:val="2"/>
          <w:numId w:val="21"/>
        </w:numPr>
        <w:spacing w:after="0"/>
        <w:ind w:left="0" w:firstLine="720"/>
        <w:jc w:val="both"/>
        <w:rPr>
          <w:rFonts w:ascii="Times New Roman" w:hAnsi="Times New Roman" w:cs="Times New Roman"/>
          <w:sz w:val="24"/>
          <w:szCs w:val="24"/>
          <w:lang w:val="lt-LT"/>
        </w:rPr>
      </w:pPr>
      <w:r w:rsidRPr="00DA015B">
        <w:rPr>
          <w:rFonts w:ascii="Times New Roman" w:hAnsi="Times New Roman" w:cs="Times New Roman"/>
          <w:sz w:val="24"/>
          <w:szCs w:val="24"/>
          <w:lang w:val="lt-LT"/>
        </w:rPr>
        <w:t>b</w:t>
      </w:r>
      <w:r w:rsidR="00DE2CF1" w:rsidRPr="00DA015B">
        <w:rPr>
          <w:rFonts w:ascii="Times New Roman" w:hAnsi="Times New Roman" w:cs="Times New Roman"/>
          <w:sz w:val="24"/>
          <w:szCs w:val="24"/>
          <w:lang w:val="lt-LT"/>
        </w:rPr>
        <w:t xml:space="preserve">endradarbiauti su Užsakovu </w:t>
      </w:r>
      <w:r w:rsidR="00036F1E">
        <w:rPr>
          <w:rFonts w:ascii="Times New Roman" w:hAnsi="Times New Roman" w:cs="Times New Roman"/>
          <w:sz w:val="24"/>
          <w:szCs w:val="24"/>
          <w:lang w:val="lt-LT"/>
        </w:rPr>
        <w:t>P</w:t>
      </w:r>
      <w:r w:rsidR="00DE2CF1" w:rsidRPr="00DA015B">
        <w:rPr>
          <w:rFonts w:ascii="Times New Roman" w:hAnsi="Times New Roman" w:cs="Times New Roman"/>
          <w:sz w:val="24"/>
          <w:szCs w:val="24"/>
          <w:lang w:val="lt-LT"/>
        </w:rPr>
        <w:t>aslaugų teikimo metu</w:t>
      </w:r>
      <w:r w:rsidR="005E1648" w:rsidRPr="00DA015B">
        <w:rPr>
          <w:rFonts w:ascii="Times New Roman" w:hAnsi="Times New Roman" w:cs="Times New Roman"/>
          <w:sz w:val="24"/>
          <w:szCs w:val="24"/>
          <w:lang w:val="lt-LT" w:eastAsia="en-US"/>
        </w:rPr>
        <w:t xml:space="preserve"> ir atsižvelgti į </w:t>
      </w:r>
      <w:r w:rsidR="005E1648" w:rsidRPr="00DA015B">
        <w:rPr>
          <w:rFonts w:ascii="Times New Roman" w:hAnsi="Times New Roman" w:cs="Times New Roman"/>
          <w:sz w:val="24"/>
          <w:szCs w:val="24"/>
          <w:lang w:val="lt-LT"/>
        </w:rPr>
        <w:t xml:space="preserve">teisėtus </w:t>
      </w:r>
      <w:r w:rsidR="005E1648" w:rsidRPr="00DA015B">
        <w:rPr>
          <w:rFonts w:ascii="Times New Roman" w:hAnsi="Times New Roman" w:cs="Times New Roman"/>
          <w:sz w:val="24"/>
          <w:szCs w:val="24"/>
          <w:lang w:val="lt-LT" w:eastAsia="en-US"/>
        </w:rPr>
        <w:t>Užsakovo pasiūlymus ir pastabas</w:t>
      </w:r>
      <w:r w:rsidR="00DE2CF1" w:rsidRPr="00DA015B">
        <w:rPr>
          <w:rFonts w:ascii="Times New Roman" w:hAnsi="Times New Roman" w:cs="Times New Roman"/>
          <w:sz w:val="24"/>
          <w:szCs w:val="24"/>
          <w:lang w:val="lt-LT"/>
        </w:rPr>
        <w:t>;</w:t>
      </w:r>
    </w:p>
    <w:p w14:paraId="3ACA8825" w14:textId="48BAA287" w:rsidR="00DE2CF1" w:rsidRPr="00DA015B" w:rsidRDefault="0066286E" w:rsidP="00BF5ED8">
      <w:pPr>
        <w:pStyle w:val="Sraopastraipa"/>
        <w:numPr>
          <w:ilvl w:val="2"/>
          <w:numId w:val="21"/>
        </w:numPr>
        <w:spacing w:after="0"/>
        <w:ind w:left="0" w:firstLine="720"/>
        <w:jc w:val="both"/>
        <w:rPr>
          <w:rFonts w:ascii="Times New Roman" w:hAnsi="Times New Roman" w:cs="Times New Roman"/>
          <w:sz w:val="24"/>
          <w:szCs w:val="24"/>
          <w:lang w:val="lt-LT"/>
        </w:rPr>
      </w:pPr>
      <w:r w:rsidRPr="00DA015B">
        <w:rPr>
          <w:rFonts w:ascii="Times New Roman" w:hAnsi="Times New Roman" w:cs="Times New Roman"/>
          <w:sz w:val="24"/>
          <w:szCs w:val="24"/>
          <w:lang w:val="lt-LT"/>
        </w:rPr>
        <w:t>t</w:t>
      </w:r>
      <w:r w:rsidR="00DE2CF1" w:rsidRPr="00DA015B">
        <w:rPr>
          <w:rFonts w:ascii="Times New Roman" w:hAnsi="Times New Roman" w:cs="Times New Roman"/>
          <w:sz w:val="24"/>
          <w:szCs w:val="24"/>
          <w:lang w:val="lt-LT"/>
        </w:rPr>
        <w:t xml:space="preserve">eikti </w:t>
      </w:r>
      <w:r w:rsidR="00036F1E">
        <w:rPr>
          <w:rFonts w:ascii="Times New Roman" w:hAnsi="Times New Roman" w:cs="Times New Roman"/>
          <w:sz w:val="24"/>
          <w:szCs w:val="24"/>
          <w:lang w:val="lt-LT"/>
        </w:rPr>
        <w:t>P</w:t>
      </w:r>
      <w:r w:rsidR="00DE2CF1" w:rsidRPr="00DA015B">
        <w:rPr>
          <w:rFonts w:ascii="Times New Roman" w:hAnsi="Times New Roman" w:cs="Times New Roman"/>
          <w:sz w:val="24"/>
          <w:szCs w:val="24"/>
          <w:lang w:val="lt-LT"/>
        </w:rPr>
        <w:t xml:space="preserve">aslaugas Užsakovui pagal šią Sutartį </w:t>
      </w:r>
      <w:r w:rsidR="005E1648" w:rsidRPr="00DA015B">
        <w:rPr>
          <w:rFonts w:ascii="Times New Roman" w:hAnsi="Times New Roman" w:cs="Times New Roman"/>
          <w:sz w:val="24"/>
          <w:szCs w:val="24"/>
          <w:lang w:val="lt-LT" w:eastAsia="en-US"/>
        </w:rPr>
        <w:t>vadovau</w:t>
      </w:r>
      <w:r w:rsidR="00057997">
        <w:rPr>
          <w:rFonts w:ascii="Times New Roman" w:hAnsi="Times New Roman" w:cs="Times New Roman"/>
          <w:sz w:val="24"/>
          <w:szCs w:val="24"/>
          <w:lang w:val="lt-LT" w:eastAsia="en-US"/>
        </w:rPr>
        <w:t xml:space="preserve">jantis </w:t>
      </w:r>
      <w:r w:rsidR="00300FBE">
        <w:rPr>
          <w:rFonts w:ascii="Times New Roman" w:hAnsi="Times New Roman" w:cs="Times New Roman"/>
          <w:sz w:val="24"/>
          <w:szCs w:val="24"/>
          <w:lang w:val="lt-LT" w:eastAsia="en-US"/>
        </w:rPr>
        <w:t>aktualiais</w:t>
      </w:r>
      <w:r w:rsidR="005E1648" w:rsidRPr="00DA015B">
        <w:rPr>
          <w:rFonts w:ascii="Times New Roman" w:hAnsi="Times New Roman" w:cs="Times New Roman"/>
          <w:sz w:val="24"/>
          <w:szCs w:val="24"/>
          <w:lang w:val="lt-LT" w:eastAsia="en-US"/>
        </w:rPr>
        <w:t xml:space="preserve"> teisės aktais</w:t>
      </w:r>
      <w:r w:rsidR="00057997">
        <w:rPr>
          <w:rFonts w:ascii="Times New Roman" w:hAnsi="Times New Roman" w:cs="Times New Roman"/>
          <w:sz w:val="24"/>
          <w:szCs w:val="24"/>
          <w:lang w:val="lt-LT" w:eastAsia="en-US"/>
        </w:rPr>
        <w:t>, reglamentuojančiais tokių ar panašių paslaugų tiekimą</w:t>
      </w:r>
      <w:r w:rsidR="005E1648" w:rsidRPr="00DA015B">
        <w:rPr>
          <w:rFonts w:ascii="Times New Roman" w:hAnsi="Times New Roman" w:cs="Times New Roman"/>
          <w:sz w:val="24"/>
          <w:szCs w:val="24"/>
          <w:lang w:val="lt-LT"/>
        </w:rPr>
        <w:t xml:space="preserve">. </w:t>
      </w:r>
      <w:r w:rsidR="00DE2CF1" w:rsidRPr="00DA015B">
        <w:rPr>
          <w:rFonts w:ascii="Times New Roman" w:hAnsi="Times New Roman" w:cs="Times New Roman"/>
          <w:sz w:val="24"/>
          <w:szCs w:val="24"/>
          <w:lang w:val="lt-LT"/>
        </w:rPr>
        <w:t xml:space="preserve">Pasikeitus įstatymų ir kitų teisės aktų, reglamentuojančių </w:t>
      </w:r>
      <w:r w:rsidR="00057997">
        <w:rPr>
          <w:rFonts w:ascii="Times New Roman" w:hAnsi="Times New Roman" w:cs="Times New Roman"/>
          <w:sz w:val="24"/>
          <w:szCs w:val="24"/>
          <w:lang w:val="lt-LT"/>
        </w:rPr>
        <w:t>T</w:t>
      </w:r>
      <w:r w:rsidR="00DE2CF1" w:rsidRPr="00DA015B">
        <w:rPr>
          <w:rFonts w:ascii="Times New Roman" w:hAnsi="Times New Roman" w:cs="Times New Roman"/>
          <w:sz w:val="24"/>
          <w:szCs w:val="24"/>
          <w:lang w:val="lt-LT"/>
        </w:rPr>
        <w:t xml:space="preserve">echninėje specifikacijoje nurodytų </w:t>
      </w:r>
      <w:r w:rsidR="00BF4E73" w:rsidRPr="00DA015B">
        <w:rPr>
          <w:rFonts w:ascii="Times New Roman" w:hAnsi="Times New Roman" w:cs="Times New Roman"/>
          <w:sz w:val="24"/>
          <w:szCs w:val="24"/>
          <w:lang w:val="lt-LT"/>
        </w:rPr>
        <w:t>P</w:t>
      </w:r>
      <w:r w:rsidR="00DE2CF1" w:rsidRPr="00DA015B">
        <w:rPr>
          <w:rFonts w:ascii="Times New Roman" w:hAnsi="Times New Roman" w:cs="Times New Roman"/>
          <w:sz w:val="24"/>
          <w:szCs w:val="24"/>
          <w:lang w:val="lt-LT"/>
        </w:rPr>
        <w:t xml:space="preserve">aslaugų teikimą, jų turinį ir formą, nuostatoms ir reikalavimams, teikti </w:t>
      </w:r>
      <w:r w:rsidR="009930C7">
        <w:rPr>
          <w:rFonts w:ascii="Times New Roman" w:hAnsi="Times New Roman" w:cs="Times New Roman"/>
          <w:sz w:val="24"/>
          <w:szCs w:val="24"/>
          <w:lang w:val="lt-LT"/>
        </w:rPr>
        <w:t>P</w:t>
      </w:r>
      <w:r w:rsidR="00DE2CF1" w:rsidRPr="00DA015B">
        <w:rPr>
          <w:rFonts w:ascii="Times New Roman" w:hAnsi="Times New Roman" w:cs="Times New Roman"/>
          <w:sz w:val="24"/>
          <w:szCs w:val="24"/>
          <w:lang w:val="lt-LT"/>
        </w:rPr>
        <w:t xml:space="preserve">aslaugas pagal </w:t>
      </w:r>
      <w:r w:rsidR="00057997">
        <w:rPr>
          <w:rFonts w:ascii="Times New Roman" w:hAnsi="Times New Roman" w:cs="Times New Roman"/>
          <w:sz w:val="24"/>
          <w:szCs w:val="24"/>
          <w:lang w:val="lt-LT"/>
        </w:rPr>
        <w:t>aktualia</w:t>
      </w:r>
      <w:r w:rsidR="00DE2CF1" w:rsidRPr="00DA015B">
        <w:rPr>
          <w:rFonts w:ascii="Times New Roman" w:hAnsi="Times New Roman" w:cs="Times New Roman"/>
          <w:sz w:val="24"/>
          <w:szCs w:val="24"/>
          <w:lang w:val="lt-LT"/>
        </w:rPr>
        <w:t>s teisės akt</w:t>
      </w:r>
      <w:r w:rsidR="00057997">
        <w:rPr>
          <w:rFonts w:ascii="Times New Roman" w:hAnsi="Times New Roman" w:cs="Times New Roman"/>
          <w:sz w:val="24"/>
          <w:szCs w:val="24"/>
          <w:lang w:val="lt-LT"/>
        </w:rPr>
        <w:t>ų redakcijas</w:t>
      </w:r>
      <w:r w:rsidR="00106E4A">
        <w:rPr>
          <w:rFonts w:ascii="Times New Roman" w:hAnsi="Times New Roman" w:cs="Times New Roman"/>
          <w:sz w:val="24"/>
          <w:szCs w:val="24"/>
          <w:lang w:val="lt-LT"/>
        </w:rPr>
        <w:t>.</w:t>
      </w:r>
    </w:p>
    <w:p w14:paraId="2AE515D4" w14:textId="1A8C10E7" w:rsidR="004468CD" w:rsidRPr="002A5538" w:rsidRDefault="00BF5ED8" w:rsidP="001F28AA">
      <w:pPr>
        <w:tabs>
          <w:tab w:val="left" w:pos="567"/>
        </w:tabs>
        <w:spacing w:line="276" w:lineRule="auto"/>
        <w:jc w:val="both"/>
        <w:rPr>
          <w:rFonts w:eastAsia="Calibri"/>
          <w:b/>
          <w:bCs/>
          <w:color w:val="000000"/>
          <w:lang w:val="lt-LT" w:eastAsia="lt-LT"/>
        </w:rPr>
      </w:pPr>
      <w:r w:rsidRPr="00526BFF">
        <w:rPr>
          <w:lang w:val="lt-LT"/>
        </w:rPr>
        <w:tab/>
      </w:r>
      <w:r w:rsidR="00DC7EA8" w:rsidRPr="002A5538">
        <w:rPr>
          <w:rFonts w:eastAsia="Calibri"/>
          <w:b/>
          <w:bCs/>
          <w:color w:val="000000"/>
          <w:lang w:val="lt-LT" w:eastAsia="lt-LT"/>
        </w:rPr>
        <w:t>5.2. Paslaugų teikėjas turi teisę:</w:t>
      </w:r>
    </w:p>
    <w:p w14:paraId="318338BD" w14:textId="2E7EC3C4" w:rsidR="004468CD" w:rsidRPr="00DA015B" w:rsidRDefault="00A84B8E" w:rsidP="00BF5ED8">
      <w:pPr>
        <w:spacing w:line="276" w:lineRule="auto"/>
        <w:ind w:firstLine="567"/>
        <w:contextualSpacing/>
        <w:jc w:val="both"/>
        <w:textAlignment w:val="baseline"/>
        <w:rPr>
          <w:rFonts w:eastAsia="Calibri"/>
          <w:lang w:val="lt-LT" w:eastAsia="lt-LT"/>
        </w:rPr>
      </w:pPr>
      <w:r w:rsidRPr="00DA015B">
        <w:rPr>
          <w:rFonts w:eastAsia="Calibri"/>
          <w:lang w:val="lt-LT" w:eastAsia="lt-LT"/>
        </w:rPr>
        <w:t xml:space="preserve">   </w:t>
      </w:r>
      <w:r w:rsidR="00DC7EA8" w:rsidRPr="00DA015B">
        <w:rPr>
          <w:rFonts w:eastAsia="Calibri"/>
          <w:lang w:val="lt-LT" w:eastAsia="lt-LT"/>
        </w:rPr>
        <w:t>5.2.1.</w:t>
      </w:r>
      <w:r w:rsidR="00DC7EA8" w:rsidRPr="00DA015B">
        <w:rPr>
          <w:rFonts w:eastAsia="Calibri"/>
          <w:lang w:val="lt-LT" w:eastAsia="en-US"/>
        </w:rPr>
        <w:t xml:space="preserve"> </w:t>
      </w:r>
      <w:r w:rsidR="00DC7EA8" w:rsidRPr="00DA015B">
        <w:rPr>
          <w:lang w:val="lt-LT" w:eastAsia="lt-LT"/>
        </w:rPr>
        <w:t xml:space="preserve">gauti </w:t>
      </w:r>
      <w:r w:rsidR="002130C5" w:rsidRPr="00DA015B">
        <w:rPr>
          <w:lang w:val="lt-LT" w:eastAsia="lt-LT"/>
        </w:rPr>
        <w:t>P</w:t>
      </w:r>
      <w:r w:rsidR="00DC7EA8" w:rsidRPr="00DA015B">
        <w:rPr>
          <w:lang w:val="lt-LT" w:eastAsia="lt-LT"/>
        </w:rPr>
        <w:t>aslaugų kainą su sąlyga, kad tinkamai vykdo šią Sutartį</w:t>
      </w:r>
      <w:r w:rsidR="002130C5" w:rsidRPr="00DA015B">
        <w:rPr>
          <w:lang w:val="lt-LT" w:eastAsia="lt-LT"/>
        </w:rPr>
        <w:t>;</w:t>
      </w:r>
    </w:p>
    <w:p w14:paraId="5E3808F4" w14:textId="5C223B05" w:rsidR="00300FBE" w:rsidRDefault="00A84B8E" w:rsidP="00BF5ED8">
      <w:pPr>
        <w:spacing w:line="276" w:lineRule="auto"/>
        <w:ind w:firstLine="567"/>
        <w:jc w:val="both"/>
        <w:textAlignment w:val="baseline"/>
        <w:rPr>
          <w:rFonts w:eastAsia="Calibri"/>
          <w:lang w:val="lt-LT" w:eastAsia="en-US"/>
        </w:rPr>
      </w:pPr>
      <w:r w:rsidRPr="00DA015B">
        <w:rPr>
          <w:rFonts w:eastAsia="Calibri"/>
          <w:lang w:val="lt-LT" w:eastAsia="en-US"/>
        </w:rPr>
        <w:t xml:space="preserve">   </w:t>
      </w:r>
      <w:r w:rsidR="00DC7EA8" w:rsidRPr="00DA015B">
        <w:rPr>
          <w:rFonts w:eastAsia="Calibri"/>
          <w:lang w:val="lt-LT" w:eastAsia="en-US"/>
        </w:rPr>
        <w:t>5.2.2.</w:t>
      </w:r>
      <w:r w:rsidR="00300FBE">
        <w:rPr>
          <w:rFonts w:eastAsia="Calibri"/>
          <w:lang w:val="lt-LT" w:eastAsia="en-US"/>
        </w:rPr>
        <w:t xml:space="preserve"> prašyti Užsakovo pateikti Paslaugos teikimui ir Sutarties vykdymui reikiamą informaciją, dokumentus ir medžiagą;</w:t>
      </w:r>
    </w:p>
    <w:p w14:paraId="12248986" w14:textId="7D2D4C19" w:rsidR="004468CD" w:rsidRPr="00DA015B" w:rsidRDefault="00300FBE" w:rsidP="00300FBE">
      <w:pPr>
        <w:spacing w:line="276" w:lineRule="auto"/>
        <w:ind w:firstLine="720"/>
        <w:jc w:val="both"/>
        <w:textAlignment w:val="baseline"/>
        <w:rPr>
          <w:rFonts w:eastAsia="Calibri"/>
          <w:lang w:val="lt-LT" w:eastAsia="en-US"/>
        </w:rPr>
      </w:pPr>
      <w:r>
        <w:rPr>
          <w:rFonts w:eastAsia="Calibri"/>
          <w:lang w:val="lt-LT" w:eastAsia="en-US"/>
        </w:rPr>
        <w:t>5.2.3. t</w:t>
      </w:r>
      <w:r w:rsidR="00DC7EA8" w:rsidRPr="00DA015B">
        <w:rPr>
          <w:rFonts w:eastAsia="Calibri"/>
          <w:lang w:val="lt-LT" w:eastAsia="en-US"/>
        </w:rPr>
        <w:t>uri ir kitas šios Sutarties ir Lietuvos Respublikos galiojančių teisės aktų numatytas teises.</w:t>
      </w:r>
    </w:p>
    <w:p w14:paraId="4240CC0C" w14:textId="2759B0F3" w:rsidR="004468CD" w:rsidRPr="002A5538" w:rsidRDefault="00DC7EA8" w:rsidP="009D5C11">
      <w:pPr>
        <w:spacing w:line="276" w:lineRule="auto"/>
        <w:ind w:firstLine="567"/>
        <w:contextualSpacing/>
        <w:jc w:val="both"/>
        <w:textAlignment w:val="baseline"/>
        <w:rPr>
          <w:b/>
          <w:bCs/>
          <w:lang w:val="lt-LT"/>
        </w:rPr>
      </w:pPr>
      <w:r w:rsidRPr="002A5538">
        <w:rPr>
          <w:rFonts w:eastAsia="Calibri"/>
          <w:b/>
          <w:bCs/>
          <w:color w:val="000000"/>
          <w:lang w:val="lt-LT" w:eastAsia="lt-LT"/>
        </w:rPr>
        <w:t xml:space="preserve">5.3. </w:t>
      </w:r>
      <w:r w:rsidR="00294668" w:rsidRPr="002A5538">
        <w:rPr>
          <w:rFonts w:eastAsia="Calibri"/>
          <w:b/>
          <w:bCs/>
          <w:color w:val="000000"/>
          <w:lang w:val="lt-LT" w:eastAsia="lt-LT"/>
        </w:rPr>
        <w:t>Užsakovas</w:t>
      </w:r>
      <w:r w:rsidRPr="002A5538">
        <w:rPr>
          <w:rFonts w:eastAsia="Calibri"/>
          <w:b/>
          <w:bCs/>
          <w:lang w:val="lt-LT" w:eastAsia="lt-LT"/>
        </w:rPr>
        <w:t xml:space="preserve"> įsipareigoja:</w:t>
      </w:r>
    </w:p>
    <w:p w14:paraId="1E5AF95E" w14:textId="647FEB1C" w:rsidR="004B6434" w:rsidRDefault="00A84B8E" w:rsidP="009D5C11">
      <w:pPr>
        <w:spacing w:line="276" w:lineRule="auto"/>
        <w:ind w:firstLine="567"/>
        <w:contextualSpacing/>
        <w:jc w:val="both"/>
        <w:textAlignment w:val="baseline"/>
        <w:rPr>
          <w:rFonts w:eastAsia="Calibri"/>
          <w:color w:val="000000"/>
          <w:lang w:val="lt-LT" w:eastAsia="lt-LT"/>
        </w:rPr>
      </w:pPr>
      <w:r w:rsidRPr="00DA015B">
        <w:rPr>
          <w:rFonts w:eastAsia="Calibri"/>
          <w:color w:val="000000"/>
          <w:lang w:val="lt-LT" w:eastAsia="lt-LT"/>
        </w:rPr>
        <w:t xml:space="preserve">   </w:t>
      </w:r>
      <w:r w:rsidR="00DC7EA8" w:rsidRPr="00DA015B">
        <w:rPr>
          <w:rFonts w:eastAsia="Calibri"/>
          <w:color w:val="000000"/>
          <w:lang w:val="lt-LT" w:eastAsia="lt-LT"/>
        </w:rPr>
        <w:t xml:space="preserve">5.3.1. </w:t>
      </w:r>
      <w:r w:rsidR="004B6434" w:rsidRPr="00DA015B">
        <w:rPr>
          <w:rFonts w:eastAsia="Calibri"/>
          <w:color w:val="000000"/>
          <w:lang w:val="lt-LT" w:eastAsia="lt-LT"/>
        </w:rPr>
        <w:t>suteikti Paslaugų teikėjui visą reikalingą informaciją Sutarčiai vykdyti</w:t>
      </w:r>
      <w:r w:rsidR="004B6434">
        <w:rPr>
          <w:rFonts w:eastAsia="Calibri"/>
          <w:color w:val="000000"/>
          <w:lang w:val="lt-LT" w:eastAsia="lt-LT"/>
        </w:rPr>
        <w:t>, taip pat Paslaugų teikėjo papildomai prašomus duomenis bei reikalingą informaciją, susijusią su Paslaugos teikimu</w:t>
      </w:r>
      <w:r w:rsidR="004B6434" w:rsidRPr="00DA015B">
        <w:rPr>
          <w:rFonts w:eastAsia="Calibri"/>
          <w:color w:val="000000"/>
          <w:lang w:val="lt-LT" w:eastAsia="lt-LT"/>
        </w:rPr>
        <w:t>;</w:t>
      </w:r>
    </w:p>
    <w:p w14:paraId="4AE0CFAF" w14:textId="7A2C92C6" w:rsidR="004468CD" w:rsidRPr="00DA015B" w:rsidRDefault="00A84B8E" w:rsidP="009D5C11">
      <w:pPr>
        <w:spacing w:line="276" w:lineRule="auto"/>
        <w:ind w:firstLine="567"/>
        <w:contextualSpacing/>
        <w:jc w:val="both"/>
        <w:textAlignment w:val="baseline"/>
        <w:rPr>
          <w:rFonts w:eastAsia="Calibri"/>
          <w:color w:val="000000"/>
          <w:lang w:val="lt-LT" w:eastAsia="lt-LT"/>
        </w:rPr>
      </w:pPr>
      <w:r w:rsidRPr="00DA015B">
        <w:rPr>
          <w:rFonts w:eastAsia="Calibri"/>
          <w:color w:val="000000"/>
          <w:lang w:val="lt-LT" w:eastAsia="lt-LT"/>
        </w:rPr>
        <w:lastRenderedPageBreak/>
        <w:t xml:space="preserve">   5.3.2. </w:t>
      </w:r>
      <w:r w:rsidR="004B6434" w:rsidRPr="00DA015B">
        <w:rPr>
          <w:rFonts w:eastAsia="Calibri"/>
          <w:color w:val="000000"/>
          <w:lang w:val="lt-LT" w:eastAsia="lt-LT"/>
        </w:rPr>
        <w:t>s</w:t>
      </w:r>
      <w:r w:rsidR="004B6434" w:rsidRPr="00DA015B">
        <w:rPr>
          <w:lang w:val="lt-LT"/>
        </w:rPr>
        <w:t>umokėti Paslaugų teikėjui už kokybiškai suteiktas ir perduotas Paslaugas šioje Sutartyje nustatyta tvarka</w:t>
      </w:r>
      <w:r w:rsidR="004B6434" w:rsidRPr="00DA015B">
        <w:rPr>
          <w:rFonts w:eastAsia="Calibri"/>
          <w:color w:val="000000"/>
          <w:lang w:val="lt-LT" w:eastAsia="lt-LT"/>
        </w:rPr>
        <w:t>;</w:t>
      </w:r>
    </w:p>
    <w:p w14:paraId="2D8C58EC" w14:textId="60FAA319" w:rsidR="004468CD" w:rsidRPr="00DA015B" w:rsidRDefault="00A84B8E" w:rsidP="009D5C11">
      <w:pPr>
        <w:spacing w:line="276" w:lineRule="auto"/>
        <w:ind w:firstLine="567"/>
        <w:contextualSpacing/>
        <w:jc w:val="both"/>
        <w:textAlignment w:val="baseline"/>
        <w:rPr>
          <w:rFonts w:eastAsia="Calibri"/>
          <w:color w:val="000000"/>
          <w:lang w:val="lt-LT" w:eastAsia="lt-LT"/>
        </w:rPr>
      </w:pPr>
      <w:r w:rsidRPr="00DA015B">
        <w:rPr>
          <w:rFonts w:eastAsia="Calibri"/>
          <w:color w:val="000000"/>
          <w:lang w:val="lt-LT" w:eastAsia="lt-LT"/>
        </w:rPr>
        <w:t xml:space="preserve">   </w:t>
      </w:r>
      <w:r w:rsidR="00DC7EA8" w:rsidRPr="00DA015B">
        <w:rPr>
          <w:rFonts w:eastAsia="Calibri"/>
          <w:color w:val="000000"/>
          <w:lang w:val="lt-LT" w:eastAsia="lt-LT"/>
        </w:rPr>
        <w:t>5.3.</w:t>
      </w:r>
      <w:r w:rsidRPr="00DA015B">
        <w:rPr>
          <w:rFonts w:eastAsia="Calibri"/>
          <w:color w:val="000000"/>
          <w:lang w:val="lt-LT" w:eastAsia="lt-LT"/>
        </w:rPr>
        <w:t>3</w:t>
      </w:r>
      <w:r w:rsidR="00DC7EA8" w:rsidRPr="00DA015B">
        <w:rPr>
          <w:rFonts w:eastAsia="Calibri"/>
          <w:color w:val="000000"/>
          <w:lang w:val="lt-LT" w:eastAsia="lt-LT"/>
        </w:rPr>
        <w:t xml:space="preserve">. </w:t>
      </w:r>
      <w:r w:rsidR="004B6434" w:rsidRPr="00DA015B">
        <w:rPr>
          <w:lang w:val="lt-LT"/>
        </w:rPr>
        <w:t xml:space="preserve">bendradarbiauti su </w:t>
      </w:r>
      <w:r w:rsidR="004B6434" w:rsidRPr="00DA015B">
        <w:rPr>
          <w:color w:val="000000"/>
          <w:lang w:val="lt-LT" w:eastAsia="lt-LT"/>
        </w:rPr>
        <w:t xml:space="preserve">Paslaugų teikėju </w:t>
      </w:r>
      <w:r w:rsidR="004B6434" w:rsidRPr="00DA015B">
        <w:rPr>
          <w:lang w:val="lt-LT"/>
        </w:rPr>
        <w:t>Paslaugų teikimo metu</w:t>
      </w:r>
      <w:r w:rsidR="004B6434">
        <w:rPr>
          <w:lang w:val="lt-LT"/>
        </w:rPr>
        <w:t xml:space="preserve"> ir sudaryti palankias sąlygas Paslaugų teikėjui atlikti Paslaugą</w:t>
      </w:r>
      <w:r w:rsidR="004B6434" w:rsidRPr="00DA015B">
        <w:rPr>
          <w:lang w:val="lt-LT"/>
        </w:rPr>
        <w:t>;</w:t>
      </w:r>
    </w:p>
    <w:p w14:paraId="7C3C223C" w14:textId="300D7D18" w:rsidR="004468CD" w:rsidRPr="00DA015B" w:rsidRDefault="00EC3995" w:rsidP="00106E4A">
      <w:pPr>
        <w:spacing w:line="276" w:lineRule="auto"/>
        <w:ind w:firstLine="567"/>
        <w:contextualSpacing/>
        <w:jc w:val="both"/>
        <w:textAlignment w:val="baseline"/>
        <w:rPr>
          <w:lang w:val="lt-LT"/>
        </w:rPr>
      </w:pPr>
      <w:r w:rsidRPr="00DA015B">
        <w:rPr>
          <w:lang w:val="lt-LT"/>
        </w:rPr>
        <w:t xml:space="preserve">   </w:t>
      </w:r>
      <w:r w:rsidR="00106E4A">
        <w:rPr>
          <w:lang w:val="lt-LT"/>
        </w:rPr>
        <w:t xml:space="preserve">  5.3.</w:t>
      </w:r>
      <w:r w:rsidR="00B648BF">
        <w:rPr>
          <w:lang w:val="lt-LT"/>
        </w:rPr>
        <w:t>4</w:t>
      </w:r>
      <w:r w:rsidR="00106E4A">
        <w:rPr>
          <w:lang w:val="lt-LT"/>
        </w:rPr>
        <w:t>.</w:t>
      </w:r>
      <w:r w:rsidR="004B6434" w:rsidRPr="00DA015B">
        <w:rPr>
          <w:lang w:val="lt-LT"/>
        </w:rPr>
        <w:t>nedelsiant, bet ne vėliau nei per 5</w:t>
      </w:r>
      <w:r w:rsidR="00036F1E">
        <w:rPr>
          <w:lang w:val="lt-LT"/>
        </w:rPr>
        <w:t xml:space="preserve"> (</w:t>
      </w:r>
      <w:r w:rsidR="002359AB">
        <w:rPr>
          <w:lang w:val="lt-LT"/>
        </w:rPr>
        <w:t>p</w:t>
      </w:r>
      <w:r w:rsidR="00036F1E">
        <w:rPr>
          <w:lang w:val="lt-LT"/>
        </w:rPr>
        <w:t>enkias)</w:t>
      </w:r>
      <w:r w:rsidR="004B6434" w:rsidRPr="00DA015B">
        <w:rPr>
          <w:lang w:val="lt-LT"/>
        </w:rPr>
        <w:t xml:space="preserve"> darbo dienas, patikrinti suteiktų Paslaugų</w:t>
      </w:r>
      <w:r w:rsidR="002A67C5">
        <w:rPr>
          <w:lang w:val="lt-LT"/>
        </w:rPr>
        <w:t xml:space="preserve"> </w:t>
      </w:r>
      <w:r w:rsidR="004B6434" w:rsidRPr="00DA015B">
        <w:rPr>
          <w:lang w:val="lt-LT"/>
        </w:rPr>
        <w:t xml:space="preserve">kokybę ir </w:t>
      </w:r>
      <w:r w:rsidR="00036F1E">
        <w:rPr>
          <w:lang w:val="lt-LT"/>
        </w:rPr>
        <w:t>p</w:t>
      </w:r>
      <w:r w:rsidR="004B6434" w:rsidRPr="00DA015B">
        <w:rPr>
          <w:lang w:val="lt-LT"/>
        </w:rPr>
        <w:t xml:space="preserve">riimti </w:t>
      </w:r>
      <w:r w:rsidR="00036F1E">
        <w:rPr>
          <w:lang w:val="lt-LT"/>
        </w:rPr>
        <w:t>P</w:t>
      </w:r>
      <w:r w:rsidR="004B6434" w:rsidRPr="00DA015B">
        <w:rPr>
          <w:lang w:val="lt-LT"/>
        </w:rPr>
        <w:t>aslaugų teikėjo tinkamai suteiktas Paslaugas</w:t>
      </w:r>
      <w:r w:rsidR="002A67C5">
        <w:rPr>
          <w:lang w:val="lt-LT"/>
        </w:rPr>
        <w:t xml:space="preserve"> </w:t>
      </w:r>
      <w:r w:rsidR="004B6434" w:rsidRPr="00DA015B">
        <w:rPr>
          <w:lang w:val="lt-LT"/>
        </w:rPr>
        <w:t xml:space="preserve">pasirašant </w:t>
      </w:r>
      <w:r w:rsidR="004B6434">
        <w:rPr>
          <w:lang w:val="lt-LT"/>
        </w:rPr>
        <w:t>P</w:t>
      </w:r>
      <w:r w:rsidR="004B6434" w:rsidRPr="00DA015B">
        <w:rPr>
          <w:lang w:val="lt-LT"/>
        </w:rPr>
        <w:t>aslaug</w:t>
      </w:r>
      <w:r w:rsidR="004B6434">
        <w:rPr>
          <w:lang w:val="lt-LT"/>
        </w:rPr>
        <w:t>ų</w:t>
      </w:r>
      <w:r w:rsidR="004B6434" w:rsidRPr="00DA015B">
        <w:rPr>
          <w:lang w:val="lt-LT"/>
        </w:rPr>
        <w:t xml:space="preserve"> </w:t>
      </w:r>
      <w:r w:rsidR="00036F1E" w:rsidRPr="00DA015B">
        <w:rPr>
          <w:lang w:val="lt-LT"/>
        </w:rPr>
        <w:t>perdavimo–</w:t>
      </w:r>
      <w:r w:rsidR="004B6434" w:rsidRPr="00DA015B">
        <w:rPr>
          <w:lang w:val="lt-LT"/>
        </w:rPr>
        <w:t>priėmimo</w:t>
      </w:r>
      <w:r w:rsidR="00036F1E">
        <w:rPr>
          <w:lang w:val="lt-LT"/>
        </w:rPr>
        <w:t xml:space="preserve"> </w:t>
      </w:r>
      <w:r w:rsidR="004B6434" w:rsidRPr="00DA015B">
        <w:rPr>
          <w:lang w:val="lt-LT"/>
        </w:rPr>
        <w:t>aktą, o jei Paslaugos</w:t>
      </w:r>
      <w:r w:rsidR="002A67C5">
        <w:rPr>
          <w:lang w:val="lt-LT"/>
        </w:rPr>
        <w:t xml:space="preserve"> </w:t>
      </w:r>
      <w:r w:rsidR="004B6434" w:rsidRPr="00DA015B">
        <w:rPr>
          <w:lang w:val="lt-LT"/>
        </w:rPr>
        <w:t>buvo suteiktos netinkamai – informuoti apie tai raštu.</w:t>
      </w:r>
    </w:p>
    <w:p w14:paraId="29FA4319" w14:textId="2A67361D" w:rsidR="004468CD" w:rsidRPr="002A5538" w:rsidRDefault="00DC7EA8" w:rsidP="009D5C11">
      <w:pPr>
        <w:tabs>
          <w:tab w:val="left" w:pos="993"/>
        </w:tabs>
        <w:autoSpaceDE w:val="0"/>
        <w:spacing w:line="276" w:lineRule="auto"/>
        <w:ind w:firstLine="567"/>
        <w:contextualSpacing/>
        <w:jc w:val="both"/>
        <w:rPr>
          <w:rFonts w:eastAsia="Calibri"/>
          <w:b/>
          <w:bCs/>
          <w:lang w:val="lt-LT" w:eastAsia="lt-LT"/>
        </w:rPr>
      </w:pPr>
      <w:r w:rsidRPr="002A5538">
        <w:rPr>
          <w:rFonts w:eastAsia="Calibri"/>
          <w:b/>
          <w:bCs/>
          <w:lang w:val="lt-LT" w:eastAsia="lt-LT"/>
        </w:rPr>
        <w:t xml:space="preserve">5.4.  </w:t>
      </w:r>
      <w:r w:rsidR="00134C9F" w:rsidRPr="002A5538">
        <w:rPr>
          <w:rFonts w:eastAsia="Calibri"/>
          <w:b/>
          <w:bCs/>
          <w:lang w:val="lt-LT" w:eastAsia="lt-LT"/>
        </w:rPr>
        <w:t>Užsakovas</w:t>
      </w:r>
      <w:r w:rsidRPr="002A5538">
        <w:rPr>
          <w:rFonts w:eastAsia="Calibri"/>
          <w:b/>
          <w:bCs/>
          <w:lang w:val="lt-LT" w:eastAsia="lt-LT"/>
        </w:rPr>
        <w:t xml:space="preserve"> turi teisę:</w:t>
      </w:r>
    </w:p>
    <w:p w14:paraId="67091478" w14:textId="158FD4DA" w:rsidR="00996A45" w:rsidRPr="00DA015B" w:rsidRDefault="00996A45" w:rsidP="00803139">
      <w:pPr>
        <w:pStyle w:val="Pagrindinistekstas"/>
        <w:tabs>
          <w:tab w:val="left" w:pos="720"/>
          <w:tab w:val="left" w:pos="1276"/>
          <w:tab w:val="left" w:pos="1560"/>
        </w:tabs>
        <w:suppressAutoHyphens/>
        <w:autoSpaceDE/>
        <w:autoSpaceDN w:val="0"/>
        <w:spacing w:line="276" w:lineRule="auto"/>
        <w:rPr>
          <w:rFonts w:ascii="Times New Roman" w:hAnsi="Times New Roman" w:cs="Times New Roman"/>
          <w:bCs/>
          <w:sz w:val="24"/>
          <w:szCs w:val="24"/>
          <w:lang w:val="lt-LT"/>
        </w:rPr>
      </w:pPr>
      <w:r w:rsidRPr="00DA015B">
        <w:rPr>
          <w:rFonts w:ascii="Times New Roman" w:eastAsia="Calibri" w:hAnsi="Times New Roman" w:cs="Times New Roman"/>
          <w:sz w:val="24"/>
          <w:szCs w:val="24"/>
          <w:lang w:val="lt-LT" w:eastAsia="lt-LT"/>
        </w:rPr>
        <w:t xml:space="preserve">       </w:t>
      </w:r>
      <w:r w:rsidR="00DC7EA8" w:rsidRPr="00DA015B">
        <w:rPr>
          <w:rFonts w:ascii="Times New Roman" w:eastAsia="Calibri" w:hAnsi="Times New Roman" w:cs="Times New Roman"/>
          <w:sz w:val="24"/>
          <w:szCs w:val="24"/>
          <w:lang w:val="lt-LT" w:eastAsia="lt-LT"/>
        </w:rPr>
        <w:t xml:space="preserve">5.4.1. </w:t>
      </w:r>
      <w:r w:rsidR="002130C5" w:rsidRPr="00DA015B">
        <w:rPr>
          <w:rFonts w:ascii="Times New Roman" w:eastAsia="Calibri" w:hAnsi="Times New Roman" w:cs="Times New Roman"/>
          <w:sz w:val="24"/>
          <w:szCs w:val="24"/>
          <w:lang w:val="lt-LT" w:eastAsia="lt-LT"/>
        </w:rPr>
        <w:t>t</w:t>
      </w:r>
      <w:r w:rsidR="00DC7EA8" w:rsidRPr="00DA015B">
        <w:rPr>
          <w:rFonts w:ascii="Times New Roman" w:eastAsia="Calibri" w:hAnsi="Times New Roman" w:cs="Times New Roman"/>
          <w:sz w:val="24"/>
          <w:szCs w:val="24"/>
          <w:lang w:val="lt-LT" w:eastAsia="lt-LT"/>
        </w:rPr>
        <w:t xml:space="preserve">ikrinti </w:t>
      </w:r>
      <w:r w:rsidR="002130C5" w:rsidRPr="00DA015B">
        <w:rPr>
          <w:rFonts w:ascii="Times New Roman" w:eastAsia="Calibri" w:hAnsi="Times New Roman" w:cs="Times New Roman"/>
          <w:sz w:val="24"/>
          <w:szCs w:val="24"/>
          <w:lang w:val="lt-LT" w:eastAsia="lt-LT"/>
        </w:rPr>
        <w:t>P</w:t>
      </w:r>
      <w:r w:rsidR="00DC7EA8" w:rsidRPr="00DA015B">
        <w:rPr>
          <w:rFonts w:ascii="Times New Roman" w:eastAsia="Calibri" w:hAnsi="Times New Roman" w:cs="Times New Roman"/>
          <w:sz w:val="24"/>
          <w:szCs w:val="24"/>
          <w:lang w:val="lt-LT" w:eastAsia="lt-LT"/>
        </w:rPr>
        <w:t>aslaugų teikimo eigą ir kokybę</w:t>
      </w:r>
      <w:r w:rsidR="005F25CC" w:rsidRPr="00DA015B">
        <w:rPr>
          <w:rFonts w:ascii="Times New Roman" w:eastAsia="Calibri" w:hAnsi="Times New Roman" w:cs="Times New Roman"/>
          <w:sz w:val="24"/>
          <w:szCs w:val="24"/>
          <w:lang w:val="lt-LT" w:eastAsia="lt-LT"/>
        </w:rPr>
        <w:t xml:space="preserve">, ar ji atitinka </w:t>
      </w:r>
      <w:r w:rsidR="005F25CC" w:rsidRPr="00DA015B">
        <w:rPr>
          <w:rFonts w:ascii="Times New Roman" w:hAnsi="Times New Roman" w:cs="Times New Roman"/>
          <w:sz w:val="24"/>
          <w:szCs w:val="24"/>
          <w:lang w:val="lt-LT"/>
        </w:rPr>
        <w:t>pirkimo dokumentų reikalavimu</w:t>
      </w:r>
      <w:r w:rsidR="005F25CC" w:rsidRPr="007B5E1E">
        <w:rPr>
          <w:rFonts w:ascii="Times New Roman" w:hAnsi="Times New Roman" w:cs="Times New Roman"/>
          <w:sz w:val="24"/>
          <w:szCs w:val="24"/>
          <w:lang w:val="lt-LT"/>
        </w:rPr>
        <w:t>s</w:t>
      </w:r>
      <w:r w:rsidR="00194462" w:rsidRPr="00106E4A">
        <w:rPr>
          <w:rFonts w:ascii="Times New Roman" w:hAnsi="Times New Roman" w:cs="Times New Roman"/>
          <w:bCs/>
          <w:sz w:val="24"/>
          <w:szCs w:val="24"/>
          <w:lang w:val="lt-LT"/>
        </w:rPr>
        <w:t>;</w:t>
      </w:r>
      <w:r w:rsidRPr="00DA015B">
        <w:rPr>
          <w:rFonts w:ascii="Times New Roman" w:hAnsi="Times New Roman" w:cs="Times New Roman"/>
          <w:bCs/>
          <w:sz w:val="24"/>
          <w:szCs w:val="24"/>
          <w:lang w:val="lt-LT"/>
        </w:rPr>
        <w:t xml:space="preserve"> </w:t>
      </w:r>
    </w:p>
    <w:p w14:paraId="445C1D4F" w14:textId="01D71695" w:rsidR="00DE2CF1" w:rsidRDefault="00A84B8E" w:rsidP="009D5C11">
      <w:pPr>
        <w:tabs>
          <w:tab w:val="left" w:pos="1134"/>
        </w:tabs>
        <w:autoSpaceDE w:val="0"/>
        <w:spacing w:line="276" w:lineRule="auto"/>
        <w:ind w:firstLine="567"/>
        <w:contextualSpacing/>
        <w:jc w:val="both"/>
        <w:rPr>
          <w:lang w:val="lt-LT" w:eastAsia="lt-LT"/>
        </w:rPr>
      </w:pPr>
      <w:r w:rsidRPr="00DA015B">
        <w:rPr>
          <w:rFonts w:eastAsia="Calibri"/>
          <w:lang w:val="lt-LT" w:eastAsia="lt-LT"/>
        </w:rPr>
        <w:t xml:space="preserve">  </w:t>
      </w:r>
      <w:r w:rsidR="00DC7EA8" w:rsidRPr="00DA015B">
        <w:rPr>
          <w:rFonts w:eastAsia="Calibri"/>
          <w:lang w:val="lt-LT" w:eastAsia="lt-LT"/>
        </w:rPr>
        <w:t xml:space="preserve">5.4.2. </w:t>
      </w:r>
      <w:r w:rsidR="002130C5" w:rsidRPr="00DA015B">
        <w:rPr>
          <w:rFonts w:eastAsia="Calibri"/>
          <w:lang w:val="lt-LT" w:eastAsia="lt-LT"/>
        </w:rPr>
        <w:t>t</w:t>
      </w:r>
      <w:r w:rsidR="00DC7EA8" w:rsidRPr="00DA015B">
        <w:rPr>
          <w:lang w:val="lt-LT" w:eastAsia="lt-LT"/>
        </w:rPr>
        <w:t>uri ir kitas šios Sutarties ir Lietuvos Respublikoje galiojančių teisės aktų numatytas teises.</w:t>
      </w:r>
    </w:p>
    <w:p w14:paraId="511ADD38" w14:textId="77777777" w:rsidR="00194462" w:rsidRPr="00DA015B" w:rsidRDefault="00194462" w:rsidP="009D5C11">
      <w:pPr>
        <w:tabs>
          <w:tab w:val="left" w:pos="1134"/>
        </w:tabs>
        <w:autoSpaceDE w:val="0"/>
        <w:spacing w:line="276" w:lineRule="auto"/>
        <w:ind w:firstLine="567"/>
        <w:contextualSpacing/>
        <w:jc w:val="both"/>
        <w:rPr>
          <w:lang w:val="lt-LT" w:eastAsia="lt-LT"/>
        </w:rPr>
      </w:pPr>
    </w:p>
    <w:p w14:paraId="65D37A3F" w14:textId="77777777" w:rsidR="004468CD" w:rsidRPr="00DA015B" w:rsidRDefault="00DC7EA8" w:rsidP="009D5C11">
      <w:pPr>
        <w:spacing w:line="276" w:lineRule="auto"/>
        <w:jc w:val="center"/>
        <w:rPr>
          <w:rFonts w:eastAsia="Calibri"/>
          <w:b/>
          <w:lang w:val="lt-LT" w:eastAsia="en-US"/>
        </w:rPr>
      </w:pPr>
      <w:r w:rsidRPr="00DA015B">
        <w:rPr>
          <w:rFonts w:eastAsia="Calibri"/>
          <w:b/>
          <w:lang w:val="lt-LT" w:eastAsia="en-US"/>
        </w:rPr>
        <w:t>6. NENUGALIMOS JĖGOS APLINKYBĖS (</w:t>
      </w:r>
      <w:r w:rsidRPr="00106E4A">
        <w:rPr>
          <w:rFonts w:eastAsia="Calibri"/>
          <w:b/>
          <w:i/>
          <w:iCs/>
          <w:lang w:val="lt-LT" w:eastAsia="en-US"/>
        </w:rPr>
        <w:t>FORCE MAJEURE</w:t>
      </w:r>
      <w:r w:rsidRPr="00DA015B">
        <w:rPr>
          <w:rFonts w:eastAsia="Calibri"/>
          <w:b/>
          <w:lang w:val="lt-LT" w:eastAsia="en-US"/>
        </w:rPr>
        <w:t>)</w:t>
      </w:r>
    </w:p>
    <w:p w14:paraId="7D05BE41" w14:textId="77777777" w:rsidR="004468CD" w:rsidRPr="00DA015B" w:rsidRDefault="004468CD" w:rsidP="009D5C11">
      <w:pPr>
        <w:spacing w:line="276" w:lineRule="auto"/>
        <w:jc w:val="center"/>
        <w:rPr>
          <w:rFonts w:eastAsia="Calibri"/>
          <w:b/>
          <w:lang w:val="lt-LT" w:eastAsia="en-US"/>
        </w:rPr>
      </w:pPr>
    </w:p>
    <w:p w14:paraId="6060B368" w14:textId="07A2B590" w:rsidR="004468CD" w:rsidRPr="00DA015B" w:rsidRDefault="00DC7EA8" w:rsidP="009D5C11">
      <w:pPr>
        <w:tabs>
          <w:tab w:val="left" w:pos="1080"/>
        </w:tabs>
        <w:spacing w:line="276" w:lineRule="auto"/>
        <w:ind w:firstLine="567"/>
        <w:jc w:val="both"/>
        <w:rPr>
          <w:rFonts w:eastAsia="Calibri"/>
          <w:lang w:val="lt-LT" w:eastAsia="en-US"/>
        </w:rPr>
      </w:pPr>
      <w:r w:rsidRPr="00DA015B">
        <w:rPr>
          <w:rFonts w:eastAsia="Calibri"/>
          <w:lang w:val="lt-LT" w:eastAsia="en-US"/>
        </w:rPr>
        <w:t xml:space="preserve">6.1. Nė viena Sutarties </w:t>
      </w:r>
      <w:r w:rsidR="00194462">
        <w:rPr>
          <w:rFonts w:eastAsia="Calibri"/>
          <w:lang w:val="lt-LT" w:eastAsia="en-US"/>
        </w:rPr>
        <w:t>Š</w:t>
      </w:r>
      <w:r w:rsidRPr="00DA015B">
        <w:rPr>
          <w:rFonts w:eastAsia="Calibri"/>
          <w:lang w:val="lt-LT" w:eastAsia="en-US"/>
        </w:rPr>
        <w:t>alis nėra laikoma pažeidusi Sutartį arba nevykdanti savo įsipareigojimų pagal ją</w:t>
      </w:r>
      <w:r w:rsidR="002359AB">
        <w:rPr>
          <w:rFonts w:eastAsia="Calibri"/>
          <w:lang w:val="lt-LT" w:eastAsia="en-US"/>
        </w:rPr>
        <w:t>,</w:t>
      </w:r>
      <w:r w:rsidRPr="00DA015B">
        <w:rPr>
          <w:rFonts w:eastAsia="Calibri"/>
          <w:lang w:val="lt-LT" w:eastAsia="en-US"/>
        </w:rPr>
        <w:t xml:space="preserve"> jei įsipareigojimus vykdyti jai trukdo nenugalimos jėgos aplinkybės, atsiradusios po konkurso nugalėtojo paskelbimo ar po </w:t>
      </w:r>
      <w:r w:rsidR="00B971FE">
        <w:rPr>
          <w:rFonts w:eastAsia="Calibri"/>
          <w:lang w:val="lt-LT" w:eastAsia="en-US"/>
        </w:rPr>
        <w:t>S</w:t>
      </w:r>
      <w:r w:rsidRPr="00DA015B">
        <w:rPr>
          <w:rFonts w:eastAsia="Calibri"/>
          <w:lang w:val="lt-LT" w:eastAsia="en-US"/>
        </w:rPr>
        <w:t>utarties įsigaliojimo dienos.</w:t>
      </w:r>
    </w:p>
    <w:p w14:paraId="78CF76EB" w14:textId="77777777" w:rsidR="004468CD" w:rsidRPr="00DA015B" w:rsidRDefault="00DC7EA8" w:rsidP="009D5C11">
      <w:pPr>
        <w:tabs>
          <w:tab w:val="left" w:pos="1080"/>
        </w:tabs>
        <w:spacing w:line="276" w:lineRule="auto"/>
        <w:ind w:firstLine="567"/>
        <w:jc w:val="both"/>
        <w:rPr>
          <w:lang w:val="lt-LT"/>
        </w:rPr>
      </w:pPr>
      <w:r w:rsidRPr="00DA015B">
        <w:rPr>
          <w:rFonts w:eastAsia="Calibri"/>
          <w:lang w:val="lt-LT" w:eastAsia="en-US"/>
        </w:rPr>
        <w:t>6.2. 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1996 m. liepos 15 d. Lietuvos Respublikos Vyriausybės nutarimu Nr. 840 „Dėl Atleidimo nuo atsakomybės esant nenugalimos jėgos aplinkybėms taisyklių patvirtinimo".</w:t>
      </w:r>
    </w:p>
    <w:p w14:paraId="4A1202EA" w14:textId="2DCA3D2A" w:rsidR="004468CD" w:rsidRPr="00DA015B" w:rsidRDefault="00DC7EA8" w:rsidP="009D5C11">
      <w:pPr>
        <w:tabs>
          <w:tab w:val="left" w:pos="1080"/>
        </w:tabs>
        <w:spacing w:line="276" w:lineRule="auto"/>
        <w:ind w:firstLine="567"/>
        <w:jc w:val="both"/>
        <w:rPr>
          <w:rFonts w:eastAsia="Calibri"/>
          <w:lang w:val="lt-LT" w:eastAsia="en-US"/>
        </w:rPr>
      </w:pPr>
      <w:r w:rsidRPr="00DA015B">
        <w:rPr>
          <w:rFonts w:eastAsia="Calibri"/>
          <w:lang w:val="lt-LT" w:eastAsia="en-US"/>
        </w:rPr>
        <w:t xml:space="preserve">6.3. Jei kuri nors </w:t>
      </w:r>
      <w:r w:rsidR="00990932">
        <w:rPr>
          <w:rFonts w:eastAsia="Calibri"/>
          <w:lang w:val="lt-LT" w:eastAsia="en-US"/>
        </w:rPr>
        <w:t>S</w:t>
      </w:r>
      <w:r w:rsidRPr="00DA015B">
        <w:rPr>
          <w:rFonts w:eastAsia="Calibri"/>
          <w:lang w:val="lt-LT" w:eastAsia="en-US"/>
        </w:rPr>
        <w:t xml:space="preserve">utarties </w:t>
      </w:r>
      <w:r w:rsidR="002A67C5">
        <w:rPr>
          <w:rFonts w:eastAsia="Calibri"/>
          <w:lang w:val="lt-LT" w:eastAsia="en-US"/>
        </w:rPr>
        <w:t>Š</w:t>
      </w:r>
      <w:r w:rsidRPr="00DA015B">
        <w:rPr>
          <w:rFonts w:eastAsia="Calibri"/>
          <w:lang w:val="lt-LT" w:eastAsia="en-US"/>
        </w:rPr>
        <w:t xml:space="preserve">alis mano, kad atsirado nenugalimos jėgos aplinkybės, dėl kurių ji negali vykdyti savo įsipareigojimų, ji nedelsdama informuoja apie tai kitą </w:t>
      </w:r>
      <w:r w:rsidR="002A67C5">
        <w:rPr>
          <w:rFonts w:eastAsia="Calibri"/>
          <w:lang w:val="lt-LT" w:eastAsia="en-US"/>
        </w:rPr>
        <w:t>Š</w:t>
      </w:r>
      <w:r w:rsidRPr="00DA015B">
        <w:rPr>
          <w:rFonts w:eastAsia="Calibri"/>
          <w:lang w:val="lt-LT" w:eastAsia="en-US"/>
        </w:rPr>
        <w:t xml:space="preserve">alį, pranešdama apie aplinkybių pobūdį, galimą trukmę ir tikėtiną poveikį. Jei </w:t>
      </w:r>
      <w:r w:rsidR="00EF3DBC" w:rsidRPr="00DA015B">
        <w:rPr>
          <w:rFonts w:eastAsia="Calibri"/>
          <w:lang w:val="lt-LT" w:eastAsia="en-US"/>
        </w:rPr>
        <w:t>Užsakovas</w:t>
      </w:r>
      <w:r w:rsidRPr="00DA015B">
        <w:rPr>
          <w:rFonts w:eastAsia="Calibri"/>
          <w:lang w:val="lt-LT" w:eastAsia="en-US"/>
        </w:rPr>
        <w:t xml:space="preserve"> raštu nenurodo kitaip, Paslaugų teikėjas toliau vykdo savo įsipareigojimus pagal </w:t>
      </w:r>
      <w:r w:rsidR="00990932">
        <w:rPr>
          <w:rFonts w:eastAsia="Calibri"/>
          <w:lang w:val="lt-LT" w:eastAsia="en-US"/>
        </w:rPr>
        <w:t>S</w:t>
      </w:r>
      <w:r w:rsidRPr="00DA015B">
        <w:rPr>
          <w:rFonts w:eastAsia="Calibri"/>
          <w:lang w:val="lt-LT" w:eastAsia="en-US"/>
        </w:rPr>
        <w:t>utartį tiek, kiek įmanoma, ir ieško alternatyvių būdų savo įsipareigojimams, kurių vykdyti nenugalimos jėgos aplinkybės netrukdo, vykdyti.</w:t>
      </w:r>
    </w:p>
    <w:p w14:paraId="3006BA6D" w14:textId="77777777" w:rsidR="004468CD" w:rsidRPr="00DA015B" w:rsidRDefault="00DC7EA8" w:rsidP="009D5C11">
      <w:pPr>
        <w:tabs>
          <w:tab w:val="left" w:pos="1080"/>
        </w:tabs>
        <w:spacing w:line="276" w:lineRule="auto"/>
        <w:ind w:firstLine="567"/>
        <w:jc w:val="both"/>
        <w:rPr>
          <w:lang w:val="lt-LT"/>
        </w:rPr>
      </w:pPr>
      <w:r w:rsidRPr="00DA015B">
        <w:rPr>
          <w:rFonts w:eastAsia="Calibri"/>
          <w:lang w:val="lt-LT" w:eastAsia="en-US"/>
        </w:rPr>
        <w:t>6.4. Šalis gali būti visiškai ar iš dalies atleidžiama nuo atsakomybės dėl ypatingų ir neišvengiamų aplinkybių – nenugalimos jėgos (</w:t>
      </w:r>
      <w:r w:rsidRPr="00DA015B">
        <w:rPr>
          <w:rFonts w:eastAsia="Calibri"/>
          <w:i/>
          <w:lang w:val="lt-LT" w:eastAsia="en-US"/>
        </w:rPr>
        <w:t>force majeure</w:t>
      </w:r>
      <w:r w:rsidRPr="00DA015B">
        <w:rPr>
          <w:rFonts w:eastAsia="Calibri"/>
          <w:lang w:val="lt-LT" w:eastAsia="en-US"/>
        </w:rPr>
        <w:t>), nustatytos ir jas patyrusios Šalies įrodytos pagal Lietuvos Respublikos civilinį kodeksą, jeigu Šalis nedelsiant pranešė kitai Šaliai apie kliūtį bei jos poveikį įsipareigojimų vykdymui.</w:t>
      </w:r>
    </w:p>
    <w:p w14:paraId="3CDB042A" w14:textId="4299413F" w:rsidR="00CE2597" w:rsidRPr="00DA015B" w:rsidRDefault="00DC7EA8" w:rsidP="009D5C11">
      <w:pPr>
        <w:tabs>
          <w:tab w:val="left" w:pos="1080"/>
        </w:tabs>
        <w:spacing w:line="276" w:lineRule="auto"/>
        <w:ind w:firstLine="567"/>
        <w:jc w:val="both"/>
        <w:rPr>
          <w:rFonts w:eastAsia="Calibri"/>
          <w:lang w:val="lt-LT" w:eastAsia="en-US"/>
        </w:rPr>
      </w:pPr>
      <w:r w:rsidRPr="00DA015B">
        <w:rPr>
          <w:rFonts w:eastAsia="Calibri"/>
          <w:lang w:val="lt-LT" w:eastAsia="en-US"/>
        </w:rPr>
        <w:t>6.5. Jei nenugalimos jėgos (</w:t>
      </w:r>
      <w:r w:rsidRPr="00DA015B">
        <w:rPr>
          <w:rFonts w:eastAsia="Calibri"/>
          <w:i/>
          <w:lang w:val="lt-LT" w:eastAsia="en-US"/>
        </w:rPr>
        <w:t>force majeure</w:t>
      </w:r>
      <w:r w:rsidRPr="00DA015B">
        <w:rPr>
          <w:rFonts w:eastAsia="Calibri"/>
          <w:lang w:val="lt-LT" w:eastAsia="en-US"/>
        </w:rPr>
        <w:t>) aplinkybės trunka ilgiau kaip 180 (vienas šimtas aštuoniasdešimt) kalendorinių dienų, tuomet, nepaisant Sutarties įvykdymo termino pratęsimo, kuris dėl minėtųjų aplinkybių gali būti Paslaugų teikėjui suteiktas, bet kuri Sutarties Šalis turi teisę nutraukti Sutartį įspėdama apie tai kitą Šalį prieš 30 (trisdešimt) kalendorinių dienų. Jei pasibaigus šiam 30 (trisdešimt) kalendorinių dienų laikotarpiui nenugalimos jėgos (</w:t>
      </w:r>
      <w:r w:rsidRPr="00DA015B">
        <w:rPr>
          <w:rFonts w:eastAsia="Calibri"/>
          <w:i/>
          <w:lang w:val="lt-LT" w:eastAsia="en-US"/>
        </w:rPr>
        <w:t>force majeure</w:t>
      </w:r>
      <w:r w:rsidRPr="00DA015B">
        <w:rPr>
          <w:rFonts w:eastAsia="Calibri"/>
          <w:lang w:val="lt-LT" w:eastAsia="en-US"/>
        </w:rPr>
        <w:t>) aplinkybės vis dar yra, Sutartis nutraukiama ir pagal Sutarties sąlygas Šalys atleidžiamos nuo tolesnio Sutarties vykdymo.</w:t>
      </w:r>
    </w:p>
    <w:p w14:paraId="7277C971" w14:textId="77777777" w:rsidR="00A049C2" w:rsidRPr="00DA015B" w:rsidRDefault="00A049C2" w:rsidP="009D5C11">
      <w:pPr>
        <w:spacing w:line="276" w:lineRule="auto"/>
        <w:jc w:val="center"/>
        <w:rPr>
          <w:rFonts w:eastAsia="Calibri"/>
          <w:b/>
          <w:lang w:val="lt-LT" w:eastAsia="en-US"/>
        </w:rPr>
      </w:pPr>
    </w:p>
    <w:p w14:paraId="37CD363C" w14:textId="6A30F018" w:rsidR="004468CD" w:rsidRPr="00DA015B" w:rsidRDefault="00DC7EA8" w:rsidP="009D5C11">
      <w:pPr>
        <w:spacing w:line="276" w:lineRule="auto"/>
        <w:jc w:val="center"/>
        <w:rPr>
          <w:rFonts w:eastAsia="Calibri"/>
          <w:b/>
          <w:lang w:val="lt-LT" w:eastAsia="en-US"/>
        </w:rPr>
      </w:pPr>
      <w:r w:rsidRPr="00DA015B">
        <w:rPr>
          <w:rFonts w:eastAsia="Calibri"/>
          <w:b/>
          <w:lang w:val="lt-LT" w:eastAsia="en-US"/>
        </w:rPr>
        <w:t>7. SUTARTIES PAKEITIMAS</w:t>
      </w:r>
    </w:p>
    <w:p w14:paraId="56A67D21" w14:textId="77777777" w:rsidR="004468CD" w:rsidRPr="00DA015B" w:rsidRDefault="004468CD" w:rsidP="009D5C11">
      <w:pPr>
        <w:spacing w:line="276" w:lineRule="auto"/>
        <w:jc w:val="center"/>
        <w:rPr>
          <w:rFonts w:eastAsia="Calibri"/>
          <w:b/>
          <w:lang w:val="lt-LT" w:eastAsia="en-US"/>
        </w:rPr>
      </w:pPr>
    </w:p>
    <w:p w14:paraId="4C1B32F4" w14:textId="77777777" w:rsidR="004468CD" w:rsidRPr="00DA015B" w:rsidRDefault="00DC7EA8" w:rsidP="009D5C11">
      <w:pPr>
        <w:spacing w:line="276" w:lineRule="auto"/>
        <w:ind w:firstLine="567"/>
        <w:jc w:val="both"/>
        <w:rPr>
          <w:rFonts w:eastAsia="Calibri"/>
          <w:lang w:val="lt-LT" w:eastAsia="en-US"/>
        </w:rPr>
      </w:pPr>
      <w:r w:rsidRPr="00DA015B">
        <w:rPr>
          <w:rFonts w:eastAsia="Calibri"/>
          <w:lang w:val="lt-LT" w:eastAsia="en-US"/>
        </w:rPr>
        <w:t>7.1.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4A7E9DEC" w14:textId="6896F354" w:rsidR="004468CD" w:rsidRPr="00DA015B" w:rsidRDefault="00DC7EA8" w:rsidP="009D5C11">
      <w:pPr>
        <w:tabs>
          <w:tab w:val="left" w:pos="1080"/>
        </w:tabs>
        <w:spacing w:line="276" w:lineRule="auto"/>
        <w:ind w:firstLine="567"/>
        <w:jc w:val="both"/>
        <w:rPr>
          <w:rFonts w:eastAsia="Calibri"/>
          <w:lang w:val="lt-LT" w:eastAsia="en-US"/>
        </w:rPr>
      </w:pPr>
      <w:r w:rsidRPr="00DA015B">
        <w:rPr>
          <w:rFonts w:eastAsia="Calibri"/>
          <w:lang w:val="lt-LT" w:eastAsia="en-US"/>
        </w:rPr>
        <w:lastRenderedPageBreak/>
        <w:t xml:space="preserve">7.2.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w:t>
      </w:r>
      <w:r w:rsidR="00B9657D">
        <w:rPr>
          <w:rFonts w:eastAsia="Calibri"/>
          <w:lang w:val="lt-LT" w:eastAsia="en-US"/>
        </w:rPr>
        <w:t xml:space="preserve">(dešimt) </w:t>
      </w:r>
      <w:r w:rsidRPr="00DA015B">
        <w:rPr>
          <w:rFonts w:eastAsia="Calibri"/>
          <w:lang w:val="lt-LT" w:eastAsia="en-US"/>
        </w:rPr>
        <w:t xml:space="preserve">darbo dienų. Šalims nesutarus dėl Sutarties sąlygų keitimo, sprendimo teisę turi </w:t>
      </w:r>
      <w:r w:rsidR="00BB77AF" w:rsidRPr="00DA015B">
        <w:rPr>
          <w:rFonts w:eastAsia="Calibri"/>
          <w:lang w:val="lt-LT" w:eastAsia="en-US"/>
        </w:rPr>
        <w:t>Užsakovas</w:t>
      </w:r>
      <w:r w:rsidRPr="00DA015B">
        <w:rPr>
          <w:rFonts w:eastAsia="Calibri"/>
          <w:lang w:val="lt-LT" w:eastAsia="en-US"/>
        </w:rPr>
        <w:t xml:space="preserve">. Šalims tarpusavyje susitarus dėl Sutarties sąlygų keitimo, šie keitimai įforminami Sutarties </w:t>
      </w:r>
      <w:r w:rsidR="00194462">
        <w:rPr>
          <w:rFonts w:eastAsia="Calibri"/>
          <w:lang w:val="lt-LT" w:eastAsia="en-US"/>
        </w:rPr>
        <w:t>Š</w:t>
      </w:r>
      <w:r w:rsidRPr="00DA015B">
        <w:rPr>
          <w:rFonts w:eastAsia="Calibri"/>
          <w:lang w:val="lt-LT" w:eastAsia="en-US"/>
        </w:rPr>
        <w:t xml:space="preserve">alių atstovų pasirašomu susitarimu. </w:t>
      </w:r>
    </w:p>
    <w:p w14:paraId="767D340F" w14:textId="3F474C94" w:rsidR="004468CD" w:rsidRPr="00DA015B" w:rsidRDefault="004468CD" w:rsidP="009D5C11">
      <w:pPr>
        <w:tabs>
          <w:tab w:val="left" w:pos="1080"/>
        </w:tabs>
        <w:spacing w:line="276" w:lineRule="auto"/>
        <w:ind w:firstLine="709"/>
        <w:jc w:val="both"/>
        <w:textAlignment w:val="baseline"/>
        <w:rPr>
          <w:rFonts w:eastAsia="Calibri"/>
          <w:b/>
          <w:color w:val="FF0000"/>
          <w:lang w:val="lt-LT" w:eastAsia="en-US"/>
        </w:rPr>
      </w:pPr>
    </w:p>
    <w:p w14:paraId="3C430EAC" w14:textId="77777777" w:rsidR="004468CD" w:rsidRPr="00DA015B" w:rsidRDefault="00DC7EA8" w:rsidP="009D5C11">
      <w:pPr>
        <w:spacing w:line="276" w:lineRule="auto"/>
        <w:jc w:val="center"/>
        <w:rPr>
          <w:rFonts w:eastAsia="Calibri"/>
          <w:b/>
          <w:lang w:val="lt-LT" w:eastAsia="en-US"/>
        </w:rPr>
      </w:pPr>
      <w:r w:rsidRPr="00DA015B">
        <w:rPr>
          <w:rFonts w:eastAsia="Calibri"/>
          <w:b/>
          <w:lang w:val="lt-LT" w:eastAsia="en-US"/>
        </w:rPr>
        <w:t>8. SUTARTIES NUTRAUKIMAS</w:t>
      </w:r>
    </w:p>
    <w:p w14:paraId="7396B3A0" w14:textId="77777777" w:rsidR="004468CD" w:rsidRPr="00DA015B" w:rsidRDefault="004468CD" w:rsidP="009D5C11">
      <w:pPr>
        <w:spacing w:line="276" w:lineRule="auto"/>
        <w:jc w:val="center"/>
        <w:rPr>
          <w:rFonts w:eastAsia="Calibri"/>
          <w:b/>
          <w:lang w:val="lt-LT" w:eastAsia="en-US"/>
        </w:rPr>
      </w:pPr>
    </w:p>
    <w:p w14:paraId="7775E47A" w14:textId="77777777" w:rsidR="004468CD" w:rsidRPr="00DA015B" w:rsidRDefault="00DC7EA8" w:rsidP="009D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lt-LT" w:eastAsia="lt-LT"/>
        </w:rPr>
      </w:pPr>
      <w:r w:rsidRPr="00DA015B">
        <w:rPr>
          <w:lang w:val="lt-LT" w:eastAsia="lt-LT"/>
        </w:rPr>
        <w:t xml:space="preserve">8.1. Sutartis gali būti nutraukta raštišku Šalių susitarimu. </w:t>
      </w:r>
    </w:p>
    <w:p w14:paraId="00CB1722" w14:textId="23ECB216" w:rsidR="004468CD" w:rsidRPr="00DA015B" w:rsidRDefault="00DC7EA8" w:rsidP="009D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lt-LT"/>
        </w:rPr>
      </w:pPr>
      <w:r w:rsidRPr="00DA015B">
        <w:rPr>
          <w:lang w:val="lt-LT" w:eastAsia="lt-LT"/>
        </w:rPr>
        <w:t xml:space="preserve">8.2. </w:t>
      </w:r>
      <w:r w:rsidR="00B074BC" w:rsidRPr="00DA015B">
        <w:rPr>
          <w:lang w:val="lt-LT" w:eastAsia="lt-LT"/>
        </w:rPr>
        <w:t>Užsakovas</w:t>
      </w:r>
      <w:r w:rsidRPr="00DA015B">
        <w:rPr>
          <w:lang w:val="lt-LT" w:eastAsia="lt-LT"/>
        </w:rPr>
        <w:t xml:space="preserve"> turi teisę vienašališkai nutraukti šią Sutartį prieš terminą, įspėjęs raštu </w:t>
      </w:r>
      <w:r w:rsidRPr="006C51E6">
        <w:rPr>
          <w:lang w:val="lt-LT" w:eastAsia="lt-LT"/>
        </w:rPr>
        <w:t xml:space="preserve">prieš </w:t>
      </w:r>
      <w:r w:rsidR="00E40AEA" w:rsidRPr="006C51E6">
        <w:rPr>
          <w:lang w:val="lt-LT" w:eastAsia="lt-LT"/>
        </w:rPr>
        <w:t>2</w:t>
      </w:r>
      <w:r w:rsidR="00A049C2" w:rsidRPr="006C51E6">
        <w:rPr>
          <w:lang w:val="lt-LT" w:eastAsia="lt-LT"/>
        </w:rPr>
        <w:t xml:space="preserve"> </w:t>
      </w:r>
      <w:r w:rsidR="00A049C2" w:rsidRPr="00EC182B">
        <w:rPr>
          <w:lang w:val="lt-LT" w:eastAsia="lt-LT"/>
        </w:rPr>
        <w:t>(</w:t>
      </w:r>
      <w:r w:rsidR="00E40AEA" w:rsidRPr="00EC182B">
        <w:rPr>
          <w:lang w:val="lt-LT" w:eastAsia="lt-LT"/>
        </w:rPr>
        <w:t>dvi</w:t>
      </w:r>
      <w:r w:rsidR="00A049C2" w:rsidRPr="00EC182B">
        <w:rPr>
          <w:lang w:val="lt-LT" w:eastAsia="lt-LT"/>
        </w:rPr>
        <w:t>)</w:t>
      </w:r>
      <w:r w:rsidR="00151BB3" w:rsidRPr="00DA015B">
        <w:rPr>
          <w:lang w:val="lt-LT" w:eastAsia="lt-LT"/>
        </w:rPr>
        <w:t xml:space="preserve"> kalendorines dienas</w:t>
      </w:r>
      <w:r w:rsidRPr="00DA015B">
        <w:rPr>
          <w:color w:val="000000"/>
          <w:lang w:val="lt-LT" w:eastAsia="lt-LT"/>
        </w:rPr>
        <w:t xml:space="preserve"> Paslaugų teikėją, kai:</w:t>
      </w:r>
    </w:p>
    <w:p w14:paraId="0A431BBE" w14:textId="1A7ED325" w:rsidR="004468CD" w:rsidRPr="00DA015B" w:rsidRDefault="00484AEE" w:rsidP="009D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lang w:val="lt-LT" w:eastAsia="lt-LT"/>
        </w:rPr>
      </w:pPr>
      <w:r w:rsidRPr="00DA015B">
        <w:rPr>
          <w:color w:val="000000"/>
          <w:lang w:val="lt-LT" w:eastAsia="lt-LT"/>
        </w:rPr>
        <w:t xml:space="preserve">   </w:t>
      </w:r>
      <w:r w:rsidR="00DC7EA8" w:rsidRPr="00DA015B">
        <w:rPr>
          <w:color w:val="000000"/>
          <w:lang w:val="lt-LT" w:eastAsia="lt-LT"/>
        </w:rPr>
        <w:t>8.2.1. Paslaugų teikėjas bankrutuoja arba yra likviduojamas, sustabdo ūkinę veiklą arba įstatymuose ir kituose teisės aktuose nustatyta tvarka susidaro analogiška situacija;</w:t>
      </w:r>
    </w:p>
    <w:p w14:paraId="4B8BF7D4" w14:textId="781AB7B1" w:rsidR="004468CD" w:rsidRPr="00DA015B" w:rsidRDefault="00484AEE" w:rsidP="009D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lang w:val="lt-LT" w:eastAsia="lt-LT"/>
        </w:rPr>
      </w:pPr>
      <w:r w:rsidRPr="00DA015B">
        <w:rPr>
          <w:color w:val="000000"/>
          <w:lang w:val="lt-LT" w:eastAsia="lt-LT"/>
        </w:rPr>
        <w:t xml:space="preserve">   </w:t>
      </w:r>
      <w:r w:rsidR="00DC7EA8" w:rsidRPr="00DA015B">
        <w:rPr>
          <w:color w:val="000000"/>
          <w:lang w:val="lt-LT" w:eastAsia="lt-LT"/>
        </w:rPr>
        <w:t>8.2.2. keičiasi Paslaugų teikėjo organizacinė struktūra – juridinis statusas, pobūdis ar valdymo struktūra ir tai gali turėti įtakos tinkamam Sutarties įvykdymui;</w:t>
      </w:r>
    </w:p>
    <w:p w14:paraId="53AF6102" w14:textId="2C052279" w:rsidR="004468CD" w:rsidRPr="00DA015B" w:rsidRDefault="00484AEE" w:rsidP="009D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lang w:val="lt-LT" w:eastAsia="lt-LT"/>
        </w:rPr>
      </w:pPr>
      <w:r w:rsidRPr="00DA015B">
        <w:rPr>
          <w:color w:val="000000"/>
          <w:lang w:val="lt-LT" w:eastAsia="lt-LT"/>
        </w:rPr>
        <w:t xml:space="preserve">   </w:t>
      </w:r>
      <w:r w:rsidR="00DC7EA8" w:rsidRPr="00DA015B">
        <w:rPr>
          <w:color w:val="000000"/>
          <w:lang w:val="lt-LT" w:eastAsia="lt-LT"/>
        </w:rPr>
        <w:t>8.2.3. Paslaugų teikėjas nesilaiko Sutarties įvykdymo terminų</w:t>
      </w:r>
      <w:r w:rsidR="002F5912" w:rsidRPr="00DA015B">
        <w:rPr>
          <w:color w:val="000000"/>
          <w:lang w:val="lt-LT" w:eastAsia="lt-LT"/>
        </w:rPr>
        <w:t>.</w:t>
      </w:r>
      <w:r w:rsidR="00DC7EA8" w:rsidRPr="00DA015B">
        <w:rPr>
          <w:color w:val="000000"/>
          <w:lang w:val="lt-LT" w:eastAsia="lt-LT"/>
        </w:rPr>
        <w:t xml:space="preserve"> Šių terminų vykdymas yra esminė Sutarties sąlyga;</w:t>
      </w:r>
    </w:p>
    <w:p w14:paraId="0A297BEC" w14:textId="38FAC432" w:rsidR="004468CD" w:rsidRPr="00DA015B" w:rsidRDefault="00484AEE" w:rsidP="009D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lang w:val="lt-LT" w:eastAsia="lt-LT"/>
        </w:rPr>
      </w:pPr>
      <w:r w:rsidRPr="00DA015B">
        <w:rPr>
          <w:color w:val="000000"/>
          <w:lang w:val="lt-LT" w:eastAsia="lt-LT"/>
        </w:rPr>
        <w:t xml:space="preserve">   </w:t>
      </w:r>
      <w:r w:rsidR="00DC7EA8" w:rsidRPr="00DA015B">
        <w:rPr>
          <w:color w:val="000000"/>
          <w:lang w:val="lt-LT" w:eastAsia="lt-LT"/>
        </w:rPr>
        <w:t xml:space="preserve">8.2.4. </w:t>
      </w:r>
      <w:r w:rsidR="00DC7EA8" w:rsidRPr="004B6434">
        <w:rPr>
          <w:color w:val="000000"/>
          <w:lang w:val="lt-LT" w:eastAsia="lt-LT"/>
        </w:rPr>
        <w:t xml:space="preserve">Paslaugų teikėjas nevykdo </w:t>
      </w:r>
      <w:r w:rsidR="00882FC2" w:rsidRPr="004B6434">
        <w:rPr>
          <w:lang w:eastAsia="lt-LT"/>
        </w:rPr>
        <w:t xml:space="preserve">ar netinkamai vykdo savo įsipareigojimus, numatytus Sutarties </w:t>
      </w:r>
      <w:r w:rsidR="00F91680" w:rsidRPr="004B6434">
        <w:rPr>
          <w:lang w:eastAsia="lt-LT"/>
        </w:rPr>
        <w:t>5</w:t>
      </w:r>
      <w:r w:rsidR="00E40AEA">
        <w:rPr>
          <w:lang w:eastAsia="lt-LT"/>
        </w:rPr>
        <w:t>.1</w:t>
      </w:r>
      <w:r w:rsidR="00882FC2" w:rsidRPr="004B6434">
        <w:rPr>
          <w:lang w:eastAsia="lt-LT"/>
        </w:rPr>
        <w:t xml:space="preserve"> p</w:t>
      </w:r>
      <w:r w:rsidR="00E40AEA">
        <w:rPr>
          <w:lang w:eastAsia="lt-LT"/>
        </w:rPr>
        <w:t>apunktyje</w:t>
      </w:r>
      <w:r w:rsidR="00882FC2" w:rsidRPr="004B6434">
        <w:rPr>
          <w:lang w:eastAsia="lt-LT"/>
        </w:rPr>
        <w:t xml:space="preserve"> </w:t>
      </w:r>
      <w:r w:rsidR="00882FC2" w:rsidRPr="004B6434">
        <w:rPr>
          <w:color w:val="000000"/>
          <w:lang w:val="lt-LT" w:eastAsia="lt-LT"/>
        </w:rPr>
        <w:t>ir toks</w:t>
      </w:r>
      <w:r w:rsidR="00882FC2" w:rsidRPr="00DA015B">
        <w:rPr>
          <w:color w:val="000000"/>
          <w:lang w:val="lt-LT" w:eastAsia="lt-LT"/>
        </w:rPr>
        <w:t xml:space="preserve"> nevykdymas ar netinkamas vykdymas yra esminis Sutarties sąlygų pažeidimas</w:t>
      </w:r>
      <w:r w:rsidR="00DC7EA8" w:rsidRPr="00DA015B">
        <w:rPr>
          <w:color w:val="000000"/>
          <w:lang w:val="lt-LT" w:eastAsia="lt-LT"/>
        </w:rPr>
        <w:t>;</w:t>
      </w:r>
    </w:p>
    <w:p w14:paraId="7483B950" w14:textId="73FE8A67" w:rsidR="004468CD" w:rsidRPr="00B00102" w:rsidRDefault="00484AEE" w:rsidP="009D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lt-LT"/>
        </w:rPr>
      </w:pPr>
      <w:r w:rsidRPr="00DA015B">
        <w:rPr>
          <w:color w:val="000000"/>
          <w:lang w:val="lt-LT" w:eastAsia="lt-LT"/>
        </w:rPr>
        <w:t xml:space="preserve">   </w:t>
      </w:r>
      <w:r w:rsidR="00DC7EA8" w:rsidRPr="00DA015B">
        <w:rPr>
          <w:color w:val="000000"/>
          <w:lang w:val="lt-LT" w:eastAsia="lt-LT"/>
        </w:rPr>
        <w:t>8.2.</w:t>
      </w:r>
      <w:r w:rsidR="00EC4177" w:rsidRPr="00DA015B">
        <w:rPr>
          <w:color w:val="000000"/>
          <w:lang w:val="lt-LT" w:eastAsia="lt-LT"/>
        </w:rPr>
        <w:t>5</w:t>
      </w:r>
      <w:r w:rsidR="00DC7EA8" w:rsidRPr="00DA015B">
        <w:rPr>
          <w:color w:val="000000"/>
          <w:lang w:val="lt-LT" w:eastAsia="lt-LT"/>
        </w:rPr>
        <w:t>.</w:t>
      </w:r>
      <w:r w:rsidR="00DC7EA8" w:rsidRPr="00DA015B">
        <w:rPr>
          <w:rFonts w:eastAsia="Calibri"/>
          <w:color w:val="000000"/>
          <w:lang w:val="lt-LT" w:eastAsia="en-US"/>
        </w:rPr>
        <w:t xml:space="preserve"> </w:t>
      </w:r>
      <w:r w:rsidR="00DC7EA8" w:rsidRPr="00DA015B">
        <w:rPr>
          <w:color w:val="000000"/>
          <w:lang w:val="lt-LT" w:eastAsia="lt-LT"/>
        </w:rPr>
        <w:t xml:space="preserve">kitais </w:t>
      </w:r>
      <w:r w:rsidR="00DC7EA8" w:rsidRPr="00B00102">
        <w:rPr>
          <w:color w:val="000000"/>
          <w:lang w:val="lt-LT" w:eastAsia="lt-LT"/>
        </w:rPr>
        <w:t>Viešųjų pirkimų įstatymo 90 straipsnyje numatytais atvejais.</w:t>
      </w:r>
    </w:p>
    <w:p w14:paraId="26A86C95" w14:textId="5EC4B35E" w:rsidR="00882FC2" w:rsidRPr="00B00102" w:rsidRDefault="00882FC2" w:rsidP="009D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00102">
        <w:rPr>
          <w:color w:val="000000"/>
          <w:lang w:val="lt-LT" w:eastAsia="lt-LT"/>
        </w:rPr>
        <w:t xml:space="preserve">         </w:t>
      </w:r>
      <w:r w:rsidR="00DC7EA8" w:rsidRPr="00B00102">
        <w:rPr>
          <w:color w:val="000000"/>
          <w:lang w:val="lt-LT" w:eastAsia="lt-LT"/>
        </w:rPr>
        <w:t xml:space="preserve">8.3. </w:t>
      </w:r>
      <w:r w:rsidRPr="00B00102">
        <w:t xml:space="preserve">Nutraukiant Sutartį dėl Paslaugų teikėjo kaltės, Paslaugų teikėjas per 7 (septynias) darbo dienas sumoka Užsakovui </w:t>
      </w:r>
      <w:r w:rsidR="002359AB">
        <w:t>3</w:t>
      </w:r>
      <w:r w:rsidR="00126B84" w:rsidRPr="00B00102">
        <w:t>00</w:t>
      </w:r>
      <w:r w:rsidR="0056650A" w:rsidRPr="00B00102">
        <w:t>,00 (</w:t>
      </w:r>
      <w:r w:rsidR="002359AB">
        <w:t>trijų</w:t>
      </w:r>
      <w:r w:rsidR="0056650A" w:rsidRPr="00B00102">
        <w:t xml:space="preserve"> šimtų)</w:t>
      </w:r>
      <w:r w:rsidRPr="00B00102">
        <w:t xml:space="preserve"> </w:t>
      </w:r>
      <w:r w:rsidR="00E57861" w:rsidRPr="00B00102">
        <w:t>Eur</w:t>
      </w:r>
      <w:r w:rsidRPr="00B00102">
        <w:t xml:space="preserve"> baudą.</w:t>
      </w:r>
    </w:p>
    <w:p w14:paraId="57E264CD" w14:textId="768E047D" w:rsidR="00882FC2" w:rsidRPr="00DA015B" w:rsidRDefault="00882FC2" w:rsidP="009D5C11">
      <w:pPr>
        <w:spacing w:line="276" w:lineRule="auto"/>
        <w:jc w:val="both"/>
        <w:rPr>
          <w:color w:val="000000"/>
        </w:rPr>
      </w:pPr>
      <w:r w:rsidRPr="00B00102">
        <w:rPr>
          <w:color w:val="000000"/>
        </w:rPr>
        <w:t xml:space="preserve">         8.4. Sutartį nutraukus dėl Paslaugų teikėjo</w:t>
      </w:r>
      <w:r w:rsidRPr="00DA015B">
        <w:rPr>
          <w:color w:val="000000"/>
        </w:rPr>
        <w:t xml:space="preserve"> kaltės, be jam priklausančio atlyginimo už suteiktas </w:t>
      </w:r>
      <w:r w:rsidR="009B7845" w:rsidRPr="00DA015B">
        <w:rPr>
          <w:color w:val="000000"/>
        </w:rPr>
        <w:t>P</w:t>
      </w:r>
      <w:r w:rsidRPr="00DA015B">
        <w:rPr>
          <w:color w:val="000000"/>
        </w:rPr>
        <w:t>aslaugas, Paslaugų teikėjas neturi teisės į kokių nors patirtų nuostolių ar žalos kompensaciją.</w:t>
      </w:r>
    </w:p>
    <w:p w14:paraId="2341F1B4" w14:textId="4223961B" w:rsidR="00882FC2" w:rsidRPr="00DA015B" w:rsidRDefault="00882FC2" w:rsidP="009D5C11">
      <w:pPr>
        <w:overflowPunct w:val="0"/>
        <w:autoSpaceDE w:val="0"/>
        <w:adjustRightInd w:val="0"/>
        <w:spacing w:line="276" w:lineRule="auto"/>
        <w:jc w:val="both"/>
        <w:rPr>
          <w:lang w:eastAsia="lt-LT"/>
        </w:rPr>
      </w:pPr>
      <w:r w:rsidRPr="00DA015B">
        <w:rPr>
          <w:lang w:eastAsia="lt-LT"/>
        </w:rPr>
        <w:t xml:space="preserve">         8.5.  Paslaugų teikėjas turi teisę vienašališkai nutraukti šią Sutartį prieš terminą, įspėjęs raštu prieš </w:t>
      </w:r>
      <w:r w:rsidR="00120838" w:rsidRPr="00EC182B">
        <w:rPr>
          <w:lang w:eastAsia="lt-LT"/>
        </w:rPr>
        <w:t>2</w:t>
      </w:r>
      <w:r w:rsidR="00033ED0" w:rsidRPr="00EC182B">
        <w:rPr>
          <w:lang w:eastAsia="lt-LT"/>
        </w:rPr>
        <w:t xml:space="preserve"> (</w:t>
      </w:r>
      <w:r w:rsidR="00120838" w:rsidRPr="00EC182B">
        <w:rPr>
          <w:lang w:eastAsia="lt-LT"/>
        </w:rPr>
        <w:t>dvi</w:t>
      </w:r>
      <w:r w:rsidR="00033ED0" w:rsidRPr="00EC182B">
        <w:rPr>
          <w:lang w:eastAsia="lt-LT"/>
        </w:rPr>
        <w:t>)</w:t>
      </w:r>
      <w:r w:rsidRPr="00DA015B">
        <w:rPr>
          <w:lang w:eastAsia="lt-LT"/>
        </w:rPr>
        <w:t xml:space="preserve"> kalendorines dienas Užsakovą, kai Užsakovas nevykdo ar netinkamai vykdo savo sutartinius įsipareigojimus ir toks nevykdymas ar netinkamas vykdymas yra esminis Sutarties sąlygų pažeidimas. </w:t>
      </w:r>
    </w:p>
    <w:p w14:paraId="1D2C1D8A" w14:textId="6DEA67D3" w:rsidR="00882FC2" w:rsidRPr="00DA015B" w:rsidRDefault="00882FC2" w:rsidP="009D5C11">
      <w:pPr>
        <w:overflowPunct w:val="0"/>
        <w:autoSpaceDE w:val="0"/>
        <w:adjustRightInd w:val="0"/>
        <w:spacing w:line="276" w:lineRule="auto"/>
        <w:jc w:val="both"/>
        <w:rPr>
          <w:lang w:eastAsia="lt-LT"/>
        </w:rPr>
      </w:pPr>
      <w:r w:rsidRPr="00DA015B">
        <w:rPr>
          <w:lang w:eastAsia="lt-LT"/>
        </w:rPr>
        <w:t xml:space="preserve">         8.6.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 </w:t>
      </w:r>
    </w:p>
    <w:p w14:paraId="6EBC4290" w14:textId="036F34E6" w:rsidR="004468CD" w:rsidRPr="00DA015B" w:rsidRDefault="00DC7EA8" w:rsidP="009D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lt-LT" w:eastAsia="lt-LT"/>
        </w:rPr>
      </w:pPr>
      <w:r w:rsidRPr="00DA015B">
        <w:rPr>
          <w:lang w:val="lt-LT" w:eastAsia="lt-LT"/>
        </w:rPr>
        <w:t>8.</w:t>
      </w:r>
      <w:r w:rsidR="004219EA" w:rsidRPr="00DA015B">
        <w:rPr>
          <w:lang w:val="lt-LT" w:eastAsia="lt-LT"/>
        </w:rPr>
        <w:t>7</w:t>
      </w:r>
      <w:r w:rsidRPr="00DA015B">
        <w:rPr>
          <w:lang w:val="lt-LT" w:eastAsia="lt-LT"/>
        </w:rPr>
        <w:t xml:space="preserve">. Nutraukiant Sutartį, parengiama ataskaita apie Sutarties nutraukimo dieną esančią </w:t>
      </w:r>
      <w:r w:rsidR="00B074BC" w:rsidRPr="00DA015B">
        <w:rPr>
          <w:lang w:val="lt-LT" w:eastAsia="lt-LT"/>
        </w:rPr>
        <w:t>Užsakovo</w:t>
      </w:r>
      <w:r w:rsidRPr="00DA015B">
        <w:rPr>
          <w:lang w:val="lt-LT" w:eastAsia="lt-LT"/>
        </w:rPr>
        <w:t xml:space="preserve"> skolą Paslaugų teikėjui ir </w:t>
      </w:r>
      <w:r w:rsidR="00033ED0" w:rsidRPr="00DA015B">
        <w:rPr>
          <w:lang w:val="lt-LT" w:eastAsia="lt-LT"/>
        </w:rPr>
        <w:t xml:space="preserve">Paslaugų </w:t>
      </w:r>
      <w:r w:rsidRPr="00DA015B">
        <w:rPr>
          <w:lang w:val="lt-LT" w:eastAsia="lt-LT"/>
        </w:rPr>
        <w:t>teikėjo nesuteiktas Paslaugas Užsakovui</w:t>
      </w:r>
      <w:r w:rsidR="00B010F2" w:rsidRPr="00DA015B">
        <w:rPr>
          <w:lang w:val="lt-LT" w:eastAsia="lt-LT"/>
        </w:rPr>
        <w:t>.</w:t>
      </w:r>
    </w:p>
    <w:p w14:paraId="270A18C7" w14:textId="0201C4EC" w:rsidR="00E64EE5" w:rsidRPr="00DA015B" w:rsidRDefault="00DC7EA8" w:rsidP="009D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lt-LT" w:eastAsia="lt-LT"/>
        </w:rPr>
      </w:pPr>
      <w:r w:rsidRPr="00DA015B">
        <w:rPr>
          <w:lang w:val="lt-LT" w:eastAsia="lt-LT"/>
        </w:rPr>
        <w:t>8.</w:t>
      </w:r>
      <w:r w:rsidR="004219EA" w:rsidRPr="00DA015B">
        <w:rPr>
          <w:lang w:val="lt-LT" w:eastAsia="lt-LT"/>
        </w:rPr>
        <w:t>8</w:t>
      </w:r>
      <w:r w:rsidRPr="00DA015B">
        <w:rPr>
          <w:lang w:val="lt-LT" w:eastAsia="lt-LT"/>
        </w:rPr>
        <w:t xml:space="preserve">. Nutraukus Sutartį dėl </w:t>
      </w:r>
      <w:r w:rsidR="00B9657D" w:rsidRPr="003F544D">
        <w:rPr>
          <w:lang w:eastAsia="lt-LT"/>
        </w:rPr>
        <w:t xml:space="preserve">to, kad </w:t>
      </w:r>
      <w:r w:rsidR="00B9657D">
        <w:t>Paslaugų teikėjas</w:t>
      </w:r>
      <w:r w:rsidR="00B9657D" w:rsidRPr="003F544D">
        <w:rPr>
          <w:lang w:eastAsia="lt-LT"/>
        </w:rPr>
        <w:t xml:space="preserve"> neįvykdė ar netinkamai vykdė Sutartį</w:t>
      </w:r>
      <w:r w:rsidRPr="00DA015B">
        <w:rPr>
          <w:lang w:val="lt-LT" w:eastAsia="lt-LT"/>
        </w:rPr>
        <w:t xml:space="preserve">, </w:t>
      </w:r>
      <w:r w:rsidR="00CA552B" w:rsidRPr="00DA015B">
        <w:rPr>
          <w:lang w:val="lt-LT" w:eastAsia="lt-LT"/>
        </w:rPr>
        <w:t xml:space="preserve">Užsakovas </w:t>
      </w:r>
      <w:r w:rsidR="00033ED0" w:rsidRPr="00DA015B">
        <w:rPr>
          <w:lang w:val="lt-LT" w:eastAsia="lt-LT"/>
        </w:rPr>
        <w:t>vykdo</w:t>
      </w:r>
      <w:r w:rsidRPr="00DA015B">
        <w:rPr>
          <w:lang w:val="lt-LT" w:eastAsia="lt-LT"/>
        </w:rPr>
        <w:t xml:space="preserve"> </w:t>
      </w:r>
      <w:r w:rsidR="003A3441" w:rsidRPr="00DA015B">
        <w:rPr>
          <w:lang w:val="lt-LT" w:eastAsia="lt-LT"/>
        </w:rPr>
        <w:t>V</w:t>
      </w:r>
      <w:r w:rsidRPr="00DA015B">
        <w:rPr>
          <w:lang w:val="lt-LT" w:eastAsia="lt-LT"/>
        </w:rPr>
        <w:t>iešųjų pirkimų įstatymo 91 straipsnyje nustatytą prievolę Centrinėje viešųjų pirkimų informacinėje sistemoje paskelbti informaciją apie Sutartį neįvykdžiusį ar netinkamai ją įvykdžiusį Paslaugų teikėją.</w:t>
      </w:r>
    </w:p>
    <w:p w14:paraId="53243EED" w14:textId="77777777" w:rsidR="00033ED0" w:rsidRPr="00DA015B" w:rsidRDefault="00033ED0" w:rsidP="009D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lt-LT" w:eastAsia="lt-LT"/>
        </w:rPr>
      </w:pPr>
    </w:p>
    <w:p w14:paraId="732CE409" w14:textId="77777777" w:rsidR="004468CD" w:rsidRPr="00DA015B" w:rsidRDefault="00DC7EA8" w:rsidP="009D5C11">
      <w:pPr>
        <w:spacing w:line="276" w:lineRule="auto"/>
        <w:jc w:val="center"/>
        <w:rPr>
          <w:b/>
          <w:lang w:val="lt-LT" w:eastAsia="lt-LT"/>
        </w:rPr>
      </w:pPr>
      <w:r w:rsidRPr="00DA015B">
        <w:rPr>
          <w:b/>
          <w:lang w:val="lt-LT" w:eastAsia="lt-LT"/>
        </w:rPr>
        <w:t>9. SUBTEIKĖJAI IR JŲ KEITIMO TVARKA</w:t>
      </w:r>
    </w:p>
    <w:p w14:paraId="1C350F5A" w14:textId="77777777" w:rsidR="004468CD" w:rsidRPr="00DA015B" w:rsidRDefault="004468CD" w:rsidP="009D5C11">
      <w:pPr>
        <w:spacing w:line="276" w:lineRule="auto"/>
        <w:jc w:val="center"/>
        <w:rPr>
          <w:b/>
          <w:lang w:val="lt-LT" w:eastAsia="lt-LT"/>
        </w:rPr>
      </w:pPr>
    </w:p>
    <w:p w14:paraId="174280CB" w14:textId="562B16F5" w:rsidR="00CB3F34" w:rsidRPr="00DA015B" w:rsidRDefault="00DC7EA8" w:rsidP="009D5C11">
      <w:pPr>
        <w:suppressAutoHyphens/>
        <w:spacing w:line="276" w:lineRule="auto"/>
        <w:ind w:firstLine="567"/>
        <w:jc w:val="both"/>
      </w:pPr>
      <w:r w:rsidRPr="00DA015B">
        <w:rPr>
          <w:lang w:val="lt-LT" w:eastAsia="lt-LT"/>
        </w:rPr>
        <w:t>9.1.</w:t>
      </w:r>
      <w:r w:rsidRPr="00DA015B">
        <w:rPr>
          <w:bCs/>
          <w:lang w:val="lt-LT" w:eastAsia="lt-LT"/>
        </w:rPr>
        <w:t xml:space="preserve"> </w:t>
      </w:r>
      <w:r w:rsidR="00CB3F34" w:rsidRPr="00DA015B">
        <w:t>Paslaug</w:t>
      </w:r>
      <w:r w:rsidR="00BF4E73" w:rsidRPr="00DA015B">
        <w:t>ų</w:t>
      </w:r>
      <w:r w:rsidR="00CB3F34" w:rsidRPr="00DA015B">
        <w:t xml:space="preserve"> teikėjas Sutarčiai vykdyti pasitelkia subteikėją(</w:t>
      </w:r>
      <w:r w:rsidR="007D5424" w:rsidRPr="00DA015B">
        <w:t>-</w:t>
      </w:r>
      <w:r w:rsidR="00CB3F34" w:rsidRPr="00DA015B">
        <w:t xml:space="preserve">us) – </w:t>
      </w:r>
      <w:r w:rsidR="00380AFE" w:rsidRPr="00DA015B">
        <w:t>[</w:t>
      </w:r>
      <w:r w:rsidR="00CB3F34" w:rsidRPr="00DA015B">
        <w:rPr>
          <w:i/>
          <w:iCs/>
        </w:rPr>
        <w:t>juridinio asmens pavadinimas, įmonės kodas, buveinės adresas, teikiamų paslaugų pavadinimas, teikiamų paslaugų proc.</w:t>
      </w:r>
      <w:r w:rsidR="00380AFE" w:rsidRPr="00DA015B">
        <w:t>]</w:t>
      </w:r>
      <w:r w:rsidR="00CB3F34" w:rsidRPr="00DA015B">
        <w:t xml:space="preserve"> (duomenys įrašomi tik tuo atveju, jei pasitelkiamas subteikėjas) (toliau – Subteikėjas).</w:t>
      </w:r>
    </w:p>
    <w:p w14:paraId="5DDF2DB3" w14:textId="6D53BCBE" w:rsidR="004468CD" w:rsidRPr="00DA015B" w:rsidRDefault="00DC7EA8" w:rsidP="009D5C11">
      <w:pPr>
        <w:spacing w:line="276" w:lineRule="auto"/>
        <w:ind w:firstLine="567"/>
        <w:jc w:val="both"/>
        <w:rPr>
          <w:lang w:val="lt-LT"/>
        </w:rPr>
      </w:pPr>
      <w:r w:rsidRPr="00DA015B">
        <w:rPr>
          <w:lang w:val="lt-LT" w:eastAsia="lt-LT"/>
        </w:rPr>
        <w:lastRenderedPageBreak/>
        <w:t xml:space="preserve">9.2. Subteikėjų pasitelkimas nekeičia </w:t>
      </w:r>
      <w:r w:rsidRPr="00DA015B">
        <w:rPr>
          <w:bCs/>
          <w:lang w:val="lt-LT" w:eastAsia="lt-LT"/>
        </w:rPr>
        <w:t>Paslaugų teikėjo</w:t>
      </w:r>
      <w:r w:rsidRPr="00DA015B">
        <w:rPr>
          <w:lang w:val="lt-LT" w:eastAsia="lt-LT"/>
        </w:rPr>
        <w:t xml:space="preserve"> atsakomybės dėl tinkamos Sutarties įvykdymo. </w:t>
      </w:r>
      <w:r w:rsidRPr="00DA015B">
        <w:rPr>
          <w:bCs/>
          <w:lang w:val="lt-LT" w:eastAsia="lt-LT"/>
        </w:rPr>
        <w:t>Paslaugų teikėjas</w:t>
      </w:r>
      <w:r w:rsidRPr="00DA015B">
        <w:rPr>
          <w:lang w:val="lt-LT" w:eastAsia="lt-LT"/>
        </w:rPr>
        <w:t xml:space="preserve"> prisiima atsakomybę už Subteikėjų veiklą vykdant Sutartį ir atsako už Sutartinių prievolių neįvykdymą ar netinkamą įvykdymą. </w:t>
      </w:r>
    </w:p>
    <w:p w14:paraId="55E91F57" w14:textId="36945D3A" w:rsidR="004468CD" w:rsidRPr="00DA015B" w:rsidRDefault="00DC7EA8" w:rsidP="009D5C11">
      <w:pPr>
        <w:spacing w:line="276" w:lineRule="auto"/>
        <w:ind w:firstLine="567"/>
        <w:jc w:val="both"/>
        <w:rPr>
          <w:lang w:val="lt-LT"/>
        </w:rPr>
      </w:pPr>
      <w:r w:rsidRPr="00DA015B">
        <w:rPr>
          <w:lang w:val="lt-LT" w:eastAsia="lt-LT"/>
        </w:rPr>
        <w:t xml:space="preserve">9.3. Sutarties vykdymo metu </w:t>
      </w:r>
      <w:r w:rsidRPr="00DA015B">
        <w:rPr>
          <w:bCs/>
          <w:lang w:val="lt-LT" w:eastAsia="lt-LT"/>
        </w:rPr>
        <w:t>Paslaugų teikėjas</w:t>
      </w:r>
      <w:r w:rsidRPr="00DA015B">
        <w:rPr>
          <w:lang w:val="lt-LT" w:eastAsia="lt-LT"/>
        </w:rPr>
        <w:t xml:space="preserve"> gali inicijuoti Subteikėjo, nurodyto Sutartyje, pakeitimą/ atsisakymą, esant labai svarbioms priežastims ir tai pripažintų bei patvirtintų </w:t>
      </w:r>
      <w:r w:rsidR="006534C0">
        <w:rPr>
          <w:lang w:val="lt-LT" w:eastAsia="lt-LT"/>
        </w:rPr>
        <w:t>Užsakovas</w:t>
      </w:r>
      <w:r w:rsidRPr="00DA015B">
        <w:rPr>
          <w:lang w:val="lt-LT" w:eastAsia="lt-LT"/>
        </w:rPr>
        <w:t xml:space="preserve">, ar jei Subteikėjas nepajėgus vykdyti įsipareigojimų </w:t>
      </w:r>
      <w:r w:rsidRPr="00DA015B">
        <w:rPr>
          <w:bCs/>
          <w:lang w:val="lt-LT" w:eastAsia="lt-LT"/>
        </w:rPr>
        <w:t>Paslaugų teikėjui</w:t>
      </w:r>
      <w:r w:rsidRPr="00DA015B">
        <w:rPr>
          <w:lang w:val="lt-LT" w:eastAsia="lt-LT"/>
        </w:rPr>
        <w:t xml:space="preserve"> dėl iškeltos restruktūrizavimo, bankroto bylos, bankroto proceso vykdymo ne teismo tvarka, inicijuotos priverstinio likvidavimo ar susitarimo su kreditoriais procedūros arba jiems vykdomų analogiškų procedūrų, pateikiant </w:t>
      </w:r>
      <w:r w:rsidR="006534C0">
        <w:rPr>
          <w:lang w:val="lt-LT" w:eastAsia="lt-LT"/>
        </w:rPr>
        <w:t>Užsakovui</w:t>
      </w:r>
      <w:r w:rsidRPr="00DA015B">
        <w:rPr>
          <w:lang w:val="lt-LT" w:eastAsia="lt-LT"/>
        </w:rPr>
        <w:t xml:space="preserve"> raštišką prašymą keisti Subteikėją arba atsisakyti jo bei keičiamo Subteikėjo kvalifikaciją pagrindžiančius dokumentus arba dokumentus, įrodančius, kad </w:t>
      </w:r>
      <w:r w:rsidRPr="00DA015B">
        <w:rPr>
          <w:bCs/>
          <w:lang w:val="lt-LT" w:eastAsia="lt-LT"/>
        </w:rPr>
        <w:t>Paslaugų teikėjas</w:t>
      </w:r>
      <w:r w:rsidRPr="00DA015B">
        <w:rPr>
          <w:lang w:val="lt-LT" w:eastAsia="lt-LT"/>
        </w:rPr>
        <w:t xml:space="preserve"> turi teisę atlikti tuos darbus. </w:t>
      </w:r>
      <w:r w:rsidRPr="00DA015B">
        <w:rPr>
          <w:bCs/>
          <w:lang w:val="lt-LT" w:eastAsia="lt-LT"/>
        </w:rPr>
        <w:t>Paslaugų teikėjas</w:t>
      </w:r>
      <w:r w:rsidRPr="00DA015B">
        <w:rPr>
          <w:lang w:val="lt-LT" w:eastAsia="lt-LT"/>
        </w:rPr>
        <w:t xml:space="preserve"> taip pat gali pasitelkti papildomą naują Subteikėją, jei Subteikėjas vėluoja sutikti paslaugas dėl didelių apimčių, skubių terminų ar kitais būdais netinkamai vykdo savo sutartinius įsipareigojimus </w:t>
      </w:r>
      <w:r w:rsidRPr="00DA015B">
        <w:rPr>
          <w:bCs/>
          <w:lang w:val="lt-LT" w:eastAsia="lt-LT"/>
        </w:rPr>
        <w:t>Paslaugų teikėjui</w:t>
      </w:r>
      <w:r w:rsidRPr="00DA015B">
        <w:rPr>
          <w:lang w:val="lt-LT" w:eastAsia="lt-LT"/>
        </w:rPr>
        <w:t xml:space="preserve">. </w:t>
      </w:r>
    </w:p>
    <w:p w14:paraId="6B643B59" w14:textId="77777777" w:rsidR="004468CD" w:rsidRPr="00DA015B" w:rsidRDefault="00DC7EA8" w:rsidP="009D5C11">
      <w:pPr>
        <w:spacing w:line="276" w:lineRule="auto"/>
        <w:ind w:firstLine="567"/>
        <w:jc w:val="both"/>
        <w:rPr>
          <w:lang w:val="lt-LT" w:eastAsia="lt-LT"/>
        </w:rPr>
      </w:pPr>
      <w:r w:rsidRPr="00DA015B">
        <w:rPr>
          <w:lang w:val="lt-LT" w:eastAsia="lt-LT"/>
        </w:rPr>
        <w:t>9.4. Keičiamas Subteikėjas privalo būti ne žemesnės kvalifikacijos, kaip Subteikėjas, nurodytas Sutartyje.</w:t>
      </w:r>
    </w:p>
    <w:p w14:paraId="7F45B100" w14:textId="443F9FFF" w:rsidR="004468CD" w:rsidRPr="00DA015B" w:rsidRDefault="00DC7EA8" w:rsidP="009D5C11">
      <w:pPr>
        <w:spacing w:line="276" w:lineRule="auto"/>
        <w:ind w:firstLine="567"/>
        <w:jc w:val="both"/>
        <w:rPr>
          <w:lang w:val="lt-LT"/>
        </w:rPr>
      </w:pPr>
      <w:r w:rsidRPr="00DA015B">
        <w:rPr>
          <w:lang w:val="lt-LT" w:eastAsia="lt-LT"/>
        </w:rPr>
        <w:t>9.5. Į pateiktą prašymą</w:t>
      </w:r>
      <w:r w:rsidRPr="00DA015B">
        <w:rPr>
          <w:color w:val="0070C0"/>
          <w:lang w:val="lt-LT" w:eastAsia="lt-LT"/>
        </w:rPr>
        <w:t xml:space="preserve"> </w:t>
      </w:r>
      <w:r w:rsidRPr="00DA015B">
        <w:rPr>
          <w:lang w:val="lt-LT" w:eastAsia="lt-LT"/>
        </w:rPr>
        <w:t xml:space="preserve">pakeisti/atsisakyti Subteikėjo, </w:t>
      </w:r>
      <w:r w:rsidR="00134C9F" w:rsidRPr="00DA015B">
        <w:rPr>
          <w:lang w:val="lt-LT" w:eastAsia="lt-LT"/>
        </w:rPr>
        <w:t>Užsakovas</w:t>
      </w:r>
      <w:r w:rsidRPr="00DA015B">
        <w:rPr>
          <w:lang w:val="lt-LT" w:eastAsia="lt-LT"/>
        </w:rPr>
        <w:t xml:space="preserve">, įvertinęs keičiamo Subteikėjo kvalifikaciją įrodančius dokumentus, apie priimtą sprendimą </w:t>
      </w:r>
      <w:r w:rsidRPr="00DA015B">
        <w:rPr>
          <w:bCs/>
          <w:lang w:val="lt-LT" w:eastAsia="lt-LT"/>
        </w:rPr>
        <w:t>Paslaugų teikėjui</w:t>
      </w:r>
      <w:r w:rsidRPr="00DA015B">
        <w:rPr>
          <w:lang w:val="lt-LT" w:eastAsia="lt-LT"/>
        </w:rPr>
        <w:t xml:space="preserve"> atsako raštu  ne vėliau kaip per 3 (tris) darbo dienas, pateikdamas sutikimą pakeisti Subteikėją kitu Subteikėju, nei nurodyta Sutartyje arba  motyvuotai išdėsto Subteikėjo keitimo/ atsisakymo nesutikimo motyvus. </w:t>
      </w:r>
    </w:p>
    <w:p w14:paraId="2FA44DF4" w14:textId="77777777" w:rsidR="004468CD" w:rsidRPr="00DA015B" w:rsidRDefault="00DC7EA8" w:rsidP="009D5C11">
      <w:pPr>
        <w:spacing w:line="276" w:lineRule="auto"/>
        <w:ind w:firstLine="567"/>
        <w:jc w:val="both"/>
        <w:rPr>
          <w:lang w:val="lt-LT" w:eastAsia="lt-LT"/>
        </w:rPr>
      </w:pPr>
      <w:r w:rsidRPr="00DA015B">
        <w:rPr>
          <w:lang w:val="lt-LT" w:eastAsia="lt-LT"/>
        </w:rPr>
        <w:t xml:space="preserve">9.6. Šalims tarpusavyje susitarus dėl Subteikėjo keitimo/ atsisakymo, šie keitimai/atsisakymai įforminami raštišku susitarimu, kuris yra Sutarties neatskiriama dalis. Subteikėjo keitimas nelaikomas Sutarties sąlygų keitimu. </w:t>
      </w:r>
    </w:p>
    <w:p w14:paraId="4D4F5458" w14:textId="77777777" w:rsidR="004468CD" w:rsidRPr="00DA015B" w:rsidRDefault="004468CD" w:rsidP="009D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lang w:val="lt-LT" w:eastAsia="lt-LT"/>
        </w:rPr>
      </w:pPr>
    </w:p>
    <w:p w14:paraId="7763917A" w14:textId="77777777" w:rsidR="004468CD" w:rsidRPr="00DA015B" w:rsidRDefault="00DC7EA8" w:rsidP="009D5C11">
      <w:pPr>
        <w:tabs>
          <w:tab w:val="left" w:pos="1080"/>
        </w:tabs>
        <w:spacing w:line="276" w:lineRule="auto"/>
        <w:jc w:val="center"/>
        <w:textAlignment w:val="baseline"/>
        <w:rPr>
          <w:b/>
          <w:lang w:val="lt-LT" w:eastAsia="en-US"/>
        </w:rPr>
      </w:pPr>
      <w:r w:rsidRPr="00DA015B">
        <w:rPr>
          <w:b/>
          <w:lang w:val="lt-LT" w:eastAsia="en-US"/>
        </w:rPr>
        <w:t>10. SUSIRAŠINĖJIMAS</w:t>
      </w:r>
    </w:p>
    <w:p w14:paraId="41D0E989" w14:textId="77777777" w:rsidR="004468CD" w:rsidRPr="00DA015B" w:rsidRDefault="004468CD" w:rsidP="009D5C11">
      <w:pPr>
        <w:tabs>
          <w:tab w:val="left" w:pos="1080"/>
        </w:tabs>
        <w:spacing w:line="276" w:lineRule="auto"/>
        <w:jc w:val="center"/>
        <w:textAlignment w:val="baseline"/>
        <w:rPr>
          <w:b/>
          <w:lang w:val="lt-LT" w:eastAsia="en-US"/>
        </w:rPr>
      </w:pPr>
    </w:p>
    <w:p w14:paraId="069BFC1F" w14:textId="393B90B5" w:rsidR="004468CD" w:rsidRPr="00DA015B" w:rsidRDefault="00DC7EA8" w:rsidP="009D5C11">
      <w:pPr>
        <w:tabs>
          <w:tab w:val="left" w:pos="1080"/>
        </w:tabs>
        <w:spacing w:line="276" w:lineRule="auto"/>
        <w:ind w:firstLine="567"/>
        <w:jc w:val="both"/>
        <w:textAlignment w:val="baseline"/>
        <w:rPr>
          <w:lang w:val="lt-LT" w:eastAsia="en-US"/>
        </w:rPr>
      </w:pPr>
      <w:r w:rsidRPr="00DA015B">
        <w:rPr>
          <w:lang w:val="lt-LT" w:eastAsia="en-US"/>
        </w:rPr>
        <w:t>10.1.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kitais adresais, kuriuos nurodė Šalis pateikdama pranešimą:</w:t>
      </w:r>
    </w:p>
    <w:p w14:paraId="2923F273" w14:textId="77777777" w:rsidR="004468CD" w:rsidRPr="00DA015B" w:rsidRDefault="004468CD" w:rsidP="009D5C11">
      <w:pPr>
        <w:tabs>
          <w:tab w:val="left" w:pos="1080"/>
        </w:tabs>
        <w:spacing w:line="276" w:lineRule="auto"/>
        <w:textAlignment w:val="baseline"/>
        <w:rPr>
          <w:lang w:val="lt-LT" w:eastAsia="en-US"/>
        </w:rPr>
      </w:pPr>
    </w:p>
    <w:tbl>
      <w:tblPr>
        <w:tblW w:w="9863" w:type="dxa"/>
        <w:tblInd w:w="-113" w:type="dxa"/>
        <w:tblLook w:val="04A0" w:firstRow="1" w:lastRow="0" w:firstColumn="1" w:lastColumn="0" w:noHBand="0" w:noVBand="1"/>
      </w:tblPr>
      <w:tblGrid>
        <w:gridCol w:w="2517"/>
        <w:gridCol w:w="4051"/>
        <w:gridCol w:w="3295"/>
      </w:tblGrid>
      <w:tr w:rsidR="004468CD" w:rsidRPr="00DA015B" w14:paraId="483A0AB6" w14:textId="77777777">
        <w:tc>
          <w:tcPr>
            <w:tcW w:w="2517" w:type="dxa"/>
            <w:tcBorders>
              <w:top w:val="single" w:sz="4" w:space="0" w:color="000000"/>
              <w:left w:val="single" w:sz="4" w:space="0" w:color="000000"/>
              <w:bottom w:val="single" w:sz="4" w:space="0" w:color="000000"/>
            </w:tcBorders>
          </w:tcPr>
          <w:p w14:paraId="631900AA" w14:textId="77777777" w:rsidR="004468CD" w:rsidRPr="00DA015B" w:rsidRDefault="004468CD" w:rsidP="009D5C11">
            <w:pPr>
              <w:tabs>
                <w:tab w:val="left" w:pos="1080"/>
              </w:tabs>
              <w:snapToGrid w:val="0"/>
              <w:spacing w:line="276" w:lineRule="auto"/>
              <w:textAlignment w:val="baseline"/>
              <w:rPr>
                <w:lang w:val="lt-LT" w:eastAsia="en-US"/>
              </w:rPr>
            </w:pPr>
          </w:p>
        </w:tc>
        <w:tc>
          <w:tcPr>
            <w:tcW w:w="4051" w:type="dxa"/>
            <w:tcBorders>
              <w:top w:val="single" w:sz="4" w:space="0" w:color="000000"/>
              <w:left w:val="single" w:sz="4" w:space="0" w:color="000000"/>
              <w:bottom w:val="single" w:sz="4" w:space="0" w:color="000000"/>
            </w:tcBorders>
          </w:tcPr>
          <w:p w14:paraId="513B6042" w14:textId="1D33F86D" w:rsidR="004468CD" w:rsidRPr="00DA015B" w:rsidRDefault="006E6749" w:rsidP="009D5C11">
            <w:pPr>
              <w:tabs>
                <w:tab w:val="left" w:pos="1080"/>
              </w:tabs>
              <w:spacing w:line="276" w:lineRule="auto"/>
              <w:jc w:val="center"/>
              <w:textAlignment w:val="baseline"/>
              <w:rPr>
                <w:lang w:val="lt-LT" w:eastAsia="en-US"/>
              </w:rPr>
            </w:pPr>
            <w:r w:rsidRPr="00DA015B">
              <w:rPr>
                <w:lang w:val="lt-LT" w:eastAsia="en-US"/>
              </w:rPr>
              <w:t>Užsakovas</w:t>
            </w:r>
          </w:p>
          <w:p w14:paraId="6DE8B065" w14:textId="77777777" w:rsidR="004468CD" w:rsidRPr="00DA015B" w:rsidRDefault="00DC7EA8" w:rsidP="009D5C11">
            <w:pPr>
              <w:tabs>
                <w:tab w:val="left" w:pos="1080"/>
              </w:tabs>
              <w:spacing w:line="276" w:lineRule="auto"/>
              <w:jc w:val="center"/>
              <w:textAlignment w:val="baseline"/>
              <w:rPr>
                <w:lang w:val="lt-LT" w:eastAsia="en-US"/>
              </w:rPr>
            </w:pPr>
            <w:r w:rsidRPr="00DA015B">
              <w:rPr>
                <w:lang w:val="lt-LT" w:eastAsia="en-US"/>
              </w:rPr>
              <w:t>(atstovas/ atsakingas asmuo)</w:t>
            </w:r>
          </w:p>
        </w:tc>
        <w:tc>
          <w:tcPr>
            <w:tcW w:w="3295" w:type="dxa"/>
            <w:tcBorders>
              <w:top w:val="single" w:sz="4" w:space="0" w:color="000000"/>
              <w:left w:val="single" w:sz="4" w:space="0" w:color="000000"/>
              <w:bottom w:val="single" w:sz="4" w:space="0" w:color="000000"/>
              <w:right w:val="single" w:sz="4" w:space="0" w:color="000000"/>
            </w:tcBorders>
          </w:tcPr>
          <w:p w14:paraId="12C40C87" w14:textId="77777777" w:rsidR="004468CD" w:rsidRPr="00DA015B" w:rsidRDefault="00DC7EA8" w:rsidP="009D5C11">
            <w:pPr>
              <w:tabs>
                <w:tab w:val="left" w:pos="1080"/>
              </w:tabs>
              <w:spacing w:line="276" w:lineRule="auto"/>
              <w:jc w:val="center"/>
              <w:textAlignment w:val="baseline"/>
              <w:rPr>
                <w:lang w:val="lt-LT" w:eastAsia="en-US"/>
              </w:rPr>
            </w:pPr>
            <w:r w:rsidRPr="00DA015B">
              <w:rPr>
                <w:lang w:val="lt-LT" w:eastAsia="en-US"/>
              </w:rPr>
              <w:t>Paslaugų teikėjas</w:t>
            </w:r>
          </w:p>
          <w:p w14:paraId="06215802" w14:textId="77777777" w:rsidR="004468CD" w:rsidRPr="00DA015B" w:rsidRDefault="00DC7EA8" w:rsidP="009D5C11">
            <w:pPr>
              <w:tabs>
                <w:tab w:val="left" w:pos="1080"/>
              </w:tabs>
              <w:spacing w:line="276" w:lineRule="auto"/>
              <w:textAlignment w:val="baseline"/>
              <w:rPr>
                <w:lang w:val="lt-LT" w:eastAsia="en-US"/>
              </w:rPr>
            </w:pPr>
            <w:r w:rsidRPr="00DA015B">
              <w:rPr>
                <w:lang w:val="lt-LT" w:eastAsia="en-US"/>
              </w:rPr>
              <w:t>(atstovas/ atsakingas asmuo)</w:t>
            </w:r>
          </w:p>
        </w:tc>
      </w:tr>
      <w:tr w:rsidR="00DC07FC" w:rsidRPr="00DA015B" w14:paraId="5034A95E" w14:textId="77777777">
        <w:tc>
          <w:tcPr>
            <w:tcW w:w="2517" w:type="dxa"/>
            <w:tcBorders>
              <w:top w:val="single" w:sz="4" w:space="0" w:color="000000"/>
              <w:left w:val="single" w:sz="4" w:space="0" w:color="000000"/>
              <w:bottom w:val="single" w:sz="4" w:space="0" w:color="000000"/>
            </w:tcBorders>
          </w:tcPr>
          <w:p w14:paraId="75B9B49E" w14:textId="77777777" w:rsidR="00DC07FC" w:rsidRPr="00DA015B" w:rsidRDefault="00DC07FC" w:rsidP="00DC07FC">
            <w:pPr>
              <w:tabs>
                <w:tab w:val="left" w:pos="1080"/>
              </w:tabs>
              <w:spacing w:line="276" w:lineRule="auto"/>
              <w:textAlignment w:val="baseline"/>
              <w:rPr>
                <w:lang w:val="lt-LT" w:eastAsia="en-US"/>
              </w:rPr>
            </w:pPr>
            <w:r w:rsidRPr="00DA015B">
              <w:rPr>
                <w:lang w:val="lt-LT" w:eastAsia="en-US"/>
              </w:rPr>
              <w:t>Vardas ir pavardė</w:t>
            </w:r>
          </w:p>
        </w:tc>
        <w:tc>
          <w:tcPr>
            <w:tcW w:w="4051" w:type="dxa"/>
            <w:tcBorders>
              <w:top w:val="single" w:sz="4" w:space="0" w:color="000000"/>
              <w:left w:val="single" w:sz="4" w:space="0" w:color="000000"/>
              <w:bottom w:val="single" w:sz="4" w:space="0" w:color="000000"/>
            </w:tcBorders>
          </w:tcPr>
          <w:p w14:paraId="7052FCB1" w14:textId="4DF61AC4" w:rsidR="00DC07FC" w:rsidRPr="00DA015B" w:rsidRDefault="00ED478A" w:rsidP="00DC07FC">
            <w:pPr>
              <w:tabs>
                <w:tab w:val="left" w:pos="1080"/>
              </w:tabs>
              <w:spacing w:line="276" w:lineRule="auto"/>
              <w:textAlignment w:val="baseline"/>
              <w:rPr>
                <w:color w:val="000000"/>
                <w:lang w:val="lt-LT" w:eastAsia="en-US"/>
              </w:rPr>
            </w:pPr>
            <w:r>
              <w:rPr>
                <w:color w:val="000000"/>
                <w:lang w:val="lt-LT" w:eastAsia="en-US"/>
              </w:rPr>
              <w:t>Aušra Gabrėnienė</w:t>
            </w:r>
          </w:p>
        </w:tc>
        <w:tc>
          <w:tcPr>
            <w:tcW w:w="3295" w:type="dxa"/>
            <w:tcBorders>
              <w:top w:val="single" w:sz="4" w:space="0" w:color="000000"/>
              <w:left w:val="single" w:sz="4" w:space="0" w:color="000000"/>
              <w:bottom w:val="single" w:sz="4" w:space="0" w:color="000000"/>
              <w:right w:val="single" w:sz="4" w:space="0" w:color="000000"/>
            </w:tcBorders>
          </w:tcPr>
          <w:p w14:paraId="3AB516B3" w14:textId="76E122B6" w:rsidR="00DC07FC" w:rsidRPr="00DA015B" w:rsidRDefault="00A53249" w:rsidP="00DC07FC">
            <w:pPr>
              <w:tabs>
                <w:tab w:val="left" w:pos="1080"/>
              </w:tabs>
              <w:spacing w:line="276" w:lineRule="auto"/>
              <w:textAlignment w:val="baseline"/>
              <w:rPr>
                <w:lang w:val="lt-LT" w:eastAsia="en-US"/>
              </w:rPr>
            </w:pPr>
            <w:r>
              <w:rPr>
                <w:lang w:val="lt-LT" w:eastAsia="en-US"/>
              </w:rPr>
              <w:t>Jolanta Riba</w:t>
            </w:r>
            <w:r w:rsidR="002B2384">
              <w:rPr>
                <w:lang w:val="lt-LT" w:eastAsia="en-US"/>
              </w:rPr>
              <w:t>č</w:t>
            </w:r>
            <w:r>
              <w:rPr>
                <w:lang w:val="lt-LT" w:eastAsia="en-US"/>
              </w:rPr>
              <w:t>evskaitė</w:t>
            </w:r>
          </w:p>
        </w:tc>
      </w:tr>
      <w:tr w:rsidR="00DC07FC" w:rsidRPr="00DA015B" w14:paraId="62424C8F" w14:textId="77777777">
        <w:tc>
          <w:tcPr>
            <w:tcW w:w="2517" w:type="dxa"/>
            <w:tcBorders>
              <w:top w:val="single" w:sz="4" w:space="0" w:color="000000"/>
              <w:left w:val="single" w:sz="4" w:space="0" w:color="000000"/>
              <w:bottom w:val="single" w:sz="4" w:space="0" w:color="000000"/>
            </w:tcBorders>
          </w:tcPr>
          <w:p w14:paraId="0F525AE9" w14:textId="77777777" w:rsidR="00DC07FC" w:rsidRPr="00DA015B" w:rsidRDefault="00DC07FC" w:rsidP="00DC07FC">
            <w:pPr>
              <w:tabs>
                <w:tab w:val="left" w:pos="1080"/>
              </w:tabs>
              <w:spacing w:line="276" w:lineRule="auto"/>
              <w:textAlignment w:val="baseline"/>
              <w:rPr>
                <w:lang w:val="lt-LT" w:eastAsia="en-US"/>
              </w:rPr>
            </w:pPr>
            <w:r w:rsidRPr="00DA015B">
              <w:rPr>
                <w:lang w:val="lt-LT" w:eastAsia="en-US"/>
              </w:rPr>
              <w:t>Adresas</w:t>
            </w:r>
          </w:p>
        </w:tc>
        <w:tc>
          <w:tcPr>
            <w:tcW w:w="4051" w:type="dxa"/>
            <w:tcBorders>
              <w:top w:val="single" w:sz="4" w:space="0" w:color="000000"/>
              <w:left w:val="single" w:sz="4" w:space="0" w:color="000000"/>
              <w:bottom w:val="single" w:sz="4" w:space="0" w:color="000000"/>
            </w:tcBorders>
          </w:tcPr>
          <w:p w14:paraId="6576555D" w14:textId="5AEF162F" w:rsidR="00DC07FC" w:rsidRPr="00DA015B" w:rsidRDefault="00ED478A" w:rsidP="00DC07FC">
            <w:pPr>
              <w:tabs>
                <w:tab w:val="left" w:pos="1080"/>
              </w:tabs>
              <w:spacing w:line="276" w:lineRule="auto"/>
              <w:textAlignment w:val="baseline"/>
              <w:rPr>
                <w:lang w:val="lt-LT" w:eastAsia="en-US"/>
              </w:rPr>
            </w:pPr>
            <w:r w:rsidRPr="00ED478A">
              <w:rPr>
                <w:lang w:val="lt-LT" w:eastAsia="en-US"/>
              </w:rPr>
              <w:t>Panevėžy</w:t>
            </w:r>
            <w:r>
              <w:rPr>
                <w:lang w:val="lt-LT" w:eastAsia="en-US"/>
              </w:rPr>
              <w:t>s</w:t>
            </w:r>
          </w:p>
        </w:tc>
        <w:tc>
          <w:tcPr>
            <w:tcW w:w="3295" w:type="dxa"/>
            <w:tcBorders>
              <w:top w:val="single" w:sz="4" w:space="0" w:color="000000"/>
              <w:left w:val="single" w:sz="4" w:space="0" w:color="000000"/>
              <w:bottom w:val="single" w:sz="4" w:space="0" w:color="000000"/>
              <w:right w:val="single" w:sz="4" w:space="0" w:color="000000"/>
            </w:tcBorders>
          </w:tcPr>
          <w:p w14:paraId="07B5BDE2" w14:textId="7A1A6A9A" w:rsidR="00DC07FC" w:rsidRPr="00DA015B" w:rsidRDefault="00AB0115" w:rsidP="00DC07FC">
            <w:pPr>
              <w:tabs>
                <w:tab w:val="left" w:pos="1080"/>
              </w:tabs>
              <w:spacing w:line="276" w:lineRule="auto"/>
              <w:textAlignment w:val="baseline"/>
              <w:rPr>
                <w:lang w:val="lt-LT" w:eastAsia="en-US"/>
              </w:rPr>
            </w:pPr>
            <w:r>
              <w:rPr>
                <w:lang w:val="lt-LT" w:eastAsia="en-US"/>
              </w:rPr>
              <w:t xml:space="preserve"> Panevėžys</w:t>
            </w:r>
          </w:p>
        </w:tc>
      </w:tr>
      <w:tr w:rsidR="00DC07FC" w:rsidRPr="00DA015B" w14:paraId="31419616" w14:textId="77777777">
        <w:tc>
          <w:tcPr>
            <w:tcW w:w="2517" w:type="dxa"/>
            <w:tcBorders>
              <w:top w:val="single" w:sz="4" w:space="0" w:color="000000"/>
              <w:left w:val="single" w:sz="4" w:space="0" w:color="000000"/>
              <w:bottom w:val="single" w:sz="4" w:space="0" w:color="000000"/>
            </w:tcBorders>
          </w:tcPr>
          <w:p w14:paraId="247FF267" w14:textId="6E2AAA60" w:rsidR="00DC07FC" w:rsidRPr="00DA015B" w:rsidRDefault="00DC07FC" w:rsidP="00DC07FC">
            <w:pPr>
              <w:tabs>
                <w:tab w:val="left" w:pos="1080"/>
              </w:tabs>
              <w:spacing w:line="276" w:lineRule="auto"/>
              <w:textAlignment w:val="baseline"/>
              <w:rPr>
                <w:lang w:val="lt-LT" w:eastAsia="en-US"/>
              </w:rPr>
            </w:pPr>
            <w:r w:rsidRPr="00DA015B">
              <w:rPr>
                <w:lang w:val="lt-LT" w:eastAsia="en-US"/>
              </w:rPr>
              <w:t>Telefonas</w:t>
            </w:r>
          </w:p>
        </w:tc>
        <w:tc>
          <w:tcPr>
            <w:tcW w:w="4051" w:type="dxa"/>
            <w:tcBorders>
              <w:top w:val="single" w:sz="4" w:space="0" w:color="000000"/>
              <w:left w:val="single" w:sz="4" w:space="0" w:color="000000"/>
              <w:bottom w:val="single" w:sz="4" w:space="0" w:color="000000"/>
            </w:tcBorders>
          </w:tcPr>
          <w:p w14:paraId="5B8314D6" w14:textId="658AC108" w:rsidR="00DC07FC" w:rsidRPr="00DA015B" w:rsidRDefault="00341398" w:rsidP="00DC07FC">
            <w:pPr>
              <w:tabs>
                <w:tab w:val="left" w:pos="1080"/>
              </w:tabs>
              <w:spacing w:line="276" w:lineRule="auto"/>
              <w:textAlignment w:val="baseline"/>
              <w:rPr>
                <w:lang w:val="lt-LT" w:eastAsia="en-US"/>
              </w:rPr>
            </w:pPr>
            <w:r>
              <w:rPr>
                <w:lang w:val="lt-LT" w:eastAsia="en-US"/>
              </w:rPr>
              <w:t xml:space="preserve">(0 </w:t>
            </w:r>
            <w:r w:rsidR="00ED478A" w:rsidRPr="00ED478A">
              <w:rPr>
                <w:lang w:val="lt-LT" w:eastAsia="en-US"/>
              </w:rPr>
              <w:t>45</w:t>
            </w:r>
            <w:r>
              <w:rPr>
                <w:lang w:val="lt-LT" w:eastAsia="en-US"/>
              </w:rPr>
              <w:t>)</w:t>
            </w:r>
            <w:r w:rsidR="00ED478A" w:rsidRPr="00ED478A">
              <w:rPr>
                <w:lang w:val="lt-LT" w:eastAsia="en-US"/>
              </w:rPr>
              <w:t xml:space="preserve"> 501 377</w:t>
            </w:r>
          </w:p>
        </w:tc>
        <w:tc>
          <w:tcPr>
            <w:tcW w:w="3295" w:type="dxa"/>
            <w:tcBorders>
              <w:top w:val="single" w:sz="4" w:space="0" w:color="000000"/>
              <w:left w:val="single" w:sz="4" w:space="0" w:color="000000"/>
              <w:bottom w:val="single" w:sz="4" w:space="0" w:color="000000"/>
              <w:right w:val="single" w:sz="4" w:space="0" w:color="000000"/>
            </w:tcBorders>
          </w:tcPr>
          <w:p w14:paraId="4EC33127" w14:textId="308FC8D9" w:rsidR="00DC07FC" w:rsidRPr="00DA015B" w:rsidRDefault="00341398" w:rsidP="00DC07FC">
            <w:pPr>
              <w:tabs>
                <w:tab w:val="left" w:pos="1080"/>
              </w:tabs>
              <w:spacing w:line="276" w:lineRule="auto"/>
              <w:textAlignment w:val="baseline"/>
              <w:rPr>
                <w:lang w:val="lt-LT" w:eastAsia="en-US"/>
              </w:rPr>
            </w:pPr>
            <w:r>
              <w:rPr>
                <w:lang w:val="lt-LT" w:eastAsia="en-US"/>
              </w:rPr>
              <w:t>(0 </w:t>
            </w:r>
            <w:r w:rsidR="002B2384" w:rsidRPr="002B2384">
              <w:rPr>
                <w:lang w:val="lt-LT" w:eastAsia="en-US"/>
              </w:rPr>
              <w:t>612</w:t>
            </w:r>
            <w:r>
              <w:rPr>
                <w:lang w:val="lt-LT" w:eastAsia="en-US"/>
              </w:rPr>
              <w:t>)</w:t>
            </w:r>
            <w:r w:rsidR="002B2384">
              <w:rPr>
                <w:lang w:val="lt-LT" w:eastAsia="en-US"/>
              </w:rPr>
              <w:t xml:space="preserve"> </w:t>
            </w:r>
            <w:r w:rsidR="002B2384" w:rsidRPr="002B2384">
              <w:rPr>
                <w:lang w:val="lt-LT" w:eastAsia="en-US"/>
              </w:rPr>
              <w:t>38420</w:t>
            </w:r>
          </w:p>
        </w:tc>
      </w:tr>
      <w:tr w:rsidR="00DC07FC" w:rsidRPr="00DA015B" w14:paraId="3BA9EAFB" w14:textId="77777777">
        <w:tc>
          <w:tcPr>
            <w:tcW w:w="2517" w:type="dxa"/>
            <w:tcBorders>
              <w:top w:val="single" w:sz="4" w:space="0" w:color="000000"/>
              <w:left w:val="single" w:sz="4" w:space="0" w:color="000000"/>
              <w:bottom w:val="single" w:sz="4" w:space="0" w:color="000000"/>
            </w:tcBorders>
          </w:tcPr>
          <w:p w14:paraId="3C279991" w14:textId="77777777" w:rsidR="00DC07FC" w:rsidRPr="00DA015B" w:rsidRDefault="00DC07FC" w:rsidP="00DC07FC">
            <w:pPr>
              <w:tabs>
                <w:tab w:val="left" w:pos="1080"/>
              </w:tabs>
              <w:spacing w:line="276" w:lineRule="auto"/>
              <w:textAlignment w:val="baseline"/>
              <w:rPr>
                <w:lang w:val="lt-LT" w:eastAsia="en-US"/>
              </w:rPr>
            </w:pPr>
            <w:r w:rsidRPr="00DA015B">
              <w:rPr>
                <w:lang w:val="lt-LT" w:eastAsia="en-US"/>
              </w:rPr>
              <w:t>El. paštas</w:t>
            </w:r>
          </w:p>
        </w:tc>
        <w:tc>
          <w:tcPr>
            <w:tcW w:w="4051" w:type="dxa"/>
            <w:tcBorders>
              <w:top w:val="single" w:sz="4" w:space="0" w:color="000000"/>
              <w:left w:val="single" w:sz="4" w:space="0" w:color="000000"/>
              <w:bottom w:val="single" w:sz="4" w:space="0" w:color="000000"/>
            </w:tcBorders>
          </w:tcPr>
          <w:p w14:paraId="563B25C4" w14:textId="2132EC82" w:rsidR="00DC07FC" w:rsidRPr="00412AEF" w:rsidRDefault="00DC07FC" w:rsidP="00DC07FC">
            <w:pPr>
              <w:tabs>
                <w:tab w:val="left" w:pos="1080"/>
              </w:tabs>
              <w:spacing w:line="276" w:lineRule="auto"/>
              <w:textAlignment w:val="baseline"/>
              <w:rPr>
                <w:lang w:val="lt-LT" w:eastAsia="en-US"/>
              </w:rPr>
            </w:pPr>
          </w:p>
        </w:tc>
        <w:tc>
          <w:tcPr>
            <w:tcW w:w="3295" w:type="dxa"/>
            <w:tcBorders>
              <w:top w:val="single" w:sz="4" w:space="0" w:color="000000"/>
              <w:left w:val="single" w:sz="4" w:space="0" w:color="000000"/>
              <w:bottom w:val="single" w:sz="4" w:space="0" w:color="000000"/>
              <w:right w:val="single" w:sz="4" w:space="0" w:color="000000"/>
            </w:tcBorders>
          </w:tcPr>
          <w:p w14:paraId="3624C518" w14:textId="1B0D6E03" w:rsidR="00DC07FC" w:rsidRPr="003B1A39" w:rsidRDefault="002B2384" w:rsidP="00DC07FC">
            <w:pPr>
              <w:tabs>
                <w:tab w:val="left" w:pos="1080"/>
              </w:tabs>
              <w:spacing w:line="276" w:lineRule="auto"/>
              <w:textAlignment w:val="baseline"/>
              <w:rPr>
                <w:lang w:val="en-GB" w:eastAsia="en-US"/>
              </w:rPr>
            </w:pPr>
            <w:r w:rsidRPr="002B2384">
              <w:rPr>
                <w:lang w:val="en-GB" w:eastAsia="en-US"/>
              </w:rPr>
              <w:t>rijolantai@gmail.com</w:t>
            </w:r>
          </w:p>
        </w:tc>
      </w:tr>
    </w:tbl>
    <w:p w14:paraId="00A8810B" w14:textId="77777777" w:rsidR="004468CD" w:rsidRPr="00DA015B" w:rsidRDefault="004468CD" w:rsidP="009D5C11">
      <w:pPr>
        <w:tabs>
          <w:tab w:val="left" w:pos="1080"/>
        </w:tabs>
        <w:spacing w:line="276" w:lineRule="auto"/>
        <w:textAlignment w:val="baseline"/>
        <w:rPr>
          <w:lang w:val="lt-LT" w:eastAsia="en-US"/>
        </w:rPr>
      </w:pPr>
    </w:p>
    <w:p w14:paraId="2131F2BC" w14:textId="6278941F" w:rsidR="00C21058" w:rsidRPr="000A4236" w:rsidRDefault="00C21058" w:rsidP="0010218D">
      <w:pPr>
        <w:spacing w:line="276" w:lineRule="auto"/>
        <w:ind w:firstLine="567"/>
        <w:jc w:val="both"/>
      </w:pPr>
      <w:r w:rsidRPr="006A5FA7">
        <w:rPr>
          <w:lang w:val="lt-LT" w:eastAsia="en-US"/>
        </w:rPr>
        <w:t>10.2. Už Sutarties bei jos pakeitimų paskelbimą pagal Viešųjų pirkimų įstatymo 86 straipsnio 9 dalies nuostatas, atsakinga</w:t>
      </w:r>
      <w:r>
        <w:rPr>
          <w:lang w:val="lt-LT" w:eastAsia="en-US"/>
        </w:rPr>
        <w:t>(-</w:t>
      </w:r>
      <w:r w:rsidRPr="006A5FA7">
        <w:rPr>
          <w:lang w:val="lt-LT" w:eastAsia="en-US"/>
        </w:rPr>
        <w:t>s</w:t>
      </w:r>
      <w:r>
        <w:rPr>
          <w:lang w:val="lt-LT" w:eastAsia="en-US"/>
        </w:rPr>
        <w:t>)</w:t>
      </w:r>
      <w:r w:rsidRPr="006A5FA7">
        <w:rPr>
          <w:lang w:val="lt-LT" w:eastAsia="en-US"/>
        </w:rPr>
        <w:t xml:space="preserve"> </w:t>
      </w:r>
      <w:r>
        <w:t>Užsakovo</w:t>
      </w:r>
      <w:r w:rsidRPr="00A81331">
        <w:t xml:space="preserve"> paskirtas asmuo</w:t>
      </w:r>
      <w:r w:rsidR="000C7F57">
        <w:t xml:space="preserve"> </w:t>
      </w:r>
      <w:r w:rsidR="0010218D" w:rsidRPr="0010218D">
        <w:t>–</w:t>
      </w:r>
      <w:r w:rsidR="000C7F57">
        <w:t xml:space="preserve"> </w:t>
      </w:r>
      <w:r w:rsidR="00C62761">
        <w:t xml:space="preserve">vyriausioji specialistė </w:t>
      </w:r>
    </w:p>
    <w:p w14:paraId="3C5D42E3" w14:textId="5D17BBE3" w:rsidR="004468CD" w:rsidRPr="00DA015B" w:rsidRDefault="00DC7EA8" w:rsidP="0010218D">
      <w:pPr>
        <w:tabs>
          <w:tab w:val="left" w:pos="1080"/>
        </w:tabs>
        <w:spacing w:line="276" w:lineRule="auto"/>
        <w:ind w:firstLine="567"/>
        <w:jc w:val="both"/>
        <w:textAlignment w:val="baseline"/>
        <w:rPr>
          <w:lang w:val="lt-LT" w:eastAsia="en-US"/>
        </w:rPr>
      </w:pPr>
      <w:r w:rsidRPr="00DA015B">
        <w:rPr>
          <w:lang w:val="lt-LT" w:eastAsia="en-US"/>
        </w:rPr>
        <w:t xml:space="preserve">10.3. Jei pasikeičia Šalies adresas ar kiti duomenys, Šalis turi informuoti kitą Šalį ne vėliau kaip prieš </w:t>
      </w:r>
      <w:r w:rsidR="00120838">
        <w:rPr>
          <w:lang w:val="lt-LT" w:eastAsia="en-US"/>
        </w:rPr>
        <w:t>2</w:t>
      </w:r>
      <w:r w:rsidR="002D5005" w:rsidRPr="00DA015B">
        <w:rPr>
          <w:lang w:val="lt-LT" w:eastAsia="en-US"/>
        </w:rPr>
        <w:t xml:space="preserve"> (</w:t>
      </w:r>
      <w:r w:rsidR="00120838">
        <w:rPr>
          <w:lang w:val="lt-LT" w:eastAsia="en-US"/>
        </w:rPr>
        <w:t>dvi</w:t>
      </w:r>
      <w:r w:rsidR="002D5005" w:rsidRPr="00DA015B">
        <w:rPr>
          <w:lang w:val="lt-LT" w:eastAsia="en-US"/>
        </w:rPr>
        <w:t>)</w:t>
      </w:r>
      <w:r w:rsidRPr="00DA015B">
        <w:rPr>
          <w:lang w:val="lt-LT" w:eastAsia="en-US"/>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2DA4510" w14:textId="77777777" w:rsidR="00484AEE" w:rsidRPr="00DA015B" w:rsidRDefault="00484AEE" w:rsidP="009D5C11">
      <w:pPr>
        <w:tabs>
          <w:tab w:val="left" w:pos="1080"/>
        </w:tabs>
        <w:spacing w:line="276" w:lineRule="auto"/>
        <w:ind w:firstLine="567"/>
        <w:jc w:val="both"/>
        <w:textAlignment w:val="baseline"/>
        <w:rPr>
          <w:lang w:val="lt-LT" w:eastAsia="en-US"/>
        </w:rPr>
      </w:pPr>
    </w:p>
    <w:p w14:paraId="6D42574A" w14:textId="77777777" w:rsidR="004468CD" w:rsidRPr="00DA015B" w:rsidRDefault="00DC7EA8" w:rsidP="009D5C11">
      <w:pPr>
        <w:spacing w:line="276" w:lineRule="auto"/>
        <w:jc w:val="center"/>
        <w:textAlignment w:val="baseline"/>
        <w:rPr>
          <w:b/>
          <w:lang w:val="lt-LT" w:eastAsia="en-US"/>
        </w:rPr>
      </w:pPr>
      <w:r w:rsidRPr="00DA015B">
        <w:rPr>
          <w:b/>
          <w:lang w:val="lt-LT" w:eastAsia="en-US"/>
        </w:rPr>
        <w:t>11. GINČŲ SPRENDIMO TVARKA</w:t>
      </w:r>
    </w:p>
    <w:p w14:paraId="251BA7D2" w14:textId="77777777" w:rsidR="004468CD" w:rsidRPr="00DA015B" w:rsidRDefault="004468CD" w:rsidP="009D5C11">
      <w:pPr>
        <w:spacing w:line="276" w:lineRule="auto"/>
        <w:jc w:val="center"/>
        <w:textAlignment w:val="baseline"/>
        <w:rPr>
          <w:b/>
          <w:lang w:val="lt-LT" w:eastAsia="en-US"/>
        </w:rPr>
      </w:pPr>
    </w:p>
    <w:p w14:paraId="3101F988" w14:textId="038FEA26" w:rsidR="004468CD" w:rsidRPr="00DA015B" w:rsidRDefault="00DC7EA8" w:rsidP="009D5C11">
      <w:pPr>
        <w:spacing w:line="276" w:lineRule="auto"/>
        <w:ind w:firstLine="567"/>
        <w:jc w:val="both"/>
        <w:textAlignment w:val="baseline"/>
        <w:rPr>
          <w:lang w:val="lt-LT" w:eastAsia="en-US"/>
        </w:rPr>
      </w:pPr>
      <w:r w:rsidRPr="00DA015B">
        <w:rPr>
          <w:lang w:val="lt-LT" w:eastAsia="en-US"/>
        </w:rPr>
        <w:lastRenderedPageBreak/>
        <w:t xml:space="preserve">11.1. Kilę nesutarimai ar ginčai tarp </w:t>
      </w:r>
      <w:r w:rsidR="00CB3F34" w:rsidRPr="00DA015B">
        <w:rPr>
          <w:lang w:val="lt-LT" w:eastAsia="en-US"/>
        </w:rPr>
        <w:t>Užsakovo</w:t>
      </w:r>
      <w:r w:rsidRPr="00DA015B">
        <w:rPr>
          <w:lang w:val="lt-LT" w:eastAsia="en-US"/>
        </w:rPr>
        <w:t xml:space="preserve"> ir </w:t>
      </w:r>
      <w:r w:rsidRPr="00DA015B">
        <w:rPr>
          <w:bCs/>
          <w:lang w:val="lt-LT" w:eastAsia="en-US"/>
        </w:rPr>
        <w:t>Paslaugų teikėjo</w:t>
      </w:r>
      <w:r w:rsidRPr="00DA015B">
        <w:rPr>
          <w:lang w:val="lt-LT" w:eastAsia="en-US"/>
        </w:rPr>
        <w:t xml:space="preserve"> dėl Sutarties aiškinimo ar vykdymo sprendžiami Šalių derybomis, vadovaujantis Lietuvos Respublikos įstatymais ir kitais norminiais aktais. Jeigu derybomis nepavyksta išspręsti ginčo, jis nagrinėjamas Lietuvos Respublikos teismuose.</w:t>
      </w:r>
    </w:p>
    <w:p w14:paraId="341D0CE9" w14:textId="77777777" w:rsidR="002D5005" w:rsidRPr="00DA015B" w:rsidRDefault="002D5005" w:rsidP="009D5C11">
      <w:pPr>
        <w:spacing w:line="276" w:lineRule="auto"/>
        <w:ind w:firstLine="567"/>
        <w:jc w:val="both"/>
        <w:textAlignment w:val="baseline"/>
        <w:rPr>
          <w:lang w:val="lt-LT" w:eastAsia="en-US"/>
        </w:rPr>
      </w:pPr>
    </w:p>
    <w:p w14:paraId="1BB0CE09" w14:textId="6BD807D7" w:rsidR="004468CD" w:rsidRPr="00DA015B" w:rsidRDefault="00DC7EA8" w:rsidP="009D5C11">
      <w:pPr>
        <w:spacing w:line="276" w:lineRule="auto"/>
        <w:jc w:val="center"/>
        <w:textAlignment w:val="baseline"/>
        <w:rPr>
          <w:b/>
          <w:lang w:val="lt-LT" w:eastAsia="en-US"/>
        </w:rPr>
      </w:pPr>
      <w:r w:rsidRPr="00DA015B">
        <w:rPr>
          <w:b/>
          <w:lang w:val="lt-LT" w:eastAsia="en-US"/>
        </w:rPr>
        <w:t xml:space="preserve">12. KITOS SUTARTIES SĄLYGOS </w:t>
      </w:r>
    </w:p>
    <w:p w14:paraId="68DCEB82" w14:textId="77777777" w:rsidR="004468CD" w:rsidRPr="00DA015B" w:rsidRDefault="004468CD" w:rsidP="009D5C11">
      <w:pPr>
        <w:spacing w:line="276" w:lineRule="auto"/>
        <w:jc w:val="center"/>
        <w:textAlignment w:val="baseline"/>
        <w:rPr>
          <w:b/>
          <w:lang w:val="lt-LT" w:eastAsia="en-US"/>
        </w:rPr>
      </w:pPr>
    </w:p>
    <w:p w14:paraId="7E43DBED" w14:textId="59B1A7BC" w:rsidR="004468CD" w:rsidRPr="00DA015B" w:rsidRDefault="00DC7EA8" w:rsidP="009D5C11">
      <w:pPr>
        <w:tabs>
          <w:tab w:val="left" w:pos="1080"/>
        </w:tabs>
        <w:spacing w:line="276" w:lineRule="auto"/>
        <w:ind w:firstLine="567"/>
        <w:jc w:val="both"/>
        <w:textAlignment w:val="baseline"/>
        <w:rPr>
          <w:lang w:val="lt-LT" w:eastAsia="en-US"/>
        </w:rPr>
      </w:pPr>
      <w:r w:rsidRPr="00DA015B">
        <w:rPr>
          <w:lang w:val="lt-LT" w:eastAsia="en-US"/>
        </w:rPr>
        <w:t>12.1. Šalys įsipareigoja jokiu būdu neskleisti trečiosioms šalims informacijos, susijusios su šia Sutartimi bei jos vykdymu (konfidenciali informacija), prieš tai negavus kitos Šalies raštiško sutikimo. Konfidenciali informacija gali būti atskleista trečiosioms šalims tik tais atvejais, kai to reikalauja įstatymai. Kiekviena Šalis turi imtis priemonių, kad jos darbuotojai laikytųsi šios nuostatos.</w:t>
      </w:r>
    </w:p>
    <w:p w14:paraId="2C1BE624" w14:textId="0F7CAF0B" w:rsidR="00843024" w:rsidRPr="00DA015B" w:rsidRDefault="00DC7EA8" w:rsidP="00843024">
      <w:pPr>
        <w:spacing w:line="276" w:lineRule="auto"/>
        <w:ind w:firstLine="567"/>
        <w:jc w:val="both"/>
        <w:textAlignment w:val="baseline"/>
        <w:rPr>
          <w:lang w:val="lt-LT" w:eastAsia="en-US"/>
        </w:rPr>
      </w:pPr>
      <w:r w:rsidRPr="00DA015B">
        <w:rPr>
          <w:lang w:val="lt-LT" w:eastAsia="en-US"/>
        </w:rPr>
        <w:t>12.</w:t>
      </w:r>
      <w:r w:rsidR="00A37D6E">
        <w:rPr>
          <w:lang w:val="lt-LT" w:eastAsia="en-US"/>
        </w:rPr>
        <w:t>2</w:t>
      </w:r>
      <w:r w:rsidRPr="00DA015B">
        <w:rPr>
          <w:lang w:val="lt-LT" w:eastAsia="en-US"/>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501AEF2" w14:textId="3D53E102" w:rsidR="00843024" w:rsidRDefault="00DC7EA8" w:rsidP="009D5C11">
      <w:pPr>
        <w:tabs>
          <w:tab w:val="left" w:pos="1080"/>
          <w:tab w:val="left" w:pos="1380"/>
        </w:tabs>
        <w:spacing w:line="276" w:lineRule="auto"/>
        <w:ind w:firstLine="567"/>
        <w:jc w:val="both"/>
        <w:textAlignment w:val="baseline"/>
        <w:rPr>
          <w:lang w:val="lt-LT" w:eastAsia="en-US"/>
        </w:rPr>
      </w:pPr>
      <w:r w:rsidRPr="00DA015B">
        <w:rPr>
          <w:lang w:val="lt-LT" w:eastAsia="en-US"/>
        </w:rPr>
        <w:t>12.</w:t>
      </w:r>
      <w:r w:rsidR="00A37D6E">
        <w:rPr>
          <w:lang w:val="lt-LT" w:eastAsia="en-US"/>
        </w:rPr>
        <w:t>3</w:t>
      </w:r>
      <w:r w:rsidRPr="00DA015B">
        <w:rPr>
          <w:lang w:val="lt-LT" w:eastAsia="en-US"/>
        </w:rPr>
        <w:t xml:space="preserve">. </w:t>
      </w:r>
      <w:r w:rsidR="00843024" w:rsidRPr="00843024">
        <w:rPr>
          <w:lang w:val="lt-LT" w:eastAsia="en-US"/>
        </w:rPr>
        <w:t>Visi paslaugų metu sukurti ir įgyti rezultatai ir su jais susijusios teisės, Paslaugos tiekėjo sukurtos teikiant paslaugas, įskaitant autorių ir kitas intelektinės nuosavybės teises, yra Užsakovo nuosavybė, kurią Užsakovas gali naudoti, publikuoti, disponuoti kaip mano esant tinkama ir be jokių apribojimų.</w:t>
      </w:r>
    </w:p>
    <w:p w14:paraId="42CC738C" w14:textId="55EBE36A" w:rsidR="004468CD" w:rsidRPr="00DA015B" w:rsidRDefault="00843024" w:rsidP="009D5C11">
      <w:pPr>
        <w:tabs>
          <w:tab w:val="left" w:pos="1080"/>
          <w:tab w:val="left" w:pos="1380"/>
        </w:tabs>
        <w:spacing w:line="276" w:lineRule="auto"/>
        <w:ind w:firstLine="567"/>
        <w:jc w:val="both"/>
        <w:textAlignment w:val="baseline"/>
        <w:rPr>
          <w:lang w:val="lt-LT" w:eastAsia="en-US"/>
        </w:rPr>
      </w:pPr>
      <w:r>
        <w:rPr>
          <w:lang w:val="lt-LT" w:eastAsia="en-US"/>
        </w:rPr>
        <w:t xml:space="preserve">12.4. </w:t>
      </w:r>
      <w:r w:rsidR="00DC7EA8" w:rsidRPr="00DA015B">
        <w:rPr>
          <w:lang w:val="lt-LT" w:eastAsia="en-US"/>
        </w:rPr>
        <w:t>Sutartis sudaroma lietuvių kalba.</w:t>
      </w:r>
    </w:p>
    <w:p w14:paraId="38798BAA" w14:textId="5580439B" w:rsidR="004468CD" w:rsidRDefault="00DC7EA8" w:rsidP="009D5C11">
      <w:pPr>
        <w:tabs>
          <w:tab w:val="left" w:pos="1080"/>
          <w:tab w:val="left" w:pos="1380"/>
        </w:tabs>
        <w:spacing w:line="276" w:lineRule="auto"/>
        <w:ind w:firstLine="567"/>
        <w:jc w:val="both"/>
        <w:textAlignment w:val="baseline"/>
        <w:rPr>
          <w:lang w:val="lt-LT" w:eastAsia="en-US"/>
        </w:rPr>
      </w:pPr>
      <w:r w:rsidRPr="00DA015B">
        <w:rPr>
          <w:lang w:val="lt-LT" w:eastAsia="en-US"/>
        </w:rPr>
        <w:t>12.</w:t>
      </w:r>
      <w:r w:rsidR="00843024">
        <w:rPr>
          <w:lang w:val="lt-LT" w:eastAsia="en-US"/>
        </w:rPr>
        <w:t>5</w:t>
      </w:r>
      <w:r w:rsidRPr="00DA015B">
        <w:rPr>
          <w:lang w:val="lt-LT" w:eastAsia="en-US"/>
        </w:rPr>
        <w:t xml:space="preserve">. </w:t>
      </w:r>
      <w:bookmarkStart w:id="9" w:name="_Hlk205460931"/>
      <w:r w:rsidRPr="00DA015B">
        <w:rPr>
          <w:lang w:val="lt-LT" w:eastAsia="en-US"/>
        </w:rPr>
        <w:t xml:space="preserve">Sutartis </w:t>
      </w:r>
      <w:r w:rsidR="00104B00" w:rsidRPr="00DA015B">
        <w:rPr>
          <w:lang w:val="lt-LT"/>
        </w:rPr>
        <w:t>sudaroma 1 (vienu) egzemplioriumi ir Šalių pasirašoma kvalifikuotu elektroniniu parašu</w:t>
      </w:r>
      <w:r w:rsidRPr="00DA015B">
        <w:rPr>
          <w:lang w:val="lt-LT" w:eastAsia="en-US"/>
        </w:rPr>
        <w:t>.</w:t>
      </w:r>
    </w:p>
    <w:bookmarkEnd w:id="9"/>
    <w:p w14:paraId="62D312CD" w14:textId="77777777" w:rsidR="00194462" w:rsidRPr="00DA015B" w:rsidRDefault="00194462" w:rsidP="009D5C11">
      <w:pPr>
        <w:tabs>
          <w:tab w:val="left" w:pos="1080"/>
          <w:tab w:val="left" w:pos="1380"/>
        </w:tabs>
        <w:spacing w:line="276" w:lineRule="auto"/>
        <w:ind w:firstLine="567"/>
        <w:jc w:val="both"/>
        <w:textAlignment w:val="baseline"/>
        <w:rPr>
          <w:lang w:val="lt-LT" w:eastAsia="en-US"/>
        </w:rPr>
      </w:pPr>
    </w:p>
    <w:p w14:paraId="6FF36ED0" w14:textId="34AE72F1" w:rsidR="004468CD" w:rsidRPr="00DA015B" w:rsidRDefault="00DC7EA8" w:rsidP="009D5C11">
      <w:pPr>
        <w:tabs>
          <w:tab w:val="left" w:pos="1080"/>
        </w:tabs>
        <w:spacing w:line="276" w:lineRule="auto"/>
        <w:rPr>
          <w:rFonts w:eastAsia="Calibri"/>
          <w:b/>
          <w:caps/>
          <w:lang w:val="lt-LT" w:eastAsia="en-US"/>
        </w:rPr>
      </w:pPr>
      <w:r w:rsidRPr="00DA015B">
        <w:rPr>
          <w:b/>
          <w:caps/>
          <w:lang w:val="lt-LT" w:eastAsia="en-US"/>
        </w:rPr>
        <w:t xml:space="preserve">                                               </w:t>
      </w:r>
      <w:r w:rsidRPr="00DA015B">
        <w:rPr>
          <w:rFonts w:eastAsia="Calibri"/>
          <w:b/>
          <w:caps/>
          <w:lang w:val="lt-LT" w:eastAsia="en-US"/>
        </w:rPr>
        <w:t>13. SUTARTIES dokumentai</w:t>
      </w:r>
    </w:p>
    <w:p w14:paraId="68EF12B4" w14:textId="77777777" w:rsidR="004468CD" w:rsidRPr="00DA015B" w:rsidRDefault="004468CD" w:rsidP="009D5C11">
      <w:pPr>
        <w:tabs>
          <w:tab w:val="left" w:pos="1080"/>
        </w:tabs>
        <w:spacing w:line="276" w:lineRule="auto"/>
        <w:rPr>
          <w:rFonts w:eastAsia="Calibri"/>
          <w:b/>
          <w:caps/>
          <w:lang w:val="lt-LT" w:eastAsia="en-US"/>
        </w:rPr>
      </w:pPr>
    </w:p>
    <w:p w14:paraId="195A6509" w14:textId="6F26C283" w:rsidR="001A304C" w:rsidRDefault="00DC7EA8" w:rsidP="00972EC2">
      <w:pPr>
        <w:tabs>
          <w:tab w:val="left" w:pos="1080"/>
          <w:tab w:val="left" w:pos="1380"/>
          <w:tab w:val="left" w:pos="1560"/>
        </w:tabs>
        <w:spacing w:line="276" w:lineRule="auto"/>
        <w:ind w:firstLine="567"/>
        <w:jc w:val="both"/>
        <w:rPr>
          <w:rFonts w:eastAsia="Calibri"/>
          <w:bCs/>
          <w:lang w:val="lt-LT" w:eastAsia="en-US"/>
        </w:rPr>
      </w:pPr>
      <w:r w:rsidRPr="00DA015B">
        <w:rPr>
          <w:rFonts w:eastAsia="Calibri"/>
          <w:bCs/>
          <w:lang w:val="lt-LT" w:eastAsia="en-US"/>
        </w:rPr>
        <w:t>13.</w:t>
      </w:r>
      <w:r w:rsidR="0009253E" w:rsidRPr="00DA015B">
        <w:rPr>
          <w:rFonts w:eastAsia="Calibri"/>
          <w:bCs/>
          <w:lang w:val="lt-LT" w:eastAsia="en-US"/>
        </w:rPr>
        <w:t>1.</w:t>
      </w:r>
      <w:r w:rsidRPr="00DA015B">
        <w:rPr>
          <w:rFonts w:eastAsia="Calibri"/>
          <w:bCs/>
          <w:lang w:val="lt-LT" w:eastAsia="en-US"/>
        </w:rPr>
        <w:t xml:space="preserve"> Sutarties pasirašymo metu prie Sutarties pridedam</w:t>
      </w:r>
      <w:r w:rsidR="001A304C">
        <w:rPr>
          <w:rFonts w:eastAsia="Calibri"/>
          <w:bCs/>
          <w:lang w:val="lt-LT" w:eastAsia="en-US"/>
        </w:rPr>
        <w:t>i šie</w:t>
      </w:r>
      <w:r w:rsidR="00EE577B" w:rsidRPr="00DA015B">
        <w:rPr>
          <w:rFonts w:eastAsia="Calibri"/>
          <w:bCs/>
          <w:lang w:val="lt-LT" w:eastAsia="en-US"/>
        </w:rPr>
        <w:t xml:space="preserve"> prieda</w:t>
      </w:r>
      <w:r w:rsidR="001A304C">
        <w:rPr>
          <w:rFonts w:eastAsia="Calibri"/>
          <w:bCs/>
          <w:lang w:val="lt-LT" w:eastAsia="en-US"/>
        </w:rPr>
        <w:t>i</w:t>
      </w:r>
      <w:r w:rsidR="00172E37">
        <w:rPr>
          <w:rFonts w:eastAsia="Calibri"/>
          <w:bCs/>
          <w:lang w:val="lt-LT" w:eastAsia="en-US"/>
        </w:rPr>
        <w:t>, kuri</w:t>
      </w:r>
      <w:r w:rsidR="001A304C">
        <w:rPr>
          <w:rFonts w:eastAsia="Calibri"/>
          <w:bCs/>
          <w:lang w:val="lt-LT" w:eastAsia="en-US"/>
        </w:rPr>
        <w:t>e</w:t>
      </w:r>
      <w:r w:rsidR="00172E37">
        <w:rPr>
          <w:rFonts w:eastAsia="Calibri"/>
          <w:bCs/>
          <w:lang w:val="lt-LT" w:eastAsia="en-US"/>
        </w:rPr>
        <w:t xml:space="preserve"> yra neatskiriama </w:t>
      </w:r>
      <w:r w:rsidR="00172E37" w:rsidRPr="00617A5A">
        <w:rPr>
          <w:rFonts w:eastAsia="Calibri"/>
          <w:bCs/>
          <w:lang w:val="lt-LT" w:eastAsia="en-US"/>
        </w:rPr>
        <w:t>Sutarties dalis</w:t>
      </w:r>
      <w:r w:rsidR="001A304C">
        <w:rPr>
          <w:rFonts w:eastAsia="Calibri"/>
          <w:bCs/>
          <w:lang w:val="lt-LT" w:eastAsia="en-US"/>
        </w:rPr>
        <w:t>:</w:t>
      </w:r>
    </w:p>
    <w:p w14:paraId="6E639041" w14:textId="3D0102D7" w:rsidR="00B32C17" w:rsidRDefault="001A304C" w:rsidP="00972EC2">
      <w:pPr>
        <w:tabs>
          <w:tab w:val="left" w:pos="1080"/>
          <w:tab w:val="left" w:pos="1380"/>
          <w:tab w:val="left" w:pos="1560"/>
        </w:tabs>
        <w:spacing w:line="276" w:lineRule="auto"/>
        <w:ind w:firstLine="567"/>
        <w:jc w:val="both"/>
        <w:rPr>
          <w:lang w:val="lt-LT"/>
        </w:rPr>
      </w:pPr>
      <w:r>
        <w:rPr>
          <w:rFonts w:eastAsia="Calibri"/>
          <w:bCs/>
          <w:lang w:val="lt-LT" w:eastAsia="en-US"/>
        </w:rPr>
        <w:t>1</w:t>
      </w:r>
      <w:r w:rsidR="00525FD8">
        <w:rPr>
          <w:rFonts w:eastAsia="Calibri"/>
          <w:bCs/>
          <w:lang w:val="lt-LT" w:eastAsia="en-US"/>
        </w:rPr>
        <w:t>3</w:t>
      </w:r>
      <w:r>
        <w:rPr>
          <w:rFonts w:eastAsia="Calibri"/>
          <w:bCs/>
          <w:lang w:val="lt-LT" w:eastAsia="en-US"/>
        </w:rPr>
        <w:t>.1.1. Sutarties 1 priedas</w:t>
      </w:r>
      <w:r w:rsidR="00172E37" w:rsidRPr="00617A5A">
        <w:rPr>
          <w:rFonts w:eastAsia="Calibri"/>
          <w:bCs/>
          <w:lang w:val="lt-LT" w:eastAsia="en-US"/>
        </w:rPr>
        <w:t xml:space="preserve"> – </w:t>
      </w:r>
      <w:r w:rsidR="00B32C17" w:rsidRPr="00617A5A">
        <w:rPr>
          <w:lang w:val="lt-LT"/>
        </w:rPr>
        <w:t>Techninė specifikacija</w:t>
      </w:r>
      <w:r>
        <w:rPr>
          <w:lang w:val="lt-LT"/>
        </w:rPr>
        <w:t>;</w:t>
      </w:r>
    </w:p>
    <w:p w14:paraId="0FB50671" w14:textId="75D6A067" w:rsidR="001A304C" w:rsidRDefault="001A304C" w:rsidP="00972EC2">
      <w:pPr>
        <w:tabs>
          <w:tab w:val="left" w:pos="1080"/>
          <w:tab w:val="left" w:pos="1380"/>
          <w:tab w:val="left" w:pos="1560"/>
        </w:tabs>
        <w:spacing w:line="276" w:lineRule="auto"/>
        <w:ind w:firstLine="567"/>
        <w:jc w:val="both"/>
        <w:rPr>
          <w:lang w:val="lt-LT"/>
        </w:rPr>
      </w:pPr>
      <w:r>
        <w:rPr>
          <w:lang w:val="lt-LT"/>
        </w:rPr>
        <w:t>1</w:t>
      </w:r>
      <w:r w:rsidR="00525FD8">
        <w:rPr>
          <w:lang w:val="lt-LT"/>
        </w:rPr>
        <w:t>3</w:t>
      </w:r>
      <w:r>
        <w:rPr>
          <w:lang w:val="lt-LT"/>
        </w:rPr>
        <w:t xml:space="preserve">.1.2. </w:t>
      </w:r>
      <w:r w:rsidRPr="00DE2CFE">
        <w:t xml:space="preserve">Sutarties 2 priedas </w:t>
      </w:r>
      <w:r>
        <w:t xml:space="preserve">– </w:t>
      </w:r>
      <w:r w:rsidRPr="00DE2CFE">
        <w:t>Susitarimas dėl asmens duomenų tvarkymo</w:t>
      </w:r>
      <w:r>
        <w:t>.</w:t>
      </w:r>
    </w:p>
    <w:p w14:paraId="34FD05F9" w14:textId="77777777" w:rsidR="00172E37" w:rsidRPr="00172E37" w:rsidRDefault="00172E37" w:rsidP="00972EC2">
      <w:pPr>
        <w:tabs>
          <w:tab w:val="left" w:pos="-2977"/>
          <w:tab w:val="left" w:pos="1560"/>
        </w:tabs>
        <w:autoSpaceDN w:val="0"/>
        <w:jc w:val="both"/>
        <w:rPr>
          <w:lang w:val="lt-LT"/>
        </w:rPr>
      </w:pPr>
    </w:p>
    <w:p w14:paraId="5EF23B27" w14:textId="6AD6D7A2" w:rsidR="004468CD" w:rsidRPr="00DA015B" w:rsidRDefault="00DC7EA8" w:rsidP="009D5C11">
      <w:pPr>
        <w:tabs>
          <w:tab w:val="left" w:pos="3332"/>
        </w:tabs>
        <w:spacing w:line="276" w:lineRule="auto"/>
        <w:jc w:val="center"/>
        <w:textAlignment w:val="baseline"/>
        <w:rPr>
          <w:b/>
          <w:lang w:val="lt-LT" w:eastAsia="en-US"/>
        </w:rPr>
      </w:pPr>
      <w:r w:rsidRPr="00DA015B">
        <w:rPr>
          <w:b/>
          <w:lang w:val="lt-LT" w:eastAsia="en-US"/>
        </w:rPr>
        <w:t>1</w:t>
      </w:r>
      <w:r w:rsidR="00617A5A">
        <w:rPr>
          <w:b/>
          <w:lang w:val="lt-LT" w:eastAsia="en-US"/>
        </w:rPr>
        <w:t>5</w:t>
      </w:r>
      <w:r w:rsidRPr="00DA015B">
        <w:rPr>
          <w:b/>
          <w:lang w:val="lt-LT" w:eastAsia="en-US"/>
        </w:rPr>
        <w:t>. ŠALIŲ REKVIZITAI</w:t>
      </w:r>
    </w:p>
    <w:p w14:paraId="0DD42941" w14:textId="77777777" w:rsidR="004468CD" w:rsidRPr="00DA015B" w:rsidRDefault="004468CD" w:rsidP="009D5C11">
      <w:pPr>
        <w:tabs>
          <w:tab w:val="left" w:pos="3332"/>
        </w:tabs>
        <w:spacing w:line="276" w:lineRule="auto"/>
        <w:jc w:val="center"/>
        <w:textAlignment w:val="baseline"/>
        <w:rPr>
          <w:b/>
          <w:lang w:val="lt-LT" w:eastAsia="en-US"/>
        </w:rPr>
      </w:pPr>
    </w:p>
    <w:tbl>
      <w:tblPr>
        <w:tblW w:w="9952" w:type="dxa"/>
        <w:tblLook w:val="04A0" w:firstRow="1" w:lastRow="0" w:firstColumn="1" w:lastColumn="0" w:noHBand="0" w:noVBand="1"/>
      </w:tblPr>
      <w:tblGrid>
        <w:gridCol w:w="5117"/>
        <w:gridCol w:w="4835"/>
      </w:tblGrid>
      <w:tr w:rsidR="006A5FA7" w:rsidRPr="00DA015B" w14:paraId="7DF5B1DF" w14:textId="77777777">
        <w:tc>
          <w:tcPr>
            <w:tcW w:w="5117" w:type="dxa"/>
            <w:tcBorders>
              <w:top w:val="single" w:sz="4" w:space="0" w:color="FFFFFF"/>
              <w:left w:val="single" w:sz="4" w:space="0" w:color="FFFFFF"/>
              <w:bottom w:val="single" w:sz="4" w:space="0" w:color="FFFFFF"/>
            </w:tcBorders>
          </w:tcPr>
          <w:p w14:paraId="1B6938A1" w14:textId="1767A7DE" w:rsidR="006A5FA7" w:rsidRPr="00DA015B" w:rsidRDefault="00393468" w:rsidP="009D5C11">
            <w:pPr>
              <w:tabs>
                <w:tab w:val="left" w:pos="459"/>
              </w:tabs>
              <w:spacing w:line="276" w:lineRule="auto"/>
              <w:ind w:left="459" w:hanging="425"/>
              <w:jc w:val="both"/>
              <w:rPr>
                <w:b/>
                <w:lang w:val="lt-LT" w:eastAsia="en-US"/>
              </w:rPr>
            </w:pPr>
            <w:r w:rsidRPr="00DA015B">
              <w:rPr>
                <w:b/>
                <w:lang w:val="lt-LT" w:eastAsia="en-US"/>
              </w:rPr>
              <w:t>Užsakovas</w:t>
            </w:r>
          </w:p>
          <w:p w14:paraId="2EAE28AB" w14:textId="77777777" w:rsidR="006A5FA7" w:rsidRPr="00DA015B" w:rsidRDefault="006A5FA7" w:rsidP="009D5C11">
            <w:pPr>
              <w:tabs>
                <w:tab w:val="left" w:pos="459"/>
              </w:tabs>
              <w:spacing w:line="276" w:lineRule="auto"/>
              <w:rPr>
                <w:rFonts w:eastAsia="Calibri"/>
                <w:bCs/>
                <w:lang w:val="lt-LT" w:eastAsia="en-US"/>
              </w:rPr>
            </w:pPr>
            <w:r w:rsidRPr="00DA015B">
              <w:rPr>
                <w:rFonts w:eastAsia="Calibri"/>
                <w:bCs/>
                <w:lang w:val="lt-LT" w:eastAsia="en-US"/>
              </w:rPr>
              <w:t>Panevėžio miesto savivaldybės administracija</w:t>
            </w:r>
          </w:p>
          <w:p w14:paraId="4CD5A3D1" w14:textId="3B149FF0" w:rsidR="00117669" w:rsidRPr="00DA015B" w:rsidRDefault="00117669" w:rsidP="009D5C11">
            <w:pPr>
              <w:tabs>
                <w:tab w:val="left" w:pos="459"/>
              </w:tabs>
              <w:spacing w:line="276" w:lineRule="auto"/>
              <w:rPr>
                <w:rFonts w:eastAsia="Calibri"/>
                <w:bCs/>
                <w:lang w:val="lt-LT" w:eastAsia="en-US"/>
              </w:rPr>
            </w:pPr>
            <w:r w:rsidRPr="00DA015B">
              <w:rPr>
                <w:rFonts w:eastAsia="Calibri"/>
                <w:bCs/>
                <w:lang w:val="lt-LT" w:eastAsia="en-US"/>
              </w:rPr>
              <w:t>Juridinio asmens kodas 288724610</w:t>
            </w:r>
          </w:p>
          <w:p w14:paraId="26D61A35" w14:textId="0FA8C791" w:rsidR="00117669" w:rsidRPr="00DA015B" w:rsidRDefault="00117669" w:rsidP="009D5C11">
            <w:pPr>
              <w:tabs>
                <w:tab w:val="left" w:pos="459"/>
              </w:tabs>
              <w:spacing w:line="276" w:lineRule="auto"/>
              <w:rPr>
                <w:rFonts w:eastAsia="Calibri"/>
                <w:bCs/>
                <w:lang w:val="lt-LT" w:eastAsia="en-US"/>
              </w:rPr>
            </w:pPr>
            <w:r w:rsidRPr="00DA015B">
              <w:rPr>
                <w:rFonts w:eastAsia="Calibri"/>
                <w:bCs/>
                <w:lang w:val="lt-LT" w:eastAsia="en-US"/>
              </w:rPr>
              <w:t>Ne PVM mokėtoja</w:t>
            </w:r>
          </w:p>
          <w:p w14:paraId="6A5AFA17" w14:textId="39796447" w:rsidR="006A5FA7" w:rsidRPr="00DA015B" w:rsidRDefault="006A5FA7" w:rsidP="009D5C11">
            <w:pPr>
              <w:tabs>
                <w:tab w:val="left" w:pos="459"/>
              </w:tabs>
              <w:spacing w:line="276" w:lineRule="auto"/>
              <w:rPr>
                <w:rFonts w:eastAsia="Calibri"/>
                <w:bCs/>
                <w:lang w:val="lt-LT" w:eastAsia="en-US"/>
              </w:rPr>
            </w:pPr>
            <w:r w:rsidRPr="00DA015B">
              <w:rPr>
                <w:rFonts w:eastAsia="Calibri"/>
                <w:bCs/>
                <w:lang w:val="lt-LT" w:eastAsia="en-US"/>
              </w:rPr>
              <w:t>Laisvės a. 20, 35200 Panevėžys</w:t>
            </w:r>
          </w:p>
          <w:p w14:paraId="3D04647A" w14:textId="598C8109" w:rsidR="00117669" w:rsidRPr="00DA015B" w:rsidRDefault="00117669" w:rsidP="009D5C11">
            <w:pPr>
              <w:tabs>
                <w:tab w:val="left" w:pos="459"/>
              </w:tabs>
              <w:spacing w:line="276" w:lineRule="auto"/>
              <w:rPr>
                <w:rFonts w:eastAsia="Calibri"/>
                <w:bCs/>
                <w:lang w:val="lt-LT" w:eastAsia="en-US"/>
              </w:rPr>
            </w:pPr>
            <w:r w:rsidRPr="00DA015B">
              <w:rPr>
                <w:rFonts w:eastAsia="Calibri"/>
                <w:bCs/>
                <w:lang w:val="lt-LT" w:eastAsia="en-US"/>
              </w:rPr>
              <w:t>A.</w:t>
            </w:r>
            <w:r w:rsidR="009A7914">
              <w:rPr>
                <w:rFonts w:eastAsia="Calibri"/>
                <w:bCs/>
                <w:lang w:val="lt-LT" w:eastAsia="en-US"/>
              </w:rPr>
              <w:t xml:space="preserve"> </w:t>
            </w:r>
            <w:r w:rsidRPr="00DA015B">
              <w:rPr>
                <w:rFonts w:eastAsia="Calibri"/>
                <w:bCs/>
                <w:lang w:val="lt-LT" w:eastAsia="en-US"/>
              </w:rPr>
              <w:t xml:space="preserve">s. Nr. </w:t>
            </w:r>
            <w:r w:rsidR="00EE00E2">
              <w:rPr>
                <w:color w:val="000000"/>
                <w:highlight w:val="white"/>
              </w:rPr>
              <w:t>LT05 7300 0100 0238 7621</w:t>
            </w:r>
          </w:p>
          <w:p w14:paraId="68E0C7DE" w14:textId="77777777" w:rsidR="00117669" w:rsidRPr="00DA015B" w:rsidRDefault="00117669" w:rsidP="009D5C11">
            <w:pPr>
              <w:tabs>
                <w:tab w:val="left" w:pos="459"/>
              </w:tabs>
              <w:spacing w:line="276" w:lineRule="auto"/>
              <w:rPr>
                <w:rFonts w:eastAsia="Calibri"/>
                <w:bCs/>
                <w:lang w:val="lt-LT" w:eastAsia="en-US"/>
              </w:rPr>
            </w:pPr>
            <w:r w:rsidRPr="00DA015B">
              <w:rPr>
                <w:rFonts w:eastAsia="Calibri"/>
                <w:bCs/>
                <w:lang w:val="lt-LT" w:eastAsia="en-US"/>
              </w:rPr>
              <w:t>AB „Swedbank“</w:t>
            </w:r>
          </w:p>
          <w:p w14:paraId="12608B22" w14:textId="77777777" w:rsidR="00117669" w:rsidRPr="00DA015B" w:rsidRDefault="00117669" w:rsidP="009D5C11">
            <w:pPr>
              <w:tabs>
                <w:tab w:val="left" w:pos="459"/>
              </w:tabs>
              <w:spacing w:line="276" w:lineRule="auto"/>
              <w:rPr>
                <w:rFonts w:eastAsia="Calibri"/>
                <w:bCs/>
                <w:lang w:val="lt-LT" w:eastAsia="en-US"/>
              </w:rPr>
            </w:pPr>
            <w:r w:rsidRPr="00DA015B">
              <w:rPr>
                <w:rFonts w:eastAsia="Calibri"/>
                <w:bCs/>
                <w:lang w:val="lt-LT" w:eastAsia="en-US"/>
              </w:rPr>
              <w:t>Banko kodas 73000</w:t>
            </w:r>
          </w:p>
          <w:p w14:paraId="3F39399E" w14:textId="55FF53B6" w:rsidR="006A5FA7" w:rsidRPr="00DA015B" w:rsidRDefault="006A5FA7" w:rsidP="009D5C11">
            <w:pPr>
              <w:tabs>
                <w:tab w:val="left" w:pos="459"/>
              </w:tabs>
              <w:spacing w:line="276" w:lineRule="auto"/>
              <w:rPr>
                <w:rFonts w:eastAsia="Calibri"/>
                <w:bCs/>
                <w:lang w:val="lt-LT" w:eastAsia="en-US"/>
              </w:rPr>
            </w:pPr>
            <w:r w:rsidRPr="00DA015B">
              <w:rPr>
                <w:rFonts w:eastAsia="Calibri"/>
                <w:bCs/>
                <w:lang w:val="lt-LT" w:eastAsia="en-US"/>
              </w:rPr>
              <w:t>Tel. (</w:t>
            </w:r>
            <w:r w:rsidR="007C50B3">
              <w:rPr>
                <w:rFonts w:eastAsia="Calibri"/>
                <w:bCs/>
                <w:lang w:val="lt-LT" w:eastAsia="en-US"/>
              </w:rPr>
              <w:t>0</w:t>
            </w:r>
            <w:r w:rsidRPr="00DA015B">
              <w:rPr>
                <w:rFonts w:eastAsia="Calibri"/>
                <w:bCs/>
                <w:lang w:val="lt-LT" w:eastAsia="en-US"/>
              </w:rPr>
              <w:t xml:space="preserve"> 45) 501 360</w:t>
            </w:r>
          </w:p>
          <w:p w14:paraId="45EDB4B7" w14:textId="44022996" w:rsidR="00F22313" w:rsidRPr="00DA015B" w:rsidRDefault="00F22313" w:rsidP="009D5C11">
            <w:pPr>
              <w:spacing w:line="276" w:lineRule="auto"/>
              <w:rPr>
                <w:rStyle w:val="Hipersaitas"/>
                <w:color w:val="auto"/>
                <w:u w:val="none"/>
              </w:rPr>
            </w:pPr>
            <w:r w:rsidRPr="00DA015B">
              <w:t xml:space="preserve">El. </w:t>
            </w:r>
            <w:r w:rsidR="00117669" w:rsidRPr="00DA015B">
              <w:t>pa</w:t>
            </w:r>
            <w:r w:rsidR="0010218D">
              <w:t>š</w:t>
            </w:r>
            <w:r w:rsidR="00117669" w:rsidRPr="00DA015B">
              <w:t xml:space="preserve">tas </w:t>
            </w:r>
            <w:r w:rsidRPr="00DA015B">
              <w:t xml:space="preserve"> </w:t>
            </w:r>
            <w:hyperlink r:id="rId8" w:history="1">
              <w:r w:rsidRPr="00DA015B">
                <w:rPr>
                  <w:rStyle w:val="Hipersaitas"/>
                  <w:color w:val="auto"/>
                  <w:u w:val="none"/>
                </w:rPr>
                <w:t>administracija@panevezys.lt</w:t>
              </w:r>
            </w:hyperlink>
          </w:p>
          <w:p w14:paraId="0582849E" w14:textId="77777777" w:rsidR="00175A36" w:rsidRDefault="00175A36" w:rsidP="009D5C11">
            <w:pPr>
              <w:spacing w:line="276" w:lineRule="auto"/>
              <w:rPr>
                <w:rStyle w:val="Hipersaitas"/>
                <w:color w:val="auto"/>
                <w:u w:val="none"/>
              </w:rPr>
            </w:pPr>
          </w:p>
          <w:p w14:paraId="0C83ED78" w14:textId="338D7863" w:rsidR="00F90D8C" w:rsidRPr="0010218D" w:rsidRDefault="0010218D" w:rsidP="00F90D8C">
            <w:pPr>
              <w:pStyle w:val="Pagrindinistekstas"/>
              <w:tabs>
                <w:tab w:val="num" w:pos="907"/>
              </w:tabs>
              <w:ind w:firstLine="0"/>
              <w:rPr>
                <w:b/>
                <w:sz w:val="24"/>
                <w:szCs w:val="24"/>
                <w:u w:val="single"/>
              </w:rPr>
            </w:pPr>
            <w:r w:rsidRPr="0010218D">
              <w:rPr>
                <w:b/>
                <w:sz w:val="24"/>
                <w:szCs w:val="24"/>
                <w:u w:val="single"/>
              </w:rPr>
              <w:t xml:space="preserve">                                                                     </w:t>
            </w:r>
          </w:p>
          <w:p w14:paraId="7EBF5F12" w14:textId="77777777" w:rsidR="00277583" w:rsidRPr="00DA015B" w:rsidRDefault="00277583" w:rsidP="009D5C11">
            <w:pPr>
              <w:spacing w:line="276" w:lineRule="auto"/>
            </w:pPr>
            <w:r w:rsidRPr="00DA015B">
              <w:rPr>
                <w:vertAlign w:val="superscript"/>
              </w:rPr>
              <w:t xml:space="preserve">   (pareigos, vardas ir pavardė, parašas)</w:t>
            </w:r>
            <w:r w:rsidRPr="00DA015B">
              <w:t xml:space="preserve"> </w:t>
            </w:r>
          </w:p>
          <w:p w14:paraId="3EBF8487" w14:textId="77777777" w:rsidR="006A5FA7" w:rsidRPr="00DA015B" w:rsidRDefault="006A5FA7" w:rsidP="009D5C11">
            <w:pPr>
              <w:tabs>
                <w:tab w:val="left" w:pos="459"/>
              </w:tabs>
              <w:spacing w:line="276" w:lineRule="auto"/>
              <w:ind w:firstLine="63"/>
              <w:rPr>
                <w:rFonts w:eastAsia="Calibri"/>
                <w:bCs/>
                <w:lang w:val="lt-LT" w:eastAsia="en-US"/>
              </w:rPr>
            </w:pPr>
          </w:p>
        </w:tc>
        <w:tc>
          <w:tcPr>
            <w:tcW w:w="4835" w:type="dxa"/>
            <w:tcBorders>
              <w:top w:val="single" w:sz="4" w:space="0" w:color="FFFFFF"/>
              <w:left w:val="single" w:sz="4" w:space="0" w:color="FFFFFF"/>
              <w:bottom w:val="single" w:sz="4" w:space="0" w:color="FFFFFF"/>
              <w:right w:val="single" w:sz="4" w:space="0" w:color="FFFFFF"/>
            </w:tcBorders>
          </w:tcPr>
          <w:p w14:paraId="7DA088B2" w14:textId="3E357828" w:rsidR="006A5FA7" w:rsidRDefault="006A5FA7" w:rsidP="009D5C11">
            <w:pPr>
              <w:tabs>
                <w:tab w:val="left" w:pos="459"/>
                <w:tab w:val="left" w:pos="907"/>
              </w:tabs>
              <w:spacing w:line="276" w:lineRule="auto"/>
              <w:ind w:firstLine="9"/>
              <w:jc w:val="both"/>
              <w:rPr>
                <w:b/>
                <w:lang w:val="lt-LT" w:eastAsia="en-US"/>
              </w:rPr>
            </w:pPr>
            <w:r w:rsidRPr="00DA015B">
              <w:rPr>
                <w:b/>
                <w:lang w:val="lt-LT" w:eastAsia="en-US"/>
              </w:rPr>
              <w:t>Paslaug</w:t>
            </w:r>
            <w:r w:rsidR="00F8575B" w:rsidRPr="00DA015B">
              <w:rPr>
                <w:b/>
                <w:lang w:val="lt-LT" w:eastAsia="en-US"/>
              </w:rPr>
              <w:t>ų</w:t>
            </w:r>
            <w:r w:rsidRPr="00DA015B">
              <w:rPr>
                <w:b/>
                <w:lang w:val="lt-LT" w:eastAsia="en-US"/>
              </w:rPr>
              <w:t xml:space="preserve"> teikėjas </w:t>
            </w:r>
          </w:p>
          <w:p w14:paraId="68EA6692" w14:textId="77777777" w:rsidR="00C034CA" w:rsidRPr="00DA015B" w:rsidRDefault="00C034CA" w:rsidP="009D5C11">
            <w:pPr>
              <w:tabs>
                <w:tab w:val="left" w:pos="459"/>
                <w:tab w:val="left" w:pos="907"/>
              </w:tabs>
              <w:spacing w:line="276" w:lineRule="auto"/>
              <w:ind w:firstLine="9"/>
              <w:jc w:val="both"/>
              <w:rPr>
                <w:b/>
                <w:lang w:val="lt-LT" w:eastAsia="en-US"/>
              </w:rPr>
            </w:pPr>
          </w:p>
          <w:p w14:paraId="6B735C04" w14:textId="1B39A8F3" w:rsidR="009A7914" w:rsidRPr="009A7914" w:rsidRDefault="00FC63BC" w:rsidP="00972EC2">
            <w:pPr>
              <w:suppressAutoHyphens/>
              <w:spacing w:line="276" w:lineRule="auto"/>
              <w:rPr>
                <w:bCs/>
                <w:lang w:val="lt-LT" w:eastAsia="ar-SA"/>
              </w:rPr>
            </w:pPr>
            <w:r>
              <w:rPr>
                <w:bCs/>
                <w:lang w:val="lt-LT" w:eastAsia="ar-SA"/>
              </w:rPr>
              <w:t>Jolanta Ribačevskaitė</w:t>
            </w:r>
          </w:p>
          <w:p w14:paraId="439DEA88" w14:textId="5D8F0053" w:rsidR="009A7914" w:rsidRPr="009A7914" w:rsidRDefault="00FC63BC" w:rsidP="00972EC2">
            <w:pPr>
              <w:suppressAutoHyphens/>
              <w:spacing w:line="276" w:lineRule="auto"/>
              <w:rPr>
                <w:bCs/>
                <w:lang w:val="lt-LT" w:eastAsia="ar-SA"/>
              </w:rPr>
            </w:pPr>
            <w:r>
              <w:rPr>
                <w:bCs/>
                <w:lang w:val="lt-LT" w:eastAsia="ar-SA"/>
              </w:rPr>
              <w:t>Individualios veiklos pažymos Nr.</w:t>
            </w:r>
            <w:r>
              <w:t xml:space="preserve"> </w:t>
            </w:r>
            <w:r w:rsidRPr="00FC63BC">
              <w:rPr>
                <w:bCs/>
                <w:lang w:val="lt-LT" w:eastAsia="ar-SA"/>
              </w:rPr>
              <w:t>610432</w:t>
            </w:r>
          </w:p>
          <w:p w14:paraId="1C3B3E99" w14:textId="47F5624A" w:rsidR="009A7914" w:rsidRPr="009A7914" w:rsidRDefault="00FC63BC" w:rsidP="00972EC2">
            <w:pPr>
              <w:suppressAutoHyphens/>
              <w:spacing w:line="276" w:lineRule="auto"/>
              <w:rPr>
                <w:bCs/>
                <w:lang w:val="lt-LT" w:eastAsia="ar-SA"/>
              </w:rPr>
            </w:pPr>
            <w:r w:rsidRPr="00FC63BC">
              <w:rPr>
                <w:bCs/>
                <w:lang w:val="lt-LT" w:eastAsia="ar-SA"/>
              </w:rPr>
              <w:t>, Panevėžyje</w:t>
            </w:r>
          </w:p>
          <w:p w14:paraId="7C862356" w14:textId="77777777" w:rsidR="000C69E3" w:rsidRPr="000C69E3" w:rsidRDefault="009A7914" w:rsidP="000C69E3">
            <w:pPr>
              <w:rPr>
                <w:bCs/>
                <w:lang w:val="lt-LT" w:eastAsia="ar-SA"/>
              </w:rPr>
            </w:pPr>
            <w:r w:rsidRPr="009A7914">
              <w:rPr>
                <w:bCs/>
                <w:lang w:val="lt-LT" w:eastAsia="ar-SA"/>
              </w:rPr>
              <w:t>A.</w:t>
            </w:r>
            <w:r w:rsidR="00172E37">
              <w:rPr>
                <w:bCs/>
                <w:lang w:val="lt-LT" w:eastAsia="ar-SA"/>
              </w:rPr>
              <w:t xml:space="preserve"> </w:t>
            </w:r>
            <w:r w:rsidRPr="009A7914">
              <w:rPr>
                <w:bCs/>
                <w:lang w:val="lt-LT" w:eastAsia="ar-SA"/>
              </w:rPr>
              <w:t xml:space="preserve">s. </w:t>
            </w:r>
            <w:r w:rsidR="000C69E3" w:rsidRPr="000C69E3">
              <w:rPr>
                <w:color w:val="000000"/>
                <w:highlight w:val="white"/>
              </w:rPr>
              <w:t>LT21 7044 0007 1661 4189</w:t>
            </w:r>
            <w:r w:rsidR="000C69E3" w:rsidRPr="000C69E3">
              <w:rPr>
                <w:bCs/>
                <w:lang w:val="lt-LT" w:eastAsia="ar-SA"/>
              </w:rPr>
              <w:t xml:space="preserve"> </w:t>
            </w:r>
          </w:p>
          <w:p w14:paraId="5579497B" w14:textId="1971288F" w:rsidR="009A7914" w:rsidRPr="009A7914" w:rsidRDefault="000C69E3" w:rsidP="000C69E3">
            <w:pPr>
              <w:suppressAutoHyphens/>
              <w:spacing w:line="276" w:lineRule="auto"/>
              <w:rPr>
                <w:lang w:val="lt-LT" w:eastAsia="ar-SA"/>
              </w:rPr>
            </w:pPr>
            <w:r>
              <w:rPr>
                <w:lang w:val="lt-LT" w:eastAsia="ar-SA"/>
              </w:rPr>
              <w:t>AB SEB b</w:t>
            </w:r>
            <w:r w:rsidR="009A7914" w:rsidRPr="009A7914">
              <w:rPr>
                <w:lang w:val="lt-LT" w:eastAsia="ar-SA"/>
              </w:rPr>
              <w:t xml:space="preserve">ankas </w:t>
            </w:r>
          </w:p>
          <w:p w14:paraId="2904CCC6" w14:textId="17D32889" w:rsidR="009A7914" w:rsidRPr="009A7914" w:rsidRDefault="009A7914" w:rsidP="00972EC2">
            <w:pPr>
              <w:suppressAutoHyphens/>
              <w:spacing w:line="276" w:lineRule="auto"/>
              <w:jc w:val="both"/>
              <w:rPr>
                <w:lang w:val="lt-LT" w:eastAsia="ar-SA"/>
              </w:rPr>
            </w:pPr>
            <w:r w:rsidRPr="009A7914">
              <w:rPr>
                <w:lang w:val="lt-LT" w:eastAsia="ar-SA"/>
              </w:rPr>
              <w:t xml:space="preserve">Banko kodas </w:t>
            </w:r>
            <w:r w:rsidR="000C69E3">
              <w:rPr>
                <w:lang w:val="lt-LT" w:eastAsia="ar-SA"/>
              </w:rPr>
              <w:t>70440</w:t>
            </w:r>
          </w:p>
          <w:p w14:paraId="3830A0A5" w14:textId="592390B4" w:rsidR="009A7914" w:rsidRPr="009A7914" w:rsidRDefault="009A7914" w:rsidP="00972EC2">
            <w:pPr>
              <w:suppressAutoHyphens/>
              <w:spacing w:line="276" w:lineRule="auto"/>
              <w:jc w:val="both"/>
              <w:rPr>
                <w:lang w:val="lt-LT" w:eastAsia="ar-SA"/>
              </w:rPr>
            </w:pPr>
            <w:r w:rsidRPr="009A7914">
              <w:rPr>
                <w:lang w:val="lt-LT" w:eastAsia="ar-SA"/>
              </w:rPr>
              <w:t xml:space="preserve">Tel. </w:t>
            </w:r>
            <w:r w:rsidR="00711B15">
              <w:rPr>
                <w:lang w:val="lt-LT" w:eastAsia="ar-SA"/>
              </w:rPr>
              <w:t>(0 </w:t>
            </w:r>
            <w:r w:rsidR="00711B15" w:rsidRPr="00711B15">
              <w:rPr>
                <w:lang w:val="lt-LT" w:eastAsia="ar-SA"/>
              </w:rPr>
              <w:t>612</w:t>
            </w:r>
            <w:r w:rsidR="00711B15">
              <w:rPr>
                <w:lang w:val="lt-LT" w:eastAsia="ar-SA"/>
              </w:rPr>
              <w:t xml:space="preserve">) </w:t>
            </w:r>
            <w:r w:rsidR="00711B15" w:rsidRPr="00711B15">
              <w:rPr>
                <w:lang w:val="lt-LT" w:eastAsia="ar-SA"/>
              </w:rPr>
              <w:t>384</w:t>
            </w:r>
            <w:r w:rsidR="00711B15">
              <w:rPr>
                <w:lang w:val="lt-LT" w:eastAsia="ar-SA"/>
              </w:rPr>
              <w:t xml:space="preserve"> </w:t>
            </w:r>
            <w:r w:rsidR="00711B15" w:rsidRPr="00711B15">
              <w:rPr>
                <w:lang w:val="lt-LT" w:eastAsia="ar-SA"/>
              </w:rPr>
              <w:t xml:space="preserve">20 </w:t>
            </w:r>
          </w:p>
          <w:p w14:paraId="3C8FB62E" w14:textId="2BC88986" w:rsidR="009A7914" w:rsidRPr="009A7914" w:rsidRDefault="009A7914" w:rsidP="00972EC2">
            <w:pPr>
              <w:suppressAutoHyphens/>
              <w:spacing w:line="276" w:lineRule="auto"/>
              <w:jc w:val="both"/>
              <w:rPr>
                <w:lang w:val="lt-LT" w:eastAsia="ar-SA"/>
              </w:rPr>
            </w:pPr>
            <w:r w:rsidRPr="009A7914">
              <w:rPr>
                <w:lang w:val="lt-LT" w:eastAsia="ar-SA"/>
              </w:rPr>
              <w:t>El. paštas</w:t>
            </w:r>
            <w:r w:rsidR="00711B15" w:rsidRPr="00711B15">
              <w:rPr>
                <w:lang w:val="lt-LT" w:eastAsia="ar-SA"/>
              </w:rPr>
              <w:t xml:space="preserve"> </w:t>
            </w:r>
          </w:p>
          <w:p w14:paraId="38407C21" w14:textId="77777777" w:rsidR="009A7914" w:rsidRDefault="0010218D" w:rsidP="009D5C11">
            <w:pPr>
              <w:spacing w:line="276" w:lineRule="auto"/>
              <w:rPr>
                <w:u w:val="single"/>
              </w:rPr>
            </w:pPr>
            <w:r>
              <w:t xml:space="preserve"> </w:t>
            </w:r>
            <w:r w:rsidRPr="0010218D">
              <w:rPr>
                <w:u w:val="single"/>
              </w:rPr>
              <w:t xml:space="preserve">            </w:t>
            </w:r>
          </w:p>
          <w:p w14:paraId="69173FAD" w14:textId="241E44C2" w:rsidR="00277583" w:rsidRPr="0010218D" w:rsidRDefault="0010218D" w:rsidP="009D5C11">
            <w:pPr>
              <w:spacing w:line="276" w:lineRule="auto"/>
              <w:rPr>
                <w:u w:val="single"/>
              </w:rPr>
            </w:pPr>
            <w:r w:rsidRPr="0010218D">
              <w:rPr>
                <w:u w:val="single"/>
              </w:rPr>
              <w:t xml:space="preserve">                                             </w:t>
            </w:r>
          </w:p>
          <w:p w14:paraId="35865849" w14:textId="5A055FC5" w:rsidR="006A5FA7" w:rsidRPr="00DA015B" w:rsidRDefault="00277583" w:rsidP="009D5C11">
            <w:pPr>
              <w:tabs>
                <w:tab w:val="left" w:pos="459"/>
              </w:tabs>
              <w:spacing w:line="276" w:lineRule="auto"/>
              <w:ind w:firstLine="63"/>
              <w:rPr>
                <w:rFonts w:eastAsia="Calibri"/>
                <w:lang w:val="lt-LT" w:eastAsia="en-US"/>
              </w:rPr>
            </w:pPr>
            <w:r w:rsidRPr="00DA015B">
              <w:rPr>
                <w:vertAlign w:val="superscript"/>
              </w:rPr>
              <w:t xml:space="preserve"> (pareigos, vardas ir pavardė, parašas)</w:t>
            </w:r>
          </w:p>
        </w:tc>
      </w:tr>
    </w:tbl>
    <w:p w14:paraId="39DAA83A" w14:textId="77777777" w:rsidR="002C3684" w:rsidRPr="00DA015B" w:rsidRDefault="002C3684" w:rsidP="009D5C11">
      <w:pPr>
        <w:spacing w:line="276" w:lineRule="auto"/>
        <w:rPr>
          <w:rFonts w:eastAsia="Calibri"/>
          <w:lang w:val="lt-LT" w:eastAsia="en-US"/>
        </w:rPr>
      </w:pPr>
    </w:p>
    <w:p w14:paraId="480A9A68" w14:textId="77777777" w:rsidR="00120838" w:rsidRDefault="00120838" w:rsidP="00120838">
      <w:pPr>
        <w:rPr>
          <w:lang w:val="lt-LT" w:eastAsia="lt-LT"/>
        </w:rPr>
        <w:sectPr w:rsidR="00120838" w:rsidSect="00D70596">
          <w:headerReference w:type="default" r:id="rId9"/>
          <w:headerReference w:type="first" r:id="rId10"/>
          <w:pgSz w:w="11906" w:h="16838"/>
          <w:pgMar w:top="1134" w:right="567" w:bottom="567" w:left="1701" w:header="567" w:footer="714" w:gutter="0"/>
          <w:cols w:space="720"/>
          <w:formProt w:val="0"/>
          <w:titlePg/>
          <w:docGrid w:linePitch="326"/>
        </w:sectPr>
      </w:pPr>
    </w:p>
    <w:p w14:paraId="7B980509" w14:textId="008BA324" w:rsidR="00464141" w:rsidRPr="00DA015B" w:rsidRDefault="00464141" w:rsidP="00106E4A">
      <w:pPr>
        <w:jc w:val="right"/>
        <w:rPr>
          <w:lang w:val="lt-LT" w:eastAsia="lt-LT"/>
        </w:rPr>
      </w:pPr>
      <w:r w:rsidRPr="00DA015B">
        <w:rPr>
          <w:lang w:val="lt-LT" w:eastAsia="lt-LT"/>
        </w:rPr>
        <w:lastRenderedPageBreak/>
        <w:t xml:space="preserve">Sutarties </w:t>
      </w:r>
      <w:r w:rsidR="00710B5D">
        <w:rPr>
          <w:lang w:val="lt-LT" w:eastAsia="lt-LT"/>
        </w:rPr>
        <w:t xml:space="preserve">1 </w:t>
      </w:r>
      <w:r w:rsidRPr="00DA015B">
        <w:rPr>
          <w:lang w:val="lt-LT" w:eastAsia="lt-LT"/>
        </w:rPr>
        <w:t>priedas</w:t>
      </w:r>
    </w:p>
    <w:p w14:paraId="11F151C6" w14:textId="77777777" w:rsidR="00464141" w:rsidRPr="00DA015B" w:rsidRDefault="00464141" w:rsidP="009D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76" w:lineRule="auto"/>
        <w:jc w:val="right"/>
        <w:rPr>
          <w:lang w:val="lt-LT" w:eastAsia="lt-LT"/>
        </w:rPr>
      </w:pPr>
    </w:p>
    <w:p w14:paraId="71DACD3A" w14:textId="68631014" w:rsidR="00464141" w:rsidRPr="00DA015B" w:rsidRDefault="00464141" w:rsidP="0021098E">
      <w:pPr>
        <w:pStyle w:val="Pagrindinistekstas"/>
        <w:spacing w:line="276" w:lineRule="auto"/>
        <w:jc w:val="center"/>
        <w:rPr>
          <w:rFonts w:ascii="Times New Roman" w:hAnsi="Times New Roman" w:cs="Times New Roman"/>
          <w:b/>
          <w:sz w:val="24"/>
          <w:szCs w:val="24"/>
          <w:lang w:val="lt-LT"/>
        </w:rPr>
      </w:pPr>
      <w:r w:rsidRPr="00DA015B">
        <w:rPr>
          <w:rFonts w:ascii="Times New Roman" w:hAnsi="Times New Roman" w:cs="Times New Roman"/>
          <w:b/>
          <w:sz w:val="24"/>
          <w:szCs w:val="24"/>
          <w:lang w:val="lt-LT"/>
        </w:rPr>
        <w:t>TECHNINĖ SPECIFIKACIJA</w:t>
      </w:r>
    </w:p>
    <w:p w14:paraId="5CD4328F" w14:textId="77777777" w:rsidR="00A513AB" w:rsidRPr="00DA015B" w:rsidRDefault="00A513AB" w:rsidP="009D5C11">
      <w:pPr>
        <w:pStyle w:val="Pagrindinistekstas"/>
        <w:spacing w:line="276" w:lineRule="auto"/>
        <w:jc w:val="center"/>
        <w:rPr>
          <w:rFonts w:ascii="Times New Roman" w:hAnsi="Times New Roman" w:cs="Times New Roman"/>
          <w:b/>
          <w:sz w:val="24"/>
          <w:szCs w:val="24"/>
          <w:lang w:val="lt-LT"/>
        </w:rPr>
      </w:pPr>
    </w:p>
    <w:p w14:paraId="78A8A02C" w14:textId="51DD51B0" w:rsidR="0067782B" w:rsidRDefault="0021098E" w:rsidP="0021098E">
      <w:pPr>
        <w:pStyle w:val="Sraopastraipa"/>
        <w:tabs>
          <w:tab w:val="left" w:pos="567"/>
        </w:tabs>
        <w:spacing w:after="0"/>
        <w:ind w:left="1800"/>
        <w:rPr>
          <w:rFonts w:ascii="Times New Roman" w:hAnsi="Times New Roman" w:cs="Times New Roman"/>
          <w:b/>
          <w:caps/>
          <w:sz w:val="24"/>
          <w:szCs w:val="24"/>
        </w:rPr>
      </w:pPr>
      <w:r>
        <w:rPr>
          <w:rFonts w:ascii="Times New Roman" w:hAnsi="Times New Roman" w:cs="Times New Roman"/>
          <w:b/>
          <w:caps/>
          <w:sz w:val="24"/>
          <w:szCs w:val="24"/>
        </w:rPr>
        <w:t xml:space="preserve">                      </w:t>
      </w:r>
      <w:r w:rsidR="007E1A70">
        <w:rPr>
          <w:rFonts w:ascii="Times New Roman" w:hAnsi="Times New Roman" w:cs="Times New Roman"/>
          <w:b/>
          <w:caps/>
          <w:sz w:val="24"/>
          <w:szCs w:val="24"/>
        </w:rPr>
        <w:t>I. B</w:t>
      </w:r>
      <w:r w:rsidR="0067782B">
        <w:rPr>
          <w:rFonts w:ascii="Times New Roman" w:hAnsi="Times New Roman" w:cs="Times New Roman"/>
          <w:b/>
          <w:caps/>
          <w:sz w:val="24"/>
          <w:szCs w:val="24"/>
        </w:rPr>
        <w:t>endra informacija</w:t>
      </w:r>
    </w:p>
    <w:p w14:paraId="70EC61C6" w14:textId="3F7D4E83" w:rsidR="0067782B" w:rsidRDefault="0067782B" w:rsidP="0021098E">
      <w:pPr>
        <w:pStyle w:val="Sraopastraipa"/>
        <w:tabs>
          <w:tab w:val="left" w:pos="567"/>
        </w:tabs>
        <w:spacing w:after="0"/>
        <w:ind w:left="1080"/>
        <w:rPr>
          <w:rFonts w:ascii="Times New Roman" w:hAnsi="Times New Roman" w:cs="Times New Roman"/>
          <w:b/>
          <w:caps/>
          <w:sz w:val="24"/>
          <w:szCs w:val="24"/>
        </w:rPr>
      </w:pPr>
    </w:p>
    <w:p w14:paraId="4A20B139" w14:textId="6382DEF9" w:rsidR="001C020D" w:rsidRPr="00BA2012" w:rsidRDefault="0067782B" w:rsidP="001C020D">
      <w:pPr>
        <w:autoSpaceDE w:val="0"/>
        <w:autoSpaceDN w:val="0"/>
        <w:adjustRightInd w:val="0"/>
        <w:spacing w:line="276" w:lineRule="auto"/>
        <w:jc w:val="both"/>
        <w:rPr>
          <w:color w:val="FF0000"/>
        </w:rPr>
      </w:pPr>
      <w:r>
        <w:tab/>
      </w:r>
      <w:r w:rsidRPr="00DA68A2">
        <w:rPr>
          <w:lang w:val="lt-LT"/>
        </w:rPr>
        <w:t>Panevėžio miesto savivaldybės administracija (</w:t>
      </w:r>
      <w:r w:rsidR="00B01E83" w:rsidRPr="00DA68A2">
        <w:rPr>
          <w:lang w:val="lt-LT"/>
        </w:rPr>
        <w:t xml:space="preserve">arba kitaip </w:t>
      </w:r>
      <w:r w:rsidRPr="00DA68A2">
        <w:rPr>
          <w:lang w:val="lt-LT"/>
        </w:rPr>
        <w:t xml:space="preserve">Užsakovas) </w:t>
      </w:r>
      <w:r w:rsidR="00DA3C00" w:rsidRPr="00DA3C00">
        <w:rPr>
          <w:lang w:val="lt-LT"/>
        </w:rPr>
        <w:t>pagal 2021–2030 metų plėtros programos valdytojos Lietuvos Respublikos švietimo, mokslo ir sporto ministerijos švietimo plėtros programos pažangos priemonę Nr.12-0003-03-02-01 „Įgyvendinti įtraukųjį švietimą”</w:t>
      </w:r>
      <w:r w:rsidRPr="00DA68A2">
        <w:rPr>
          <w:lang w:val="lt-LT"/>
        </w:rPr>
        <w:t xml:space="preserve"> įgyvendina projektą </w:t>
      </w:r>
      <w:r w:rsidR="002359AB" w:rsidRPr="002359AB">
        <w:rPr>
          <w:color w:val="000000"/>
          <w:shd w:val="clear" w:color="auto" w:fill="FFFFFF"/>
          <w:lang w:val="lt-LT"/>
        </w:rPr>
        <w:t>Nr.</w:t>
      </w:r>
      <w:r w:rsidR="00DA3C00" w:rsidRPr="00DA3C00">
        <w:rPr>
          <w:color w:val="000000"/>
          <w:shd w:val="clear" w:color="auto" w:fill="FFFFFF"/>
          <w:lang w:val="lt-LT"/>
        </w:rPr>
        <w:t>10-056-K-0004</w:t>
      </w:r>
      <w:r w:rsidR="002359AB" w:rsidRPr="002359AB">
        <w:rPr>
          <w:color w:val="000000"/>
          <w:shd w:val="clear" w:color="auto" w:fill="FFFFFF"/>
          <w:lang w:val="lt-LT"/>
        </w:rPr>
        <w:t xml:space="preserve"> </w:t>
      </w:r>
      <w:bookmarkStart w:id="10" w:name="_Hlk201842043"/>
      <w:r w:rsidR="00DA3C00" w:rsidRPr="00DA3C00">
        <w:rPr>
          <w:color w:val="000000"/>
          <w:shd w:val="clear" w:color="auto" w:fill="FFFFFF"/>
          <w:lang w:val="lt-LT"/>
        </w:rPr>
        <w:t>„Švietimo pagalbos ir koordinuotai teikiamų paslaugų užtikrinimas Panevėžio mieste“</w:t>
      </w:r>
      <w:r w:rsidRPr="00DA68A2">
        <w:rPr>
          <w:lang w:val="lt-LT"/>
        </w:rPr>
        <w:t xml:space="preserve">. </w:t>
      </w:r>
      <w:bookmarkEnd w:id="10"/>
      <w:r w:rsidR="00DA3C00" w:rsidRPr="00DA3C00">
        <w:rPr>
          <w:lang w:val="lt-LT"/>
        </w:rPr>
        <w:t xml:space="preserve">Projekto tikslas </w:t>
      </w:r>
      <w:r w:rsidR="00667A62">
        <w:rPr>
          <w:lang w:val="lt-LT"/>
        </w:rPr>
        <w:t>–</w:t>
      </w:r>
      <w:r w:rsidR="00DA3C00" w:rsidRPr="00DA3C00">
        <w:rPr>
          <w:lang w:val="lt-LT"/>
        </w:rPr>
        <w:t xml:space="preserve"> didinti koordinuotai teikiamų švietimo pagalbos, socialinės, sveikatos priežiūros trūkstamų paslaugų bei naujų paslaugų teikimą bendrojo ugdymo mokyklose SUP turintiems mokiniams ir jų tėvams bei pedagogams prieinamumą pasitelkiant neformaliojo švietimo tiekėjus ir nevyriausybines organizacijas. Koordinuotai teikiamų paslaugų teikimo principas yra kompleksiškumas: visapusiškai įvertinus vaikų ir jų tėvų (globėjų, rūpintojų) poreikius, vaiko gerovei užtikrinti teikiamos ne pavienės, bet tarpusavyje suderintos švietimo pagalbos, socialinės ir sveikatos priežiūros paslaugos. Švietimo pagalbos mokiniui prieinamumas ir kokybiškas jos teikimas yra vieni iš pagrindinių įtraukiojo ugdymo aspektų. Reikalinga įsteigti švietimo, socialinių, sveikatos sričių specialistų mobilią komandą, teikiančią efektyvią ir savalaikę kompleksinę pagalbą mokyklų bendruomenei jų buvimo vietoje arba juos pristatant į ugdymo vietą.</w:t>
      </w:r>
      <w:r w:rsidR="001C020D" w:rsidRPr="00E2496F">
        <w:t xml:space="preserve"> </w:t>
      </w:r>
    </w:p>
    <w:p w14:paraId="3FA74332" w14:textId="538F3E9D" w:rsidR="007B44D9" w:rsidRPr="00C0637E" w:rsidRDefault="007B44D9" w:rsidP="001C020D">
      <w:pPr>
        <w:tabs>
          <w:tab w:val="left" w:pos="0"/>
        </w:tabs>
        <w:spacing w:line="276" w:lineRule="auto"/>
        <w:jc w:val="both"/>
        <w:rPr>
          <w:iCs/>
          <w:color w:val="000000"/>
          <w:lang w:val="lt-LT"/>
        </w:rPr>
      </w:pPr>
      <w:r w:rsidRPr="00DA68A2">
        <w:rPr>
          <w:iCs/>
          <w:color w:val="000000"/>
          <w:lang w:val="lt-LT"/>
        </w:rPr>
        <w:t>Panevėžio miesto savivaldybės</w:t>
      </w:r>
      <w:r w:rsidRPr="00C0637E">
        <w:rPr>
          <w:iCs/>
          <w:color w:val="000000"/>
          <w:lang w:val="lt-LT"/>
        </w:rPr>
        <w:t xml:space="preserve"> administracij</w:t>
      </w:r>
      <w:r w:rsidR="00A8498E">
        <w:rPr>
          <w:iCs/>
          <w:color w:val="000000"/>
          <w:lang w:val="lt-LT"/>
        </w:rPr>
        <w:t xml:space="preserve">os partnerių (Panevėžio Beržų progimnazijos, Panevėžio Vytauto Žemkalnio gimnazijos bei Panevėžio Mykolo Karkos pagrindinės mokyklos) mokiniams, jų tėvams bei pedagogams organizuojami </w:t>
      </w:r>
      <w:r w:rsidR="00384EA4">
        <w:rPr>
          <w:iCs/>
          <w:color w:val="000000"/>
          <w:lang w:val="lt-LT"/>
        </w:rPr>
        <w:t>psichoterap</w:t>
      </w:r>
      <w:r w:rsidR="000C1A32">
        <w:rPr>
          <w:iCs/>
          <w:color w:val="000000"/>
          <w:lang w:val="lt-LT"/>
        </w:rPr>
        <w:t>ijos</w:t>
      </w:r>
      <w:r w:rsidR="00384EA4">
        <w:rPr>
          <w:iCs/>
          <w:color w:val="000000"/>
          <w:lang w:val="lt-LT"/>
        </w:rPr>
        <w:t xml:space="preserve"> užsiėmi</w:t>
      </w:r>
      <w:r w:rsidR="000C1A32">
        <w:rPr>
          <w:iCs/>
          <w:color w:val="000000"/>
          <w:lang w:val="lt-LT"/>
        </w:rPr>
        <w:t>m</w:t>
      </w:r>
      <w:r w:rsidR="00384EA4">
        <w:rPr>
          <w:iCs/>
          <w:color w:val="000000"/>
          <w:lang w:val="lt-LT"/>
        </w:rPr>
        <w:t>ai bei konsultacijos.</w:t>
      </w:r>
      <w:r w:rsidR="004D29D4">
        <w:rPr>
          <w:iCs/>
          <w:color w:val="000000"/>
          <w:lang w:val="lt-LT"/>
        </w:rPr>
        <w:t xml:space="preserve"> </w:t>
      </w:r>
      <w:r w:rsidRPr="00C0637E">
        <w:rPr>
          <w:iCs/>
          <w:color w:val="000000"/>
          <w:lang w:val="lt-LT"/>
        </w:rPr>
        <w:t>Ši</w:t>
      </w:r>
      <w:r w:rsidR="00384EA4">
        <w:rPr>
          <w:iCs/>
          <w:color w:val="000000"/>
          <w:lang w:val="lt-LT"/>
        </w:rPr>
        <w:t xml:space="preserve">am tikslui </w:t>
      </w:r>
      <w:r w:rsidRPr="00C0637E">
        <w:rPr>
          <w:iCs/>
          <w:color w:val="000000"/>
          <w:lang w:val="lt-LT"/>
        </w:rPr>
        <w:t xml:space="preserve"> pasitelkiamas Paslaugų teikėjas</w:t>
      </w:r>
      <w:r w:rsidR="00384EA4">
        <w:rPr>
          <w:iCs/>
          <w:color w:val="000000"/>
          <w:lang w:val="lt-LT"/>
        </w:rPr>
        <w:t xml:space="preserve"> </w:t>
      </w:r>
      <w:r w:rsidR="00F47105">
        <w:rPr>
          <w:iCs/>
          <w:color w:val="000000"/>
          <w:lang w:val="lt-LT"/>
        </w:rPr>
        <w:t>–</w:t>
      </w:r>
      <w:r w:rsidR="00384EA4">
        <w:rPr>
          <w:iCs/>
          <w:color w:val="000000"/>
          <w:lang w:val="lt-LT"/>
        </w:rPr>
        <w:t xml:space="preserve"> </w:t>
      </w:r>
      <w:r w:rsidR="00635D6C">
        <w:rPr>
          <w:iCs/>
          <w:color w:val="000000"/>
          <w:lang w:val="lt-LT"/>
        </w:rPr>
        <w:t>p</w:t>
      </w:r>
      <w:r w:rsidR="00384EA4">
        <w:rPr>
          <w:iCs/>
          <w:color w:val="000000"/>
          <w:lang w:val="lt-LT"/>
        </w:rPr>
        <w:t>sichoterapeutas.</w:t>
      </w:r>
    </w:p>
    <w:p w14:paraId="53473B9C" w14:textId="77777777" w:rsidR="0067782B" w:rsidRPr="00C0637E" w:rsidRDefault="0067782B" w:rsidP="00C0637E">
      <w:pPr>
        <w:pStyle w:val="Sraopastraipa"/>
        <w:tabs>
          <w:tab w:val="left" w:pos="567"/>
        </w:tabs>
        <w:spacing w:after="0"/>
        <w:ind w:left="1080"/>
        <w:rPr>
          <w:rFonts w:ascii="Times New Roman" w:hAnsi="Times New Roman" w:cs="Times New Roman"/>
          <w:bCs/>
          <w:caps/>
          <w:sz w:val="24"/>
          <w:szCs w:val="24"/>
        </w:rPr>
      </w:pPr>
    </w:p>
    <w:p w14:paraId="0C9C6142" w14:textId="3B6CC979" w:rsidR="00A513AB" w:rsidRPr="007E1A70" w:rsidRDefault="007E1A70" w:rsidP="007E1A70">
      <w:pPr>
        <w:tabs>
          <w:tab w:val="left" w:pos="567"/>
        </w:tabs>
        <w:ind w:left="360"/>
        <w:jc w:val="center"/>
        <w:rPr>
          <w:b/>
          <w:caps/>
        </w:rPr>
      </w:pPr>
      <w:r>
        <w:rPr>
          <w:b/>
          <w:caps/>
        </w:rPr>
        <w:t>II.</w:t>
      </w:r>
      <w:r w:rsidR="0021098E">
        <w:rPr>
          <w:b/>
          <w:caps/>
        </w:rPr>
        <w:t xml:space="preserve"> </w:t>
      </w:r>
      <w:r w:rsidR="00DE344E" w:rsidRPr="007E1A70">
        <w:rPr>
          <w:b/>
          <w:caps/>
        </w:rPr>
        <w:t xml:space="preserve">BENDRIEJI </w:t>
      </w:r>
      <w:r w:rsidR="00A513AB" w:rsidRPr="007E1A70">
        <w:rPr>
          <w:b/>
          <w:caps/>
        </w:rPr>
        <w:t>Paslaugų teikimo reikalavimai</w:t>
      </w:r>
    </w:p>
    <w:p w14:paraId="65FBEC12" w14:textId="77777777" w:rsidR="00A513AB" w:rsidRPr="00C0637E" w:rsidRDefault="00A513AB" w:rsidP="00C0637E">
      <w:pPr>
        <w:pStyle w:val="Pagrindinistekstas"/>
        <w:spacing w:line="276" w:lineRule="auto"/>
        <w:jc w:val="center"/>
        <w:rPr>
          <w:rFonts w:ascii="Times New Roman" w:hAnsi="Times New Roman" w:cs="Times New Roman"/>
          <w:b/>
          <w:sz w:val="24"/>
          <w:szCs w:val="24"/>
          <w:lang w:val="lt-LT"/>
        </w:rPr>
      </w:pPr>
    </w:p>
    <w:p w14:paraId="420E905D" w14:textId="618B0640" w:rsidR="00BB3B59" w:rsidRPr="00DA68A2" w:rsidRDefault="00777514" w:rsidP="004D29D4">
      <w:pPr>
        <w:pStyle w:val="Sraopastraipa"/>
        <w:numPr>
          <w:ilvl w:val="0"/>
          <w:numId w:val="48"/>
        </w:numPr>
        <w:spacing w:after="0"/>
        <w:jc w:val="both"/>
        <w:rPr>
          <w:rFonts w:ascii="Times New Roman" w:hAnsi="Times New Roman" w:cs="Times New Roman"/>
          <w:sz w:val="24"/>
          <w:szCs w:val="24"/>
          <w:lang w:val="lt-LT"/>
        </w:rPr>
      </w:pPr>
      <w:r w:rsidRPr="00DA68A2">
        <w:rPr>
          <w:rFonts w:ascii="Times New Roman" w:hAnsi="Times New Roman" w:cs="Times New Roman"/>
          <w:sz w:val="24"/>
          <w:szCs w:val="24"/>
          <w:lang w:val="lt-LT"/>
        </w:rPr>
        <w:t xml:space="preserve">Pirkimo </w:t>
      </w:r>
      <w:r w:rsidR="00957A5C" w:rsidRPr="00DA68A2">
        <w:rPr>
          <w:rFonts w:ascii="Times New Roman" w:hAnsi="Times New Roman" w:cs="Times New Roman"/>
          <w:sz w:val="24"/>
          <w:szCs w:val="24"/>
          <w:lang w:val="lt-LT"/>
        </w:rPr>
        <w:t>objektas</w:t>
      </w:r>
      <w:r w:rsidR="00E51D29">
        <w:rPr>
          <w:rFonts w:ascii="Times New Roman" w:hAnsi="Times New Roman" w:cs="Times New Roman"/>
          <w:sz w:val="24"/>
          <w:szCs w:val="24"/>
          <w:lang w:val="lt-LT"/>
        </w:rPr>
        <w:t xml:space="preserve"> </w:t>
      </w:r>
      <w:r w:rsidR="00E634DA">
        <w:rPr>
          <w:rFonts w:ascii="Times New Roman" w:hAnsi="Times New Roman" w:cs="Times New Roman"/>
          <w:sz w:val="24"/>
          <w:szCs w:val="24"/>
          <w:lang w:val="lt-LT"/>
        </w:rPr>
        <w:t>–</w:t>
      </w:r>
      <w:r w:rsidR="00E51D29">
        <w:rPr>
          <w:rFonts w:ascii="Times New Roman" w:hAnsi="Times New Roman" w:cs="Times New Roman"/>
          <w:sz w:val="24"/>
          <w:szCs w:val="24"/>
          <w:lang w:val="lt-LT"/>
        </w:rPr>
        <w:t xml:space="preserve"> </w:t>
      </w:r>
      <w:r w:rsidR="00A6090C">
        <w:rPr>
          <w:rFonts w:ascii="Times New Roman" w:hAnsi="Times New Roman" w:cs="Times New Roman"/>
          <w:sz w:val="24"/>
          <w:szCs w:val="24"/>
          <w:lang w:val="lt-LT"/>
        </w:rPr>
        <w:t xml:space="preserve">psichoterapeuto </w:t>
      </w:r>
      <w:r w:rsidR="004D29D4" w:rsidRPr="004D29D4">
        <w:rPr>
          <w:rFonts w:ascii="Times New Roman" w:hAnsi="Times New Roman" w:cs="Times New Roman"/>
          <w:sz w:val="24"/>
          <w:szCs w:val="24"/>
          <w:lang w:val="lt-LT"/>
        </w:rPr>
        <w:t>paslaugos projekt</w:t>
      </w:r>
      <w:r w:rsidR="003873BD">
        <w:rPr>
          <w:rFonts w:ascii="Times New Roman" w:hAnsi="Times New Roman" w:cs="Times New Roman"/>
          <w:sz w:val="24"/>
          <w:szCs w:val="24"/>
          <w:lang w:val="lt-LT"/>
        </w:rPr>
        <w:t>e</w:t>
      </w:r>
      <w:r w:rsidR="004D29D4" w:rsidRPr="004D29D4">
        <w:rPr>
          <w:rFonts w:ascii="Times New Roman" w:hAnsi="Times New Roman" w:cs="Times New Roman"/>
          <w:sz w:val="24"/>
          <w:szCs w:val="24"/>
          <w:lang w:val="lt-LT"/>
        </w:rPr>
        <w:t xml:space="preserve"> </w:t>
      </w:r>
      <w:r w:rsidR="00A6090C" w:rsidRPr="00A6090C">
        <w:rPr>
          <w:rFonts w:ascii="Times New Roman" w:hAnsi="Times New Roman" w:cs="Times New Roman"/>
          <w:color w:val="000000"/>
          <w:sz w:val="24"/>
          <w:szCs w:val="24"/>
          <w:shd w:val="clear" w:color="auto" w:fill="FFFFFF"/>
        </w:rPr>
        <w:t>„Švietimo pagalbos ir koordinuotai teikiamų paslaugų užtikrinimas Panevėžio mieste“</w:t>
      </w:r>
      <w:r w:rsidR="004D29D4" w:rsidRPr="004D29D4">
        <w:rPr>
          <w:rFonts w:ascii="Times New Roman" w:hAnsi="Times New Roman" w:cs="Times New Roman"/>
          <w:sz w:val="24"/>
          <w:szCs w:val="24"/>
          <w:lang w:val="lt-LT"/>
        </w:rPr>
        <w:t xml:space="preserve">. </w:t>
      </w:r>
    </w:p>
    <w:p w14:paraId="5F3F67AF" w14:textId="290CBD3D" w:rsidR="00397B4C" w:rsidRDefault="003873BD" w:rsidP="00B96BAB">
      <w:pPr>
        <w:pStyle w:val="Sraopastraipa"/>
        <w:numPr>
          <w:ilvl w:val="0"/>
          <w:numId w:val="48"/>
        </w:num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Paslaugų teikimo vieta</w:t>
      </w:r>
      <w:r w:rsidR="00397B4C">
        <w:rPr>
          <w:rFonts w:ascii="Times New Roman" w:hAnsi="Times New Roman" w:cs="Times New Roman"/>
          <w:sz w:val="24"/>
          <w:szCs w:val="24"/>
          <w:lang w:val="lt-LT"/>
        </w:rPr>
        <w:t xml:space="preserve"> –</w:t>
      </w:r>
      <w:r w:rsidR="00F43A75">
        <w:rPr>
          <w:rFonts w:ascii="Times New Roman" w:hAnsi="Times New Roman" w:cs="Times New Roman"/>
          <w:sz w:val="24"/>
          <w:szCs w:val="24"/>
          <w:lang w:val="lt-LT"/>
        </w:rPr>
        <w:t xml:space="preserve"> </w:t>
      </w:r>
      <w:r w:rsidR="00F43A75" w:rsidRPr="00F43A75">
        <w:rPr>
          <w:rFonts w:ascii="Times New Roman" w:hAnsi="Times New Roman" w:cs="Times New Roman"/>
          <w:sz w:val="24"/>
          <w:szCs w:val="24"/>
          <w:lang w:val="lt-LT"/>
        </w:rPr>
        <w:t>Panevėžio Beržų progimnazij</w:t>
      </w:r>
      <w:r w:rsidR="00F43A75">
        <w:rPr>
          <w:rFonts w:ascii="Times New Roman" w:hAnsi="Times New Roman" w:cs="Times New Roman"/>
          <w:sz w:val="24"/>
          <w:szCs w:val="24"/>
          <w:lang w:val="lt-LT"/>
        </w:rPr>
        <w:t>a</w:t>
      </w:r>
      <w:r w:rsidR="00E634DA">
        <w:rPr>
          <w:rFonts w:ascii="Times New Roman" w:hAnsi="Times New Roman" w:cs="Times New Roman"/>
          <w:sz w:val="24"/>
          <w:szCs w:val="24"/>
          <w:lang w:val="lt-LT"/>
        </w:rPr>
        <w:t xml:space="preserve"> (</w:t>
      </w:r>
      <w:r w:rsidR="0048295C">
        <w:rPr>
          <w:rFonts w:ascii="Times New Roman" w:hAnsi="Times New Roman" w:cs="Times New Roman"/>
          <w:sz w:val="24"/>
          <w:szCs w:val="24"/>
          <w:lang w:val="lt-LT"/>
        </w:rPr>
        <w:t>Beržų g. 37, Panevėžys</w:t>
      </w:r>
      <w:r w:rsidR="00E634DA">
        <w:rPr>
          <w:rFonts w:ascii="Times New Roman" w:hAnsi="Times New Roman" w:cs="Times New Roman"/>
          <w:sz w:val="24"/>
          <w:szCs w:val="24"/>
          <w:lang w:val="lt-LT"/>
        </w:rPr>
        <w:t>)</w:t>
      </w:r>
      <w:r w:rsidR="0048295C">
        <w:rPr>
          <w:rFonts w:ascii="Times New Roman" w:hAnsi="Times New Roman" w:cs="Times New Roman"/>
          <w:sz w:val="24"/>
          <w:szCs w:val="24"/>
          <w:lang w:val="lt-LT"/>
        </w:rPr>
        <w:t>,</w:t>
      </w:r>
      <w:r w:rsidR="00F43A75" w:rsidRPr="00F43A75">
        <w:rPr>
          <w:rFonts w:ascii="Times New Roman" w:hAnsi="Times New Roman" w:cs="Times New Roman"/>
          <w:sz w:val="24"/>
          <w:szCs w:val="24"/>
          <w:lang w:val="lt-LT"/>
        </w:rPr>
        <w:t xml:space="preserve"> Panevėžio Vytauto Žemkalnio gimnazij</w:t>
      </w:r>
      <w:r w:rsidR="00F43A75">
        <w:rPr>
          <w:rFonts w:ascii="Times New Roman" w:hAnsi="Times New Roman" w:cs="Times New Roman"/>
          <w:sz w:val="24"/>
          <w:szCs w:val="24"/>
          <w:lang w:val="lt-LT"/>
        </w:rPr>
        <w:t>a</w:t>
      </w:r>
      <w:r w:rsidR="00E634DA">
        <w:rPr>
          <w:rFonts w:ascii="Times New Roman" w:hAnsi="Times New Roman" w:cs="Times New Roman"/>
          <w:sz w:val="24"/>
          <w:szCs w:val="24"/>
          <w:lang w:val="lt-LT"/>
        </w:rPr>
        <w:t xml:space="preserve"> (</w:t>
      </w:r>
      <w:r w:rsidR="0048295C">
        <w:rPr>
          <w:rFonts w:ascii="Times New Roman" w:hAnsi="Times New Roman" w:cs="Times New Roman"/>
          <w:sz w:val="24"/>
          <w:szCs w:val="24"/>
          <w:lang w:val="lt-LT"/>
        </w:rPr>
        <w:t>Smėlynės g.</w:t>
      </w:r>
      <w:r w:rsidR="003D3E43">
        <w:rPr>
          <w:rFonts w:ascii="Times New Roman" w:hAnsi="Times New Roman" w:cs="Times New Roman"/>
          <w:sz w:val="24"/>
          <w:szCs w:val="24"/>
          <w:lang w:val="lt-LT"/>
        </w:rPr>
        <w:t xml:space="preserve"> 2</w:t>
      </w:r>
      <w:r w:rsidR="0048295C">
        <w:rPr>
          <w:rFonts w:ascii="Times New Roman" w:hAnsi="Times New Roman" w:cs="Times New Roman"/>
          <w:sz w:val="24"/>
          <w:szCs w:val="24"/>
          <w:lang w:val="lt-LT"/>
        </w:rPr>
        <w:t>9, Panevėžys</w:t>
      </w:r>
      <w:r w:rsidR="00E634DA">
        <w:rPr>
          <w:rFonts w:ascii="Times New Roman" w:hAnsi="Times New Roman" w:cs="Times New Roman"/>
          <w:sz w:val="24"/>
          <w:szCs w:val="24"/>
          <w:lang w:val="lt-LT"/>
        </w:rPr>
        <w:t>) ir</w:t>
      </w:r>
      <w:r w:rsidR="00F43A75" w:rsidRPr="00F43A75">
        <w:rPr>
          <w:rFonts w:ascii="Times New Roman" w:hAnsi="Times New Roman" w:cs="Times New Roman"/>
          <w:sz w:val="24"/>
          <w:szCs w:val="24"/>
          <w:lang w:val="lt-LT"/>
        </w:rPr>
        <w:t xml:space="preserve"> Panevėžio Mykolo Karkos pagrindinė mokykl</w:t>
      </w:r>
      <w:r w:rsidR="00F43A75">
        <w:rPr>
          <w:rFonts w:ascii="Times New Roman" w:hAnsi="Times New Roman" w:cs="Times New Roman"/>
          <w:sz w:val="24"/>
          <w:szCs w:val="24"/>
          <w:lang w:val="lt-LT"/>
        </w:rPr>
        <w:t>a</w:t>
      </w:r>
      <w:r w:rsidR="00E634DA">
        <w:rPr>
          <w:rFonts w:ascii="Times New Roman" w:hAnsi="Times New Roman" w:cs="Times New Roman"/>
          <w:sz w:val="24"/>
          <w:szCs w:val="24"/>
          <w:lang w:val="lt-LT"/>
        </w:rPr>
        <w:t xml:space="preserve"> (</w:t>
      </w:r>
      <w:r w:rsidR="0048295C">
        <w:rPr>
          <w:rFonts w:ascii="Times New Roman" w:hAnsi="Times New Roman" w:cs="Times New Roman"/>
          <w:sz w:val="24"/>
          <w:szCs w:val="24"/>
          <w:lang w:val="lt-LT"/>
        </w:rPr>
        <w:t>Dariaus ir Girėno g. 26, Panevėžys</w:t>
      </w:r>
      <w:r w:rsidR="00E634DA">
        <w:rPr>
          <w:rFonts w:ascii="Times New Roman" w:hAnsi="Times New Roman" w:cs="Times New Roman"/>
          <w:sz w:val="24"/>
          <w:szCs w:val="24"/>
          <w:lang w:val="lt-LT"/>
        </w:rPr>
        <w:t>)</w:t>
      </w:r>
      <w:r w:rsidR="00EA2222">
        <w:rPr>
          <w:rFonts w:ascii="Times New Roman" w:hAnsi="Times New Roman" w:cs="Times New Roman"/>
          <w:sz w:val="24"/>
          <w:szCs w:val="24"/>
          <w:lang w:val="lt-LT"/>
        </w:rPr>
        <w:t xml:space="preserve"> arba psichoterapeuto patalpose</w:t>
      </w:r>
      <w:r w:rsidR="00210F00">
        <w:rPr>
          <w:rFonts w:ascii="Times New Roman" w:hAnsi="Times New Roman" w:cs="Times New Roman"/>
          <w:sz w:val="24"/>
          <w:szCs w:val="24"/>
          <w:lang w:val="lt-LT"/>
        </w:rPr>
        <w:t xml:space="preserve"> pagal iš anksto suderintą grafiką.</w:t>
      </w:r>
    </w:p>
    <w:p w14:paraId="70EBC56B" w14:textId="7E3369C2" w:rsidR="005B27C3" w:rsidRDefault="00E51D29" w:rsidP="00B96BAB">
      <w:pPr>
        <w:pStyle w:val="Sraopastraipa"/>
        <w:numPr>
          <w:ilvl w:val="0"/>
          <w:numId w:val="48"/>
        </w:numPr>
        <w:spacing w:after="0"/>
        <w:jc w:val="both"/>
        <w:rPr>
          <w:rFonts w:ascii="Times New Roman" w:hAnsi="Times New Roman" w:cs="Times New Roman"/>
          <w:sz w:val="24"/>
          <w:szCs w:val="24"/>
          <w:lang w:val="lt-LT"/>
        </w:rPr>
      </w:pPr>
      <w:bookmarkStart w:id="11" w:name="_Hlk190462568"/>
      <w:r>
        <w:rPr>
          <w:rFonts w:ascii="Times New Roman" w:hAnsi="Times New Roman" w:cs="Times New Roman"/>
          <w:sz w:val="24"/>
          <w:szCs w:val="24"/>
          <w:lang w:val="lt-LT"/>
        </w:rPr>
        <w:t>P</w:t>
      </w:r>
      <w:r w:rsidR="00EA2222">
        <w:rPr>
          <w:rFonts w:ascii="Times New Roman" w:hAnsi="Times New Roman" w:cs="Times New Roman"/>
          <w:sz w:val="24"/>
          <w:szCs w:val="24"/>
          <w:lang w:val="lt-LT"/>
        </w:rPr>
        <w:t xml:space="preserve">sichoterapeutas teikia </w:t>
      </w:r>
      <w:r w:rsidR="00210F00">
        <w:rPr>
          <w:rFonts w:ascii="Times New Roman" w:hAnsi="Times New Roman" w:cs="Times New Roman"/>
          <w:sz w:val="24"/>
          <w:szCs w:val="24"/>
          <w:lang w:val="lt-LT"/>
        </w:rPr>
        <w:t xml:space="preserve">Projekto dalyviams </w:t>
      </w:r>
      <w:r w:rsidR="00B96BAB" w:rsidRPr="009C1C9A">
        <w:rPr>
          <w:rFonts w:ascii="Times New Roman" w:hAnsi="Times New Roman" w:cs="Times New Roman"/>
          <w:sz w:val="24"/>
          <w:szCs w:val="24"/>
          <w:lang w:val="lt-LT"/>
        </w:rPr>
        <w:t>1</w:t>
      </w:r>
      <w:r w:rsidR="00EA2222" w:rsidRPr="009C1C9A">
        <w:rPr>
          <w:rFonts w:ascii="Times New Roman" w:hAnsi="Times New Roman" w:cs="Times New Roman"/>
          <w:sz w:val="24"/>
          <w:szCs w:val="24"/>
          <w:lang w:val="lt-LT"/>
        </w:rPr>
        <w:t>20</w:t>
      </w:r>
      <w:r w:rsidR="00EA2222">
        <w:rPr>
          <w:rFonts w:ascii="Times New Roman" w:hAnsi="Times New Roman" w:cs="Times New Roman"/>
          <w:sz w:val="24"/>
          <w:szCs w:val="24"/>
          <w:lang w:val="lt-LT"/>
        </w:rPr>
        <w:t xml:space="preserve"> individualių konsultacijų </w:t>
      </w:r>
      <w:r w:rsidR="003E3E2C">
        <w:rPr>
          <w:rFonts w:ascii="Times New Roman" w:hAnsi="Times New Roman" w:cs="Times New Roman"/>
          <w:sz w:val="24"/>
          <w:szCs w:val="24"/>
          <w:lang w:val="lt-LT"/>
        </w:rPr>
        <w:t>vaikams ir paaugliams</w:t>
      </w:r>
      <w:r w:rsidR="00BA4A99">
        <w:rPr>
          <w:rFonts w:ascii="Times New Roman" w:hAnsi="Times New Roman" w:cs="Times New Roman"/>
          <w:sz w:val="24"/>
          <w:szCs w:val="24"/>
          <w:lang w:val="lt-LT"/>
        </w:rPr>
        <w:t>,</w:t>
      </w:r>
      <w:bookmarkStart w:id="12" w:name="_Hlk201846831"/>
      <w:r w:rsidR="00BA4A99">
        <w:rPr>
          <w:rFonts w:ascii="Times New Roman" w:hAnsi="Times New Roman" w:cs="Times New Roman"/>
          <w:sz w:val="24"/>
          <w:szCs w:val="24"/>
          <w:lang w:val="lt-LT"/>
        </w:rPr>
        <w:t xml:space="preserve"> </w:t>
      </w:r>
      <w:bookmarkEnd w:id="12"/>
      <w:r w:rsidR="00BA4A99">
        <w:rPr>
          <w:rFonts w:ascii="Times New Roman" w:hAnsi="Times New Roman" w:cs="Times New Roman"/>
          <w:sz w:val="24"/>
          <w:szCs w:val="24"/>
          <w:lang w:val="lt-LT"/>
        </w:rPr>
        <w:t xml:space="preserve">8 savaičių </w:t>
      </w:r>
      <w:r w:rsidR="00522212">
        <w:rPr>
          <w:rFonts w:ascii="Times New Roman" w:hAnsi="Times New Roman" w:cs="Times New Roman"/>
          <w:sz w:val="24"/>
          <w:szCs w:val="24"/>
          <w:lang w:val="lt-LT"/>
        </w:rPr>
        <w:t>trukmės</w:t>
      </w:r>
      <w:r w:rsidR="00210F00">
        <w:rPr>
          <w:rFonts w:ascii="Times New Roman" w:hAnsi="Times New Roman" w:cs="Times New Roman"/>
          <w:sz w:val="24"/>
          <w:szCs w:val="24"/>
          <w:lang w:val="lt-LT"/>
        </w:rPr>
        <w:t xml:space="preserve"> </w:t>
      </w:r>
      <w:r w:rsidR="00210F00" w:rsidRPr="002A5538">
        <w:rPr>
          <w:rFonts w:ascii="Times New Roman" w:hAnsi="Times New Roman" w:cs="Times New Roman"/>
          <w:i/>
          <w:iCs/>
          <w:sz w:val="24"/>
          <w:szCs w:val="24"/>
          <w:lang w:val="lt-LT"/>
        </w:rPr>
        <w:t xml:space="preserve">Mindfulness </w:t>
      </w:r>
      <w:r w:rsidR="00210F00">
        <w:rPr>
          <w:rFonts w:ascii="Times New Roman" w:hAnsi="Times New Roman" w:cs="Times New Roman"/>
          <w:sz w:val="24"/>
          <w:szCs w:val="24"/>
          <w:lang w:val="lt-LT"/>
        </w:rPr>
        <w:t>u</w:t>
      </w:r>
      <w:r w:rsidR="00522212">
        <w:rPr>
          <w:rFonts w:ascii="Times New Roman" w:hAnsi="Times New Roman" w:cs="Times New Roman"/>
          <w:sz w:val="24"/>
          <w:szCs w:val="24"/>
          <w:lang w:val="lt-LT"/>
        </w:rPr>
        <w:t>žsiėmim</w:t>
      </w:r>
      <w:r w:rsidR="00210F00">
        <w:rPr>
          <w:rFonts w:ascii="Times New Roman" w:hAnsi="Times New Roman" w:cs="Times New Roman"/>
          <w:sz w:val="24"/>
          <w:szCs w:val="24"/>
          <w:lang w:val="lt-LT"/>
        </w:rPr>
        <w:t xml:space="preserve">us </w:t>
      </w:r>
      <w:r w:rsidR="00BA4A99">
        <w:rPr>
          <w:rFonts w:ascii="Times New Roman" w:hAnsi="Times New Roman" w:cs="Times New Roman"/>
          <w:sz w:val="24"/>
          <w:szCs w:val="24"/>
          <w:lang w:val="lt-LT"/>
        </w:rPr>
        <w:t>20 pedagogų</w:t>
      </w:r>
      <w:r w:rsidR="00210F00">
        <w:rPr>
          <w:rFonts w:ascii="Times New Roman" w:hAnsi="Times New Roman" w:cs="Times New Roman"/>
          <w:sz w:val="24"/>
          <w:szCs w:val="24"/>
          <w:lang w:val="lt-LT"/>
        </w:rPr>
        <w:t>, 12 grupinių užsiėmimų tėvams po 10 asmenų grupėse.</w:t>
      </w:r>
    </w:p>
    <w:bookmarkEnd w:id="11"/>
    <w:p w14:paraId="4CC66C7F" w14:textId="31FD630B" w:rsidR="00397B4C" w:rsidRPr="00981A2F" w:rsidRDefault="00E51D29" w:rsidP="00B96BAB">
      <w:pPr>
        <w:pStyle w:val="Sraopastraipa"/>
        <w:numPr>
          <w:ilvl w:val="0"/>
          <w:numId w:val="48"/>
        </w:numPr>
        <w:spacing w:after="0"/>
        <w:jc w:val="both"/>
        <w:rPr>
          <w:rFonts w:ascii="Times New Roman" w:hAnsi="Times New Roman" w:cs="Times New Roman"/>
          <w:sz w:val="24"/>
          <w:szCs w:val="24"/>
          <w:lang w:val="lt-LT"/>
        </w:rPr>
      </w:pPr>
      <w:r w:rsidRPr="00981A2F">
        <w:rPr>
          <w:rFonts w:ascii="Times New Roman" w:hAnsi="Times New Roman" w:cs="Times New Roman"/>
          <w:sz w:val="24"/>
          <w:szCs w:val="24"/>
          <w:lang w:val="lt-LT"/>
        </w:rPr>
        <w:t>P</w:t>
      </w:r>
      <w:r w:rsidR="000C73AA" w:rsidRPr="00981A2F">
        <w:rPr>
          <w:rFonts w:ascii="Times New Roman" w:hAnsi="Times New Roman" w:cs="Times New Roman"/>
          <w:sz w:val="24"/>
          <w:szCs w:val="24"/>
          <w:lang w:val="lt-LT"/>
        </w:rPr>
        <w:t xml:space="preserve">sichoterapeuto paslaugos turi būti suteiktos </w:t>
      </w:r>
      <w:r w:rsidR="000C73AA" w:rsidRPr="009C1C9A">
        <w:rPr>
          <w:rFonts w:ascii="Times New Roman" w:hAnsi="Times New Roman" w:cs="Times New Roman"/>
          <w:sz w:val="24"/>
          <w:szCs w:val="24"/>
          <w:lang w:val="lt-LT"/>
        </w:rPr>
        <w:t xml:space="preserve">per </w:t>
      </w:r>
      <w:r w:rsidR="00E50CCE" w:rsidRPr="009C1C9A">
        <w:rPr>
          <w:rFonts w:ascii="Times New Roman" w:hAnsi="Times New Roman" w:cs="Times New Roman"/>
          <w:sz w:val="24"/>
          <w:szCs w:val="24"/>
          <w:lang w:val="lt-LT"/>
        </w:rPr>
        <w:t>9</w:t>
      </w:r>
      <w:r w:rsidR="000C73AA" w:rsidRPr="00981A2F">
        <w:rPr>
          <w:rFonts w:ascii="Times New Roman" w:hAnsi="Times New Roman" w:cs="Times New Roman"/>
          <w:sz w:val="24"/>
          <w:szCs w:val="24"/>
          <w:lang w:val="lt-LT"/>
        </w:rPr>
        <w:t xml:space="preserve"> mėnesi</w:t>
      </w:r>
      <w:r w:rsidR="00E50CCE">
        <w:rPr>
          <w:rFonts w:ascii="Times New Roman" w:hAnsi="Times New Roman" w:cs="Times New Roman"/>
          <w:sz w:val="24"/>
          <w:szCs w:val="24"/>
          <w:lang w:val="lt-LT"/>
        </w:rPr>
        <w:t xml:space="preserve">us </w:t>
      </w:r>
      <w:r w:rsidR="000C73AA" w:rsidRPr="00981A2F">
        <w:rPr>
          <w:rFonts w:ascii="Times New Roman" w:hAnsi="Times New Roman" w:cs="Times New Roman"/>
          <w:sz w:val="24"/>
          <w:szCs w:val="24"/>
          <w:lang w:val="lt-LT"/>
        </w:rPr>
        <w:t>nuo Sutarties įsigaliojimo.</w:t>
      </w:r>
    </w:p>
    <w:p w14:paraId="004B01DF" w14:textId="7EA32AD5" w:rsidR="00D70F3F" w:rsidRPr="00B96BAB" w:rsidRDefault="00777514" w:rsidP="00B96BAB">
      <w:pPr>
        <w:pStyle w:val="Sraopastraipa"/>
        <w:numPr>
          <w:ilvl w:val="0"/>
          <w:numId w:val="48"/>
        </w:numPr>
        <w:spacing w:after="0"/>
        <w:jc w:val="both"/>
        <w:rPr>
          <w:rFonts w:ascii="Times New Roman" w:hAnsi="Times New Roman" w:cs="Times New Roman"/>
          <w:sz w:val="24"/>
          <w:szCs w:val="24"/>
          <w:lang w:val="lt-LT"/>
        </w:rPr>
      </w:pPr>
      <w:r w:rsidRPr="00F25B22">
        <w:rPr>
          <w:rFonts w:ascii="Times New Roman" w:hAnsi="Times New Roman" w:cs="Times New Roman"/>
          <w:sz w:val="24"/>
          <w:szCs w:val="24"/>
          <w:lang w:val="lt-LT"/>
        </w:rPr>
        <w:t>Paslau</w:t>
      </w:r>
      <w:r w:rsidR="00F8575B" w:rsidRPr="00F25B22">
        <w:rPr>
          <w:rFonts w:ascii="Times New Roman" w:hAnsi="Times New Roman" w:cs="Times New Roman"/>
          <w:sz w:val="24"/>
          <w:szCs w:val="24"/>
          <w:lang w:val="lt-LT"/>
        </w:rPr>
        <w:t>gų</w:t>
      </w:r>
      <w:r w:rsidRPr="00F25B22">
        <w:rPr>
          <w:rFonts w:ascii="Times New Roman" w:hAnsi="Times New Roman" w:cs="Times New Roman"/>
          <w:sz w:val="24"/>
          <w:szCs w:val="24"/>
          <w:lang w:val="lt-LT"/>
        </w:rPr>
        <w:t xml:space="preserve"> teikėjas darbui iš savo lėšų turi numatyti transporto išlaidas, vykstant į </w:t>
      </w:r>
      <w:r w:rsidR="001C020D" w:rsidRPr="00F25B22">
        <w:rPr>
          <w:rFonts w:ascii="Times New Roman" w:hAnsi="Times New Roman" w:cs="Times New Roman"/>
          <w:sz w:val="24"/>
          <w:szCs w:val="24"/>
          <w:lang w:val="lt-LT"/>
        </w:rPr>
        <w:t>Paslaugų teikimo</w:t>
      </w:r>
      <w:r w:rsidR="007070A4" w:rsidRPr="00F25B22">
        <w:rPr>
          <w:rFonts w:ascii="Times New Roman" w:hAnsi="Times New Roman" w:cs="Times New Roman"/>
          <w:sz w:val="24"/>
          <w:szCs w:val="24"/>
          <w:lang w:val="lt-LT"/>
        </w:rPr>
        <w:t xml:space="preserve"> </w:t>
      </w:r>
      <w:r w:rsidRPr="00F25B22">
        <w:rPr>
          <w:rFonts w:ascii="Times New Roman" w:hAnsi="Times New Roman" w:cs="Times New Roman"/>
          <w:sz w:val="24"/>
          <w:szCs w:val="24"/>
          <w:lang w:val="lt-LT"/>
        </w:rPr>
        <w:t>vietą</w:t>
      </w:r>
      <w:r w:rsidR="007E7690" w:rsidRPr="00F25B22">
        <w:rPr>
          <w:rFonts w:ascii="Times New Roman" w:hAnsi="Times New Roman" w:cs="Times New Roman"/>
          <w:sz w:val="24"/>
          <w:szCs w:val="24"/>
          <w:lang w:val="lt-LT"/>
        </w:rPr>
        <w:t xml:space="preserve"> Panevėžyje</w:t>
      </w:r>
      <w:r w:rsidR="001C020D" w:rsidRPr="00F25B22">
        <w:rPr>
          <w:rFonts w:ascii="Times New Roman" w:hAnsi="Times New Roman" w:cs="Times New Roman"/>
          <w:sz w:val="24"/>
          <w:szCs w:val="24"/>
          <w:lang w:val="lt-LT"/>
        </w:rPr>
        <w:t xml:space="preserve"> </w:t>
      </w:r>
      <w:r w:rsidRPr="00F25B22">
        <w:rPr>
          <w:rFonts w:ascii="Times New Roman" w:hAnsi="Times New Roman" w:cs="Times New Roman"/>
          <w:sz w:val="24"/>
          <w:szCs w:val="24"/>
          <w:lang w:val="lt-LT"/>
        </w:rPr>
        <w:t>bei kitas išlaidas būtinoms darbo priemonėms</w:t>
      </w:r>
      <w:r w:rsidRPr="00B96BAB">
        <w:rPr>
          <w:rFonts w:ascii="Times New Roman" w:hAnsi="Times New Roman" w:cs="Times New Roman"/>
          <w:sz w:val="24"/>
          <w:szCs w:val="24"/>
          <w:lang w:val="lt-LT"/>
        </w:rPr>
        <w:t xml:space="preserve">. </w:t>
      </w:r>
    </w:p>
    <w:p w14:paraId="711A406C" w14:textId="3BBF8979" w:rsidR="00D3542E" w:rsidRDefault="00D3542E" w:rsidP="001A18A1">
      <w:pPr>
        <w:pStyle w:val="Sraopastraipa"/>
        <w:spacing w:after="0"/>
        <w:ind w:left="360"/>
        <w:jc w:val="both"/>
        <w:rPr>
          <w:rFonts w:ascii="Times New Roman" w:hAnsi="Times New Roman" w:cs="Times New Roman"/>
          <w:sz w:val="24"/>
          <w:szCs w:val="24"/>
          <w:lang w:val="lt-LT"/>
        </w:rPr>
      </w:pPr>
    </w:p>
    <w:p w14:paraId="709975AD" w14:textId="79F62955" w:rsidR="00710B5D" w:rsidRDefault="00710B5D" w:rsidP="002A5538">
      <w:pPr>
        <w:spacing w:before="100" w:beforeAutospacing="1" w:after="100" w:afterAutospacing="1"/>
        <w:jc w:val="center"/>
        <w:outlineLvl w:val="2"/>
        <w:rPr>
          <w:lang w:eastAsia="lt-LT"/>
        </w:rPr>
        <w:sectPr w:rsidR="00710B5D" w:rsidSect="00C30C1F">
          <w:pgSz w:w="11906" w:h="16838"/>
          <w:pgMar w:top="1134" w:right="567" w:bottom="567" w:left="1701" w:header="567" w:footer="714" w:gutter="0"/>
          <w:pgNumType w:start="1"/>
          <w:cols w:space="720"/>
          <w:formProt w:val="0"/>
          <w:titlePg/>
          <w:docGrid w:linePitch="326"/>
        </w:sectPr>
      </w:pPr>
      <w:r>
        <w:rPr>
          <w:lang w:eastAsia="lt-LT"/>
        </w:rPr>
        <w:t>______________________________</w:t>
      </w:r>
    </w:p>
    <w:p w14:paraId="5B5D76D5" w14:textId="77777777" w:rsidR="00710B5D" w:rsidRPr="009F6E24" w:rsidRDefault="00710B5D" w:rsidP="00710B5D">
      <w:pPr>
        <w:spacing w:before="100" w:beforeAutospacing="1" w:after="100" w:afterAutospacing="1"/>
        <w:jc w:val="right"/>
        <w:outlineLvl w:val="2"/>
        <w:rPr>
          <w:lang w:eastAsia="lt-LT"/>
        </w:rPr>
      </w:pPr>
      <w:r w:rsidRPr="009F6E24">
        <w:rPr>
          <w:lang w:eastAsia="lt-LT"/>
        </w:rPr>
        <w:lastRenderedPageBreak/>
        <w:t>Sutarties 2 priedas</w:t>
      </w:r>
    </w:p>
    <w:p w14:paraId="2BA49F9F" w14:textId="77777777" w:rsidR="00710B5D" w:rsidRPr="006C028C" w:rsidRDefault="00710B5D" w:rsidP="006356EB">
      <w:pPr>
        <w:spacing w:before="100" w:beforeAutospacing="1" w:after="100" w:afterAutospacing="1"/>
        <w:jc w:val="center"/>
        <w:outlineLvl w:val="2"/>
        <w:rPr>
          <w:b/>
          <w:bCs/>
          <w:lang w:eastAsia="lt-LT"/>
        </w:rPr>
      </w:pPr>
    </w:p>
    <w:p w14:paraId="658C7339" w14:textId="77777777" w:rsidR="00710B5D" w:rsidRPr="006C028C" w:rsidRDefault="00710B5D" w:rsidP="006356EB">
      <w:pPr>
        <w:spacing w:before="100" w:beforeAutospacing="1" w:after="100" w:afterAutospacing="1"/>
        <w:jc w:val="center"/>
        <w:outlineLvl w:val="2"/>
        <w:rPr>
          <w:b/>
          <w:bCs/>
          <w:lang w:eastAsia="lt-LT"/>
        </w:rPr>
      </w:pPr>
      <w:r w:rsidRPr="006C028C">
        <w:rPr>
          <w:b/>
          <w:bCs/>
          <w:lang w:eastAsia="lt-LT"/>
        </w:rPr>
        <w:t>SUSITARIMAS DĖL ASMENS DUOMENŲ TVARKYMO</w:t>
      </w:r>
    </w:p>
    <w:p w14:paraId="582D3117" w14:textId="5AB571F3" w:rsidR="00710B5D" w:rsidRPr="006356EB" w:rsidRDefault="00710B5D" w:rsidP="006C028C">
      <w:pPr>
        <w:spacing w:before="100" w:beforeAutospacing="1" w:after="100" w:afterAutospacing="1"/>
        <w:jc w:val="both"/>
        <w:rPr>
          <w:lang w:eastAsia="lt-LT"/>
        </w:rPr>
      </w:pPr>
      <w:r w:rsidRPr="006356EB">
        <w:rPr>
          <w:b/>
          <w:bCs/>
          <w:lang w:eastAsia="lt-LT"/>
        </w:rPr>
        <w:t>Panevėžio miesto savivaldybės administracija</w:t>
      </w:r>
      <w:r w:rsidRPr="006356EB">
        <w:rPr>
          <w:lang w:eastAsia="lt-LT"/>
        </w:rPr>
        <w:t xml:space="preserve">, juridinio asmens kodas 288724610, buveinė – Laisvės a. 20, 35200 Panevėžys (toliau – Duomenų valdytojas), </w:t>
      </w:r>
      <w:r w:rsidR="000308A4" w:rsidRPr="000308A4">
        <w:rPr>
          <w:lang w:eastAsia="lt-LT"/>
        </w:rPr>
        <w:t>atstovaujama Administracijos direktoriaus pavaduotojos, laikinai einančios Administracijos direktoriaus pareigas, Gintautės Atkočienės</w:t>
      </w:r>
      <w:r w:rsidRPr="006356EB">
        <w:rPr>
          <w:lang w:eastAsia="lt-LT"/>
        </w:rPr>
        <w:t xml:space="preserve"> ir</w:t>
      </w:r>
    </w:p>
    <w:p w14:paraId="58C121F6" w14:textId="1FB5320B" w:rsidR="00710B5D" w:rsidRPr="006356EB" w:rsidRDefault="000308A4" w:rsidP="006C028C">
      <w:pPr>
        <w:spacing w:before="100" w:beforeAutospacing="1" w:after="100" w:afterAutospacing="1"/>
        <w:jc w:val="both"/>
        <w:rPr>
          <w:lang w:eastAsia="lt-LT"/>
        </w:rPr>
      </w:pPr>
      <w:r w:rsidRPr="000308A4">
        <w:rPr>
          <w:b/>
          <w:bCs/>
          <w:lang w:eastAsia="lt-LT"/>
        </w:rPr>
        <w:t>Jolanta Ribačevskaitė</w:t>
      </w:r>
      <w:r w:rsidR="00710B5D" w:rsidRPr="006356EB">
        <w:rPr>
          <w:lang w:eastAsia="lt-LT"/>
        </w:rPr>
        <w:t xml:space="preserve">, </w:t>
      </w:r>
      <w:r w:rsidRPr="000308A4">
        <w:rPr>
          <w:lang w:eastAsia="lt-LT"/>
        </w:rPr>
        <w:t>kurios registruota buveinė Eglyno g. 53 a, Panevėžyje, veikianti pagal Individualios veiklos pažymą Nr. 610432 ir Verslo liudijimą</w:t>
      </w:r>
      <w:r>
        <w:rPr>
          <w:lang w:eastAsia="lt-LT"/>
        </w:rPr>
        <w:t xml:space="preserve">, </w:t>
      </w:r>
      <w:r w:rsidR="00710B5D" w:rsidRPr="006356EB">
        <w:rPr>
          <w:lang w:eastAsia="lt-LT"/>
        </w:rPr>
        <w:t>(toliau – Duomenų tvarkytojas),</w:t>
      </w:r>
    </w:p>
    <w:p w14:paraId="0440B5B5" w14:textId="77777777" w:rsidR="00710B5D" w:rsidRPr="006356EB" w:rsidRDefault="00710B5D" w:rsidP="006C028C">
      <w:pPr>
        <w:spacing w:before="100" w:beforeAutospacing="1" w:after="100" w:afterAutospacing="1"/>
        <w:jc w:val="both"/>
        <w:rPr>
          <w:lang w:eastAsia="lt-LT"/>
        </w:rPr>
      </w:pPr>
      <w:r w:rsidRPr="006356EB">
        <w:rPr>
          <w:lang w:eastAsia="lt-LT"/>
        </w:rPr>
        <w:t>toliau kartu vadinamos Šalimis, o kiekviena atskirai – Šalimi, vadovaudamosi 2016 m. balandžio 27 d. Reglamentu (ES) 2016/679 (BDAR), sudarė šį Susitarimą dėl asmens duomenų tvarkymo (toliau – Susitarimas):</w:t>
      </w:r>
    </w:p>
    <w:p w14:paraId="4187A457" w14:textId="77777777" w:rsidR="00710B5D" w:rsidRPr="006356EB" w:rsidRDefault="00710B5D" w:rsidP="006356EB">
      <w:pPr>
        <w:spacing w:before="100" w:beforeAutospacing="1" w:after="100" w:afterAutospacing="1"/>
        <w:jc w:val="center"/>
        <w:outlineLvl w:val="2"/>
        <w:rPr>
          <w:b/>
          <w:bCs/>
          <w:lang w:eastAsia="lt-LT"/>
        </w:rPr>
      </w:pPr>
      <w:r w:rsidRPr="006356EB">
        <w:rPr>
          <w:b/>
          <w:bCs/>
          <w:lang w:eastAsia="lt-LT"/>
        </w:rPr>
        <w:t>1. SUSITARIMO DALYKAS</w:t>
      </w:r>
    </w:p>
    <w:p w14:paraId="0BB8714E" w14:textId="77777777" w:rsidR="00710B5D" w:rsidRPr="006356EB" w:rsidRDefault="00710B5D" w:rsidP="006356EB">
      <w:pPr>
        <w:spacing w:before="100" w:beforeAutospacing="1" w:after="100" w:afterAutospacing="1"/>
        <w:jc w:val="both"/>
        <w:rPr>
          <w:lang w:eastAsia="lt-LT"/>
        </w:rPr>
      </w:pPr>
      <w:r w:rsidRPr="006356EB">
        <w:rPr>
          <w:lang w:eastAsia="lt-LT"/>
        </w:rPr>
        <w:t xml:space="preserve">Šiuo Susitarimu Duomenų tvarkytojas įsipareigoja tvarkyti asmens duomenis Duomenų valdytojo vardu, siekdamas užtikrinti </w:t>
      </w:r>
      <w:r w:rsidRPr="006356EB">
        <w:rPr>
          <w:b/>
          <w:bCs/>
          <w:lang w:val="lt-LT"/>
        </w:rPr>
        <w:t>psichoterapeuto</w:t>
      </w:r>
      <w:r w:rsidRPr="006356EB">
        <w:rPr>
          <w:b/>
          <w:bCs/>
          <w:lang w:eastAsia="lt-LT"/>
        </w:rPr>
        <w:t xml:space="preserve"> paslaugų</w:t>
      </w:r>
      <w:r w:rsidRPr="006356EB">
        <w:rPr>
          <w:lang w:eastAsia="lt-LT"/>
        </w:rPr>
        <w:t xml:space="preserve"> pagal pagrindinę sutartį (Psichoterapeuto paslaugų teikimo sutartis) vykdymą, laikydamasis galiojančių teisės aktų.</w:t>
      </w:r>
    </w:p>
    <w:p w14:paraId="3DDF6CB1" w14:textId="77777777" w:rsidR="00710B5D" w:rsidRPr="006356EB" w:rsidRDefault="00710B5D" w:rsidP="006356EB">
      <w:pPr>
        <w:spacing w:before="100" w:beforeAutospacing="1" w:after="100" w:afterAutospacing="1"/>
        <w:jc w:val="center"/>
        <w:outlineLvl w:val="2"/>
        <w:rPr>
          <w:b/>
          <w:bCs/>
          <w:lang w:eastAsia="lt-LT"/>
        </w:rPr>
      </w:pPr>
      <w:r w:rsidRPr="006356EB">
        <w:rPr>
          <w:b/>
          <w:bCs/>
          <w:lang w:eastAsia="lt-LT"/>
        </w:rPr>
        <w:t>2. DUOMENŲ TVARKYMO POBŪDIS, TIKSLAS, TRUKMĖ</w:t>
      </w:r>
    </w:p>
    <w:p w14:paraId="3F599459" w14:textId="77777777" w:rsidR="00710B5D" w:rsidRPr="006356EB" w:rsidRDefault="00710B5D" w:rsidP="006356EB">
      <w:pPr>
        <w:spacing w:before="100" w:beforeAutospacing="1" w:after="100" w:afterAutospacing="1"/>
        <w:jc w:val="both"/>
        <w:rPr>
          <w:lang w:eastAsia="lt-LT"/>
        </w:rPr>
      </w:pPr>
      <w:r w:rsidRPr="006356EB">
        <w:rPr>
          <w:lang w:eastAsia="lt-LT"/>
        </w:rPr>
        <w:t xml:space="preserve">2.1. </w:t>
      </w:r>
      <w:r w:rsidRPr="006356EB">
        <w:rPr>
          <w:b/>
          <w:bCs/>
          <w:lang w:eastAsia="lt-LT"/>
        </w:rPr>
        <w:t>Tikslas</w:t>
      </w:r>
      <w:r w:rsidRPr="006356EB">
        <w:rPr>
          <w:lang w:eastAsia="lt-LT"/>
        </w:rPr>
        <w:t xml:space="preserve"> – psichoterapeuto paslaugų teikimas </w:t>
      </w:r>
      <w:r w:rsidRPr="006356EB">
        <w:rPr>
          <w:lang w:val="lt-LT"/>
        </w:rPr>
        <w:t>projekto „Švietimo pagalbos ir koordinuotai teikiamų paslaugų užtikrinimas Panevėžio mieste“ (toliau – Projektas)</w:t>
      </w:r>
      <w:r w:rsidRPr="006356EB">
        <w:rPr>
          <w:b/>
          <w:bCs/>
          <w:lang w:val="lt-LT"/>
        </w:rPr>
        <w:t xml:space="preserve"> </w:t>
      </w:r>
      <w:r w:rsidRPr="006356EB">
        <w:rPr>
          <w:lang w:val="lt-LT"/>
        </w:rPr>
        <w:t>Panevėžio Beržų progimnazijos, Panevėžio Vytauto Žemkalnio gimnazijos, Panevėžio Mykolo Karkos pagrindinės mokyklos vaikams ir paaugliams, jų tėvams bei pedagogams</w:t>
      </w:r>
      <w:r w:rsidRPr="006356EB">
        <w:rPr>
          <w:lang w:eastAsia="lt-LT"/>
        </w:rPr>
        <w:t>.</w:t>
      </w:r>
    </w:p>
    <w:p w14:paraId="6A9CF033" w14:textId="77777777" w:rsidR="00710B5D" w:rsidRPr="006356EB" w:rsidRDefault="00710B5D" w:rsidP="006356EB">
      <w:pPr>
        <w:spacing w:before="100" w:beforeAutospacing="1" w:after="100" w:afterAutospacing="1"/>
        <w:jc w:val="both"/>
        <w:rPr>
          <w:lang w:eastAsia="lt-LT"/>
        </w:rPr>
      </w:pPr>
      <w:r w:rsidRPr="006356EB">
        <w:rPr>
          <w:lang w:eastAsia="lt-LT"/>
        </w:rPr>
        <w:t xml:space="preserve">2.2. </w:t>
      </w:r>
      <w:r w:rsidRPr="006356EB">
        <w:rPr>
          <w:b/>
          <w:bCs/>
          <w:lang w:eastAsia="lt-LT"/>
        </w:rPr>
        <w:t>Duomenų tvarkymo pobūdis</w:t>
      </w:r>
      <w:r w:rsidRPr="006356EB">
        <w:rPr>
          <w:lang w:eastAsia="lt-LT"/>
        </w:rPr>
        <w:t xml:space="preserve"> – duomenų rinkimas, registravimas, saugojimas, naudojimas, peržiūra, šalinimas, saugumo užtikrinimas.</w:t>
      </w:r>
    </w:p>
    <w:p w14:paraId="21B7B483" w14:textId="77777777" w:rsidR="00710B5D" w:rsidRPr="006356EB" w:rsidRDefault="00710B5D" w:rsidP="006356EB">
      <w:pPr>
        <w:spacing w:before="100" w:beforeAutospacing="1" w:after="100" w:afterAutospacing="1"/>
        <w:jc w:val="both"/>
        <w:rPr>
          <w:lang w:eastAsia="lt-LT"/>
        </w:rPr>
      </w:pPr>
      <w:r w:rsidRPr="006356EB">
        <w:rPr>
          <w:lang w:eastAsia="lt-LT"/>
        </w:rPr>
        <w:t xml:space="preserve">2.3. </w:t>
      </w:r>
      <w:r w:rsidRPr="006356EB">
        <w:rPr>
          <w:b/>
          <w:bCs/>
          <w:lang w:eastAsia="lt-LT"/>
        </w:rPr>
        <w:t>Tvarkymo trukmė</w:t>
      </w:r>
      <w:r w:rsidRPr="006356EB">
        <w:rPr>
          <w:lang w:eastAsia="lt-LT"/>
        </w:rPr>
        <w:t xml:space="preserve"> – iki visiško Sutarties įvykdymo, išskyrus atvejus, kai ilgesnį saugojimo laikotarpį numato teisės aktai.</w:t>
      </w:r>
    </w:p>
    <w:p w14:paraId="1F94D338" w14:textId="77777777" w:rsidR="00710B5D" w:rsidRPr="006356EB" w:rsidRDefault="00710B5D" w:rsidP="006356EB">
      <w:pPr>
        <w:spacing w:before="100" w:beforeAutospacing="1" w:after="100" w:afterAutospacing="1"/>
        <w:jc w:val="center"/>
        <w:outlineLvl w:val="2"/>
        <w:rPr>
          <w:b/>
          <w:bCs/>
          <w:lang w:eastAsia="lt-LT"/>
        </w:rPr>
      </w:pPr>
      <w:r w:rsidRPr="006356EB">
        <w:rPr>
          <w:b/>
          <w:bCs/>
          <w:lang w:eastAsia="lt-LT"/>
        </w:rPr>
        <w:t>3. TVARKOMŲ ASMENS DUOMENŲ RŪŠYS IR SUBJEKTŲ KATEGORIJOS</w:t>
      </w:r>
    </w:p>
    <w:p w14:paraId="2B77C5B7" w14:textId="77777777" w:rsidR="00710B5D" w:rsidRPr="006356EB" w:rsidRDefault="00710B5D" w:rsidP="006356EB">
      <w:pPr>
        <w:rPr>
          <w:lang w:eastAsia="lt-LT"/>
        </w:rPr>
      </w:pPr>
      <w:r w:rsidRPr="006356EB">
        <w:rPr>
          <w:lang w:eastAsia="lt-LT"/>
        </w:rPr>
        <w:t xml:space="preserve">3.1. </w:t>
      </w:r>
      <w:r w:rsidRPr="006356EB">
        <w:rPr>
          <w:b/>
          <w:bCs/>
          <w:lang w:eastAsia="lt-LT"/>
        </w:rPr>
        <w:t>Duomenų subjektai</w:t>
      </w:r>
      <w:r w:rsidRPr="006356EB">
        <w:rPr>
          <w:lang w:eastAsia="lt-LT"/>
        </w:rPr>
        <w:t>:</w:t>
      </w:r>
    </w:p>
    <w:p w14:paraId="2CE8C410" w14:textId="77777777" w:rsidR="00710B5D" w:rsidRPr="006356EB" w:rsidRDefault="00710B5D" w:rsidP="006356EB">
      <w:pPr>
        <w:numPr>
          <w:ilvl w:val="0"/>
          <w:numId w:val="50"/>
        </w:numPr>
        <w:rPr>
          <w:lang w:eastAsia="lt-LT"/>
        </w:rPr>
      </w:pPr>
      <w:r w:rsidRPr="006356EB">
        <w:rPr>
          <w:lang w:eastAsia="lt-LT"/>
        </w:rPr>
        <w:t>mokiniai (vaikai, paaugliai);</w:t>
      </w:r>
    </w:p>
    <w:p w14:paraId="78B677B2" w14:textId="77777777" w:rsidR="00710B5D" w:rsidRPr="006356EB" w:rsidRDefault="00710B5D" w:rsidP="006356EB">
      <w:pPr>
        <w:numPr>
          <w:ilvl w:val="0"/>
          <w:numId w:val="50"/>
        </w:numPr>
        <w:rPr>
          <w:lang w:eastAsia="lt-LT"/>
        </w:rPr>
      </w:pPr>
      <w:r w:rsidRPr="006356EB">
        <w:rPr>
          <w:lang w:eastAsia="lt-LT"/>
        </w:rPr>
        <w:t>jų tėvai (globėjai);</w:t>
      </w:r>
    </w:p>
    <w:p w14:paraId="0B1AD85C" w14:textId="77777777" w:rsidR="00710B5D" w:rsidRPr="006356EB" w:rsidRDefault="00710B5D" w:rsidP="006356EB">
      <w:pPr>
        <w:numPr>
          <w:ilvl w:val="0"/>
          <w:numId w:val="50"/>
        </w:numPr>
        <w:rPr>
          <w:lang w:eastAsia="lt-LT"/>
        </w:rPr>
      </w:pPr>
      <w:r w:rsidRPr="006356EB">
        <w:rPr>
          <w:lang w:eastAsia="lt-LT"/>
        </w:rPr>
        <w:t>pedagogai.</w:t>
      </w:r>
    </w:p>
    <w:p w14:paraId="1FEAFC18" w14:textId="77777777" w:rsidR="00710B5D" w:rsidRPr="006356EB" w:rsidRDefault="00710B5D" w:rsidP="006356EB">
      <w:pPr>
        <w:rPr>
          <w:lang w:eastAsia="lt-LT"/>
        </w:rPr>
      </w:pPr>
      <w:r w:rsidRPr="006356EB">
        <w:rPr>
          <w:lang w:eastAsia="lt-LT"/>
        </w:rPr>
        <w:t xml:space="preserve">3.2. </w:t>
      </w:r>
      <w:r w:rsidRPr="006356EB">
        <w:rPr>
          <w:b/>
          <w:bCs/>
          <w:lang w:eastAsia="lt-LT"/>
        </w:rPr>
        <w:t>Tvarkomų duomenų rūšys</w:t>
      </w:r>
      <w:r w:rsidRPr="006356EB">
        <w:rPr>
          <w:lang w:eastAsia="lt-LT"/>
        </w:rPr>
        <w:t>:</w:t>
      </w:r>
    </w:p>
    <w:p w14:paraId="14D5E0D0" w14:textId="77777777" w:rsidR="00710B5D" w:rsidRPr="006356EB" w:rsidRDefault="00710B5D" w:rsidP="006356EB">
      <w:pPr>
        <w:numPr>
          <w:ilvl w:val="0"/>
          <w:numId w:val="51"/>
        </w:numPr>
        <w:rPr>
          <w:lang w:eastAsia="lt-LT"/>
        </w:rPr>
      </w:pPr>
      <w:r w:rsidRPr="006356EB">
        <w:rPr>
          <w:lang w:eastAsia="lt-LT"/>
        </w:rPr>
        <w:t>tapatybės duomenys (vardas, pavardė),</w:t>
      </w:r>
    </w:p>
    <w:p w14:paraId="6C1E58F6" w14:textId="77777777" w:rsidR="00710B5D" w:rsidRPr="006356EB" w:rsidRDefault="00710B5D" w:rsidP="006356EB">
      <w:pPr>
        <w:numPr>
          <w:ilvl w:val="0"/>
          <w:numId w:val="51"/>
        </w:numPr>
        <w:spacing w:before="100" w:beforeAutospacing="1" w:after="100" w:afterAutospacing="1"/>
        <w:rPr>
          <w:lang w:eastAsia="lt-LT"/>
        </w:rPr>
      </w:pPr>
      <w:r w:rsidRPr="006356EB">
        <w:rPr>
          <w:lang w:eastAsia="lt-LT"/>
        </w:rPr>
        <w:t>kontaktiniai duomenys,</w:t>
      </w:r>
    </w:p>
    <w:p w14:paraId="6347C78E" w14:textId="77777777" w:rsidR="00710B5D" w:rsidRPr="006356EB" w:rsidRDefault="00710B5D" w:rsidP="006356EB">
      <w:pPr>
        <w:numPr>
          <w:ilvl w:val="0"/>
          <w:numId w:val="51"/>
        </w:numPr>
        <w:spacing w:before="100" w:beforeAutospacing="1" w:after="100" w:afterAutospacing="1"/>
        <w:rPr>
          <w:lang w:eastAsia="lt-LT"/>
        </w:rPr>
      </w:pPr>
      <w:r w:rsidRPr="006356EB">
        <w:rPr>
          <w:lang w:eastAsia="lt-LT"/>
        </w:rPr>
        <w:t>mokymosi ar psichologinės pagalbos poreikio duomenys,</w:t>
      </w:r>
    </w:p>
    <w:p w14:paraId="53BF8BE5" w14:textId="77777777" w:rsidR="00710B5D" w:rsidRPr="006356EB" w:rsidRDefault="00710B5D" w:rsidP="006356EB">
      <w:pPr>
        <w:numPr>
          <w:ilvl w:val="0"/>
          <w:numId w:val="51"/>
        </w:numPr>
        <w:spacing w:before="100" w:beforeAutospacing="1" w:after="100" w:afterAutospacing="1"/>
        <w:rPr>
          <w:lang w:eastAsia="lt-LT"/>
        </w:rPr>
      </w:pPr>
      <w:r w:rsidRPr="006356EB">
        <w:rPr>
          <w:lang w:eastAsia="lt-LT"/>
        </w:rPr>
        <w:t>sveikatos duomenys (ypatingų kategorijų duomenys pagal BDAR 9 str.).</w:t>
      </w:r>
    </w:p>
    <w:p w14:paraId="7666ACF3" w14:textId="77777777" w:rsidR="00710B5D" w:rsidRPr="006356EB" w:rsidRDefault="00710B5D" w:rsidP="006356EB">
      <w:pPr>
        <w:spacing w:before="100" w:beforeAutospacing="1" w:after="100" w:afterAutospacing="1"/>
        <w:jc w:val="center"/>
        <w:outlineLvl w:val="2"/>
        <w:rPr>
          <w:b/>
          <w:bCs/>
          <w:lang w:eastAsia="lt-LT"/>
        </w:rPr>
      </w:pPr>
      <w:r w:rsidRPr="006356EB">
        <w:rPr>
          <w:b/>
          <w:bCs/>
          <w:lang w:eastAsia="lt-LT"/>
        </w:rPr>
        <w:t>4. DUOMENŲ TVARKYTOJO ĮSIPAREIGOJIMAI</w:t>
      </w:r>
    </w:p>
    <w:p w14:paraId="5C05E188" w14:textId="77777777" w:rsidR="00710B5D" w:rsidRPr="006356EB" w:rsidRDefault="00710B5D" w:rsidP="006356EB">
      <w:pPr>
        <w:rPr>
          <w:lang w:eastAsia="lt-LT"/>
        </w:rPr>
      </w:pPr>
      <w:r w:rsidRPr="006356EB">
        <w:rPr>
          <w:lang w:eastAsia="lt-LT"/>
        </w:rPr>
        <w:t>Duomenų tvarkytojas įsipareigoja:</w:t>
      </w:r>
    </w:p>
    <w:p w14:paraId="68AA16F7" w14:textId="77777777" w:rsidR="00710B5D" w:rsidRPr="006356EB" w:rsidRDefault="00710B5D" w:rsidP="006356EB">
      <w:pPr>
        <w:jc w:val="both"/>
        <w:rPr>
          <w:lang w:eastAsia="lt-LT"/>
        </w:rPr>
      </w:pPr>
      <w:r w:rsidRPr="006356EB">
        <w:rPr>
          <w:lang w:eastAsia="lt-LT"/>
        </w:rPr>
        <w:t>4.1. tvarkyti duomenis tik pagal Duomenų valdytojo dokumentuotus nurodymus;</w:t>
      </w:r>
    </w:p>
    <w:p w14:paraId="603FE589" w14:textId="77777777" w:rsidR="00710B5D" w:rsidRPr="006356EB" w:rsidRDefault="00710B5D" w:rsidP="006356EB">
      <w:pPr>
        <w:jc w:val="both"/>
        <w:rPr>
          <w:lang w:eastAsia="lt-LT"/>
        </w:rPr>
      </w:pPr>
      <w:r w:rsidRPr="006356EB">
        <w:rPr>
          <w:lang w:eastAsia="lt-LT"/>
        </w:rPr>
        <w:t>4.2. užtikrinti, kad asmenys, kurie tvarko duomenis, laikytųsi konfidencialumo;</w:t>
      </w:r>
    </w:p>
    <w:p w14:paraId="0E559084" w14:textId="77777777" w:rsidR="00710B5D" w:rsidRPr="006356EB" w:rsidRDefault="00710B5D" w:rsidP="006356EB">
      <w:pPr>
        <w:jc w:val="both"/>
        <w:rPr>
          <w:lang w:eastAsia="lt-LT"/>
        </w:rPr>
      </w:pPr>
      <w:r w:rsidRPr="006356EB">
        <w:rPr>
          <w:lang w:eastAsia="lt-LT"/>
        </w:rPr>
        <w:lastRenderedPageBreak/>
        <w:t>4.3. imtis atitinkamų techninių ir organizacinių priemonių duomenų apsaugai (BDAR 32 str.);</w:t>
      </w:r>
    </w:p>
    <w:p w14:paraId="0395BFF8" w14:textId="77777777" w:rsidR="00710B5D" w:rsidRPr="006356EB" w:rsidRDefault="00710B5D" w:rsidP="006356EB">
      <w:pPr>
        <w:jc w:val="both"/>
        <w:rPr>
          <w:lang w:eastAsia="lt-LT"/>
        </w:rPr>
      </w:pPr>
      <w:r w:rsidRPr="006356EB">
        <w:rPr>
          <w:lang w:eastAsia="lt-LT"/>
        </w:rPr>
        <w:t>4.4. neperduoti duomenų trečiosioms šalims be Duomenų valdytojo išankstinio rašytinio sutikimo;</w:t>
      </w:r>
    </w:p>
    <w:p w14:paraId="22F2406C" w14:textId="77777777" w:rsidR="00710B5D" w:rsidRPr="006356EB" w:rsidRDefault="00710B5D" w:rsidP="006356EB">
      <w:pPr>
        <w:jc w:val="both"/>
        <w:rPr>
          <w:lang w:eastAsia="lt-LT"/>
        </w:rPr>
      </w:pPr>
      <w:r w:rsidRPr="006356EB">
        <w:rPr>
          <w:lang w:eastAsia="lt-LT"/>
        </w:rPr>
        <w:t>4.5. padėti Duomenų valdytojui įvykdyti BDAR numatytas pareigas (pvz., duomenų subjektų teisių užtikrinimą, pažeidimų pranešimą ir pan.);</w:t>
      </w:r>
    </w:p>
    <w:p w14:paraId="429E32F8" w14:textId="77777777" w:rsidR="00710B5D" w:rsidRPr="006356EB" w:rsidRDefault="00710B5D" w:rsidP="006356EB">
      <w:pPr>
        <w:jc w:val="both"/>
        <w:rPr>
          <w:lang w:eastAsia="lt-LT"/>
        </w:rPr>
      </w:pPr>
      <w:r w:rsidRPr="006356EB">
        <w:rPr>
          <w:lang w:eastAsia="lt-LT"/>
        </w:rPr>
        <w:t>4.6. sunaikinti arba grąžinti visus asmens duomenis Sutarties pasibaigimo metu, nebent teisės aktai numato jų saugojimą.</w:t>
      </w:r>
    </w:p>
    <w:p w14:paraId="4A1635BA" w14:textId="77777777" w:rsidR="00710B5D" w:rsidRPr="006356EB" w:rsidRDefault="00710B5D" w:rsidP="006356EB">
      <w:pPr>
        <w:spacing w:before="100" w:beforeAutospacing="1" w:after="100" w:afterAutospacing="1"/>
        <w:jc w:val="center"/>
        <w:outlineLvl w:val="2"/>
        <w:rPr>
          <w:b/>
          <w:bCs/>
          <w:lang w:eastAsia="lt-LT"/>
        </w:rPr>
      </w:pPr>
      <w:r w:rsidRPr="006356EB">
        <w:rPr>
          <w:b/>
          <w:bCs/>
          <w:lang w:eastAsia="lt-LT"/>
        </w:rPr>
        <w:t>5. PRIEIGOS IR AUDITO TEISĖ</w:t>
      </w:r>
    </w:p>
    <w:p w14:paraId="5117EE0C" w14:textId="77777777" w:rsidR="00710B5D" w:rsidRPr="006356EB" w:rsidRDefault="00710B5D" w:rsidP="006356EB">
      <w:pPr>
        <w:spacing w:before="100" w:beforeAutospacing="1" w:after="100" w:afterAutospacing="1"/>
        <w:jc w:val="both"/>
        <w:rPr>
          <w:lang w:eastAsia="lt-LT"/>
        </w:rPr>
      </w:pPr>
      <w:r w:rsidRPr="006356EB">
        <w:rPr>
          <w:lang w:eastAsia="lt-LT"/>
        </w:rPr>
        <w:t>Duomenų valdytojas turi teisę tikrinti Duomenų tvarkytojo vykdomą duomenų tvarkymą ir reikalauti ataskaitų ar prieigos prie duomenų apsaugos priemonių.</w:t>
      </w:r>
    </w:p>
    <w:p w14:paraId="1E141528" w14:textId="77777777" w:rsidR="00710B5D" w:rsidRPr="006356EB" w:rsidRDefault="00710B5D" w:rsidP="006356EB">
      <w:pPr>
        <w:spacing w:before="100" w:beforeAutospacing="1" w:after="100" w:afterAutospacing="1"/>
        <w:jc w:val="center"/>
        <w:outlineLvl w:val="2"/>
        <w:rPr>
          <w:b/>
          <w:bCs/>
          <w:lang w:eastAsia="lt-LT"/>
        </w:rPr>
      </w:pPr>
      <w:r w:rsidRPr="006356EB">
        <w:rPr>
          <w:b/>
          <w:bCs/>
          <w:lang w:eastAsia="lt-LT"/>
        </w:rPr>
        <w:t>6. SUBTVARKYTOJAI</w:t>
      </w:r>
    </w:p>
    <w:p w14:paraId="037C6E5C" w14:textId="77777777" w:rsidR="00710B5D" w:rsidRPr="006356EB" w:rsidRDefault="00710B5D" w:rsidP="006356EB">
      <w:pPr>
        <w:spacing w:before="100" w:beforeAutospacing="1" w:after="100" w:afterAutospacing="1"/>
        <w:jc w:val="both"/>
        <w:rPr>
          <w:lang w:eastAsia="lt-LT"/>
        </w:rPr>
      </w:pPr>
      <w:r w:rsidRPr="006356EB">
        <w:rPr>
          <w:lang w:eastAsia="lt-LT"/>
        </w:rPr>
        <w:t>Duomenų tvarkytojas negali naudotis subtvarkytojais be išankstinio rašytinio Duomenų valdytojo sutikimo.</w:t>
      </w:r>
    </w:p>
    <w:p w14:paraId="57A27631" w14:textId="77777777" w:rsidR="00710B5D" w:rsidRPr="006356EB" w:rsidRDefault="00710B5D" w:rsidP="006356EB">
      <w:pPr>
        <w:spacing w:before="100" w:beforeAutospacing="1" w:after="100" w:afterAutospacing="1"/>
        <w:jc w:val="center"/>
        <w:outlineLvl w:val="2"/>
        <w:rPr>
          <w:b/>
          <w:bCs/>
          <w:lang w:eastAsia="lt-LT"/>
        </w:rPr>
      </w:pPr>
      <w:r w:rsidRPr="006356EB">
        <w:rPr>
          <w:b/>
          <w:bCs/>
          <w:lang w:eastAsia="lt-LT"/>
        </w:rPr>
        <w:t>7. BAIGIAMOSIOS NUOSTATOS</w:t>
      </w:r>
    </w:p>
    <w:p w14:paraId="0E9D2D8A" w14:textId="47D003B9" w:rsidR="00710B5D" w:rsidRPr="006356EB" w:rsidRDefault="00710B5D" w:rsidP="006C028C">
      <w:pPr>
        <w:jc w:val="both"/>
        <w:rPr>
          <w:lang w:eastAsia="lt-LT"/>
        </w:rPr>
      </w:pPr>
      <w:r w:rsidRPr="006356EB">
        <w:rPr>
          <w:lang w:eastAsia="lt-LT"/>
        </w:rPr>
        <w:t xml:space="preserve">7.1. Šis Susitarimas yra </w:t>
      </w:r>
      <w:r w:rsidRPr="006C028C">
        <w:rPr>
          <w:lang w:eastAsia="lt-LT"/>
        </w:rPr>
        <w:t>neatskiriama pagrindinės</w:t>
      </w:r>
      <w:r w:rsidR="006356EB">
        <w:rPr>
          <w:lang w:eastAsia="lt-LT"/>
        </w:rPr>
        <w:t xml:space="preserve"> sutarties </w:t>
      </w:r>
      <w:r w:rsidR="00502F32">
        <w:rPr>
          <w:lang w:eastAsia="lt-LT"/>
        </w:rPr>
        <w:t>–</w:t>
      </w:r>
      <w:r w:rsidRPr="006C028C">
        <w:rPr>
          <w:lang w:eastAsia="lt-LT"/>
        </w:rPr>
        <w:t xml:space="preserve"> Psichoterapeuto paslaugų teikimo sutarties</w:t>
      </w:r>
      <w:r w:rsidR="006356EB">
        <w:rPr>
          <w:lang w:eastAsia="lt-LT"/>
        </w:rPr>
        <w:t>,</w:t>
      </w:r>
      <w:r w:rsidRPr="006C028C">
        <w:rPr>
          <w:lang w:eastAsia="lt-LT"/>
        </w:rPr>
        <w:t xml:space="preserve"> dalis</w:t>
      </w:r>
      <w:r w:rsidR="00502F32">
        <w:rPr>
          <w:lang w:eastAsia="lt-LT"/>
        </w:rPr>
        <w:t>.</w:t>
      </w:r>
    </w:p>
    <w:p w14:paraId="3EE8C4A6" w14:textId="4E2034F2" w:rsidR="00710B5D" w:rsidRPr="006356EB" w:rsidRDefault="00710B5D" w:rsidP="006C028C">
      <w:pPr>
        <w:jc w:val="both"/>
        <w:rPr>
          <w:lang w:eastAsia="lt-LT"/>
        </w:rPr>
      </w:pPr>
      <w:r w:rsidRPr="006356EB">
        <w:rPr>
          <w:lang w:eastAsia="lt-LT"/>
        </w:rPr>
        <w:t>7.2. Susitarimas įsigalioja nuo jo pasirašymo dienos</w:t>
      </w:r>
      <w:r w:rsidR="00502F32">
        <w:rPr>
          <w:lang w:eastAsia="lt-LT"/>
        </w:rPr>
        <w:t xml:space="preserve"> (antros Šalies pasirašymo)</w:t>
      </w:r>
      <w:r w:rsidRPr="006356EB">
        <w:rPr>
          <w:lang w:eastAsia="lt-LT"/>
        </w:rPr>
        <w:t xml:space="preserve"> ir galioja tiek, kiek reikalinga pagrindinės sutarties vykdymui</w:t>
      </w:r>
      <w:r w:rsidR="00502F32">
        <w:rPr>
          <w:lang w:eastAsia="lt-LT"/>
        </w:rPr>
        <w:t>.</w:t>
      </w:r>
    </w:p>
    <w:p w14:paraId="02CCF305" w14:textId="68C0E381" w:rsidR="00710B5D" w:rsidRPr="006356EB" w:rsidRDefault="00710B5D" w:rsidP="006C028C">
      <w:pPr>
        <w:jc w:val="both"/>
        <w:rPr>
          <w:lang w:eastAsia="lt-LT"/>
        </w:rPr>
      </w:pPr>
      <w:r w:rsidRPr="006356EB">
        <w:rPr>
          <w:lang w:eastAsia="lt-LT"/>
        </w:rPr>
        <w:t>7.3. Ginčai sprendžiami Lietuvos Respublikos teisės aktų nustatyta tvarka</w:t>
      </w:r>
      <w:r w:rsidR="00502F32">
        <w:rPr>
          <w:lang w:eastAsia="lt-LT"/>
        </w:rPr>
        <w:t>.</w:t>
      </w:r>
    </w:p>
    <w:p w14:paraId="0B93AAB6" w14:textId="77777777" w:rsidR="00710B5D" w:rsidRPr="006356EB" w:rsidRDefault="00710B5D" w:rsidP="006C028C">
      <w:pPr>
        <w:tabs>
          <w:tab w:val="left" w:pos="1080"/>
          <w:tab w:val="left" w:pos="1380"/>
        </w:tabs>
        <w:jc w:val="both"/>
        <w:textAlignment w:val="baseline"/>
        <w:rPr>
          <w:lang w:val="lt-LT" w:eastAsia="en-US"/>
        </w:rPr>
      </w:pPr>
      <w:r w:rsidRPr="006356EB">
        <w:rPr>
          <w:lang w:eastAsia="lt-LT"/>
        </w:rPr>
        <w:t xml:space="preserve">7.4. </w:t>
      </w:r>
      <w:r w:rsidRPr="006356EB">
        <w:rPr>
          <w:lang w:val="lt-LT" w:eastAsia="en-US"/>
        </w:rPr>
        <w:t xml:space="preserve">Sutartis </w:t>
      </w:r>
      <w:r w:rsidRPr="006356EB">
        <w:rPr>
          <w:lang w:val="lt-LT"/>
        </w:rPr>
        <w:t>sudaroma 1 (vienu) egzemplioriumi ir Šalių pasirašoma kvalifikuotu elektroniniu parašu</w:t>
      </w:r>
      <w:r w:rsidRPr="006356EB">
        <w:rPr>
          <w:lang w:val="lt-LT" w:eastAsia="en-US"/>
        </w:rPr>
        <w:t>.</w:t>
      </w:r>
    </w:p>
    <w:p w14:paraId="3B08BBD2" w14:textId="77777777" w:rsidR="00710B5D" w:rsidRDefault="00710B5D" w:rsidP="006356EB">
      <w:pPr>
        <w:spacing w:before="100" w:beforeAutospacing="1" w:after="100" w:afterAutospacing="1"/>
        <w:rPr>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63E9C" w14:paraId="420A1326" w14:textId="77777777" w:rsidTr="006C028C">
        <w:tc>
          <w:tcPr>
            <w:tcW w:w="4814" w:type="dxa"/>
          </w:tcPr>
          <w:p w14:paraId="5CAEB0AE" w14:textId="77777777" w:rsidR="00763E9C" w:rsidRPr="00230DA8" w:rsidRDefault="00763E9C" w:rsidP="006356EB">
            <w:pPr>
              <w:spacing w:before="100" w:beforeAutospacing="1" w:after="100" w:afterAutospacing="1"/>
              <w:rPr>
                <w:b/>
                <w:bCs/>
                <w:lang w:eastAsia="lt-LT"/>
              </w:rPr>
            </w:pPr>
            <w:r w:rsidRPr="00230DA8">
              <w:rPr>
                <w:b/>
                <w:bCs/>
                <w:lang w:eastAsia="lt-LT"/>
              </w:rPr>
              <w:t>DUOMENŲ VALDYTOJAS</w:t>
            </w:r>
          </w:p>
          <w:p w14:paraId="4E0E9DD8" w14:textId="7AD99AB6" w:rsidR="0003168F" w:rsidRDefault="0003168F" w:rsidP="00D6349A">
            <w:pPr>
              <w:jc w:val="both"/>
              <w:rPr>
                <w:lang w:eastAsia="lt-LT"/>
              </w:rPr>
            </w:pPr>
            <w:r w:rsidRPr="00D6349A">
              <w:rPr>
                <w:lang w:eastAsia="lt-LT"/>
              </w:rPr>
              <w:t>Panevėžio miesto savivaldybės administracija</w:t>
            </w:r>
          </w:p>
          <w:p w14:paraId="2BEC9BE3" w14:textId="77777777" w:rsidR="00D6349A" w:rsidRPr="00D6349A" w:rsidRDefault="00D6349A" w:rsidP="00D6349A">
            <w:pPr>
              <w:jc w:val="both"/>
              <w:rPr>
                <w:lang w:eastAsia="lt-LT"/>
              </w:rPr>
            </w:pPr>
          </w:p>
          <w:p w14:paraId="3129872E" w14:textId="77777777" w:rsidR="0003168F" w:rsidRPr="00D6349A" w:rsidRDefault="0003168F" w:rsidP="00D6349A">
            <w:pPr>
              <w:jc w:val="both"/>
              <w:rPr>
                <w:lang w:eastAsia="lt-LT"/>
              </w:rPr>
            </w:pPr>
            <w:r w:rsidRPr="00D6349A">
              <w:rPr>
                <w:lang w:eastAsia="lt-LT"/>
              </w:rPr>
              <w:t>Administracijos direktoriaus pavaduotoja, laikinai einanti Administracijos direktoriaus pareigas Gintautė Atkočienė</w:t>
            </w:r>
          </w:p>
          <w:p w14:paraId="131381AA" w14:textId="26631BB2" w:rsidR="00763E9C" w:rsidRPr="00706D00" w:rsidRDefault="00763E9C" w:rsidP="0003168F">
            <w:pPr>
              <w:spacing w:before="100" w:beforeAutospacing="1" w:after="100" w:afterAutospacing="1"/>
              <w:rPr>
                <w:i/>
                <w:iCs/>
                <w:lang w:eastAsia="lt-LT"/>
              </w:rPr>
            </w:pPr>
          </w:p>
        </w:tc>
        <w:tc>
          <w:tcPr>
            <w:tcW w:w="4814" w:type="dxa"/>
          </w:tcPr>
          <w:p w14:paraId="5B6BA751" w14:textId="77777777" w:rsidR="00763E9C" w:rsidRDefault="00763E9C" w:rsidP="006356EB">
            <w:pPr>
              <w:spacing w:before="100" w:beforeAutospacing="1" w:after="100" w:afterAutospacing="1"/>
              <w:rPr>
                <w:b/>
                <w:bCs/>
                <w:lang w:eastAsia="lt-LT"/>
              </w:rPr>
            </w:pPr>
            <w:r w:rsidRPr="009F6E24">
              <w:rPr>
                <w:b/>
                <w:bCs/>
                <w:lang w:eastAsia="lt-LT"/>
              </w:rPr>
              <w:t>DUOMENŲ TVARKYTOJAS</w:t>
            </w:r>
          </w:p>
          <w:p w14:paraId="6E620942" w14:textId="68116234" w:rsidR="00763E9C" w:rsidRDefault="0003168F" w:rsidP="006356EB">
            <w:pPr>
              <w:spacing w:before="100" w:beforeAutospacing="1" w:after="100" w:afterAutospacing="1"/>
              <w:rPr>
                <w:lang w:eastAsia="lt-LT"/>
              </w:rPr>
            </w:pPr>
            <w:r>
              <w:rPr>
                <w:lang w:eastAsia="lt-LT"/>
              </w:rPr>
              <w:t>Jolanta Ribačevskaitė</w:t>
            </w:r>
            <w:r w:rsidR="00763E9C" w:rsidRPr="009F6E24">
              <w:rPr>
                <w:lang w:eastAsia="lt-LT"/>
              </w:rPr>
              <w:br/>
            </w:r>
            <w:r w:rsidR="00763E9C" w:rsidRPr="009F6E24">
              <w:rPr>
                <w:lang w:eastAsia="lt-LT"/>
              </w:rPr>
              <w:br/>
            </w:r>
          </w:p>
        </w:tc>
      </w:tr>
    </w:tbl>
    <w:p w14:paraId="0FECF4E8" w14:textId="77777777" w:rsidR="00F7081C" w:rsidRDefault="00F7081C" w:rsidP="006356EB">
      <w:pPr>
        <w:spacing w:before="100" w:beforeAutospacing="1" w:after="100" w:afterAutospacing="1"/>
        <w:rPr>
          <w:lang w:eastAsia="lt-LT"/>
        </w:rPr>
      </w:pPr>
    </w:p>
    <w:p w14:paraId="5727672C" w14:textId="77777777" w:rsidR="00F7081C" w:rsidRPr="006356EB" w:rsidRDefault="00F7081C" w:rsidP="006356EB">
      <w:pPr>
        <w:spacing w:before="100" w:beforeAutospacing="1" w:after="100" w:afterAutospacing="1"/>
        <w:rPr>
          <w:lang w:eastAsia="lt-LT"/>
        </w:rPr>
      </w:pPr>
    </w:p>
    <w:p w14:paraId="48BBB16C" w14:textId="77777777" w:rsidR="00710B5D" w:rsidRPr="00ED2C9D" w:rsidRDefault="00710B5D" w:rsidP="00710B5D"/>
    <w:p w14:paraId="578B1884" w14:textId="77777777" w:rsidR="00710B5D" w:rsidRPr="00B96BAB" w:rsidRDefault="00710B5D" w:rsidP="001A18A1">
      <w:pPr>
        <w:pStyle w:val="Sraopastraipa"/>
        <w:spacing w:after="0"/>
        <w:ind w:left="360"/>
        <w:jc w:val="both"/>
        <w:rPr>
          <w:rFonts w:ascii="Times New Roman" w:hAnsi="Times New Roman" w:cs="Times New Roman"/>
          <w:sz w:val="24"/>
          <w:szCs w:val="24"/>
          <w:lang w:val="lt-LT"/>
        </w:rPr>
      </w:pPr>
    </w:p>
    <w:sectPr w:rsidR="00710B5D" w:rsidRPr="00B96BAB" w:rsidSect="00667A62">
      <w:pgSz w:w="11906" w:h="16838"/>
      <w:pgMar w:top="1134" w:right="567" w:bottom="567" w:left="1701" w:header="567" w:footer="714"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18AD7" w14:textId="77777777" w:rsidR="00F81D55" w:rsidRDefault="00F81D55">
      <w:r>
        <w:separator/>
      </w:r>
    </w:p>
  </w:endnote>
  <w:endnote w:type="continuationSeparator" w:id="0">
    <w:p w14:paraId="64DA975B" w14:textId="77777777" w:rsidR="00F81D55" w:rsidRDefault="00F8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HelveticaLT;Times New Roman">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Times New Roman">
    <w:altName w:val="Times New Roman"/>
    <w:panose1 w:val="00000000000000000000"/>
    <w:charset w:val="00"/>
    <w:family w:val="roman"/>
    <w:notTrueType/>
    <w:pitch w:val="default"/>
  </w:font>
  <w:font w:name="MS Mincho;ＭＳ 明朝">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6D177" w14:textId="77777777" w:rsidR="00F81D55" w:rsidRDefault="00F81D55">
      <w:r>
        <w:separator/>
      </w:r>
    </w:p>
  </w:footnote>
  <w:footnote w:type="continuationSeparator" w:id="0">
    <w:p w14:paraId="434101BB" w14:textId="77777777" w:rsidR="00F81D55" w:rsidRDefault="00F81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2D32" w14:textId="77777777" w:rsidR="004468CD" w:rsidRDefault="00DC7EA8">
    <w:pPr>
      <w:pStyle w:val="Antrats"/>
    </w:pPr>
    <w:r>
      <w:rPr>
        <w:noProof/>
        <w:lang w:val="lt-LT" w:eastAsia="lt-LT"/>
      </w:rPr>
      <mc:AlternateContent>
        <mc:Choice Requires="wps">
          <w:drawing>
            <wp:anchor distT="0" distB="0" distL="0" distR="0" simplePos="0" relativeHeight="10" behindDoc="0" locked="0" layoutInCell="1" allowOverlap="1" wp14:anchorId="08F0CBB8" wp14:editId="18C3FCDB">
              <wp:simplePos x="0" y="0"/>
              <wp:positionH relativeFrom="margin">
                <wp:align>center</wp:align>
              </wp:positionH>
              <wp:positionV relativeFrom="paragraph">
                <wp:posOffset>635</wp:posOffset>
              </wp:positionV>
              <wp:extent cx="15303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31C81B13" w14:textId="77777777" w:rsidR="004468CD" w:rsidRDefault="00DC7EA8">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sidR="00BE4959">
                            <w:rPr>
                              <w:rStyle w:val="Puslapionumeris"/>
                              <w:noProof/>
                            </w:rPr>
                            <w:t>14</w:t>
                          </w:r>
                          <w:r>
                            <w:rPr>
                              <w:rStyle w:val="Puslapionumeris"/>
                            </w:rPr>
                            <w:fldChar w:fldCharType="end"/>
                          </w:r>
                        </w:p>
                      </w:txbxContent>
                    </wps:txbx>
                    <wps:bodyPr lIns="0" tIns="0" rIns="0" bIns="0" anchor="t">
                      <a:noAutofit/>
                    </wps:bodyPr>
                  </wps:wsp>
                </a:graphicData>
              </a:graphic>
            </wp:anchor>
          </w:drawing>
        </mc:Choice>
        <mc:Fallback>
          <w:pict>
            <v:shapetype w14:anchorId="08F0CBB8" id="_x0000_t202" coordsize="21600,21600" o:spt="202" path="m,l,21600r21600,l21600,xe">
              <v:stroke joinstyle="miter"/>
              <v:path gradientshapeok="t" o:connecttype="rect"/>
            </v:shapetype>
            <v:shape id="Frame1" o:spid="_x0000_s1026" type="#_x0000_t202" style="position:absolute;margin-left:0;margin-top:.05pt;width:12.05pt;height:13.8pt;z-index:1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" stroked="f">
              <v:fill opacity="0"/>
              <v:textbox inset="0,0,0,0">
                <w:txbxContent>
                  <w:p w14:paraId="31C81B13" w14:textId="77777777" w:rsidR="004468CD" w:rsidRDefault="00DC7EA8">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sidR="00BE4959">
                      <w:rPr>
                        <w:rStyle w:val="Puslapionumeris"/>
                        <w:noProof/>
                      </w:rPr>
                      <w:t>14</w:t>
                    </w:r>
                    <w:r>
                      <w:rPr>
                        <w:rStyle w:val="Puslapionumeris"/>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3918" w14:textId="7A6D6A56" w:rsidR="00667A62" w:rsidRDefault="00667A62">
    <w:pPr>
      <w:pStyle w:val="Antrats"/>
      <w:jc w:val="center"/>
    </w:pPr>
  </w:p>
  <w:p w14:paraId="566411F2" w14:textId="77777777" w:rsidR="00667A62" w:rsidRDefault="00667A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7C8"/>
    <w:multiLevelType w:val="multilevel"/>
    <w:tmpl w:val="1370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5208C"/>
    <w:multiLevelType w:val="multilevel"/>
    <w:tmpl w:val="AFD05308"/>
    <w:lvl w:ilvl="0">
      <w:start w:val="15"/>
      <w:numFmt w:val="decimal"/>
      <w:lvlText w:val="%1."/>
      <w:lvlJc w:val="left"/>
      <w:pPr>
        <w:ind w:left="360" w:hanging="360"/>
      </w:pPr>
      <w:rPr>
        <w:rFonts w:ascii="Times New Roman" w:eastAsia="Calibri" w:hAnsi="Times New Roman" w:cs="Times New Roman"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662CB6"/>
    <w:multiLevelType w:val="multilevel"/>
    <w:tmpl w:val="9912EC5E"/>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6CA2894"/>
    <w:multiLevelType w:val="multilevel"/>
    <w:tmpl w:val="C2F6F2D4"/>
    <w:lvl w:ilvl="0">
      <w:start w:val="2"/>
      <w:numFmt w:val="decimal"/>
      <w:lvlText w:val="%1."/>
      <w:lvlJc w:val="left"/>
      <w:pPr>
        <w:ind w:left="360" w:hanging="360"/>
      </w:pPr>
      <w:rPr>
        <w:rFonts w:hint="default"/>
        <w:b w:val="0"/>
      </w:rPr>
    </w:lvl>
    <w:lvl w:ilvl="1">
      <w:start w:val="8"/>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0F9A3033"/>
    <w:multiLevelType w:val="hybridMultilevel"/>
    <w:tmpl w:val="53240456"/>
    <w:lvl w:ilvl="0" w:tplc="E472A458">
      <w:start w:val="13"/>
      <w:numFmt w:val="bullet"/>
      <w:lvlText w:val="-"/>
      <w:lvlJc w:val="left"/>
      <w:pPr>
        <w:ind w:left="1152" w:hanging="360"/>
      </w:pPr>
      <w:rPr>
        <w:rFonts w:ascii="Times New Roman" w:eastAsia="Calibri" w:hAnsi="Times New Roman" w:cs="Times New Roman"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5" w15:restartNumberingAfterBreak="0">
    <w:nsid w:val="0FA71C28"/>
    <w:multiLevelType w:val="multilevel"/>
    <w:tmpl w:val="418E5454"/>
    <w:lvl w:ilvl="0">
      <w:start w:val="1"/>
      <w:numFmt w:val="decimal"/>
      <w:lvlText w:val="%1."/>
      <w:lvlJc w:val="left"/>
      <w:pPr>
        <w:tabs>
          <w:tab w:val="num" w:pos="3912"/>
        </w:tabs>
        <w:ind w:left="3912" w:hanging="360"/>
      </w:pPr>
      <w:rPr>
        <w:rFonts w:cs="Times New Roman"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4272" w:hanging="720"/>
      </w:pPr>
      <w:rPr>
        <w:rFonts w:hint="default"/>
      </w:rPr>
    </w:lvl>
    <w:lvl w:ilvl="3">
      <w:start w:val="1"/>
      <w:numFmt w:val="decimal"/>
      <w:isLgl/>
      <w:lvlText w:val="%1.%2.%3.%4."/>
      <w:lvlJc w:val="left"/>
      <w:pPr>
        <w:ind w:left="4272" w:hanging="720"/>
      </w:pPr>
      <w:rPr>
        <w:rFonts w:hint="default"/>
      </w:rPr>
    </w:lvl>
    <w:lvl w:ilvl="4">
      <w:start w:val="1"/>
      <w:numFmt w:val="decimal"/>
      <w:isLgl/>
      <w:lvlText w:val="%1.%2.%3.%4.%5."/>
      <w:lvlJc w:val="left"/>
      <w:pPr>
        <w:ind w:left="4632" w:hanging="1080"/>
      </w:pPr>
      <w:rPr>
        <w:rFonts w:hint="default"/>
      </w:rPr>
    </w:lvl>
    <w:lvl w:ilvl="5">
      <w:start w:val="1"/>
      <w:numFmt w:val="decimal"/>
      <w:isLgl/>
      <w:lvlText w:val="%1.%2.%3.%4.%5.%6."/>
      <w:lvlJc w:val="left"/>
      <w:pPr>
        <w:ind w:left="4632" w:hanging="1080"/>
      </w:pPr>
      <w:rPr>
        <w:rFonts w:hint="default"/>
      </w:rPr>
    </w:lvl>
    <w:lvl w:ilvl="6">
      <w:start w:val="1"/>
      <w:numFmt w:val="decimal"/>
      <w:isLgl/>
      <w:lvlText w:val="%1.%2.%3.%4.%5.%6.%7."/>
      <w:lvlJc w:val="left"/>
      <w:pPr>
        <w:ind w:left="4992" w:hanging="1440"/>
      </w:pPr>
      <w:rPr>
        <w:rFonts w:hint="default"/>
      </w:rPr>
    </w:lvl>
    <w:lvl w:ilvl="7">
      <w:start w:val="1"/>
      <w:numFmt w:val="decimal"/>
      <w:isLgl/>
      <w:lvlText w:val="%1.%2.%3.%4.%5.%6.%7.%8."/>
      <w:lvlJc w:val="left"/>
      <w:pPr>
        <w:ind w:left="4992" w:hanging="1440"/>
      </w:pPr>
      <w:rPr>
        <w:rFonts w:hint="default"/>
      </w:rPr>
    </w:lvl>
    <w:lvl w:ilvl="8">
      <w:start w:val="1"/>
      <w:numFmt w:val="decimal"/>
      <w:isLgl/>
      <w:lvlText w:val="%1.%2.%3.%4.%5.%6.%7.%8.%9."/>
      <w:lvlJc w:val="left"/>
      <w:pPr>
        <w:ind w:left="5352" w:hanging="1800"/>
      </w:pPr>
      <w:rPr>
        <w:rFonts w:hint="default"/>
      </w:rPr>
    </w:lvl>
  </w:abstractNum>
  <w:abstractNum w:abstractNumId="6" w15:restartNumberingAfterBreak="0">
    <w:nsid w:val="11B7423A"/>
    <w:multiLevelType w:val="multilevel"/>
    <w:tmpl w:val="AD32CBCE"/>
    <w:lvl w:ilvl="0">
      <w:start w:val="1"/>
      <w:numFmt w:val="decimal"/>
      <w:lvlText w:val="%1."/>
      <w:lvlJc w:val="left"/>
      <w:pPr>
        <w:ind w:left="1440" w:hanging="480"/>
      </w:pPr>
      <w:rPr>
        <w:rFonts w:ascii="Times New Roman" w:eastAsia="Times New Roman" w:hAnsi="Times New Roman" w:cs="Times New Roman" w:hint="default"/>
        <w:sz w:val="24"/>
      </w:rPr>
    </w:lvl>
    <w:lvl w:ilvl="1">
      <w:start w:val="1"/>
      <w:numFmt w:val="decimal"/>
      <w:lvlText w:val="%1.%2."/>
      <w:lvlJc w:val="left"/>
      <w:pPr>
        <w:ind w:left="1440" w:hanging="480"/>
      </w:pPr>
      <w:rPr>
        <w:rFonts w:ascii="Times New Roman" w:eastAsia="Times New Roman" w:hAnsi="Times New Roman" w:cs="Times New Roman" w:hint="default"/>
        <w:sz w:val="24"/>
      </w:rPr>
    </w:lvl>
    <w:lvl w:ilvl="2">
      <w:start w:val="1"/>
      <w:numFmt w:val="decimal"/>
      <w:lvlText w:val="%1.%2.%3."/>
      <w:lvlJc w:val="left"/>
      <w:pPr>
        <w:ind w:left="1680" w:hanging="720"/>
      </w:pPr>
      <w:rPr>
        <w:rFonts w:ascii="Times New Roman" w:eastAsia="Times New Roman" w:hAnsi="Times New Roman" w:cs="Times New Roman" w:hint="default"/>
        <w:sz w:val="24"/>
      </w:rPr>
    </w:lvl>
    <w:lvl w:ilvl="3">
      <w:start w:val="1"/>
      <w:numFmt w:val="decimal"/>
      <w:lvlText w:val="%1.%2.%3.%4."/>
      <w:lvlJc w:val="left"/>
      <w:pPr>
        <w:ind w:left="1680" w:hanging="720"/>
      </w:pPr>
      <w:rPr>
        <w:rFonts w:ascii="Times New Roman" w:eastAsia="Times New Roman" w:hAnsi="Times New Roman" w:cs="Times New Roman" w:hint="default"/>
        <w:sz w:val="24"/>
      </w:rPr>
    </w:lvl>
    <w:lvl w:ilvl="4">
      <w:start w:val="1"/>
      <w:numFmt w:val="decimal"/>
      <w:lvlText w:val="%1.%2.%3.%4.%5."/>
      <w:lvlJc w:val="left"/>
      <w:pPr>
        <w:ind w:left="2040" w:hanging="1080"/>
      </w:pPr>
      <w:rPr>
        <w:rFonts w:ascii="Times New Roman" w:eastAsia="Times New Roman" w:hAnsi="Times New Roman" w:cs="Times New Roman" w:hint="default"/>
        <w:sz w:val="24"/>
      </w:rPr>
    </w:lvl>
    <w:lvl w:ilvl="5">
      <w:start w:val="1"/>
      <w:numFmt w:val="decimal"/>
      <w:lvlText w:val="%1.%2.%3.%4.%5.%6."/>
      <w:lvlJc w:val="left"/>
      <w:pPr>
        <w:ind w:left="2040" w:hanging="1080"/>
      </w:pPr>
      <w:rPr>
        <w:rFonts w:ascii="Times New Roman" w:eastAsia="Times New Roman" w:hAnsi="Times New Roman" w:cs="Times New Roman" w:hint="default"/>
        <w:sz w:val="24"/>
      </w:rPr>
    </w:lvl>
    <w:lvl w:ilvl="6">
      <w:start w:val="1"/>
      <w:numFmt w:val="decimal"/>
      <w:lvlText w:val="%1.%2.%3.%4.%5.%6.%7."/>
      <w:lvlJc w:val="left"/>
      <w:pPr>
        <w:ind w:left="2400" w:hanging="1440"/>
      </w:pPr>
      <w:rPr>
        <w:rFonts w:ascii="Times New Roman" w:eastAsia="Times New Roman" w:hAnsi="Times New Roman" w:cs="Times New Roman" w:hint="default"/>
        <w:sz w:val="24"/>
      </w:rPr>
    </w:lvl>
    <w:lvl w:ilvl="7">
      <w:start w:val="1"/>
      <w:numFmt w:val="decimal"/>
      <w:lvlText w:val="%1.%2.%3.%4.%5.%6.%7.%8."/>
      <w:lvlJc w:val="left"/>
      <w:pPr>
        <w:ind w:left="2400" w:hanging="1440"/>
      </w:pPr>
      <w:rPr>
        <w:rFonts w:ascii="Times New Roman" w:eastAsia="Times New Roman" w:hAnsi="Times New Roman" w:cs="Times New Roman" w:hint="default"/>
        <w:sz w:val="24"/>
      </w:rPr>
    </w:lvl>
    <w:lvl w:ilvl="8">
      <w:start w:val="1"/>
      <w:numFmt w:val="decimal"/>
      <w:lvlText w:val="%1.%2.%3.%4.%5.%6.%7.%8.%9."/>
      <w:lvlJc w:val="left"/>
      <w:pPr>
        <w:ind w:left="2760" w:hanging="1800"/>
      </w:pPr>
      <w:rPr>
        <w:rFonts w:ascii="Times New Roman" w:eastAsia="Times New Roman" w:hAnsi="Times New Roman" w:cs="Times New Roman" w:hint="default"/>
        <w:sz w:val="24"/>
      </w:rPr>
    </w:lvl>
  </w:abstractNum>
  <w:abstractNum w:abstractNumId="7" w15:restartNumberingAfterBreak="0">
    <w:nsid w:val="16D92ECC"/>
    <w:multiLevelType w:val="hybridMultilevel"/>
    <w:tmpl w:val="20CC9C1A"/>
    <w:lvl w:ilvl="0" w:tplc="C2629E58">
      <w:start w:val="1"/>
      <w:numFmt w:val="decimal"/>
      <w:lvlText w:val="%1)"/>
      <w:lvlJc w:val="left"/>
      <w:pPr>
        <w:ind w:left="1152" w:hanging="360"/>
      </w:pPr>
      <w:rPr>
        <w:rFonts w:hint="default"/>
      </w:rPr>
    </w:lvl>
    <w:lvl w:ilvl="1" w:tplc="04270019">
      <w:start w:val="1"/>
      <w:numFmt w:val="lowerLetter"/>
      <w:lvlText w:val="%2."/>
      <w:lvlJc w:val="left"/>
      <w:pPr>
        <w:ind w:left="1872" w:hanging="360"/>
      </w:pPr>
    </w:lvl>
    <w:lvl w:ilvl="2" w:tplc="0427001B">
      <w:start w:val="1"/>
      <w:numFmt w:val="lowerRoman"/>
      <w:lvlText w:val="%3."/>
      <w:lvlJc w:val="right"/>
      <w:pPr>
        <w:ind w:left="2592" w:hanging="180"/>
      </w:pPr>
    </w:lvl>
    <w:lvl w:ilvl="3" w:tplc="0427000F">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8" w15:restartNumberingAfterBreak="0">
    <w:nsid w:val="172C2ECB"/>
    <w:multiLevelType w:val="hybridMultilevel"/>
    <w:tmpl w:val="CAF6B788"/>
    <w:lvl w:ilvl="0" w:tplc="E7A43746">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17721"/>
    <w:multiLevelType w:val="multilevel"/>
    <w:tmpl w:val="0726A316"/>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BBD4FD8"/>
    <w:multiLevelType w:val="multilevel"/>
    <w:tmpl w:val="AFD4F678"/>
    <w:lvl w:ilvl="0">
      <w:start w:val="13"/>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BFA0623"/>
    <w:multiLevelType w:val="multilevel"/>
    <w:tmpl w:val="8C6EB9A0"/>
    <w:lvl w:ilvl="0">
      <w:start w:val="14"/>
      <w:numFmt w:val="decimal"/>
      <w:lvlText w:val="%1."/>
      <w:lvlJc w:val="left"/>
      <w:pPr>
        <w:ind w:left="480" w:hanging="480"/>
      </w:pPr>
      <w:rPr>
        <w:rFonts w:cs="Times New Roman" w:hint="default"/>
        <w:b/>
        <w:bCs/>
      </w:rPr>
    </w:lvl>
    <w:lvl w:ilvl="1">
      <w:start w:val="1"/>
      <w:numFmt w:val="decimal"/>
      <w:lvlText w:val="%1.%2."/>
      <w:lvlJc w:val="left"/>
      <w:pPr>
        <w:ind w:left="480" w:hanging="480"/>
      </w:pPr>
      <w:rPr>
        <w:rFonts w:cs="Times New Roman" w:hint="default"/>
        <w:b w:val="0"/>
        <w:color w:val="auto"/>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2" w15:restartNumberingAfterBreak="0">
    <w:nsid w:val="1F4B355A"/>
    <w:multiLevelType w:val="multilevel"/>
    <w:tmpl w:val="D65295C6"/>
    <w:lvl w:ilvl="0">
      <w:start w:val="2"/>
      <w:numFmt w:val="decimal"/>
      <w:lvlText w:val="%1."/>
      <w:lvlJc w:val="left"/>
      <w:pPr>
        <w:ind w:left="480" w:hanging="480"/>
      </w:pPr>
      <w:rPr>
        <w:rFonts w:hint="default"/>
        <w:b w:val="0"/>
      </w:rPr>
    </w:lvl>
    <w:lvl w:ilvl="1">
      <w:start w:val="15"/>
      <w:numFmt w:val="decimal"/>
      <w:lvlText w:val="%1.%2."/>
      <w:lvlJc w:val="left"/>
      <w:pPr>
        <w:ind w:left="1189"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3" w15:restartNumberingAfterBreak="0">
    <w:nsid w:val="226B2D5E"/>
    <w:multiLevelType w:val="multilevel"/>
    <w:tmpl w:val="6A385F0A"/>
    <w:lvl w:ilvl="0">
      <w:start w:val="15"/>
      <w:numFmt w:val="decimal"/>
      <w:lvlText w:val="%1."/>
      <w:lvlJc w:val="left"/>
      <w:pPr>
        <w:ind w:left="840" w:hanging="840"/>
      </w:pPr>
      <w:rPr>
        <w:rFonts w:hint="default"/>
      </w:rPr>
    </w:lvl>
    <w:lvl w:ilvl="1">
      <w:start w:val="4"/>
      <w:numFmt w:val="decimal"/>
      <w:lvlText w:val="%1.%2."/>
      <w:lvlJc w:val="left"/>
      <w:pPr>
        <w:ind w:left="851" w:hanging="840"/>
      </w:pPr>
      <w:rPr>
        <w:rFonts w:hint="default"/>
      </w:rPr>
    </w:lvl>
    <w:lvl w:ilvl="2">
      <w:start w:val="4"/>
      <w:numFmt w:val="decimal"/>
      <w:lvlText w:val="%1.%2.%3."/>
      <w:lvlJc w:val="left"/>
      <w:pPr>
        <w:ind w:left="862" w:hanging="840"/>
      </w:pPr>
      <w:rPr>
        <w:rFonts w:hint="default"/>
      </w:rPr>
    </w:lvl>
    <w:lvl w:ilvl="3">
      <w:start w:val="2"/>
      <w:numFmt w:val="decimal"/>
      <w:lvlText w:val="%1.%2.%3.%4."/>
      <w:lvlJc w:val="left"/>
      <w:pPr>
        <w:ind w:left="873" w:hanging="84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4" w15:restartNumberingAfterBreak="0">
    <w:nsid w:val="22F26356"/>
    <w:multiLevelType w:val="multilevel"/>
    <w:tmpl w:val="36F27104"/>
    <w:lvl w:ilvl="0">
      <w:start w:val="15"/>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FB293C"/>
    <w:multiLevelType w:val="multilevel"/>
    <w:tmpl w:val="3434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143680"/>
    <w:multiLevelType w:val="multilevel"/>
    <w:tmpl w:val="F37C8B18"/>
    <w:lvl w:ilvl="0">
      <w:start w:val="15"/>
      <w:numFmt w:val="decimal"/>
      <w:lvlText w:val="%1."/>
      <w:lvlJc w:val="left"/>
      <w:pPr>
        <w:ind w:left="1020" w:hanging="1020"/>
      </w:pPr>
      <w:rPr>
        <w:rFonts w:hint="default"/>
      </w:rPr>
    </w:lvl>
    <w:lvl w:ilvl="1">
      <w:start w:val="4"/>
      <w:numFmt w:val="decimal"/>
      <w:lvlText w:val="%1.%2."/>
      <w:lvlJc w:val="left"/>
      <w:pPr>
        <w:ind w:left="1230" w:hanging="1020"/>
      </w:pPr>
      <w:rPr>
        <w:rFonts w:hint="default"/>
      </w:rPr>
    </w:lvl>
    <w:lvl w:ilvl="2">
      <w:start w:val="2"/>
      <w:numFmt w:val="decimal"/>
      <w:lvlText w:val="%1.%2.%3."/>
      <w:lvlJc w:val="left"/>
      <w:pPr>
        <w:ind w:left="1440" w:hanging="1020"/>
      </w:pPr>
      <w:rPr>
        <w:rFonts w:hint="default"/>
      </w:rPr>
    </w:lvl>
    <w:lvl w:ilvl="3">
      <w:start w:val="1"/>
      <w:numFmt w:val="decimal"/>
      <w:lvlText w:val="%1.%2.%3.%4."/>
      <w:lvlJc w:val="left"/>
      <w:pPr>
        <w:ind w:left="1650" w:hanging="10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7" w15:restartNumberingAfterBreak="0">
    <w:nsid w:val="29457755"/>
    <w:multiLevelType w:val="hybridMultilevel"/>
    <w:tmpl w:val="3A649D84"/>
    <w:lvl w:ilvl="0" w:tplc="2DBE3888">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2B272472"/>
    <w:multiLevelType w:val="multilevel"/>
    <w:tmpl w:val="E3A259DA"/>
    <w:lvl w:ilvl="0">
      <w:start w:val="15"/>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0F245B"/>
    <w:multiLevelType w:val="hybridMultilevel"/>
    <w:tmpl w:val="3A2AC7E6"/>
    <w:lvl w:ilvl="0" w:tplc="5A8656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5DF642B"/>
    <w:multiLevelType w:val="multilevel"/>
    <w:tmpl w:val="2C60A576"/>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6EE0E32"/>
    <w:multiLevelType w:val="multilevel"/>
    <w:tmpl w:val="99F85112"/>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F477ED"/>
    <w:multiLevelType w:val="multilevel"/>
    <w:tmpl w:val="FF562938"/>
    <w:lvl w:ilvl="0">
      <w:start w:val="15"/>
      <w:numFmt w:val="decimal"/>
      <w:lvlText w:val="%1."/>
      <w:lvlJc w:val="left"/>
      <w:pPr>
        <w:ind w:left="1020" w:hanging="1020"/>
      </w:pPr>
      <w:rPr>
        <w:rFonts w:hint="default"/>
      </w:rPr>
    </w:lvl>
    <w:lvl w:ilvl="1">
      <w:start w:val="3"/>
      <w:numFmt w:val="decimal"/>
      <w:lvlText w:val="%1.%2."/>
      <w:lvlJc w:val="left"/>
      <w:pPr>
        <w:ind w:left="1020" w:hanging="1020"/>
      </w:pPr>
      <w:rPr>
        <w:rFonts w:hint="default"/>
      </w:rPr>
    </w:lvl>
    <w:lvl w:ilvl="2">
      <w:start w:val="3"/>
      <w:numFmt w:val="decimal"/>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3914CF"/>
    <w:multiLevelType w:val="multilevel"/>
    <w:tmpl w:val="DBF6FEA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9F1F89"/>
    <w:multiLevelType w:val="multilevel"/>
    <w:tmpl w:val="AFD05308"/>
    <w:lvl w:ilvl="0">
      <w:start w:val="15"/>
      <w:numFmt w:val="decimal"/>
      <w:lvlText w:val="%1."/>
      <w:lvlJc w:val="left"/>
      <w:pPr>
        <w:ind w:left="360" w:hanging="360"/>
      </w:pPr>
      <w:rPr>
        <w:rFonts w:ascii="Times New Roman" w:eastAsia="Calibri" w:hAnsi="Times New Roman" w:cs="Times New Roman"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A172901"/>
    <w:multiLevelType w:val="multilevel"/>
    <w:tmpl w:val="89446B44"/>
    <w:lvl w:ilvl="0">
      <w:start w:val="5"/>
      <w:numFmt w:val="decimal"/>
      <w:lvlText w:val="%1."/>
      <w:lvlJc w:val="left"/>
      <w:pPr>
        <w:ind w:left="666" w:hanging="666"/>
      </w:pPr>
      <w:rPr>
        <w:rFonts w:eastAsiaTheme="minorHAnsi" w:hint="default"/>
      </w:rPr>
    </w:lvl>
    <w:lvl w:ilvl="1">
      <w:start w:val="1"/>
      <w:numFmt w:val="decimal"/>
      <w:lvlText w:val="%1.%2."/>
      <w:lvlJc w:val="left"/>
      <w:pPr>
        <w:ind w:left="1026" w:hanging="666"/>
      </w:pPr>
      <w:rPr>
        <w:rFonts w:eastAsiaTheme="minorHAnsi" w:hint="default"/>
      </w:rPr>
    </w:lvl>
    <w:lvl w:ilvl="2">
      <w:start w:val="12"/>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6" w15:restartNumberingAfterBreak="0">
    <w:nsid w:val="4A991864"/>
    <w:multiLevelType w:val="multilevel"/>
    <w:tmpl w:val="87C89890"/>
    <w:lvl w:ilvl="0">
      <w:start w:val="14"/>
      <w:numFmt w:val="decimal"/>
      <w:lvlText w:val="%1."/>
      <w:lvlJc w:val="left"/>
      <w:pPr>
        <w:ind w:left="360" w:hanging="360"/>
      </w:pPr>
      <w:rPr>
        <w:rFonts w:ascii="Times New Roman" w:eastAsia="Calibri" w:hAnsi="Times New Roman" w:cs="Times New Roman"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C5B0D1F"/>
    <w:multiLevelType w:val="multilevel"/>
    <w:tmpl w:val="AFD05308"/>
    <w:lvl w:ilvl="0">
      <w:start w:val="15"/>
      <w:numFmt w:val="decimal"/>
      <w:lvlText w:val="%1."/>
      <w:lvlJc w:val="left"/>
      <w:pPr>
        <w:ind w:left="360" w:hanging="360"/>
      </w:pPr>
      <w:rPr>
        <w:rFonts w:ascii="Times New Roman" w:eastAsia="Calibri" w:hAnsi="Times New Roman" w:cs="Times New Roman"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E097601"/>
    <w:multiLevelType w:val="hybridMultilevel"/>
    <w:tmpl w:val="12021A42"/>
    <w:lvl w:ilvl="0" w:tplc="1FE4C0E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F7D43B2"/>
    <w:multiLevelType w:val="multilevel"/>
    <w:tmpl w:val="80D4E16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0290CF5"/>
    <w:multiLevelType w:val="multilevel"/>
    <w:tmpl w:val="85B6187C"/>
    <w:lvl w:ilvl="0">
      <w:start w:val="2"/>
      <w:numFmt w:val="decimal"/>
      <w:lvlText w:val="%1."/>
      <w:lvlJc w:val="left"/>
      <w:pPr>
        <w:ind w:left="540" w:hanging="540"/>
      </w:pPr>
      <w:rPr>
        <w:rFonts w:hint="default"/>
      </w:rPr>
    </w:lvl>
    <w:lvl w:ilvl="1">
      <w:start w:val="5"/>
      <w:numFmt w:val="decimal"/>
      <w:lvlText w:val="%1.%2."/>
      <w:lvlJc w:val="left"/>
      <w:pPr>
        <w:ind w:left="1180" w:hanging="540"/>
      </w:pPr>
      <w:rPr>
        <w:rFonts w:hint="default"/>
      </w:rPr>
    </w:lvl>
    <w:lvl w:ilvl="2">
      <w:start w:val="2"/>
      <w:numFmt w:val="decimal"/>
      <w:lvlText w:val="%1.%2.%3."/>
      <w:lvlJc w:val="left"/>
      <w:pPr>
        <w:ind w:left="2000" w:hanging="720"/>
      </w:pPr>
      <w:rPr>
        <w:rFonts w:hint="default"/>
      </w:rPr>
    </w:lvl>
    <w:lvl w:ilvl="3">
      <w:start w:val="1"/>
      <w:numFmt w:val="decimal"/>
      <w:lvlText w:val="%1.%2.%3.%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920" w:hanging="1800"/>
      </w:pPr>
      <w:rPr>
        <w:rFonts w:hint="default"/>
      </w:rPr>
    </w:lvl>
  </w:abstractNum>
  <w:abstractNum w:abstractNumId="31" w15:restartNumberingAfterBreak="0">
    <w:nsid w:val="51754DFF"/>
    <w:multiLevelType w:val="multilevel"/>
    <w:tmpl w:val="05668A6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2E13C50"/>
    <w:multiLevelType w:val="multilevel"/>
    <w:tmpl w:val="5476AF70"/>
    <w:lvl w:ilvl="0">
      <w:start w:val="1"/>
      <w:numFmt w:val="decimal"/>
      <w:lvlText w:val="%1."/>
      <w:lvlJc w:val="left"/>
      <w:pPr>
        <w:ind w:left="360" w:hanging="360"/>
      </w:pPr>
      <w:rPr>
        <w:rFonts w:ascii="Times New Roman" w:eastAsia="Calibri" w:hAnsi="Times New Roman" w:cs="Times New Roman"/>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3744B75"/>
    <w:multiLevelType w:val="multilevel"/>
    <w:tmpl w:val="28A814D4"/>
    <w:lvl w:ilvl="0">
      <w:start w:val="2"/>
      <w:numFmt w:val="decimal"/>
      <w:lvlText w:val="%1."/>
      <w:lvlJc w:val="left"/>
      <w:pPr>
        <w:ind w:left="480" w:hanging="480"/>
      </w:pPr>
      <w:rPr>
        <w:rFonts w:hint="default"/>
        <w:b w:val="0"/>
      </w:rPr>
    </w:lvl>
    <w:lvl w:ilvl="1">
      <w:start w:val="15"/>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4" w15:restartNumberingAfterBreak="0">
    <w:nsid w:val="57A35BC6"/>
    <w:multiLevelType w:val="hybridMultilevel"/>
    <w:tmpl w:val="A5845F1E"/>
    <w:lvl w:ilvl="0" w:tplc="F8429ED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594F62F8"/>
    <w:multiLevelType w:val="hybridMultilevel"/>
    <w:tmpl w:val="6D7A61CC"/>
    <w:lvl w:ilvl="0" w:tplc="0FFEFE3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5B837CA5"/>
    <w:multiLevelType w:val="multilevel"/>
    <w:tmpl w:val="4762CD86"/>
    <w:lvl w:ilvl="0">
      <w:start w:val="3"/>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7" w15:restartNumberingAfterBreak="0">
    <w:nsid w:val="5E360578"/>
    <w:multiLevelType w:val="hybridMultilevel"/>
    <w:tmpl w:val="EB4EC538"/>
    <w:lvl w:ilvl="0" w:tplc="0D4C9C26">
      <w:start w:val="13"/>
      <w:numFmt w:val="bullet"/>
      <w:lvlText w:val="-"/>
      <w:lvlJc w:val="left"/>
      <w:pPr>
        <w:ind w:left="1800" w:hanging="360"/>
      </w:pPr>
      <w:rPr>
        <w:rFonts w:ascii="Times New Roman" w:eastAsia="Times New Roman" w:hAnsi="Times New Roman" w:cs="Times New Roman"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8" w15:restartNumberingAfterBreak="0">
    <w:nsid w:val="5E6F010F"/>
    <w:multiLevelType w:val="multilevel"/>
    <w:tmpl w:val="A51A7A6E"/>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847288"/>
    <w:multiLevelType w:val="multilevel"/>
    <w:tmpl w:val="5546CA3E"/>
    <w:lvl w:ilvl="0">
      <w:start w:val="15"/>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1E2577C"/>
    <w:multiLevelType w:val="multilevel"/>
    <w:tmpl w:val="DC50A4D4"/>
    <w:lvl w:ilvl="0">
      <w:start w:val="15"/>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8DA41E2"/>
    <w:multiLevelType w:val="multilevel"/>
    <w:tmpl w:val="71D2E120"/>
    <w:lvl w:ilvl="0">
      <w:start w:val="3"/>
      <w:numFmt w:val="decimal"/>
      <w:lvlText w:val="%1."/>
      <w:lvlJc w:val="left"/>
      <w:pPr>
        <w:ind w:left="540" w:hanging="540"/>
      </w:pPr>
      <w:rPr>
        <w:rFonts w:hint="default"/>
      </w:rPr>
    </w:lvl>
    <w:lvl w:ilvl="1">
      <w:start w:val="4"/>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2" w15:restartNumberingAfterBreak="0">
    <w:nsid w:val="68DE5389"/>
    <w:multiLevelType w:val="multilevel"/>
    <w:tmpl w:val="DDAE1E88"/>
    <w:lvl w:ilvl="0">
      <w:start w:val="1"/>
      <w:numFmt w:val="none"/>
      <w:pStyle w:val="Antrat1"/>
      <w:suff w:val="nothing"/>
      <w:lvlText w:val=""/>
      <w:lvlJc w:val="left"/>
      <w:pPr>
        <w:ind w:left="0" w:firstLine="0"/>
      </w:pPr>
    </w:lvl>
    <w:lvl w:ilvl="1">
      <w:start w:val="1"/>
      <w:numFmt w:val="none"/>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742457B6"/>
    <w:multiLevelType w:val="hybridMultilevel"/>
    <w:tmpl w:val="12021A4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49E1746"/>
    <w:multiLevelType w:val="multilevel"/>
    <w:tmpl w:val="2C60A576"/>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5662B12"/>
    <w:multiLevelType w:val="multilevel"/>
    <w:tmpl w:val="5476AF70"/>
    <w:lvl w:ilvl="0">
      <w:start w:val="1"/>
      <w:numFmt w:val="decimal"/>
      <w:lvlText w:val="%1."/>
      <w:lvlJc w:val="left"/>
      <w:pPr>
        <w:ind w:left="360" w:hanging="360"/>
      </w:pPr>
      <w:rPr>
        <w:rFonts w:ascii="Times New Roman" w:eastAsia="Calibri" w:hAnsi="Times New Roman" w:cs="Times New Roman"/>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9AE5723"/>
    <w:multiLevelType w:val="hybridMultilevel"/>
    <w:tmpl w:val="FAD665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BBC2914"/>
    <w:multiLevelType w:val="multilevel"/>
    <w:tmpl w:val="332CAF9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3B247C"/>
    <w:multiLevelType w:val="multilevel"/>
    <w:tmpl w:val="B01A73BE"/>
    <w:lvl w:ilvl="0">
      <w:start w:val="15"/>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C58215A"/>
    <w:multiLevelType w:val="multilevel"/>
    <w:tmpl w:val="AFD05308"/>
    <w:lvl w:ilvl="0">
      <w:start w:val="15"/>
      <w:numFmt w:val="decimal"/>
      <w:lvlText w:val="%1."/>
      <w:lvlJc w:val="left"/>
      <w:pPr>
        <w:ind w:left="360" w:hanging="360"/>
      </w:pPr>
      <w:rPr>
        <w:rFonts w:ascii="Times New Roman" w:eastAsia="Calibri" w:hAnsi="Times New Roman" w:cs="Times New Roman"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E6C5346"/>
    <w:multiLevelType w:val="multilevel"/>
    <w:tmpl w:val="FE60422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897280454">
    <w:abstractNumId w:val="42"/>
  </w:num>
  <w:num w:numId="2" w16cid:durableId="500852582">
    <w:abstractNumId w:val="38"/>
  </w:num>
  <w:num w:numId="3" w16cid:durableId="1776099975">
    <w:abstractNumId w:val="9"/>
  </w:num>
  <w:num w:numId="4" w16cid:durableId="37096855">
    <w:abstractNumId w:val="5"/>
  </w:num>
  <w:num w:numId="5" w16cid:durableId="847210468">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56628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6150228">
    <w:abstractNumId w:val="35"/>
  </w:num>
  <w:num w:numId="8" w16cid:durableId="1703281389">
    <w:abstractNumId w:val="28"/>
  </w:num>
  <w:num w:numId="9" w16cid:durableId="782463467">
    <w:abstractNumId w:val="19"/>
  </w:num>
  <w:num w:numId="10" w16cid:durableId="1461193663">
    <w:abstractNumId w:val="45"/>
  </w:num>
  <w:num w:numId="11" w16cid:durableId="513155931">
    <w:abstractNumId w:val="7"/>
  </w:num>
  <w:num w:numId="12" w16cid:durableId="1215388005">
    <w:abstractNumId w:val="47"/>
  </w:num>
  <w:num w:numId="13" w16cid:durableId="415324478">
    <w:abstractNumId w:val="3"/>
  </w:num>
  <w:num w:numId="14" w16cid:durableId="1450004315">
    <w:abstractNumId w:val="21"/>
  </w:num>
  <w:num w:numId="15" w16cid:durableId="385185320">
    <w:abstractNumId w:val="33"/>
  </w:num>
  <w:num w:numId="16" w16cid:durableId="239413922">
    <w:abstractNumId w:val="12"/>
  </w:num>
  <w:num w:numId="17" w16cid:durableId="929317745">
    <w:abstractNumId w:val="30"/>
  </w:num>
  <w:num w:numId="18" w16cid:durableId="966623190">
    <w:abstractNumId w:val="41"/>
  </w:num>
  <w:num w:numId="19" w16cid:durableId="1511485087">
    <w:abstractNumId w:val="36"/>
  </w:num>
  <w:num w:numId="20" w16cid:durableId="1237402967">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6408727">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6866580">
    <w:abstractNumId w:val="2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2299726">
    <w:abstractNumId w:val="2"/>
  </w:num>
  <w:num w:numId="24" w16cid:durableId="139345171">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31175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0553504">
    <w:abstractNumId w:val="10"/>
  </w:num>
  <w:num w:numId="27" w16cid:durableId="1365714074">
    <w:abstractNumId w:val="20"/>
  </w:num>
  <w:num w:numId="28" w16cid:durableId="405149320">
    <w:abstractNumId w:val="43"/>
  </w:num>
  <w:num w:numId="29" w16cid:durableId="1368798850">
    <w:abstractNumId w:val="26"/>
  </w:num>
  <w:num w:numId="30" w16cid:durableId="1939752166">
    <w:abstractNumId w:val="4"/>
  </w:num>
  <w:num w:numId="31" w16cid:durableId="1445346441">
    <w:abstractNumId w:val="37"/>
  </w:num>
  <w:num w:numId="32" w16cid:durableId="2108580129">
    <w:abstractNumId w:val="46"/>
  </w:num>
  <w:num w:numId="33" w16cid:durableId="1156651975">
    <w:abstractNumId w:val="49"/>
  </w:num>
  <w:num w:numId="34" w16cid:durableId="1388215424">
    <w:abstractNumId w:val="50"/>
  </w:num>
  <w:num w:numId="35" w16cid:durableId="1477141181">
    <w:abstractNumId w:val="25"/>
  </w:num>
  <w:num w:numId="36" w16cid:durableId="2128423207">
    <w:abstractNumId w:val="27"/>
  </w:num>
  <w:num w:numId="37" w16cid:durableId="1396582615">
    <w:abstractNumId w:val="14"/>
  </w:num>
  <w:num w:numId="38" w16cid:durableId="1300065429">
    <w:abstractNumId w:val="1"/>
  </w:num>
  <w:num w:numId="39" w16cid:durableId="1377241571">
    <w:abstractNumId w:val="22"/>
  </w:num>
  <w:num w:numId="40" w16cid:durableId="2114401406">
    <w:abstractNumId w:val="24"/>
  </w:num>
  <w:num w:numId="41" w16cid:durableId="1560284846">
    <w:abstractNumId w:val="48"/>
  </w:num>
  <w:num w:numId="42" w16cid:durableId="643317689">
    <w:abstractNumId w:val="39"/>
  </w:num>
  <w:num w:numId="43" w16cid:durableId="706414311">
    <w:abstractNumId w:val="18"/>
  </w:num>
  <w:num w:numId="44" w16cid:durableId="1011183303">
    <w:abstractNumId w:val="16"/>
  </w:num>
  <w:num w:numId="45" w16cid:durableId="49305166">
    <w:abstractNumId w:val="40"/>
  </w:num>
  <w:num w:numId="46" w16cid:durableId="1316490556">
    <w:abstractNumId w:val="13"/>
  </w:num>
  <w:num w:numId="47" w16cid:durableId="1831024199">
    <w:abstractNumId w:val="8"/>
  </w:num>
  <w:num w:numId="48" w16cid:durableId="319891910">
    <w:abstractNumId w:val="32"/>
  </w:num>
  <w:num w:numId="49" w16cid:durableId="1447382180">
    <w:abstractNumId w:val="34"/>
  </w:num>
  <w:num w:numId="50" w16cid:durableId="1366565122">
    <w:abstractNumId w:val="15"/>
  </w:num>
  <w:num w:numId="51" w16cid:durableId="309789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8CD"/>
    <w:rsid w:val="000009A5"/>
    <w:rsid w:val="00000B53"/>
    <w:rsid w:val="00002B62"/>
    <w:rsid w:val="00003017"/>
    <w:rsid w:val="00006EE9"/>
    <w:rsid w:val="00016CB1"/>
    <w:rsid w:val="000178F3"/>
    <w:rsid w:val="00020344"/>
    <w:rsid w:val="00022620"/>
    <w:rsid w:val="000271EE"/>
    <w:rsid w:val="000308A4"/>
    <w:rsid w:val="0003168F"/>
    <w:rsid w:val="00032843"/>
    <w:rsid w:val="00033ED0"/>
    <w:rsid w:val="00036F1E"/>
    <w:rsid w:val="00040703"/>
    <w:rsid w:val="00042EA3"/>
    <w:rsid w:val="0004591B"/>
    <w:rsid w:val="000537D9"/>
    <w:rsid w:val="0005482D"/>
    <w:rsid w:val="000568A1"/>
    <w:rsid w:val="00057997"/>
    <w:rsid w:val="00060BA3"/>
    <w:rsid w:val="00067DA7"/>
    <w:rsid w:val="00070B11"/>
    <w:rsid w:val="00070D0D"/>
    <w:rsid w:val="00071657"/>
    <w:rsid w:val="00072BB0"/>
    <w:rsid w:val="00075FC1"/>
    <w:rsid w:val="00076F1B"/>
    <w:rsid w:val="000817E3"/>
    <w:rsid w:val="00082926"/>
    <w:rsid w:val="00083AC9"/>
    <w:rsid w:val="000855A4"/>
    <w:rsid w:val="000900CB"/>
    <w:rsid w:val="0009253E"/>
    <w:rsid w:val="00093AE3"/>
    <w:rsid w:val="000A1A74"/>
    <w:rsid w:val="000A3CC5"/>
    <w:rsid w:val="000A4236"/>
    <w:rsid w:val="000B0413"/>
    <w:rsid w:val="000B3360"/>
    <w:rsid w:val="000B6FA2"/>
    <w:rsid w:val="000C1A32"/>
    <w:rsid w:val="000C4B09"/>
    <w:rsid w:val="000C69E3"/>
    <w:rsid w:val="000C73AA"/>
    <w:rsid w:val="000C7450"/>
    <w:rsid w:val="000C7F57"/>
    <w:rsid w:val="000D0167"/>
    <w:rsid w:val="000D4CD4"/>
    <w:rsid w:val="000D4CF2"/>
    <w:rsid w:val="000D615B"/>
    <w:rsid w:val="000D62B9"/>
    <w:rsid w:val="000D709E"/>
    <w:rsid w:val="000D7468"/>
    <w:rsid w:val="000D7E56"/>
    <w:rsid w:val="000E0855"/>
    <w:rsid w:val="000E4322"/>
    <w:rsid w:val="000F25EA"/>
    <w:rsid w:val="000F49BE"/>
    <w:rsid w:val="000F55EE"/>
    <w:rsid w:val="000F6F7B"/>
    <w:rsid w:val="0010218D"/>
    <w:rsid w:val="00104521"/>
    <w:rsid w:val="00104B00"/>
    <w:rsid w:val="00105B43"/>
    <w:rsid w:val="00106E4A"/>
    <w:rsid w:val="00116509"/>
    <w:rsid w:val="00117669"/>
    <w:rsid w:val="00120838"/>
    <w:rsid w:val="0012096E"/>
    <w:rsid w:val="00121A64"/>
    <w:rsid w:val="00126B84"/>
    <w:rsid w:val="00127A9E"/>
    <w:rsid w:val="00134C9F"/>
    <w:rsid w:val="00134E34"/>
    <w:rsid w:val="001377F3"/>
    <w:rsid w:val="00151BB3"/>
    <w:rsid w:val="0015523B"/>
    <w:rsid w:val="00155E5E"/>
    <w:rsid w:val="001579FA"/>
    <w:rsid w:val="001652AE"/>
    <w:rsid w:val="00166025"/>
    <w:rsid w:val="00172E37"/>
    <w:rsid w:val="00175A36"/>
    <w:rsid w:val="00182564"/>
    <w:rsid w:val="00182D1E"/>
    <w:rsid w:val="00184B8E"/>
    <w:rsid w:val="00192348"/>
    <w:rsid w:val="00194161"/>
    <w:rsid w:val="00194462"/>
    <w:rsid w:val="001A18A1"/>
    <w:rsid w:val="001A2EAF"/>
    <w:rsid w:val="001A3041"/>
    <w:rsid w:val="001A304C"/>
    <w:rsid w:val="001A5BED"/>
    <w:rsid w:val="001B2665"/>
    <w:rsid w:val="001C020D"/>
    <w:rsid w:val="001C0AD1"/>
    <w:rsid w:val="001C5A9A"/>
    <w:rsid w:val="001C5AD6"/>
    <w:rsid w:val="001C6A5B"/>
    <w:rsid w:val="001D33F2"/>
    <w:rsid w:val="001D7DC7"/>
    <w:rsid w:val="001E07A1"/>
    <w:rsid w:val="001E1289"/>
    <w:rsid w:val="001E34C5"/>
    <w:rsid w:val="001E5D16"/>
    <w:rsid w:val="001E7C5C"/>
    <w:rsid w:val="001F1607"/>
    <w:rsid w:val="001F168E"/>
    <w:rsid w:val="001F28AA"/>
    <w:rsid w:val="002002DD"/>
    <w:rsid w:val="00206E54"/>
    <w:rsid w:val="0021098E"/>
    <w:rsid w:val="00210F00"/>
    <w:rsid w:val="00211207"/>
    <w:rsid w:val="002130C5"/>
    <w:rsid w:val="0021423A"/>
    <w:rsid w:val="00216F9A"/>
    <w:rsid w:val="002178C7"/>
    <w:rsid w:val="00223667"/>
    <w:rsid w:val="00223943"/>
    <w:rsid w:val="00225D4F"/>
    <w:rsid w:val="00226D20"/>
    <w:rsid w:val="002278C8"/>
    <w:rsid w:val="00230DA8"/>
    <w:rsid w:val="002321E8"/>
    <w:rsid w:val="00233AE6"/>
    <w:rsid w:val="002359AB"/>
    <w:rsid w:val="00237C8B"/>
    <w:rsid w:val="00237F8A"/>
    <w:rsid w:val="00242D06"/>
    <w:rsid w:val="00247981"/>
    <w:rsid w:val="00250D74"/>
    <w:rsid w:val="002669D7"/>
    <w:rsid w:val="00266EE7"/>
    <w:rsid w:val="00277583"/>
    <w:rsid w:val="00281D44"/>
    <w:rsid w:val="0028242B"/>
    <w:rsid w:val="002858E8"/>
    <w:rsid w:val="00285FFA"/>
    <w:rsid w:val="00292152"/>
    <w:rsid w:val="002928F3"/>
    <w:rsid w:val="00294668"/>
    <w:rsid w:val="002A5538"/>
    <w:rsid w:val="002A5A1A"/>
    <w:rsid w:val="002A67C5"/>
    <w:rsid w:val="002B2384"/>
    <w:rsid w:val="002B2822"/>
    <w:rsid w:val="002B3CBD"/>
    <w:rsid w:val="002C3684"/>
    <w:rsid w:val="002D152C"/>
    <w:rsid w:val="002D28BC"/>
    <w:rsid w:val="002D5005"/>
    <w:rsid w:val="002D5EDF"/>
    <w:rsid w:val="002D6E33"/>
    <w:rsid w:val="002E04C8"/>
    <w:rsid w:val="002E371D"/>
    <w:rsid w:val="002E3EE8"/>
    <w:rsid w:val="002E3FBE"/>
    <w:rsid w:val="002E4B64"/>
    <w:rsid w:val="002F08CF"/>
    <w:rsid w:val="002F5912"/>
    <w:rsid w:val="00300F39"/>
    <w:rsid w:val="00300FBE"/>
    <w:rsid w:val="00301759"/>
    <w:rsid w:val="00304BE1"/>
    <w:rsid w:val="00314A20"/>
    <w:rsid w:val="0031552F"/>
    <w:rsid w:val="0031762F"/>
    <w:rsid w:val="003178BA"/>
    <w:rsid w:val="00322F86"/>
    <w:rsid w:val="00324507"/>
    <w:rsid w:val="00330325"/>
    <w:rsid w:val="003314EA"/>
    <w:rsid w:val="0033232A"/>
    <w:rsid w:val="003327D0"/>
    <w:rsid w:val="00333960"/>
    <w:rsid w:val="0033668B"/>
    <w:rsid w:val="00341398"/>
    <w:rsid w:val="00341C82"/>
    <w:rsid w:val="003621B7"/>
    <w:rsid w:val="00362E12"/>
    <w:rsid w:val="00362F9B"/>
    <w:rsid w:val="003676F1"/>
    <w:rsid w:val="003716DD"/>
    <w:rsid w:val="00373D4F"/>
    <w:rsid w:val="00374B4A"/>
    <w:rsid w:val="00374C5A"/>
    <w:rsid w:val="00380AFE"/>
    <w:rsid w:val="00381F49"/>
    <w:rsid w:val="003834D8"/>
    <w:rsid w:val="00384EA4"/>
    <w:rsid w:val="003850C6"/>
    <w:rsid w:val="003873BD"/>
    <w:rsid w:val="00393468"/>
    <w:rsid w:val="00393BF1"/>
    <w:rsid w:val="00393C04"/>
    <w:rsid w:val="003960DC"/>
    <w:rsid w:val="00396C3D"/>
    <w:rsid w:val="00396EC7"/>
    <w:rsid w:val="00397B4C"/>
    <w:rsid w:val="003A110F"/>
    <w:rsid w:val="003A3441"/>
    <w:rsid w:val="003A69C0"/>
    <w:rsid w:val="003B1A39"/>
    <w:rsid w:val="003C0FE8"/>
    <w:rsid w:val="003C4BA8"/>
    <w:rsid w:val="003C7885"/>
    <w:rsid w:val="003C7ACE"/>
    <w:rsid w:val="003D3E43"/>
    <w:rsid w:val="003D59C8"/>
    <w:rsid w:val="003E18EE"/>
    <w:rsid w:val="003E20C1"/>
    <w:rsid w:val="003E3E2C"/>
    <w:rsid w:val="003F3CBC"/>
    <w:rsid w:val="00404C76"/>
    <w:rsid w:val="00404EFB"/>
    <w:rsid w:val="00406D19"/>
    <w:rsid w:val="0041283F"/>
    <w:rsid w:val="00412AEF"/>
    <w:rsid w:val="0041776D"/>
    <w:rsid w:val="004219EA"/>
    <w:rsid w:val="004354C0"/>
    <w:rsid w:val="004446C4"/>
    <w:rsid w:val="004468CD"/>
    <w:rsid w:val="004565F5"/>
    <w:rsid w:val="00463035"/>
    <w:rsid w:val="00464141"/>
    <w:rsid w:val="004678EF"/>
    <w:rsid w:val="004722C8"/>
    <w:rsid w:val="00473A2B"/>
    <w:rsid w:val="0048295C"/>
    <w:rsid w:val="00484AEE"/>
    <w:rsid w:val="00491E17"/>
    <w:rsid w:val="00493395"/>
    <w:rsid w:val="00493EA9"/>
    <w:rsid w:val="004A6714"/>
    <w:rsid w:val="004B4053"/>
    <w:rsid w:val="004B5764"/>
    <w:rsid w:val="004B6434"/>
    <w:rsid w:val="004C06D8"/>
    <w:rsid w:val="004C2252"/>
    <w:rsid w:val="004C503D"/>
    <w:rsid w:val="004C68B3"/>
    <w:rsid w:val="004C6E50"/>
    <w:rsid w:val="004D0546"/>
    <w:rsid w:val="004D1A7E"/>
    <w:rsid w:val="004D29D4"/>
    <w:rsid w:val="004D67C6"/>
    <w:rsid w:val="004F0BDC"/>
    <w:rsid w:val="004F229A"/>
    <w:rsid w:val="004F483D"/>
    <w:rsid w:val="00501D41"/>
    <w:rsid w:val="00502F32"/>
    <w:rsid w:val="00505627"/>
    <w:rsid w:val="00514861"/>
    <w:rsid w:val="00521A74"/>
    <w:rsid w:val="00522212"/>
    <w:rsid w:val="00524076"/>
    <w:rsid w:val="0052411A"/>
    <w:rsid w:val="00525826"/>
    <w:rsid w:val="00525FD8"/>
    <w:rsid w:val="00526BFF"/>
    <w:rsid w:val="0053041F"/>
    <w:rsid w:val="005341C1"/>
    <w:rsid w:val="0053484D"/>
    <w:rsid w:val="00535C20"/>
    <w:rsid w:val="005409A3"/>
    <w:rsid w:val="00541D8D"/>
    <w:rsid w:val="00542770"/>
    <w:rsid w:val="0054619B"/>
    <w:rsid w:val="005526BA"/>
    <w:rsid w:val="00552742"/>
    <w:rsid w:val="00553F2F"/>
    <w:rsid w:val="0055535D"/>
    <w:rsid w:val="0056148E"/>
    <w:rsid w:val="0056650A"/>
    <w:rsid w:val="005722E9"/>
    <w:rsid w:val="005754F7"/>
    <w:rsid w:val="0057652B"/>
    <w:rsid w:val="005775D9"/>
    <w:rsid w:val="00580D43"/>
    <w:rsid w:val="005832CD"/>
    <w:rsid w:val="00584250"/>
    <w:rsid w:val="005962E5"/>
    <w:rsid w:val="005A0C84"/>
    <w:rsid w:val="005A3FCC"/>
    <w:rsid w:val="005A69BF"/>
    <w:rsid w:val="005A7222"/>
    <w:rsid w:val="005B11E4"/>
    <w:rsid w:val="005B26B3"/>
    <w:rsid w:val="005B27C3"/>
    <w:rsid w:val="005B28FC"/>
    <w:rsid w:val="005C5692"/>
    <w:rsid w:val="005D2AD7"/>
    <w:rsid w:val="005D2BB2"/>
    <w:rsid w:val="005E12C7"/>
    <w:rsid w:val="005E132E"/>
    <w:rsid w:val="005E1648"/>
    <w:rsid w:val="005E59B1"/>
    <w:rsid w:val="005E63E3"/>
    <w:rsid w:val="005F02D1"/>
    <w:rsid w:val="005F0505"/>
    <w:rsid w:val="005F1841"/>
    <w:rsid w:val="005F1C6D"/>
    <w:rsid w:val="005F1FF6"/>
    <w:rsid w:val="005F25CC"/>
    <w:rsid w:val="005F5C65"/>
    <w:rsid w:val="005F6FCC"/>
    <w:rsid w:val="0060327A"/>
    <w:rsid w:val="00605D54"/>
    <w:rsid w:val="00606A3C"/>
    <w:rsid w:val="00607A99"/>
    <w:rsid w:val="00611CAE"/>
    <w:rsid w:val="0061668C"/>
    <w:rsid w:val="00617A5A"/>
    <w:rsid w:val="00625C96"/>
    <w:rsid w:val="006356EB"/>
    <w:rsid w:val="00635D6C"/>
    <w:rsid w:val="006461DB"/>
    <w:rsid w:val="00652BCC"/>
    <w:rsid w:val="006534C0"/>
    <w:rsid w:val="00654704"/>
    <w:rsid w:val="00654742"/>
    <w:rsid w:val="006554F5"/>
    <w:rsid w:val="00656E20"/>
    <w:rsid w:val="00660E59"/>
    <w:rsid w:val="0066286E"/>
    <w:rsid w:val="00662BC0"/>
    <w:rsid w:val="0066590F"/>
    <w:rsid w:val="0066614C"/>
    <w:rsid w:val="00667A62"/>
    <w:rsid w:val="0067782B"/>
    <w:rsid w:val="0068045F"/>
    <w:rsid w:val="006817CA"/>
    <w:rsid w:val="0069650E"/>
    <w:rsid w:val="006A5FA7"/>
    <w:rsid w:val="006A6B61"/>
    <w:rsid w:val="006B0B0C"/>
    <w:rsid w:val="006B1934"/>
    <w:rsid w:val="006B453F"/>
    <w:rsid w:val="006C028C"/>
    <w:rsid w:val="006C51E6"/>
    <w:rsid w:val="006D0D14"/>
    <w:rsid w:val="006D553E"/>
    <w:rsid w:val="006D74B7"/>
    <w:rsid w:val="006D76E2"/>
    <w:rsid w:val="006D79FE"/>
    <w:rsid w:val="006E558B"/>
    <w:rsid w:val="006E5EBD"/>
    <w:rsid w:val="006E6749"/>
    <w:rsid w:val="006E7739"/>
    <w:rsid w:val="006F14F9"/>
    <w:rsid w:val="006F695A"/>
    <w:rsid w:val="006F6A52"/>
    <w:rsid w:val="00706D00"/>
    <w:rsid w:val="007070A4"/>
    <w:rsid w:val="007104E9"/>
    <w:rsid w:val="00710B5D"/>
    <w:rsid w:val="00710FDA"/>
    <w:rsid w:val="00711B15"/>
    <w:rsid w:val="00713370"/>
    <w:rsid w:val="00713945"/>
    <w:rsid w:val="00717CC6"/>
    <w:rsid w:val="007207FF"/>
    <w:rsid w:val="0072205E"/>
    <w:rsid w:val="00725954"/>
    <w:rsid w:val="00731DBA"/>
    <w:rsid w:val="00734FA6"/>
    <w:rsid w:val="0073596A"/>
    <w:rsid w:val="007428FE"/>
    <w:rsid w:val="00742EB1"/>
    <w:rsid w:val="00745E60"/>
    <w:rsid w:val="007514FA"/>
    <w:rsid w:val="007519A6"/>
    <w:rsid w:val="0075352D"/>
    <w:rsid w:val="0075397F"/>
    <w:rsid w:val="00756353"/>
    <w:rsid w:val="00762AAA"/>
    <w:rsid w:val="00763E9C"/>
    <w:rsid w:val="007659A7"/>
    <w:rsid w:val="007672C5"/>
    <w:rsid w:val="0077290D"/>
    <w:rsid w:val="00777514"/>
    <w:rsid w:val="00784DC4"/>
    <w:rsid w:val="00792F91"/>
    <w:rsid w:val="007932EB"/>
    <w:rsid w:val="00793310"/>
    <w:rsid w:val="00793568"/>
    <w:rsid w:val="00797AD3"/>
    <w:rsid w:val="007A2D2D"/>
    <w:rsid w:val="007A30AD"/>
    <w:rsid w:val="007B44D9"/>
    <w:rsid w:val="007B5E1E"/>
    <w:rsid w:val="007B60F2"/>
    <w:rsid w:val="007C2354"/>
    <w:rsid w:val="007C4C56"/>
    <w:rsid w:val="007C50B3"/>
    <w:rsid w:val="007D17BC"/>
    <w:rsid w:val="007D34FE"/>
    <w:rsid w:val="007D3F2A"/>
    <w:rsid w:val="007D5424"/>
    <w:rsid w:val="007D76D8"/>
    <w:rsid w:val="007E1A70"/>
    <w:rsid w:val="007E1B67"/>
    <w:rsid w:val="007E7690"/>
    <w:rsid w:val="007F0C82"/>
    <w:rsid w:val="007F0EB5"/>
    <w:rsid w:val="007F5C6E"/>
    <w:rsid w:val="007F731B"/>
    <w:rsid w:val="0080258B"/>
    <w:rsid w:val="00802DAB"/>
    <w:rsid w:val="00803139"/>
    <w:rsid w:val="00805C5B"/>
    <w:rsid w:val="00810C01"/>
    <w:rsid w:val="00810E67"/>
    <w:rsid w:val="00813811"/>
    <w:rsid w:val="008228F7"/>
    <w:rsid w:val="00824959"/>
    <w:rsid w:val="008329CD"/>
    <w:rsid w:val="00832D35"/>
    <w:rsid w:val="00842449"/>
    <w:rsid w:val="008424C7"/>
    <w:rsid w:val="00843024"/>
    <w:rsid w:val="00843C35"/>
    <w:rsid w:val="00844734"/>
    <w:rsid w:val="00846C16"/>
    <w:rsid w:val="00852087"/>
    <w:rsid w:val="00853A1C"/>
    <w:rsid w:val="00870821"/>
    <w:rsid w:val="008733B0"/>
    <w:rsid w:val="00880B12"/>
    <w:rsid w:val="00882FC2"/>
    <w:rsid w:val="008900C7"/>
    <w:rsid w:val="00890366"/>
    <w:rsid w:val="00892E66"/>
    <w:rsid w:val="008A0BDC"/>
    <w:rsid w:val="008A57D5"/>
    <w:rsid w:val="008B016D"/>
    <w:rsid w:val="008B07DE"/>
    <w:rsid w:val="008B132A"/>
    <w:rsid w:val="008B6694"/>
    <w:rsid w:val="008B7630"/>
    <w:rsid w:val="008C14E1"/>
    <w:rsid w:val="008C1D5A"/>
    <w:rsid w:val="008C6E44"/>
    <w:rsid w:val="008D30AC"/>
    <w:rsid w:val="008D36A9"/>
    <w:rsid w:val="008E1BA2"/>
    <w:rsid w:val="008E522D"/>
    <w:rsid w:val="008E601C"/>
    <w:rsid w:val="008E60CC"/>
    <w:rsid w:val="008F0DFC"/>
    <w:rsid w:val="008F77F4"/>
    <w:rsid w:val="00907A68"/>
    <w:rsid w:val="00907C56"/>
    <w:rsid w:val="00911295"/>
    <w:rsid w:val="00914F3D"/>
    <w:rsid w:val="00922461"/>
    <w:rsid w:val="00922D2E"/>
    <w:rsid w:val="0092425F"/>
    <w:rsid w:val="00945B88"/>
    <w:rsid w:val="009508A1"/>
    <w:rsid w:val="00956E87"/>
    <w:rsid w:val="00957A5C"/>
    <w:rsid w:val="00972EC2"/>
    <w:rsid w:val="009762FC"/>
    <w:rsid w:val="00981A2F"/>
    <w:rsid w:val="00985459"/>
    <w:rsid w:val="0098558F"/>
    <w:rsid w:val="00985681"/>
    <w:rsid w:val="009872AB"/>
    <w:rsid w:val="00990932"/>
    <w:rsid w:val="0099194B"/>
    <w:rsid w:val="009930C7"/>
    <w:rsid w:val="00993A9D"/>
    <w:rsid w:val="00994A9C"/>
    <w:rsid w:val="00996A45"/>
    <w:rsid w:val="009A4756"/>
    <w:rsid w:val="009A6378"/>
    <w:rsid w:val="009A7914"/>
    <w:rsid w:val="009B05CD"/>
    <w:rsid w:val="009B164D"/>
    <w:rsid w:val="009B7845"/>
    <w:rsid w:val="009C0567"/>
    <w:rsid w:val="009C1C9A"/>
    <w:rsid w:val="009C6336"/>
    <w:rsid w:val="009C6D8C"/>
    <w:rsid w:val="009D24DD"/>
    <w:rsid w:val="009D5C11"/>
    <w:rsid w:val="009E7B7A"/>
    <w:rsid w:val="009F1F6A"/>
    <w:rsid w:val="009F204C"/>
    <w:rsid w:val="009F4BB8"/>
    <w:rsid w:val="009F5D0A"/>
    <w:rsid w:val="00A049C2"/>
    <w:rsid w:val="00A1470F"/>
    <w:rsid w:val="00A16A33"/>
    <w:rsid w:val="00A21BC9"/>
    <w:rsid w:val="00A222D7"/>
    <w:rsid w:val="00A23490"/>
    <w:rsid w:val="00A27655"/>
    <w:rsid w:val="00A373FD"/>
    <w:rsid w:val="00A37D6E"/>
    <w:rsid w:val="00A42954"/>
    <w:rsid w:val="00A4397F"/>
    <w:rsid w:val="00A4504A"/>
    <w:rsid w:val="00A50D21"/>
    <w:rsid w:val="00A513AB"/>
    <w:rsid w:val="00A53249"/>
    <w:rsid w:val="00A577BF"/>
    <w:rsid w:val="00A57D42"/>
    <w:rsid w:val="00A6090C"/>
    <w:rsid w:val="00A60A7C"/>
    <w:rsid w:val="00A632E8"/>
    <w:rsid w:val="00A713D4"/>
    <w:rsid w:val="00A72357"/>
    <w:rsid w:val="00A76999"/>
    <w:rsid w:val="00A8498E"/>
    <w:rsid w:val="00A84B8E"/>
    <w:rsid w:val="00A85B41"/>
    <w:rsid w:val="00A91D61"/>
    <w:rsid w:val="00A92F26"/>
    <w:rsid w:val="00AA272F"/>
    <w:rsid w:val="00AB0115"/>
    <w:rsid w:val="00AB1C28"/>
    <w:rsid w:val="00AB2769"/>
    <w:rsid w:val="00AB6EED"/>
    <w:rsid w:val="00AB7A4F"/>
    <w:rsid w:val="00AC0E95"/>
    <w:rsid w:val="00AC3B10"/>
    <w:rsid w:val="00AC4142"/>
    <w:rsid w:val="00AD50C9"/>
    <w:rsid w:val="00AE59B9"/>
    <w:rsid w:val="00AE67E5"/>
    <w:rsid w:val="00AE748C"/>
    <w:rsid w:val="00AF45CE"/>
    <w:rsid w:val="00B00102"/>
    <w:rsid w:val="00B010F2"/>
    <w:rsid w:val="00B01E83"/>
    <w:rsid w:val="00B04BDD"/>
    <w:rsid w:val="00B04FE1"/>
    <w:rsid w:val="00B074BC"/>
    <w:rsid w:val="00B13C0D"/>
    <w:rsid w:val="00B207C8"/>
    <w:rsid w:val="00B21DD3"/>
    <w:rsid w:val="00B228EF"/>
    <w:rsid w:val="00B27D38"/>
    <w:rsid w:val="00B32C17"/>
    <w:rsid w:val="00B343AD"/>
    <w:rsid w:val="00B343BF"/>
    <w:rsid w:val="00B34FCB"/>
    <w:rsid w:val="00B40D18"/>
    <w:rsid w:val="00B45E2D"/>
    <w:rsid w:val="00B46835"/>
    <w:rsid w:val="00B47183"/>
    <w:rsid w:val="00B47645"/>
    <w:rsid w:val="00B54C63"/>
    <w:rsid w:val="00B606D7"/>
    <w:rsid w:val="00B62146"/>
    <w:rsid w:val="00B64727"/>
    <w:rsid w:val="00B648BF"/>
    <w:rsid w:val="00B720A3"/>
    <w:rsid w:val="00B728E1"/>
    <w:rsid w:val="00B81701"/>
    <w:rsid w:val="00B87134"/>
    <w:rsid w:val="00B87A33"/>
    <w:rsid w:val="00B923EE"/>
    <w:rsid w:val="00B9657D"/>
    <w:rsid w:val="00B96BAB"/>
    <w:rsid w:val="00B971FE"/>
    <w:rsid w:val="00BA17CA"/>
    <w:rsid w:val="00BA1C33"/>
    <w:rsid w:val="00BA3005"/>
    <w:rsid w:val="00BA3BBE"/>
    <w:rsid w:val="00BA4A99"/>
    <w:rsid w:val="00BA5596"/>
    <w:rsid w:val="00BA64C9"/>
    <w:rsid w:val="00BB1954"/>
    <w:rsid w:val="00BB25F9"/>
    <w:rsid w:val="00BB39E9"/>
    <w:rsid w:val="00BB3B59"/>
    <w:rsid w:val="00BB77AF"/>
    <w:rsid w:val="00BC4A4A"/>
    <w:rsid w:val="00BC521C"/>
    <w:rsid w:val="00BC56B2"/>
    <w:rsid w:val="00BD2E26"/>
    <w:rsid w:val="00BE4959"/>
    <w:rsid w:val="00BE55A0"/>
    <w:rsid w:val="00BF18A0"/>
    <w:rsid w:val="00BF4E73"/>
    <w:rsid w:val="00BF5ED8"/>
    <w:rsid w:val="00C00C8E"/>
    <w:rsid w:val="00C034CA"/>
    <w:rsid w:val="00C0637E"/>
    <w:rsid w:val="00C06B77"/>
    <w:rsid w:val="00C07265"/>
    <w:rsid w:val="00C122BE"/>
    <w:rsid w:val="00C12459"/>
    <w:rsid w:val="00C12DEA"/>
    <w:rsid w:val="00C158E7"/>
    <w:rsid w:val="00C16E18"/>
    <w:rsid w:val="00C21058"/>
    <w:rsid w:val="00C22713"/>
    <w:rsid w:val="00C22E13"/>
    <w:rsid w:val="00C24B01"/>
    <w:rsid w:val="00C25FD5"/>
    <w:rsid w:val="00C26A57"/>
    <w:rsid w:val="00C30C1F"/>
    <w:rsid w:val="00C34E71"/>
    <w:rsid w:val="00C407B7"/>
    <w:rsid w:val="00C46223"/>
    <w:rsid w:val="00C47BEB"/>
    <w:rsid w:val="00C50E7B"/>
    <w:rsid w:val="00C51033"/>
    <w:rsid w:val="00C54453"/>
    <w:rsid w:val="00C563CD"/>
    <w:rsid w:val="00C609C4"/>
    <w:rsid w:val="00C60B3C"/>
    <w:rsid w:val="00C60DD8"/>
    <w:rsid w:val="00C62761"/>
    <w:rsid w:val="00C7747C"/>
    <w:rsid w:val="00C80F94"/>
    <w:rsid w:val="00C82BAA"/>
    <w:rsid w:val="00C8652F"/>
    <w:rsid w:val="00C87EED"/>
    <w:rsid w:val="00C9014B"/>
    <w:rsid w:val="00CA552B"/>
    <w:rsid w:val="00CB0CD6"/>
    <w:rsid w:val="00CB3F34"/>
    <w:rsid w:val="00CC1C0B"/>
    <w:rsid w:val="00CC3948"/>
    <w:rsid w:val="00CC3958"/>
    <w:rsid w:val="00CC6376"/>
    <w:rsid w:val="00CD37D9"/>
    <w:rsid w:val="00CD5F62"/>
    <w:rsid w:val="00CE0F47"/>
    <w:rsid w:val="00CE2597"/>
    <w:rsid w:val="00CE6A1F"/>
    <w:rsid w:val="00CE7B97"/>
    <w:rsid w:val="00CF2654"/>
    <w:rsid w:val="00CF4167"/>
    <w:rsid w:val="00CF5265"/>
    <w:rsid w:val="00CF64AD"/>
    <w:rsid w:val="00D001B5"/>
    <w:rsid w:val="00D0054D"/>
    <w:rsid w:val="00D0319A"/>
    <w:rsid w:val="00D032B4"/>
    <w:rsid w:val="00D047E0"/>
    <w:rsid w:val="00D0482D"/>
    <w:rsid w:val="00D103AB"/>
    <w:rsid w:val="00D11AC6"/>
    <w:rsid w:val="00D12078"/>
    <w:rsid w:val="00D12663"/>
    <w:rsid w:val="00D23494"/>
    <w:rsid w:val="00D30AEE"/>
    <w:rsid w:val="00D33677"/>
    <w:rsid w:val="00D3542E"/>
    <w:rsid w:val="00D358A2"/>
    <w:rsid w:val="00D47EC5"/>
    <w:rsid w:val="00D5626C"/>
    <w:rsid w:val="00D61689"/>
    <w:rsid w:val="00D62819"/>
    <w:rsid w:val="00D6349A"/>
    <w:rsid w:val="00D63ED8"/>
    <w:rsid w:val="00D70596"/>
    <w:rsid w:val="00D70F3F"/>
    <w:rsid w:val="00D73C6A"/>
    <w:rsid w:val="00D80458"/>
    <w:rsid w:val="00D84A7A"/>
    <w:rsid w:val="00D864A9"/>
    <w:rsid w:val="00D9125C"/>
    <w:rsid w:val="00D93080"/>
    <w:rsid w:val="00D9480E"/>
    <w:rsid w:val="00D95DAD"/>
    <w:rsid w:val="00DA015B"/>
    <w:rsid w:val="00DA2BBD"/>
    <w:rsid w:val="00DA3C00"/>
    <w:rsid w:val="00DA457E"/>
    <w:rsid w:val="00DA68A2"/>
    <w:rsid w:val="00DB2E4D"/>
    <w:rsid w:val="00DB35F5"/>
    <w:rsid w:val="00DB44FC"/>
    <w:rsid w:val="00DB791A"/>
    <w:rsid w:val="00DC07FC"/>
    <w:rsid w:val="00DC5293"/>
    <w:rsid w:val="00DC5635"/>
    <w:rsid w:val="00DC7EA8"/>
    <w:rsid w:val="00DD30D5"/>
    <w:rsid w:val="00DD56A2"/>
    <w:rsid w:val="00DD687D"/>
    <w:rsid w:val="00DE055A"/>
    <w:rsid w:val="00DE28DD"/>
    <w:rsid w:val="00DE2CF1"/>
    <w:rsid w:val="00DE3055"/>
    <w:rsid w:val="00DE344E"/>
    <w:rsid w:val="00DE5BD7"/>
    <w:rsid w:val="00DF617C"/>
    <w:rsid w:val="00E14F11"/>
    <w:rsid w:val="00E24320"/>
    <w:rsid w:val="00E24971"/>
    <w:rsid w:val="00E2631F"/>
    <w:rsid w:val="00E3528B"/>
    <w:rsid w:val="00E35B29"/>
    <w:rsid w:val="00E40657"/>
    <w:rsid w:val="00E40AEA"/>
    <w:rsid w:val="00E4298B"/>
    <w:rsid w:val="00E46482"/>
    <w:rsid w:val="00E50235"/>
    <w:rsid w:val="00E50CCE"/>
    <w:rsid w:val="00E51D29"/>
    <w:rsid w:val="00E51E46"/>
    <w:rsid w:val="00E53649"/>
    <w:rsid w:val="00E57861"/>
    <w:rsid w:val="00E60103"/>
    <w:rsid w:val="00E634DA"/>
    <w:rsid w:val="00E63793"/>
    <w:rsid w:val="00E6423D"/>
    <w:rsid w:val="00E64EE5"/>
    <w:rsid w:val="00E668C3"/>
    <w:rsid w:val="00E7337C"/>
    <w:rsid w:val="00E75AC7"/>
    <w:rsid w:val="00E7645D"/>
    <w:rsid w:val="00E77946"/>
    <w:rsid w:val="00E77B7C"/>
    <w:rsid w:val="00E81167"/>
    <w:rsid w:val="00E818BF"/>
    <w:rsid w:val="00E82B94"/>
    <w:rsid w:val="00E83DD5"/>
    <w:rsid w:val="00E84C67"/>
    <w:rsid w:val="00E85E0A"/>
    <w:rsid w:val="00E86734"/>
    <w:rsid w:val="00E916B1"/>
    <w:rsid w:val="00E97237"/>
    <w:rsid w:val="00EA2222"/>
    <w:rsid w:val="00EA6D67"/>
    <w:rsid w:val="00EB7B09"/>
    <w:rsid w:val="00EC1669"/>
    <w:rsid w:val="00EC182B"/>
    <w:rsid w:val="00EC3995"/>
    <w:rsid w:val="00EC4177"/>
    <w:rsid w:val="00EC48B0"/>
    <w:rsid w:val="00EC4F9F"/>
    <w:rsid w:val="00ED19CD"/>
    <w:rsid w:val="00ED27E8"/>
    <w:rsid w:val="00ED478A"/>
    <w:rsid w:val="00EE00E2"/>
    <w:rsid w:val="00EE12DF"/>
    <w:rsid w:val="00EE28C0"/>
    <w:rsid w:val="00EE3D7C"/>
    <w:rsid w:val="00EE577B"/>
    <w:rsid w:val="00EE708F"/>
    <w:rsid w:val="00EF1840"/>
    <w:rsid w:val="00EF3DBC"/>
    <w:rsid w:val="00EF587D"/>
    <w:rsid w:val="00EF79A2"/>
    <w:rsid w:val="00F169C0"/>
    <w:rsid w:val="00F21C5A"/>
    <w:rsid w:val="00F22313"/>
    <w:rsid w:val="00F22C1B"/>
    <w:rsid w:val="00F238CD"/>
    <w:rsid w:val="00F25B22"/>
    <w:rsid w:val="00F26BD4"/>
    <w:rsid w:val="00F314D9"/>
    <w:rsid w:val="00F32450"/>
    <w:rsid w:val="00F35CF4"/>
    <w:rsid w:val="00F36589"/>
    <w:rsid w:val="00F373C5"/>
    <w:rsid w:val="00F37DDF"/>
    <w:rsid w:val="00F41AE5"/>
    <w:rsid w:val="00F43A75"/>
    <w:rsid w:val="00F47105"/>
    <w:rsid w:val="00F507E1"/>
    <w:rsid w:val="00F53D71"/>
    <w:rsid w:val="00F540A1"/>
    <w:rsid w:val="00F54111"/>
    <w:rsid w:val="00F6488D"/>
    <w:rsid w:val="00F67BB8"/>
    <w:rsid w:val="00F7081C"/>
    <w:rsid w:val="00F723DE"/>
    <w:rsid w:val="00F81A39"/>
    <w:rsid w:val="00F81D55"/>
    <w:rsid w:val="00F84AE5"/>
    <w:rsid w:val="00F8575B"/>
    <w:rsid w:val="00F86918"/>
    <w:rsid w:val="00F90571"/>
    <w:rsid w:val="00F90D8C"/>
    <w:rsid w:val="00F91680"/>
    <w:rsid w:val="00F93E90"/>
    <w:rsid w:val="00F9401E"/>
    <w:rsid w:val="00F96705"/>
    <w:rsid w:val="00FA024D"/>
    <w:rsid w:val="00FA11E5"/>
    <w:rsid w:val="00FB1DE5"/>
    <w:rsid w:val="00FB4257"/>
    <w:rsid w:val="00FB46EC"/>
    <w:rsid w:val="00FB4902"/>
    <w:rsid w:val="00FB6BD7"/>
    <w:rsid w:val="00FC0011"/>
    <w:rsid w:val="00FC2A14"/>
    <w:rsid w:val="00FC615B"/>
    <w:rsid w:val="00FC63BC"/>
    <w:rsid w:val="00FC68D5"/>
    <w:rsid w:val="00FD5392"/>
    <w:rsid w:val="00FD7943"/>
    <w:rsid w:val="00FF00E4"/>
    <w:rsid w:val="00FF5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5917E"/>
  <w15:docId w15:val="{57916355-2327-4E34-BCC1-0200A540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2742"/>
    <w:rPr>
      <w:rFonts w:ascii="Times New Roman" w:eastAsia="Times New Roman" w:hAnsi="Times New Roman" w:cs="Times New Roman"/>
      <w:sz w:val="24"/>
      <w:lang w:bidi="ar-SA"/>
    </w:rPr>
  </w:style>
  <w:style w:type="paragraph" w:styleId="Antrat1">
    <w:name w:val="heading 1"/>
    <w:basedOn w:val="prastasis"/>
    <w:next w:val="prastasis"/>
    <w:uiPriority w:val="9"/>
    <w:qFormat/>
    <w:pPr>
      <w:keepNext/>
      <w:numPr>
        <w:numId w:val="1"/>
      </w:numPr>
      <w:jc w:val="center"/>
      <w:outlineLvl w:val="0"/>
    </w:pPr>
    <w:rPr>
      <w:rFonts w:ascii="HelveticaLT;Times New Roman" w:hAnsi="HelveticaLT;Times New Roman" w:cs="HelveticaLT;Times New Roman"/>
      <w:sz w:val="28"/>
    </w:rPr>
  </w:style>
  <w:style w:type="paragraph" w:styleId="Antrat2">
    <w:name w:val="heading 2"/>
    <w:basedOn w:val="prastasis"/>
    <w:next w:val="prastasis"/>
    <w:uiPriority w:val="9"/>
    <w:semiHidden/>
    <w:unhideWhenUsed/>
    <w:qFormat/>
    <w:pPr>
      <w:keepNext/>
      <w:spacing w:before="240" w:after="60"/>
      <w:outlineLvl w:val="1"/>
    </w:pPr>
    <w:rPr>
      <w:rFonts w:ascii="Cambria" w:hAnsi="Cambria" w:cs="Cambria"/>
      <w:b/>
      <w:bCs/>
      <w:i/>
      <w:iCs/>
      <w:sz w:val="28"/>
      <w:szCs w:val="28"/>
    </w:rPr>
  </w:style>
  <w:style w:type="paragraph" w:styleId="Antrat3">
    <w:name w:val="heading 3"/>
    <w:basedOn w:val="prastasis"/>
    <w:next w:val="prastasis"/>
    <w:uiPriority w:val="9"/>
    <w:semiHidden/>
    <w:unhideWhenUsed/>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uiPriority w:val="9"/>
    <w:semiHidden/>
    <w:unhideWhenUsed/>
    <w:qFormat/>
    <w:pPr>
      <w:keepNext/>
      <w:tabs>
        <w:tab w:val="left" w:pos="2166"/>
      </w:tabs>
      <w:ind w:left="2166" w:hanging="864"/>
      <w:outlineLvl w:val="3"/>
    </w:pPr>
    <w:rPr>
      <w:b/>
      <w:sz w:val="44"/>
    </w:rPr>
  </w:style>
  <w:style w:type="paragraph" w:styleId="Antrat5">
    <w:name w:val="heading 5"/>
    <w:basedOn w:val="prastasis"/>
    <w:next w:val="prastasis"/>
    <w:uiPriority w:val="9"/>
    <w:semiHidden/>
    <w:unhideWhenUsed/>
    <w:qFormat/>
    <w:pPr>
      <w:keepNext/>
      <w:tabs>
        <w:tab w:val="left" w:pos="1728"/>
      </w:tabs>
      <w:ind w:left="1728" w:hanging="1008"/>
      <w:outlineLvl w:val="4"/>
    </w:pPr>
    <w:rPr>
      <w:b/>
      <w:sz w:val="40"/>
    </w:rPr>
  </w:style>
  <w:style w:type="paragraph" w:styleId="Antrat6">
    <w:name w:val="heading 6"/>
    <w:basedOn w:val="prastasis"/>
    <w:next w:val="prastasis"/>
    <w:uiPriority w:val="9"/>
    <w:semiHidden/>
    <w:unhideWhenUsed/>
    <w:qFormat/>
    <w:pPr>
      <w:keepNext/>
      <w:tabs>
        <w:tab w:val="left" w:pos="1872"/>
      </w:tabs>
      <w:ind w:left="1872" w:hanging="1152"/>
      <w:outlineLvl w:val="5"/>
    </w:pPr>
    <w:rPr>
      <w:b/>
      <w:sz w:val="36"/>
    </w:rPr>
  </w:style>
  <w:style w:type="paragraph" w:styleId="Antrat7">
    <w:name w:val="heading 7"/>
    <w:basedOn w:val="prastasis"/>
    <w:next w:val="prastasis"/>
    <w:qFormat/>
    <w:pPr>
      <w:keepNext/>
      <w:tabs>
        <w:tab w:val="left" w:pos="2016"/>
      </w:tabs>
      <w:ind w:left="2016" w:hanging="1296"/>
      <w:outlineLvl w:val="6"/>
    </w:pPr>
    <w:rPr>
      <w:sz w:val="48"/>
    </w:rPr>
  </w:style>
  <w:style w:type="paragraph" w:styleId="Antrat8">
    <w:name w:val="heading 8"/>
    <w:basedOn w:val="prastasis"/>
    <w:next w:val="prastasis"/>
    <w:qFormat/>
    <w:pPr>
      <w:keepNext/>
      <w:tabs>
        <w:tab w:val="left" w:pos="2160"/>
      </w:tabs>
      <w:ind w:left="2160" w:hanging="1440"/>
      <w:outlineLvl w:val="7"/>
    </w:pPr>
    <w:rPr>
      <w:b/>
      <w:sz w:val="18"/>
    </w:rPr>
  </w:style>
  <w:style w:type="paragraph" w:styleId="Antrat9">
    <w:name w:val="heading 9"/>
    <w:basedOn w:val="prastasis"/>
    <w:next w:val="prastasis"/>
    <w:qFormat/>
    <w:pPr>
      <w:keepNext/>
      <w:tabs>
        <w:tab w:val="left" w:pos="2304"/>
      </w:tabs>
      <w:ind w:left="2304" w:hanging="1584"/>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rPr>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7z0">
    <w:name w:val="WW8Num7z0"/>
    <w:qFormat/>
    <w:rPr>
      <w:b w:val="0"/>
      <w:bCs/>
    </w:rPr>
  </w:style>
  <w:style w:type="character" w:customStyle="1" w:styleId="WW8Num7z2">
    <w:name w:val="WW8Num7z2"/>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rPr>
      <w:b w:val="0"/>
      <w:color w:val="000000"/>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b/>
    </w:rPr>
  </w:style>
  <w:style w:type="character" w:customStyle="1" w:styleId="WW8Num13z1">
    <w:name w:val="WW8Num13z1"/>
    <w:qFormat/>
    <w:rPr>
      <w:b w:val="0"/>
    </w:rPr>
  </w:style>
  <w:style w:type="character" w:customStyle="1" w:styleId="WW8Num13z2">
    <w:name w:val="WW8Num13z2"/>
    <w:qFormat/>
  </w:style>
  <w:style w:type="character" w:customStyle="1" w:styleId="WW8Num14z0">
    <w:name w:val="WW8Num14z0"/>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style>
  <w:style w:type="character" w:customStyle="1" w:styleId="WW8Num19z0">
    <w:name w:val="WW8Num19z0"/>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4z0">
    <w:name w:val="WW8Num24z0"/>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7z0">
    <w:name w:val="WW8Num27z0"/>
    <w:qFormat/>
    <w:rPr>
      <w:rFonts w:ascii="Symbol" w:hAnsi="Symbol" w:cs="Symbol"/>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1z0">
    <w:name w:val="WW8Num31z0"/>
    <w:qFormat/>
    <w:rPr>
      <w:rFonts w:ascii="Times New Roman" w:hAnsi="Times New Roman" w:cs="Times New Roman"/>
    </w:rPr>
  </w:style>
  <w:style w:type="character" w:customStyle="1" w:styleId="WW8Num32z0">
    <w:name w:val="WW8Num32z0"/>
    <w:qFormat/>
  </w:style>
  <w:style w:type="character" w:customStyle="1" w:styleId="WW8Num33z0">
    <w:name w:val="WW8Num33z0"/>
    <w:qFormat/>
    <w:rPr>
      <w:b/>
      <w:sz w:val="26"/>
      <w:szCs w:val="26"/>
    </w:rPr>
  </w:style>
  <w:style w:type="character" w:customStyle="1" w:styleId="WW8Num33z1">
    <w:name w:val="WW8Num33z1"/>
    <w:qFormat/>
    <w:rPr>
      <w:i w:val="0"/>
      <w:color w:val="000000"/>
    </w:rPr>
  </w:style>
  <w:style w:type="character" w:customStyle="1" w:styleId="WW8Num33z2">
    <w:name w:val="WW8Num33z2"/>
    <w:qFormat/>
    <w:rPr>
      <w:b w:val="0"/>
      <w:color w:val="000000"/>
      <w:sz w:val="24"/>
      <w:szCs w:val="24"/>
    </w:rPr>
  </w:style>
  <w:style w:type="character" w:customStyle="1" w:styleId="WW8Num33z3">
    <w:name w:val="WW8Num33z3"/>
    <w:qFormat/>
    <w:rPr>
      <w:b w:val="0"/>
    </w:rPr>
  </w:style>
  <w:style w:type="character" w:customStyle="1" w:styleId="WW8Num33z4">
    <w:name w:val="WW8Num33z4"/>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DefaultParagraphFont1">
    <w:name w:val="Default Paragraph Font1"/>
    <w:qFormat/>
  </w:style>
  <w:style w:type="character" w:customStyle="1" w:styleId="AntratsDiagrama">
    <w:name w:val="Antraštės Diagrama"/>
    <w:uiPriority w:val="99"/>
    <w:qFormat/>
    <w:rPr>
      <w:sz w:val="24"/>
      <w:lang w:val="lt-LT"/>
    </w:rPr>
  </w:style>
  <w:style w:type="character" w:customStyle="1" w:styleId="InternetLink">
    <w:name w:val="Internet Link"/>
    <w:rPr>
      <w:color w:val="0000FF"/>
      <w:u w:val="single"/>
    </w:rPr>
  </w:style>
  <w:style w:type="character" w:customStyle="1" w:styleId="HTMLiankstoformatuotasDiagrama">
    <w:name w:val="HTML iš anksto formatuotas Diagrama"/>
    <w:qFormat/>
    <w:rPr>
      <w:rFonts w:ascii="Arial Unicode MS" w:eastAsia="Arial Unicode MS" w:hAnsi="Arial Unicode MS" w:cs="Arial Unicode MS"/>
      <w:lang w:val="en-GB"/>
    </w:rPr>
  </w:style>
  <w:style w:type="character" w:customStyle="1" w:styleId="Antrat2Diagrama">
    <w:name w:val="Antraštė 2 Diagrama"/>
    <w:qFormat/>
    <w:rPr>
      <w:rFonts w:ascii="Cambria" w:hAnsi="Cambria" w:cs="Cambria"/>
      <w:b/>
      <w:bCs/>
      <w:i/>
      <w:iCs/>
      <w:sz w:val="28"/>
      <w:szCs w:val="28"/>
      <w:lang w:val="lt-LT"/>
    </w:rPr>
  </w:style>
  <w:style w:type="character" w:customStyle="1" w:styleId="typewriter">
    <w:name w:val="typewriter"/>
    <w:basedOn w:val="Numatytasispastraiposriftas"/>
    <w:qFormat/>
  </w:style>
  <w:style w:type="character" w:customStyle="1" w:styleId="DiagramaDiagrama7">
    <w:name w:val="Diagrama Diagrama7"/>
    <w:qFormat/>
    <w:rPr>
      <w:rFonts w:cs="Arial Unicode MS"/>
      <w:sz w:val="24"/>
      <w:szCs w:val="24"/>
      <w:lang w:val="lt-LT" w:bidi="lo-LA"/>
    </w:rPr>
  </w:style>
  <w:style w:type="character" w:customStyle="1" w:styleId="Antrat4Diagrama">
    <w:name w:val="Antraštė 4 Diagrama"/>
    <w:qFormat/>
    <w:rPr>
      <w:b/>
      <w:sz w:val="44"/>
      <w:lang w:val="lt-LT"/>
    </w:rPr>
  </w:style>
  <w:style w:type="character" w:customStyle="1" w:styleId="Antrat5Diagrama">
    <w:name w:val="Antraštė 5 Diagrama"/>
    <w:qFormat/>
    <w:rPr>
      <w:b/>
      <w:sz w:val="40"/>
      <w:lang w:val="lt-LT"/>
    </w:rPr>
  </w:style>
  <w:style w:type="character" w:customStyle="1" w:styleId="Antrat6Diagrama">
    <w:name w:val="Antraštė 6 Diagrama"/>
    <w:qFormat/>
    <w:rPr>
      <w:b/>
      <w:sz w:val="36"/>
      <w:lang w:val="lt-LT"/>
    </w:rPr>
  </w:style>
  <w:style w:type="character" w:customStyle="1" w:styleId="Antrat7Diagrama">
    <w:name w:val="Antraštė 7 Diagrama"/>
    <w:qFormat/>
    <w:rPr>
      <w:sz w:val="48"/>
      <w:lang w:val="lt-LT"/>
    </w:rPr>
  </w:style>
  <w:style w:type="character" w:customStyle="1" w:styleId="Antrat8Diagrama">
    <w:name w:val="Antraštė 8 Diagrama"/>
    <w:qFormat/>
    <w:rPr>
      <w:b/>
      <w:sz w:val="18"/>
      <w:lang w:val="lt-LT"/>
    </w:rPr>
  </w:style>
  <w:style w:type="character" w:customStyle="1" w:styleId="Antrat9Diagrama">
    <w:name w:val="Antraštė 9 Diagrama"/>
    <w:qFormat/>
    <w:rPr>
      <w:sz w:val="40"/>
      <w:lang w:val="lt-LT"/>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PoratDiagrama">
    <w:name w:val="Poraštė Diagrama"/>
    <w:qFormat/>
    <w:rPr>
      <w:sz w:val="24"/>
      <w:lang w:val="lt-LT"/>
    </w:rPr>
  </w:style>
  <w:style w:type="character" w:styleId="Puslapionumeris">
    <w:name w:val="page number"/>
  </w:style>
  <w:style w:type="character" w:customStyle="1" w:styleId="Neapdorotaspaminjimas1">
    <w:name w:val="Neapdorotas paminėjimas1"/>
    <w:qFormat/>
    <w:rPr>
      <w:color w:val="605E5C"/>
      <w:shd w:val="clear" w:color="auto" w:fill="E1DFDD"/>
    </w:rPr>
  </w:style>
  <w:style w:type="character" w:customStyle="1" w:styleId="FontStyle20">
    <w:name w:val="Font Style20"/>
    <w:qFormat/>
    <w:rPr>
      <w:rFonts w:ascii="Times New Roman" w:hAnsi="Times New Roman" w:cs="Times New Roman"/>
      <w:sz w:val="22"/>
      <w:szCs w:val="22"/>
    </w:rPr>
  </w:style>
  <w:style w:type="character" w:customStyle="1" w:styleId="DiagramaDiagrama8">
    <w:name w:val="Diagrama Diagrama8"/>
    <w:qFormat/>
    <w:rPr>
      <w:rFonts w:ascii="Courier New" w:hAnsi="Courier New" w:cs="Courier New"/>
      <w:lang w:val="lt-LT"/>
    </w:rPr>
  </w:style>
  <w:style w:type="character" w:customStyle="1" w:styleId="Antrat3Diagrama">
    <w:name w:val="Antraštė 3 Diagrama"/>
    <w:qFormat/>
    <w:rPr>
      <w:rFonts w:ascii="Arial" w:hAnsi="Arial" w:cs="Arial"/>
      <w:b/>
      <w:bCs/>
      <w:sz w:val="26"/>
      <w:szCs w:val="26"/>
      <w:lang w:val="lt-LT"/>
    </w:rPr>
  </w:style>
  <w:style w:type="character" w:customStyle="1" w:styleId="FontStyle12">
    <w:name w:val="Font Style12"/>
    <w:qFormat/>
    <w:rPr>
      <w:rFonts w:ascii="Times New Roman" w:hAnsi="Times New Roman" w:cs="Times New Roman"/>
      <w:sz w:val="20"/>
      <w:szCs w:val="20"/>
    </w:rPr>
  </w:style>
  <w:style w:type="character" w:customStyle="1" w:styleId="FontStyle11">
    <w:name w:val="Font Style11"/>
    <w:qFormat/>
    <w:rPr>
      <w:rFonts w:ascii="Times New Roman" w:hAnsi="Times New Roman" w:cs="Times New Roman"/>
      <w:b/>
      <w:bCs/>
      <w:sz w:val="20"/>
      <w:szCs w:val="20"/>
    </w:rPr>
  </w:style>
  <w:style w:type="character" w:customStyle="1" w:styleId="DiagramaDiagrama5">
    <w:name w:val="Diagrama Diagrama5"/>
    <w:qFormat/>
    <w:rPr>
      <w:sz w:val="24"/>
      <w:lang w:val="lt-LT" w:bidi="ar-SA"/>
    </w:rPr>
  </w:style>
  <w:style w:type="character" w:customStyle="1" w:styleId="Pagrindiniotekstotrauka2Diagrama">
    <w:name w:val="Pagrindinio teksto įtrauka 2 Diagrama"/>
    <w:qFormat/>
    <w:rPr>
      <w:sz w:val="24"/>
      <w:lang w:val="lt-LT"/>
    </w:rPr>
  </w:style>
  <w:style w:type="character" w:customStyle="1" w:styleId="HeaderChar2">
    <w:name w:val="Header Char2"/>
    <w:qFormat/>
    <w:rPr>
      <w:rFonts w:ascii="Times New Roman" w:eastAsia="Times New Roman" w:hAnsi="Times New Roman" w:cs="Times New Roman"/>
      <w:sz w:val="24"/>
      <w:lang w:val="lt-LT"/>
    </w:rPr>
  </w:style>
  <w:style w:type="character" w:styleId="Komentaronuoroda">
    <w:name w:val="annotation reference"/>
    <w:qFormat/>
    <w:rPr>
      <w:sz w:val="16"/>
      <w:szCs w:val="16"/>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qFormat/>
    <w:rPr>
      <w:lang w:val="lt-LT"/>
    </w:rPr>
  </w:style>
  <w:style w:type="character" w:customStyle="1" w:styleId="KomentarotemaDiagrama">
    <w:name w:val="Komentaro tema Diagrama"/>
    <w:qFormat/>
    <w:rPr>
      <w:b/>
      <w:bCs/>
      <w:lang w:val="en-US"/>
    </w:rPr>
  </w:style>
  <w:style w:type="character" w:customStyle="1" w:styleId="PagrindinistekstasDiagrama">
    <w:name w:val="Pagrindinis tekstas Diagrama"/>
    <w:qFormat/>
    <w:rPr>
      <w:sz w:val="22"/>
      <w:lang w:val="lt-LT"/>
    </w:rPr>
  </w:style>
  <w:style w:type="character" w:customStyle="1" w:styleId="Antrat1Diagrama">
    <w:name w:val="Antraštė 1 Diagrama"/>
    <w:qFormat/>
    <w:rPr>
      <w:rFonts w:ascii="HelveticaLT;Times New Roman" w:hAnsi="HelveticaLT;Times New Roman" w:cs="HelveticaLT;Times New Roman"/>
      <w:sz w:val="28"/>
      <w:lang w:val="lt-LT"/>
    </w:rPr>
  </w:style>
  <w:style w:type="character" w:customStyle="1" w:styleId="PagrindiniotekstotraukaDiagrama">
    <w:name w:val="Pagrindinio teksto įtrauka Diagrama"/>
    <w:qFormat/>
    <w:rPr>
      <w:sz w:val="24"/>
      <w:lang w:val="lt-LT"/>
    </w:rPr>
  </w:style>
  <w:style w:type="character" w:customStyle="1" w:styleId="Pagrindinistekstas3Diagrama">
    <w:name w:val="Pagrindinis tekstas 3 Diagrama"/>
    <w:qFormat/>
    <w:rPr>
      <w:rFonts w:cs="Arial Unicode MS"/>
      <w:sz w:val="16"/>
      <w:szCs w:val="16"/>
      <w:lang w:bidi="lo-LA"/>
    </w:rPr>
  </w:style>
  <w:style w:type="character" w:customStyle="1" w:styleId="Pagrindiniotekstotrauka3Diagrama">
    <w:name w:val="Pagrindinio teksto įtrauka 3 Diagrama"/>
    <w:qFormat/>
    <w:rPr>
      <w:rFonts w:cs="Arial Unicode MS"/>
      <w:lang w:val="en-US" w:bidi="lo-LA"/>
    </w:rPr>
  </w:style>
  <w:style w:type="character" w:customStyle="1" w:styleId="StrongEmphasis">
    <w:name w:val="Strong Emphasis"/>
    <w:qFormat/>
    <w:rPr>
      <w:b/>
      <w:bCs/>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uiPriority w:val="99"/>
    <w:qFormat/>
  </w:style>
  <w:style w:type="character" w:customStyle="1" w:styleId="FootnoteCharacters">
    <w:name w:val="Footnote Characters"/>
    <w:qFormat/>
    <w:rPr>
      <w:vertAlign w:val="superscript"/>
    </w:rPr>
  </w:style>
  <w:style w:type="character" w:customStyle="1" w:styleId="Char17">
    <w:name w:val="Char17"/>
    <w:qFormat/>
    <w:rPr>
      <w:rFonts w:eastAsia="Calibri"/>
      <w:sz w:val="28"/>
      <w:lang w:val="lt-LT"/>
    </w:rPr>
  </w:style>
  <w:style w:type="character" w:customStyle="1" w:styleId="Char16">
    <w:name w:val="Char16"/>
    <w:qFormat/>
    <w:rPr>
      <w:rFonts w:eastAsia="Times New Roman"/>
      <w:szCs w:val="20"/>
      <w:lang w:val="lt-LT"/>
    </w:rPr>
  </w:style>
  <w:style w:type="character" w:customStyle="1" w:styleId="Char15">
    <w:name w:val="Char15"/>
    <w:qFormat/>
    <w:rPr>
      <w:rFonts w:eastAsia="Times New Roman"/>
      <w:szCs w:val="20"/>
      <w:lang w:val="lt-LT"/>
    </w:rPr>
  </w:style>
  <w:style w:type="character" w:customStyle="1" w:styleId="Char8">
    <w:name w:val="Char8"/>
    <w:qFormat/>
    <w:rPr>
      <w:rFonts w:eastAsia="Times New Roman"/>
      <w:szCs w:val="20"/>
      <w:lang w:val="lt-LT"/>
    </w:rPr>
  </w:style>
  <w:style w:type="character" w:customStyle="1" w:styleId="Numatytasispastraiposriftas1">
    <w:name w:val="Numatytasis pastraipos šriftas1"/>
    <w:qFormat/>
  </w:style>
  <w:style w:type="character" w:customStyle="1" w:styleId="text1">
    <w:name w:val="text1"/>
    <w:qFormat/>
    <w:rPr>
      <w:rFonts w:ascii="Arial" w:hAnsi="Arial" w:cs="Arial"/>
      <w:b w:val="0"/>
      <w:bCs w:val="0"/>
      <w:color w:val="000000"/>
      <w:sz w:val="18"/>
      <w:szCs w:val="18"/>
    </w:rPr>
  </w:style>
  <w:style w:type="character" w:customStyle="1" w:styleId="Typewriter0">
    <w:name w:val="Typewriter"/>
    <w:qFormat/>
    <w:rPr>
      <w:rFonts w:ascii="Courier New" w:hAnsi="Courier New" w:cs="Courier New"/>
      <w:sz w:val="20"/>
      <w:szCs w:val="20"/>
    </w:rPr>
  </w:style>
  <w:style w:type="character" w:customStyle="1" w:styleId="NumberingSymbols">
    <w:name w:val="Numbering Symbols"/>
    <w:qFormat/>
  </w:style>
  <w:style w:type="character" w:customStyle="1" w:styleId="DebesliotekstasDiagrama">
    <w:name w:val="Debesėlio tekstas Diagrama"/>
    <w:qFormat/>
    <w:rPr>
      <w:rFonts w:ascii="Tahoma" w:hAnsi="Tahoma" w:cs="Tahoma"/>
      <w:sz w:val="16"/>
      <w:szCs w:val="16"/>
      <w:lang w:val="lt-LT"/>
    </w:rPr>
  </w:style>
  <w:style w:type="character" w:customStyle="1" w:styleId="Pagrindinistekstas2Diagrama">
    <w:name w:val="Pagrindinis tekstas 2 Diagrama"/>
    <w:qFormat/>
    <w:rPr>
      <w:sz w:val="24"/>
      <w:szCs w:val="24"/>
    </w:rPr>
  </w:style>
  <w:style w:type="character" w:styleId="Emfaz">
    <w:name w:val="Emphasis"/>
    <w:qFormat/>
    <w:rPr>
      <w:i/>
      <w:iCs/>
    </w:rPr>
  </w:style>
  <w:style w:type="character" w:customStyle="1" w:styleId="CharCharChar">
    <w:name w:val="Char Char Char"/>
    <w:qFormat/>
    <w:rPr>
      <w:sz w:val="24"/>
      <w:lang w:val="lt-LT" w:bidi="ar-SA"/>
    </w:rPr>
  </w:style>
  <w:style w:type="character" w:customStyle="1" w:styleId="PavadinimasDiagrama">
    <w:name w:val="Pavadinimas Diagrama"/>
    <w:qFormat/>
    <w:rPr>
      <w:b/>
      <w:bCs/>
      <w:sz w:val="28"/>
      <w:szCs w:val="28"/>
      <w:lang w:val="en-US"/>
    </w:rPr>
  </w:style>
  <w:style w:type="character" w:customStyle="1" w:styleId="DokumentoinaostekstasDiagrama">
    <w:name w:val="Dokumento išnašos tekstas Diagrama"/>
    <w:qFormat/>
    <w:rPr>
      <w:lang w:val="en-US"/>
    </w:rPr>
  </w:style>
  <w:style w:type="character" w:customStyle="1" w:styleId="FontStyle23">
    <w:name w:val="Font Style23"/>
    <w:qFormat/>
    <w:rPr>
      <w:rFonts w:ascii="Times New Roman" w:hAnsi="Times New Roman" w:cs="Times New Roman"/>
      <w:sz w:val="20"/>
      <w:szCs w:val="20"/>
    </w:rPr>
  </w:style>
  <w:style w:type="character" w:customStyle="1" w:styleId="Bodytext">
    <w:name w:val="Body text_"/>
    <w:qFormat/>
    <w:rPr>
      <w:rFonts w:ascii="TimesLT;Times New Roman" w:hAnsi="TimesLT;Times New Roman" w:cs="TimesLT;Times New Roman"/>
    </w:rPr>
  </w:style>
  <w:style w:type="character" w:customStyle="1" w:styleId="Bodytext2">
    <w:name w:val="Body text (2)_"/>
    <w:qFormat/>
    <w:rPr>
      <w:sz w:val="23"/>
      <w:szCs w:val="23"/>
      <w:shd w:val="clear" w:color="auto" w:fill="FFFFFF"/>
    </w:rPr>
  </w:style>
  <w:style w:type="character" w:customStyle="1" w:styleId="Bodytext2NotItalic">
    <w:name w:val="Body text (2) + Not Italic"/>
    <w:qFormat/>
    <w:rPr>
      <w:rFonts w:ascii="Times New Roman" w:eastAsia="Times New Roman" w:hAnsi="Times New Roman" w:cs="Times New Roman"/>
      <w:b w:val="0"/>
      <w:bCs w:val="0"/>
      <w:i/>
      <w:iCs/>
      <w:caps w:val="0"/>
      <w:smallCaps w:val="0"/>
      <w:strike w:val="0"/>
      <w:dstrike w:val="0"/>
      <w:spacing w:val="0"/>
      <w:sz w:val="23"/>
      <w:szCs w:val="23"/>
      <w:shd w:val="clear" w:color="auto" w:fill="FFFFFF"/>
    </w:rPr>
  </w:style>
  <w:style w:type="character" w:customStyle="1" w:styleId="a">
    <w:name w:val="Основной текст_"/>
    <w:qFormat/>
    <w:rPr>
      <w:shd w:val="clear" w:color="auto" w:fill="FFFFFF"/>
    </w:rPr>
  </w:style>
  <w:style w:type="character" w:customStyle="1" w:styleId="normal1">
    <w:name w:val="normal1"/>
    <w:qFormat/>
    <w:rPr>
      <w:b w:val="0"/>
      <w:bCs w:val="0"/>
    </w:rPr>
  </w:style>
  <w:style w:type="character" w:customStyle="1" w:styleId="BetarpDiagrama">
    <w:name w:val="Be tarpų Diagrama"/>
    <w:qFormat/>
    <w:rPr>
      <w:rFonts w:eastAsia="Calibri"/>
      <w:sz w:val="28"/>
      <w:szCs w:val="24"/>
      <w:lang w:val="lt-LT"/>
    </w:rPr>
  </w:style>
  <w:style w:type="paragraph" w:customStyle="1" w:styleId="Heading">
    <w:name w:val="Heading"/>
    <w:basedOn w:val="prastasis"/>
    <w:next w:val="Pagrindinistekstas"/>
    <w:qFormat/>
    <w:pPr>
      <w:keepNext/>
      <w:spacing w:before="240" w:after="120"/>
    </w:pPr>
    <w:rPr>
      <w:rFonts w:ascii="Arial" w:eastAsia="MS Mincho;ＭＳ 明朝" w:hAnsi="Arial" w:cs="Tahoma"/>
      <w:sz w:val="28"/>
      <w:szCs w:val="28"/>
    </w:rPr>
  </w:style>
  <w:style w:type="paragraph" w:styleId="Pagrindinistekstas">
    <w:name w:val="Body Text"/>
    <w:qFormat/>
    <w:pPr>
      <w:autoSpaceDE w:val="0"/>
      <w:ind w:firstLine="312"/>
      <w:jc w:val="both"/>
    </w:pPr>
    <w:rPr>
      <w:rFonts w:ascii="TimesLT;Times New Roman" w:eastAsia="Times New Roman" w:hAnsi="TimesLT;Times New Roman" w:cs="TimesLT;Times New Roman"/>
      <w:szCs w:val="20"/>
      <w:lang w:bidi="ar-SA"/>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qFormat/>
    <w:pPr>
      <w:suppressLineNumbers/>
    </w:pPr>
    <w:rPr>
      <w:rFonts w:cs="Tahoma"/>
    </w:rPr>
  </w:style>
  <w:style w:type="paragraph" w:customStyle="1" w:styleId="Caption1">
    <w:name w:val="Caption1"/>
    <w:basedOn w:val="prastasis"/>
    <w:qFormat/>
    <w:pPr>
      <w:suppressLineNumbers/>
      <w:spacing w:before="120" w:after="120"/>
    </w:pPr>
    <w:rPr>
      <w:rFonts w:cs="Tahoma"/>
      <w:i/>
      <w:iCs/>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uiPriority w:val="99"/>
    <w:pPr>
      <w:tabs>
        <w:tab w:val="center" w:pos="4320"/>
        <w:tab w:val="right" w:pos="8640"/>
      </w:tabs>
    </w:pPr>
  </w:style>
  <w:style w:type="paragraph" w:styleId="Porat">
    <w:name w:val="footer"/>
    <w:basedOn w:val="prastasis"/>
    <w:pPr>
      <w:tabs>
        <w:tab w:val="center" w:pos="4320"/>
        <w:tab w:val="right" w:pos="8640"/>
      </w:tabs>
    </w:pPr>
  </w:style>
  <w:style w:type="paragraph" w:customStyle="1" w:styleId="BalloonText1">
    <w:name w:val="Balloon Text1"/>
    <w:basedOn w:val="prastasis"/>
    <w:qFormat/>
    <w:rPr>
      <w:rFonts w:ascii="Tahoma" w:hAnsi="Tahoma" w:cs="Tahoma"/>
      <w:sz w:val="16"/>
      <w:szCs w:val="16"/>
    </w:rPr>
  </w:style>
  <w:style w:type="paragraph" w:customStyle="1" w:styleId="HTMLPreformatted1">
    <w:name w:val="HTML Preformatted1"/>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BodyTextIndent21">
    <w:name w:val="Body Text Indent 21"/>
    <w:basedOn w:val="prastasis"/>
    <w:qFormat/>
    <w:pPr>
      <w:ind w:firstLine="720"/>
      <w:jc w:val="both"/>
    </w:pPr>
  </w:style>
  <w:style w:type="paragraph" w:customStyle="1" w:styleId="1">
    <w:name w:val="Стиль1"/>
    <w:basedOn w:val="prastasis"/>
    <w:qFormat/>
    <w:pPr>
      <w:jc w:val="center"/>
    </w:pPr>
    <w:rPr>
      <w:lang w:val="ru-RU"/>
    </w:rPr>
  </w:style>
  <w:style w:type="paragraph" w:customStyle="1" w:styleId="Framecontents">
    <w:name w:val="Frame contents"/>
    <w:basedOn w:val="Pagrindinisteksta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i/>
      <w:iCs/>
    </w:rPr>
  </w:style>
  <w:style w:type="paragraph" w:customStyle="1" w:styleId="CentrBold">
    <w:name w:val="CentrBold"/>
    <w:qFormat/>
    <w:pPr>
      <w:autoSpaceDE w:val="0"/>
      <w:jc w:val="center"/>
    </w:pPr>
    <w:rPr>
      <w:rFonts w:ascii="TimesLT;Times New Roman" w:eastAsia="Times New Roman" w:hAnsi="TimesLT;Times New Roman" w:cs="TimesLT;Times New Roman"/>
      <w:b/>
      <w:bCs/>
      <w:caps/>
      <w:szCs w:val="20"/>
      <w:lang w:bidi="ar-SA"/>
    </w:rPr>
  </w:style>
  <w:style w:type="paragraph" w:styleId="Pagrindiniotekstotrauka2">
    <w:name w:val="Body Text Indent 2"/>
    <w:basedOn w:val="prastasis"/>
    <w:qFormat/>
    <w:pPr>
      <w:spacing w:after="120" w:line="480" w:lineRule="auto"/>
      <w:ind w:left="283"/>
    </w:pPr>
  </w:style>
  <w:style w:type="paragraph" w:customStyle="1" w:styleId="Point1">
    <w:name w:val="Point 1"/>
    <w:basedOn w:val="prastasis"/>
    <w:qFormat/>
    <w:pPr>
      <w:spacing w:before="120" w:after="120"/>
      <w:ind w:left="1418" w:hanging="567"/>
      <w:jc w:val="both"/>
    </w:pPr>
    <w:rPr>
      <w:lang w:val="en-GB"/>
    </w:rPr>
  </w:style>
  <w:style w:type="paragraph" w:customStyle="1" w:styleId="CentrBoldm">
    <w:name w:val="CentrBoldm"/>
    <w:basedOn w:val="prastasis"/>
    <w:qFormat/>
    <w:pPr>
      <w:autoSpaceDE w:val="0"/>
      <w:jc w:val="center"/>
    </w:pPr>
    <w:rPr>
      <w:rFonts w:ascii="TimesLT;Times New Roman" w:hAnsi="TimesLT;Times New Roman" w:cs="TimesLT;Times New Roman"/>
      <w:b/>
      <w:bCs/>
      <w:sz w:val="20"/>
    </w:rPr>
  </w:style>
  <w:style w:type="paragraph" w:customStyle="1" w:styleId="Patvirtinta">
    <w:name w:val="Patvirtinta"/>
    <w:qFormat/>
    <w:pPr>
      <w:tabs>
        <w:tab w:val="left" w:pos="1304"/>
        <w:tab w:val="left" w:pos="1457"/>
        <w:tab w:val="left" w:pos="1604"/>
        <w:tab w:val="left" w:pos="1757"/>
      </w:tabs>
      <w:autoSpaceDE w:val="0"/>
      <w:ind w:left="5953"/>
    </w:pPr>
    <w:rPr>
      <w:rFonts w:ascii="TimesLT;Times New Roman" w:eastAsia="Times New Roman" w:hAnsi="TimesLT;Times New Roman" w:cs="TimesLT;Times New Roman"/>
      <w:szCs w:val="20"/>
      <w:lang w:bidi="ar-SA"/>
    </w:rPr>
  </w:style>
  <w:style w:type="paragraph" w:customStyle="1" w:styleId="MAZAS">
    <w:name w:val="MAZAS"/>
    <w:qFormat/>
    <w:pPr>
      <w:autoSpaceDE w:val="0"/>
      <w:ind w:firstLine="312"/>
      <w:jc w:val="both"/>
    </w:pPr>
    <w:rPr>
      <w:rFonts w:ascii="TimesLT;Times New Roman" w:eastAsia="Times New Roman" w:hAnsi="TimesLT;Times New Roman" w:cs="TimesLT;Times New Roman"/>
      <w:color w:val="000000"/>
      <w:sz w:val="8"/>
      <w:szCs w:val="8"/>
      <w:lang w:bidi="ar-SA"/>
    </w:rPr>
  </w:style>
  <w:style w:type="paragraph" w:styleId="Debesliotekstas">
    <w:name w:val="Balloon Text"/>
    <w:basedOn w:val="prastasis"/>
    <w:qFormat/>
    <w:rPr>
      <w:rFonts w:ascii="Tahoma" w:hAnsi="Tahoma" w:cs="Tahoma"/>
      <w:sz w:val="16"/>
      <w:szCs w:val="16"/>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Statja">
    <w:name w:val="Statja"/>
    <w:basedOn w:val="prastasis"/>
    <w:qFormat/>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Times New Roman" w:hAnsi="TimesLT;Times New Roman" w:cs="TimesLT;Times New Roman"/>
      <w:b/>
      <w:bCs/>
      <w:sz w:val="20"/>
    </w:rPr>
  </w:style>
  <w:style w:type="paragraph" w:customStyle="1" w:styleId="Diagrama">
    <w:name w:val="Diagrama"/>
    <w:basedOn w:val="prastasis"/>
    <w:qFormat/>
    <w:pPr>
      <w:spacing w:after="160" w:line="240" w:lineRule="exact"/>
    </w:pPr>
    <w:rPr>
      <w:rFonts w:ascii="Tahoma" w:hAnsi="Tahoma" w:cs="Tahoma"/>
      <w:sz w:val="20"/>
    </w:rPr>
  </w:style>
  <w:style w:type="paragraph" w:customStyle="1" w:styleId="DiagramaDiagrama1CharCharDiagramaCharChar">
    <w:name w:val="Diagrama Diagrama1 Char Char Diagrama Char Char"/>
    <w:basedOn w:val="prastasis"/>
    <w:qFormat/>
    <w:pPr>
      <w:spacing w:after="160" w:line="240" w:lineRule="exact"/>
    </w:pPr>
    <w:rPr>
      <w:rFonts w:ascii="Verdana" w:hAnsi="Verdana" w:cs="Verdana"/>
      <w:sz w:val="20"/>
    </w:rPr>
  </w:style>
  <w:style w:type="paragraph" w:customStyle="1" w:styleId="Char">
    <w:name w:val="Char"/>
    <w:basedOn w:val="prastasis"/>
    <w:qFormat/>
    <w:pPr>
      <w:spacing w:after="160" w:line="240" w:lineRule="exact"/>
    </w:pPr>
    <w:rPr>
      <w:rFonts w:ascii="Verdana" w:hAnsi="Verdana" w:cs="Verdana"/>
      <w:sz w:val="20"/>
    </w:rPr>
  </w:style>
  <w:style w:type="paragraph" w:styleId="Pagrindinistekstas2">
    <w:name w:val="Body Text 2"/>
    <w:basedOn w:val="prastasis"/>
    <w:qFormat/>
    <w:pPr>
      <w:spacing w:after="120" w:line="480" w:lineRule="auto"/>
    </w:pPr>
  </w:style>
  <w:style w:type="paragraph" w:styleId="Pagrindiniotekstotrauka">
    <w:name w:val="Body Text Indent"/>
    <w:basedOn w:val="prastasis"/>
    <w:pPr>
      <w:spacing w:after="120"/>
      <w:ind w:left="283"/>
    </w:p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pPr>
      <w:spacing w:after="200" w:line="276" w:lineRule="auto"/>
      <w:ind w:left="720"/>
      <w:contextualSpacing/>
    </w:pPr>
    <w:rPr>
      <w:rFonts w:ascii="Calibri" w:eastAsia="Calibri" w:hAnsi="Calibri" w:cs="Calibri"/>
      <w:sz w:val="22"/>
      <w:szCs w:val="22"/>
      <w:lang w:val="en-GB"/>
    </w:rPr>
  </w:style>
  <w:style w:type="paragraph" w:customStyle="1" w:styleId="CharChar1Char">
    <w:name w:val="Char Char1 Char"/>
    <w:basedOn w:val="prastasis"/>
    <w:qFormat/>
    <w:pPr>
      <w:spacing w:after="160" w:line="240" w:lineRule="exact"/>
    </w:pPr>
    <w:rPr>
      <w:rFonts w:ascii="Verdana" w:hAnsi="Verdana" w:cs="Verdana"/>
      <w:sz w:val="20"/>
    </w:rPr>
  </w:style>
  <w:style w:type="paragraph" w:customStyle="1" w:styleId="DiagramaDiagrama1CharCharDiagramaDiagrama">
    <w:name w:val="Diagrama Diagrama1 Char Char Diagrama Diagrama"/>
    <w:basedOn w:val="prastasis"/>
    <w:qFormat/>
    <w:pPr>
      <w:spacing w:after="160" w:line="240" w:lineRule="exact"/>
    </w:pPr>
    <w:rPr>
      <w:rFonts w:ascii="Tahoma" w:hAnsi="Tahoma" w:cs="Tahoma"/>
      <w:sz w:val="20"/>
    </w:rPr>
  </w:style>
  <w:style w:type="paragraph" w:styleId="Literatrossraoantrat">
    <w:name w:val="toa heading"/>
    <w:basedOn w:val="prastasis"/>
    <w:next w:val="prastasis"/>
    <w:qFormat/>
    <w:pPr>
      <w:tabs>
        <w:tab w:val="left" w:pos="9000"/>
        <w:tab w:val="right" w:pos="9360"/>
      </w:tabs>
      <w:overflowPunct w:val="0"/>
      <w:autoSpaceDE w:val="0"/>
      <w:jc w:val="both"/>
      <w:textAlignment w:val="baseline"/>
    </w:pPr>
  </w:style>
  <w:style w:type="paragraph" w:customStyle="1" w:styleId="CharCharDiagramaDiagramaCharChar">
    <w:name w:val="Char Char Diagrama Diagrama Char Char"/>
    <w:basedOn w:val="prastasis"/>
    <w:qFormat/>
    <w:pPr>
      <w:spacing w:after="160" w:line="240" w:lineRule="exact"/>
    </w:pPr>
    <w:rPr>
      <w:rFonts w:ascii="Verdana" w:hAnsi="Verdana" w:cs="Verdana"/>
      <w:sz w:val="20"/>
    </w:rPr>
  </w:style>
  <w:style w:type="paragraph" w:customStyle="1" w:styleId="CharCharDiagramaDiagramaCharChar0">
    <w:name w:val="Char Char Diagrama Diagrama Char Char"/>
    <w:basedOn w:val="prastasis"/>
    <w:qFormat/>
    <w:pPr>
      <w:spacing w:after="160" w:line="240" w:lineRule="exact"/>
    </w:pPr>
    <w:rPr>
      <w:rFonts w:ascii="Verdana" w:hAnsi="Verdana" w:cs="Verdana"/>
      <w:sz w:val="20"/>
    </w:rPr>
  </w:style>
  <w:style w:type="paragraph" w:customStyle="1" w:styleId="ATekstas">
    <w:name w:val="A Tekstas"/>
    <w:basedOn w:val="prastasis"/>
    <w:qFormat/>
    <w:pPr>
      <w:spacing w:before="120" w:line="300" w:lineRule="auto"/>
      <w:jc w:val="both"/>
    </w:pPr>
  </w:style>
  <w:style w:type="paragraph" w:customStyle="1" w:styleId="msonospacing0">
    <w:name w:val="msonospacing"/>
    <w:basedOn w:val="prastasis"/>
    <w:qFormat/>
    <w:pPr>
      <w:spacing w:before="100" w:after="100"/>
    </w:p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qFormat/>
    <w:rPr>
      <w:sz w:val="20"/>
    </w:rPr>
  </w:style>
  <w:style w:type="paragraph" w:styleId="Komentarotema">
    <w:name w:val="annotation subject"/>
    <w:basedOn w:val="Komentarotekstas"/>
    <w:next w:val="Komentarotekstas"/>
    <w:qFormat/>
    <w:rPr>
      <w:b/>
      <w:bCs/>
    </w:rPr>
  </w:style>
  <w:style w:type="paragraph" w:customStyle="1" w:styleId="CharCharDiagrama">
    <w:name w:val="Char Char Diagrama"/>
    <w:basedOn w:val="prastasis"/>
    <w:qFormat/>
    <w:pPr>
      <w:spacing w:after="160" w:line="240" w:lineRule="exact"/>
    </w:pPr>
    <w:rPr>
      <w:rFonts w:ascii="Tahoma" w:hAnsi="Tahoma" w:cs="Tahoma"/>
      <w:sz w:val="20"/>
    </w:rPr>
  </w:style>
  <w:style w:type="paragraph" w:styleId="Pataisymai">
    <w:name w:val="Revision"/>
    <w:qFormat/>
    <w:rPr>
      <w:rFonts w:ascii="Times New Roman" w:eastAsia="Times New Roman" w:hAnsi="Times New Roman" w:cs="Times New Roman"/>
      <w:sz w:val="24"/>
      <w:lang w:val="lt-LT" w:bidi="ar-SA"/>
    </w:rPr>
  </w:style>
  <w:style w:type="paragraph" w:customStyle="1" w:styleId="DiagramaDiagrama">
    <w:name w:val="Diagrama Diagrama"/>
    <w:basedOn w:val="prastasis"/>
    <w:qFormat/>
    <w:pPr>
      <w:spacing w:after="160" w:line="240" w:lineRule="exact"/>
    </w:pPr>
    <w:rPr>
      <w:rFonts w:ascii="Verdana" w:hAnsi="Verdana" w:cs="Verdana"/>
      <w:sz w:val="20"/>
    </w:rPr>
  </w:style>
  <w:style w:type="paragraph" w:customStyle="1" w:styleId="DiagramaDiagrama1">
    <w:name w:val="Diagrama Diagrama1"/>
    <w:basedOn w:val="prastasis"/>
    <w:qFormat/>
    <w:pPr>
      <w:spacing w:after="160" w:line="240" w:lineRule="exact"/>
    </w:pPr>
    <w:rPr>
      <w:rFonts w:ascii="Verdana" w:hAnsi="Verdana" w:cs="Verdana"/>
      <w:sz w:val="20"/>
    </w:rPr>
  </w:style>
  <w:style w:type="paragraph" w:customStyle="1" w:styleId="Char5">
    <w:name w:val="Char5"/>
    <w:basedOn w:val="prastasis"/>
    <w:qFormat/>
    <w:pPr>
      <w:spacing w:after="160" w:line="240" w:lineRule="exact"/>
    </w:pPr>
    <w:rPr>
      <w:rFonts w:ascii="Verdana" w:hAnsi="Verdana" w:cs="Verdana"/>
      <w:sz w:val="20"/>
    </w:rPr>
  </w:style>
  <w:style w:type="paragraph" w:styleId="Turinys1">
    <w:name w:val="toc 1"/>
    <w:basedOn w:val="prastasis"/>
    <w:next w:val="prastasis"/>
    <w:rPr>
      <w:bCs/>
    </w:rPr>
  </w:style>
  <w:style w:type="paragraph" w:styleId="Pagrindinistekstas3">
    <w:name w:val="Body Text 3"/>
    <w:basedOn w:val="prastasis"/>
    <w:qFormat/>
    <w:pPr>
      <w:spacing w:after="120"/>
    </w:pPr>
    <w:rPr>
      <w:rFonts w:cs="Arial Unicode MS"/>
      <w:sz w:val="16"/>
      <w:szCs w:val="16"/>
      <w:lang w:bidi="lo-LA"/>
    </w:rPr>
  </w:style>
  <w:style w:type="paragraph" w:styleId="Pagrindiniotekstotrauka3">
    <w:name w:val="Body Text Indent 3"/>
    <w:basedOn w:val="prastasis"/>
    <w:qFormat/>
    <w:pPr>
      <w:ind w:firstLine="680"/>
    </w:pPr>
    <w:rPr>
      <w:rFonts w:cs="Arial Unicode MS"/>
      <w:sz w:val="20"/>
      <w:lang w:bidi="lo-LA"/>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uiPriority w:val="99"/>
    <w:qFormat/>
    <w:pPr>
      <w:tabs>
        <w:tab w:val="left" w:pos="360"/>
      </w:tabs>
      <w:overflowPunct w:val="0"/>
      <w:autoSpaceDE w:val="0"/>
      <w:ind w:left="360" w:hanging="360"/>
      <w:textAlignment w:val="baseline"/>
    </w:pPr>
    <w:rPr>
      <w:sz w:val="20"/>
    </w:rPr>
  </w:style>
  <w:style w:type="paragraph" w:customStyle="1" w:styleId="Linija">
    <w:name w:val="Linija"/>
    <w:basedOn w:val="prastasis"/>
    <w:qFormat/>
    <w:pPr>
      <w:autoSpaceDE w:val="0"/>
      <w:jc w:val="center"/>
    </w:pPr>
    <w:rPr>
      <w:rFonts w:ascii="TimesLT;Times New Roman" w:hAnsi="TimesLT;Times New Roman" w:cs="TimesLT;Times New Roman"/>
      <w:sz w:val="12"/>
      <w:szCs w:val="12"/>
    </w:rPr>
  </w:style>
  <w:style w:type="paragraph" w:customStyle="1" w:styleId="linija0">
    <w:name w:val="linija"/>
    <w:basedOn w:val="prastasis"/>
    <w:qFormat/>
    <w:pPr>
      <w:spacing w:before="100" w:after="100"/>
    </w:pPr>
  </w:style>
  <w:style w:type="paragraph" w:customStyle="1" w:styleId="text-3mezera">
    <w:name w:val="text - 3 mezera"/>
    <w:basedOn w:val="prastasis"/>
    <w:qFormat/>
    <w:pPr>
      <w:widowControl w:val="0"/>
      <w:spacing w:before="60" w:line="240" w:lineRule="exact"/>
      <w:jc w:val="both"/>
    </w:pPr>
    <w:rPr>
      <w:rFonts w:ascii="Arial" w:hAnsi="Arial" w:cs="Arial"/>
      <w:lang w:val="cs-CZ"/>
    </w:rPr>
  </w:style>
  <w:style w:type="paragraph" w:customStyle="1" w:styleId="Pagrindiniotekstotrauka21">
    <w:name w:val="Pagrindinio teksto įtrauka 21"/>
    <w:basedOn w:val="prastasis"/>
    <w:qFormat/>
    <w:pPr>
      <w:widowControl w:val="0"/>
      <w:autoSpaceDE w:val="0"/>
      <w:spacing w:after="120" w:line="480" w:lineRule="auto"/>
      <w:ind w:left="283"/>
    </w:pPr>
    <w:rPr>
      <w:sz w:val="20"/>
    </w:rPr>
  </w:style>
  <w:style w:type="paragraph" w:customStyle="1" w:styleId="Pagrindinistekstas31">
    <w:name w:val="Pagrindinis tekstas 31"/>
    <w:basedOn w:val="prastasis"/>
    <w:qFormat/>
    <w:pPr>
      <w:widowControl w:val="0"/>
      <w:autoSpaceDE w:val="0"/>
      <w:spacing w:after="120"/>
    </w:pPr>
    <w:rPr>
      <w:sz w:val="16"/>
      <w:szCs w:val="16"/>
    </w:rPr>
  </w:style>
  <w:style w:type="paragraph" w:customStyle="1" w:styleId="Literatrossraoantrat1">
    <w:name w:val="Literatūros sąrašo antraštė1"/>
    <w:basedOn w:val="prastasis"/>
    <w:next w:val="prastasis"/>
    <w:qFormat/>
    <w:pPr>
      <w:tabs>
        <w:tab w:val="left" w:pos="9000"/>
        <w:tab w:val="right" w:pos="9360"/>
      </w:tabs>
      <w:overflowPunct w:val="0"/>
      <w:autoSpaceDE w:val="0"/>
      <w:jc w:val="both"/>
      <w:textAlignment w:val="baseline"/>
    </w:pPr>
  </w:style>
  <w:style w:type="paragraph" w:customStyle="1" w:styleId="DiagramaDiagrama1CharCharDiagramaDiagrama0">
    <w:name w:val="Diagrama Diagrama1 Char Char Diagrama Diagrama"/>
    <w:basedOn w:val="prastasis"/>
    <w:qFormat/>
    <w:pPr>
      <w:spacing w:after="160" w:line="240" w:lineRule="exact"/>
    </w:pPr>
    <w:rPr>
      <w:rFonts w:ascii="Tahoma" w:hAnsi="Tahoma" w:cs="Tahoma"/>
      <w:sz w:val="20"/>
    </w:rPr>
  </w:style>
  <w:style w:type="paragraph" w:customStyle="1" w:styleId="DiagramaDiagrama0">
    <w:name w:val="Diagrama Diagrama"/>
    <w:basedOn w:val="prastasis"/>
    <w:qFormat/>
    <w:pPr>
      <w:spacing w:after="160" w:line="240" w:lineRule="exact"/>
    </w:pPr>
    <w:rPr>
      <w:rFonts w:ascii="Tahoma" w:hAnsi="Tahoma" w:cs="Tahoma"/>
      <w:sz w:val="20"/>
    </w:rPr>
  </w:style>
  <w:style w:type="paragraph" w:customStyle="1" w:styleId="DiagramaDiagramaDiagramaDiagramaDiagrama">
    <w:name w:val="Diagrama Diagrama Diagrama Diagrama Diagrama"/>
    <w:basedOn w:val="prastasis"/>
    <w:qFormat/>
    <w:pPr>
      <w:spacing w:after="160" w:line="240" w:lineRule="exact"/>
    </w:pPr>
    <w:rPr>
      <w:rFonts w:ascii="Tahoma" w:hAnsi="Tahoma" w:cs="Tahoma"/>
      <w:sz w:val="20"/>
    </w:rPr>
  </w:style>
  <w:style w:type="paragraph" w:customStyle="1" w:styleId="StyleHeading2BoldBottomNoborder">
    <w:name w:val="Style Heading 2 + Bold Bottom: (No border)"/>
    <w:basedOn w:val="Antrat2"/>
    <w:qFormat/>
    <w:pPr>
      <w:tabs>
        <w:tab w:val="right" w:pos="9214"/>
      </w:tabs>
      <w:spacing w:before="0" w:after="120"/>
    </w:pPr>
    <w:rPr>
      <w:rFonts w:ascii="Times New Roman" w:hAnsi="Times New Roman" w:cs="Arial Unicode MS"/>
      <w:i w:val="0"/>
      <w:iCs w:val="0"/>
      <w:sz w:val="20"/>
      <w:szCs w:val="20"/>
      <w:lang w:bidi="lo-LA"/>
    </w:rPr>
  </w:style>
  <w:style w:type="paragraph" w:customStyle="1" w:styleId="CLIENT">
    <w:name w:val="CLIENT"/>
    <w:basedOn w:val="prastasis"/>
    <w:qFormat/>
    <w:pPr>
      <w:keepNext/>
      <w:spacing w:before="60" w:after="60"/>
      <w:jc w:val="both"/>
    </w:pPr>
    <w:rPr>
      <w:b/>
      <w:bCs/>
      <w:caps/>
    </w:rPr>
  </w:style>
  <w:style w:type="paragraph" w:customStyle="1" w:styleId="Head21">
    <w:name w:val="Head 2.1"/>
    <w:basedOn w:val="prastasis"/>
    <w:qFormat/>
    <w:pPr>
      <w:overflowPunct w:val="0"/>
      <w:autoSpaceDE w:val="0"/>
      <w:jc w:val="center"/>
      <w:textAlignment w:val="baseline"/>
    </w:pPr>
    <w:rPr>
      <w:b/>
      <w:sz w:val="28"/>
    </w:rPr>
  </w:style>
  <w:style w:type="paragraph" w:customStyle="1" w:styleId="Default">
    <w:name w:val="Default"/>
    <w:qFormat/>
    <w:pPr>
      <w:autoSpaceDE w:val="0"/>
    </w:pPr>
    <w:rPr>
      <w:rFonts w:ascii="Times New Roman" w:eastAsia="Times New Roman" w:hAnsi="Times New Roman" w:cs="Times New Roman"/>
      <w:color w:val="000000"/>
      <w:sz w:val="24"/>
      <w:lang w:val="lt-LT" w:bidi="ar-SA"/>
    </w:rPr>
  </w:style>
  <w:style w:type="paragraph" w:customStyle="1" w:styleId="CharCharCharCharCharCharCharCharCharCharCharChar">
    <w:name w:val="Char Char Char Char Char Char Char Char Char Char Char Char"/>
    <w:basedOn w:val="prastasis"/>
    <w:qFormat/>
    <w:pPr>
      <w:spacing w:after="160" w:line="240" w:lineRule="exact"/>
    </w:pPr>
    <w:rPr>
      <w:rFonts w:ascii="Tahoma" w:hAnsi="Tahoma" w:cs="Tahoma"/>
      <w:sz w:val="20"/>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qFormat/>
    <w:pPr>
      <w:spacing w:after="160" w:line="240" w:lineRule="exact"/>
    </w:pPr>
    <w:rPr>
      <w:rFonts w:ascii="Tahoma" w:hAnsi="Tahoma" w:cs="Tahoma"/>
      <w:sz w:val="20"/>
    </w:rPr>
  </w:style>
  <w:style w:type="paragraph" w:customStyle="1" w:styleId="DiagramaDiagrama8CharCharDiagramaDiagrama">
    <w:name w:val="Diagrama Diagrama8 Char Char Diagrama Diagrama"/>
    <w:basedOn w:val="prastasis"/>
    <w:qFormat/>
    <w:pPr>
      <w:spacing w:after="160" w:line="240" w:lineRule="exact"/>
    </w:pPr>
    <w:rPr>
      <w:rFonts w:ascii="Tahoma" w:hAnsi="Tahoma" w:cs="Tahoma"/>
      <w:sz w:val="20"/>
    </w:rPr>
  </w:style>
  <w:style w:type="paragraph" w:customStyle="1" w:styleId="Hyperlink1">
    <w:name w:val="Hyperlink1"/>
    <w:basedOn w:val="prastasis"/>
    <w:qFormat/>
    <w:pPr>
      <w:autoSpaceDE w:val="0"/>
      <w:spacing w:line="297" w:lineRule="auto"/>
      <w:ind w:firstLine="312"/>
      <w:jc w:val="both"/>
      <w:textAlignment w:val="center"/>
    </w:pPr>
    <w:rPr>
      <w:color w:val="000000"/>
      <w:sz w:val="20"/>
    </w:rPr>
  </w:style>
  <w:style w:type="paragraph" w:customStyle="1" w:styleId="Diagrama0">
    <w:name w:val="Diagrama"/>
    <w:basedOn w:val="prastasis"/>
    <w:qFormat/>
    <w:pPr>
      <w:spacing w:after="160" w:line="240" w:lineRule="exact"/>
    </w:pPr>
    <w:rPr>
      <w:rFonts w:ascii="Tahoma" w:hAnsi="Tahoma" w:cs="Tahoma"/>
      <w:sz w:val="20"/>
    </w:rPr>
  </w:style>
  <w:style w:type="paragraph" w:customStyle="1" w:styleId="Style14">
    <w:name w:val="Style14"/>
    <w:basedOn w:val="prastasis"/>
    <w:qFormat/>
    <w:pPr>
      <w:widowControl w:val="0"/>
      <w:autoSpaceDE w:val="0"/>
      <w:spacing w:line="259" w:lineRule="exact"/>
      <w:jc w:val="both"/>
    </w:pPr>
  </w:style>
  <w:style w:type="paragraph" w:styleId="Pavadinimas">
    <w:name w:val="Title"/>
    <w:basedOn w:val="prastasis"/>
    <w:uiPriority w:val="10"/>
    <w:qFormat/>
    <w:pPr>
      <w:widowControl w:val="0"/>
      <w:jc w:val="center"/>
    </w:pPr>
    <w:rPr>
      <w:b/>
      <w:bCs/>
      <w:sz w:val="28"/>
      <w:szCs w:val="28"/>
    </w:rPr>
  </w:style>
  <w:style w:type="paragraph" w:styleId="Dokumentoinaostekstas">
    <w:name w:val="endnote text"/>
    <w:basedOn w:val="prastasis"/>
    <w:rPr>
      <w:sz w:val="20"/>
    </w:rPr>
  </w:style>
  <w:style w:type="paragraph" w:customStyle="1" w:styleId="Komentarotema1">
    <w:name w:val="Komentaro tema1"/>
    <w:basedOn w:val="Komentarotekstas"/>
    <w:next w:val="Komentarotekstas"/>
    <w:qFormat/>
    <w:rPr>
      <w:b/>
      <w:bCs/>
    </w:rPr>
  </w:style>
  <w:style w:type="paragraph" w:customStyle="1" w:styleId="Bodytext20">
    <w:name w:val="Body text (2)"/>
    <w:basedOn w:val="prastasis"/>
    <w:qFormat/>
    <w:pPr>
      <w:shd w:val="clear" w:color="auto" w:fill="FFFFFF"/>
    </w:pPr>
    <w:rPr>
      <w:sz w:val="23"/>
      <w:szCs w:val="23"/>
      <w:shd w:val="clear" w:color="auto" w:fill="FFFFFF"/>
    </w:rPr>
  </w:style>
  <w:style w:type="paragraph" w:customStyle="1" w:styleId="Betarp1">
    <w:name w:val="Be tarpų1"/>
    <w:qFormat/>
    <w:rPr>
      <w:rFonts w:ascii="Times New Roman" w:eastAsia="Calibri" w:hAnsi="Times New Roman" w:cs="Times New Roman"/>
      <w:sz w:val="28"/>
      <w:lang w:val="lt-LT" w:bidi="ar-SA"/>
    </w:rPr>
  </w:style>
  <w:style w:type="paragraph" w:customStyle="1" w:styleId="10">
    <w:name w:val="Основной текст1"/>
    <w:basedOn w:val="prastasis"/>
    <w:qFormat/>
    <w:pPr>
      <w:widowControl w:val="0"/>
      <w:shd w:val="clear" w:color="auto" w:fill="FFFFFF"/>
      <w:spacing w:line="278" w:lineRule="exact"/>
      <w:jc w:val="both"/>
    </w:pPr>
    <w:rPr>
      <w:sz w:val="20"/>
    </w:rPr>
  </w:style>
  <w:style w:type="paragraph" w:styleId="Betarp">
    <w:name w:val="No Spacing"/>
    <w:qFormat/>
    <w:rPr>
      <w:rFonts w:ascii="Times New Roman" w:eastAsia="Calibri" w:hAnsi="Times New Roman" w:cs="Times New Roman"/>
      <w:sz w:val="28"/>
      <w:lang w:val="lt-LT" w:bidi="ar-SA"/>
    </w:rPr>
  </w:style>
  <w:style w:type="paragraph" w:customStyle="1" w:styleId="Betarp2">
    <w:name w:val="Be tarpų2"/>
    <w:qFormat/>
    <w:rPr>
      <w:rFonts w:ascii="Times New Roman" w:eastAsia="Calibri" w:hAnsi="Times New Roman" w:cs="Times New Roman"/>
      <w:sz w:val="28"/>
      <w:lang w:val="lt-LT" w:bidi="ar-SA"/>
    </w:rPr>
  </w:style>
  <w:style w:type="paragraph" w:customStyle="1" w:styleId="prastasistinklapis">
    <w:name w:val="Įprastasis (tinklapis)"/>
    <w:basedOn w:val="prastasis"/>
    <w:qFormat/>
    <w:pPr>
      <w:spacing w:before="100" w:after="100"/>
    </w:pPr>
  </w:style>
  <w:style w:type="paragraph" w:customStyle="1" w:styleId="FrameContents0">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character" w:styleId="Hipersaitas">
    <w:name w:val="Hyperlink"/>
    <w:aliases w:val="Alna"/>
    <w:basedOn w:val="Numatytasispastraiposriftas"/>
    <w:uiPriority w:val="99"/>
    <w:unhideWhenUsed/>
    <w:rsid w:val="004D0546"/>
    <w:rPr>
      <w:color w:val="0563C1" w:themeColor="hyperlink"/>
      <w:u w:val="single"/>
    </w:rPr>
  </w:style>
  <w:style w:type="character" w:customStyle="1" w:styleId="Neapdorotaspaminjimas2">
    <w:name w:val="Neapdorotas paminėjimas2"/>
    <w:basedOn w:val="Numatytasispastraiposriftas"/>
    <w:uiPriority w:val="99"/>
    <w:semiHidden/>
    <w:unhideWhenUsed/>
    <w:rsid w:val="004D0546"/>
    <w:rPr>
      <w:color w:val="605E5C"/>
      <w:shd w:val="clear" w:color="auto" w:fill="E1DFDD"/>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1D7DC7"/>
    <w:rPr>
      <w:rFonts w:ascii="Calibri" w:eastAsia="Calibri" w:hAnsi="Calibri" w:cs="Calibri"/>
      <w:sz w:val="22"/>
      <w:szCs w:val="22"/>
      <w:lang w:val="en-GB" w:bidi="ar-SA"/>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FootnoteReferenceCharCarCharCharCarCharCarCharCarCharCarCharCharCarCarCharCharCharCharCharCarCharCarCharCharCarCharCar"/>
    <w:uiPriority w:val="99"/>
    <w:unhideWhenUsed/>
    <w:qFormat/>
    <w:rsid w:val="00777514"/>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777514"/>
    <w:pPr>
      <w:spacing w:after="160" w:line="240" w:lineRule="exact"/>
    </w:pPr>
    <w:rPr>
      <w:rFonts w:ascii="Liberation Serif" w:eastAsia="DejaVu Sans" w:hAnsi="Liberation Serif" w:cs="DejaVu Sans"/>
      <w:sz w:val="20"/>
      <w:vertAlign w:val="superscript"/>
      <w:lang w:bidi="hi-IN"/>
    </w:rPr>
  </w:style>
  <w:style w:type="character" w:styleId="Grietas">
    <w:name w:val="Strong"/>
    <w:basedOn w:val="Numatytasispastraiposriftas"/>
    <w:uiPriority w:val="22"/>
    <w:qFormat/>
    <w:rsid w:val="00777514"/>
    <w:rPr>
      <w:b/>
      <w:bCs/>
    </w:rPr>
  </w:style>
  <w:style w:type="table" w:styleId="Lentelstinklelis">
    <w:name w:val="Table Grid"/>
    <w:basedOn w:val="prastojilentel"/>
    <w:uiPriority w:val="39"/>
    <w:rsid w:val="00C50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12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30023">
      <w:bodyDiv w:val="1"/>
      <w:marLeft w:val="0"/>
      <w:marRight w:val="0"/>
      <w:marTop w:val="0"/>
      <w:marBottom w:val="0"/>
      <w:divBdr>
        <w:top w:val="none" w:sz="0" w:space="0" w:color="auto"/>
        <w:left w:val="none" w:sz="0" w:space="0" w:color="auto"/>
        <w:bottom w:val="none" w:sz="0" w:space="0" w:color="auto"/>
        <w:right w:val="none" w:sz="0" w:space="0" w:color="auto"/>
      </w:divBdr>
    </w:div>
    <w:div w:id="481000151">
      <w:bodyDiv w:val="1"/>
      <w:marLeft w:val="0"/>
      <w:marRight w:val="0"/>
      <w:marTop w:val="0"/>
      <w:marBottom w:val="0"/>
      <w:divBdr>
        <w:top w:val="none" w:sz="0" w:space="0" w:color="auto"/>
        <w:left w:val="none" w:sz="0" w:space="0" w:color="auto"/>
        <w:bottom w:val="none" w:sz="0" w:space="0" w:color="auto"/>
        <w:right w:val="none" w:sz="0" w:space="0" w:color="auto"/>
      </w:divBdr>
      <w:divsChild>
        <w:div w:id="944194145">
          <w:marLeft w:val="0"/>
          <w:marRight w:val="0"/>
          <w:marTop w:val="600"/>
          <w:marBottom w:val="45"/>
          <w:divBdr>
            <w:top w:val="none" w:sz="0" w:space="0" w:color="auto"/>
            <w:left w:val="none" w:sz="0" w:space="0" w:color="auto"/>
            <w:bottom w:val="none" w:sz="0" w:space="0" w:color="auto"/>
            <w:right w:val="none" w:sz="0" w:space="0" w:color="auto"/>
          </w:divBdr>
        </w:div>
      </w:divsChild>
    </w:div>
    <w:div w:id="523255321">
      <w:bodyDiv w:val="1"/>
      <w:marLeft w:val="0"/>
      <w:marRight w:val="0"/>
      <w:marTop w:val="0"/>
      <w:marBottom w:val="0"/>
      <w:divBdr>
        <w:top w:val="none" w:sz="0" w:space="0" w:color="auto"/>
        <w:left w:val="none" w:sz="0" w:space="0" w:color="auto"/>
        <w:bottom w:val="none" w:sz="0" w:space="0" w:color="auto"/>
        <w:right w:val="none" w:sz="0" w:space="0" w:color="auto"/>
      </w:divBdr>
    </w:div>
    <w:div w:id="620958445">
      <w:bodyDiv w:val="1"/>
      <w:marLeft w:val="0"/>
      <w:marRight w:val="0"/>
      <w:marTop w:val="0"/>
      <w:marBottom w:val="0"/>
      <w:divBdr>
        <w:top w:val="none" w:sz="0" w:space="0" w:color="auto"/>
        <w:left w:val="none" w:sz="0" w:space="0" w:color="auto"/>
        <w:bottom w:val="none" w:sz="0" w:space="0" w:color="auto"/>
        <w:right w:val="none" w:sz="0" w:space="0" w:color="auto"/>
      </w:divBdr>
    </w:div>
    <w:div w:id="627395672">
      <w:bodyDiv w:val="1"/>
      <w:marLeft w:val="0"/>
      <w:marRight w:val="0"/>
      <w:marTop w:val="0"/>
      <w:marBottom w:val="0"/>
      <w:divBdr>
        <w:top w:val="none" w:sz="0" w:space="0" w:color="auto"/>
        <w:left w:val="none" w:sz="0" w:space="0" w:color="auto"/>
        <w:bottom w:val="none" w:sz="0" w:space="0" w:color="auto"/>
        <w:right w:val="none" w:sz="0" w:space="0" w:color="auto"/>
      </w:divBdr>
    </w:div>
    <w:div w:id="711883883">
      <w:bodyDiv w:val="1"/>
      <w:marLeft w:val="0"/>
      <w:marRight w:val="0"/>
      <w:marTop w:val="0"/>
      <w:marBottom w:val="0"/>
      <w:divBdr>
        <w:top w:val="none" w:sz="0" w:space="0" w:color="auto"/>
        <w:left w:val="none" w:sz="0" w:space="0" w:color="auto"/>
        <w:bottom w:val="none" w:sz="0" w:space="0" w:color="auto"/>
        <w:right w:val="none" w:sz="0" w:space="0" w:color="auto"/>
      </w:divBdr>
      <w:divsChild>
        <w:div w:id="1939945937">
          <w:marLeft w:val="0"/>
          <w:marRight w:val="0"/>
          <w:marTop w:val="600"/>
          <w:marBottom w:val="45"/>
          <w:divBdr>
            <w:top w:val="none" w:sz="0" w:space="0" w:color="auto"/>
            <w:left w:val="none" w:sz="0" w:space="0" w:color="auto"/>
            <w:bottom w:val="none" w:sz="0" w:space="0" w:color="auto"/>
            <w:right w:val="none" w:sz="0" w:space="0" w:color="auto"/>
          </w:divBdr>
        </w:div>
      </w:divsChild>
    </w:div>
    <w:div w:id="761531011">
      <w:bodyDiv w:val="1"/>
      <w:marLeft w:val="0"/>
      <w:marRight w:val="0"/>
      <w:marTop w:val="0"/>
      <w:marBottom w:val="0"/>
      <w:divBdr>
        <w:top w:val="none" w:sz="0" w:space="0" w:color="auto"/>
        <w:left w:val="none" w:sz="0" w:space="0" w:color="auto"/>
        <w:bottom w:val="none" w:sz="0" w:space="0" w:color="auto"/>
        <w:right w:val="none" w:sz="0" w:space="0" w:color="auto"/>
      </w:divBdr>
    </w:div>
    <w:div w:id="1099913348">
      <w:bodyDiv w:val="1"/>
      <w:marLeft w:val="0"/>
      <w:marRight w:val="0"/>
      <w:marTop w:val="0"/>
      <w:marBottom w:val="0"/>
      <w:divBdr>
        <w:top w:val="none" w:sz="0" w:space="0" w:color="auto"/>
        <w:left w:val="none" w:sz="0" w:space="0" w:color="auto"/>
        <w:bottom w:val="none" w:sz="0" w:space="0" w:color="auto"/>
        <w:right w:val="none" w:sz="0" w:space="0" w:color="auto"/>
      </w:divBdr>
    </w:div>
    <w:div w:id="1187447836">
      <w:bodyDiv w:val="1"/>
      <w:marLeft w:val="0"/>
      <w:marRight w:val="0"/>
      <w:marTop w:val="0"/>
      <w:marBottom w:val="0"/>
      <w:divBdr>
        <w:top w:val="none" w:sz="0" w:space="0" w:color="auto"/>
        <w:left w:val="none" w:sz="0" w:space="0" w:color="auto"/>
        <w:bottom w:val="none" w:sz="0" w:space="0" w:color="auto"/>
        <w:right w:val="none" w:sz="0" w:space="0" w:color="auto"/>
      </w:divBdr>
    </w:div>
    <w:div w:id="1904099029">
      <w:bodyDiv w:val="1"/>
      <w:marLeft w:val="0"/>
      <w:marRight w:val="0"/>
      <w:marTop w:val="0"/>
      <w:marBottom w:val="0"/>
      <w:divBdr>
        <w:top w:val="none" w:sz="0" w:space="0" w:color="auto"/>
        <w:left w:val="none" w:sz="0" w:space="0" w:color="auto"/>
        <w:bottom w:val="none" w:sz="0" w:space="0" w:color="auto"/>
        <w:right w:val="none" w:sz="0" w:space="0" w:color="auto"/>
      </w:divBdr>
    </w:div>
    <w:div w:id="2002153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9242A-CF09-4984-82C2-BE1BF595E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20503</Words>
  <Characters>11688</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Egle1</dc:creator>
  <cp:lastModifiedBy>Eglė Mickevičienė</cp:lastModifiedBy>
  <cp:revision>4</cp:revision>
  <cp:lastPrinted>2023-11-08T14:11:00Z</cp:lastPrinted>
  <dcterms:created xsi:type="dcterms:W3CDTF">2025-09-04T12:47:00Z</dcterms:created>
  <dcterms:modified xsi:type="dcterms:W3CDTF">2025-09-04T13:04:00Z</dcterms:modified>
  <dc:language>en-US</dc:language>
</cp:coreProperties>
</file>