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EAFA" w14:textId="77777777" w:rsidR="00C10C2A" w:rsidRPr="00955791" w:rsidRDefault="00C10C2A" w:rsidP="00BC408A">
      <w:pPr>
        <w:jc w:val="both"/>
        <w:rPr>
          <w:rFonts w:asciiTheme="minorHAnsi" w:hAnsiTheme="minorHAnsi"/>
          <w:color w:val="365F91"/>
          <w:lang w:val="lt-LT"/>
        </w:rPr>
      </w:pPr>
    </w:p>
    <w:p w14:paraId="60BA5043" w14:textId="77777777" w:rsidR="003B0A69" w:rsidRPr="00955791" w:rsidRDefault="003B0A69" w:rsidP="00BC408A">
      <w:pPr>
        <w:jc w:val="both"/>
        <w:rPr>
          <w:rFonts w:asciiTheme="minorHAnsi" w:hAnsiTheme="minorHAnsi"/>
          <w:color w:val="365F91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8948"/>
      </w:tblGrid>
      <w:tr w:rsidR="00006627" w:rsidRPr="00955791" w14:paraId="3D38DDDD" w14:textId="77777777" w:rsidTr="3DA9A16F">
        <w:trPr>
          <w:cantSplit/>
          <w:trHeight w:val="408"/>
        </w:trPr>
        <w:tc>
          <w:tcPr>
            <w:tcW w:w="612" w:type="pct"/>
          </w:tcPr>
          <w:p w14:paraId="66A5F334" w14:textId="02D00986" w:rsidR="001C3A43" w:rsidRPr="00955791" w:rsidRDefault="00716A9E">
            <w:pPr>
              <w:jc w:val="both"/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Paslauga</w:t>
            </w:r>
          </w:p>
        </w:tc>
        <w:tc>
          <w:tcPr>
            <w:tcW w:w="4388" w:type="pct"/>
          </w:tcPr>
          <w:p w14:paraId="076FFC11" w14:textId="380D296B" w:rsidR="001C3A43" w:rsidRPr="00955791" w:rsidRDefault="00C30351" w:rsidP="3DA9A16F">
            <w:pPr>
              <w:jc w:val="both"/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</w:pPr>
            <w:r w:rsidRPr="3DA9A16F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SMARTSAFE</w:t>
            </w:r>
            <w:r w:rsidR="319D8146" w:rsidRPr="3DA9A16F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 xml:space="preserve"> – </w:t>
            </w:r>
            <w:r w:rsidR="00632784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GRYNŲJŲ PINIGŲ TVARKYMAS</w:t>
            </w:r>
          </w:p>
          <w:p w14:paraId="6E25DA69" w14:textId="77777777" w:rsidR="001C3A43" w:rsidRPr="00955791" w:rsidRDefault="001C3A43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006627" w:rsidRPr="00955791" w14:paraId="3A8BE89F" w14:textId="77777777" w:rsidTr="3DA9A16F">
        <w:trPr>
          <w:cantSplit/>
          <w:trHeight w:val="408"/>
        </w:trPr>
        <w:tc>
          <w:tcPr>
            <w:tcW w:w="612" w:type="pct"/>
          </w:tcPr>
          <w:p w14:paraId="49A43A88" w14:textId="72DA3841" w:rsidR="001C3A43" w:rsidRPr="00955791" w:rsidRDefault="00716A9E">
            <w:pPr>
              <w:jc w:val="both"/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Sutarties</w:t>
            </w:r>
            <w:r w:rsidR="00AC1625"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</w:t>
            </w:r>
            <w:r w:rsidR="00422D57"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N</w:t>
            </w: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r</w:t>
            </w:r>
            <w:r w:rsidR="00AC1625"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.</w:t>
            </w:r>
          </w:p>
        </w:tc>
        <w:tc>
          <w:tcPr>
            <w:tcW w:w="4388" w:type="pct"/>
          </w:tcPr>
          <w:p w14:paraId="3C6645AE" w14:textId="145DF468" w:rsidR="001C3A43" w:rsidRPr="00955791" w:rsidRDefault="009E6B80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PS</w:t>
            </w:r>
            <w:r w:rsidR="006E05FC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1029</w:t>
            </w:r>
          </w:p>
        </w:tc>
      </w:tr>
    </w:tbl>
    <w:p w14:paraId="7A5FB9FD" w14:textId="77777777" w:rsidR="00C718C2" w:rsidRPr="00955791" w:rsidRDefault="00C718C2" w:rsidP="00BC408A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3652"/>
        <w:gridCol w:w="2699"/>
        <w:gridCol w:w="2746"/>
      </w:tblGrid>
      <w:tr w:rsidR="007203DE" w:rsidRPr="00955791" w14:paraId="637CEF90" w14:textId="77777777" w:rsidTr="00BC4AD6">
        <w:trPr>
          <w:cantSplit/>
          <w:trHeight w:val="408"/>
        </w:trPr>
        <w:tc>
          <w:tcPr>
            <w:tcW w:w="545" w:type="pct"/>
            <w:vMerge w:val="restart"/>
          </w:tcPr>
          <w:p w14:paraId="63E98E92" w14:textId="62718C58" w:rsidR="007203DE" w:rsidRPr="00955791" w:rsidRDefault="00716A9E" w:rsidP="00E218E9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Klientas</w:t>
            </w:r>
          </w:p>
        </w:tc>
        <w:tc>
          <w:tcPr>
            <w:tcW w:w="1797" w:type="pct"/>
          </w:tcPr>
          <w:p w14:paraId="120F75AC" w14:textId="1A853B78" w:rsidR="007203DE" w:rsidRPr="00955791" w:rsidRDefault="007203DE" w:rsidP="00E218E9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/</w:t>
            </w:r>
            <w:r w:rsidR="00716A9E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Bendrovės pavadinimas</w:t>
            </w: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/</w:t>
            </w:r>
          </w:p>
          <w:p w14:paraId="7621F9E8" w14:textId="78A05066" w:rsidR="007203DE" w:rsidRPr="00955791" w:rsidRDefault="006E05FC" w:rsidP="00E218E9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6E05FC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BĮ Lietuvos zoologijos sodas</w:t>
            </w:r>
          </w:p>
        </w:tc>
        <w:tc>
          <w:tcPr>
            <w:tcW w:w="1329" w:type="pct"/>
          </w:tcPr>
          <w:p w14:paraId="744F0F4A" w14:textId="77777777" w:rsidR="007203DE" w:rsidRDefault="00F72EBC" w:rsidP="00E218E9">
            <w:pPr>
              <w:rPr>
                <w:rFonts w:ascii="Aptos" w:hAnsi="Aptos"/>
                <w:b/>
                <w:bCs/>
                <w:sz w:val="18"/>
                <w:szCs w:val="18"/>
                <w:lang w:val="lt-LT"/>
              </w:rPr>
            </w:pPr>
            <w:r w:rsidRPr="004E6B0F">
              <w:rPr>
                <w:rFonts w:ascii="Aptos" w:hAnsi="Aptos"/>
                <w:b/>
                <w:bCs/>
                <w:sz w:val="18"/>
                <w:szCs w:val="18"/>
                <w:lang w:val="lt-LT"/>
              </w:rPr>
              <w:t>Registr</w:t>
            </w:r>
            <w:r>
              <w:rPr>
                <w:rFonts w:ascii="Aptos" w:hAnsi="Aptos"/>
                <w:b/>
                <w:bCs/>
                <w:sz w:val="18"/>
                <w:szCs w:val="18"/>
                <w:lang w:val="lt-LT"/>
              </w:rPr>
              <w:t xml:space="preserve">acijos </w:t>
            </w:r>
            <w:r w:rsidR="0077362B">
              <w:rPr>
                <w:rFonts w:ascii="Aptos" w:hAnsi="Aptos"/>
                <w:b/>
                <w:bCs/>
                <w:sz w:val="18"/>
                <w:szCs w:val="18"/>
                <w:lang w:val="lt-LT"/>
              </w:rPr>
              <w:t>kodas</w:t>
            </w:r>
          </w:p>
          <w:p w14:paraId="107D42DA" w14:textId="5E47F3CF" w:rsidR="00DE6166" w:rsidRPr="00955791" w:rsidRDefault="006E05FC" w:rsidP="00E218E9">
            <w:pPr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1</w:t>
            </w:r>
            <w:r w:rsidRPr="006E05FC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91716918</w:t>
            </w:r>
          </w:p>
        </w:tc>
        <w:tc>
          <w:tcPr>
            <w:tcW w:w="1329" w:type="pct"/>
          </w:tcPr>
          <w:p w14:paraId="53361038" w14:textId="77777777" w:rsidR="007203DE" w:rsidRDefault="003863F3" w:rsidP="00E218E9">
            <w:pPr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PVM mokėtojo kodas</w:t>
            </w:r>
            <w:r w:rsidR="007203DE"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</w:t>
            </w:r>
          </w:p>
          <w:p w14:paraId="307A6B8E" w14:textId="48E7A564" w:rsidR="00DE6166" w:rsidRPr="00955791" w:rsidRDefault="00C16325" w:rsidP="00E218E9">
            <w:pPr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C16325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LT917169113</w:t>
            </w:r>
          </w:p>
        </w:tc>
      </w:tr>
      <w:tr w:rsidR="00BC4AD6" w:rsidRPr="00955791" w14:paraId="2598B16F" w14:textId="77777777" w:rsidTr="00BC4AD6">
        <w:trPr>
          <w:cantSplit/>
          <w:trHeight w:val="408"/>
        </w:trPr>
        <w:tc>
          <w:tcPr>
            <w:tcW w:w="545" w:type="pct"/>
            <w:vMerge/>
          </w:tcPr>
          <w:p w14:paraId="4AFF645E" w14:textId="77777777" w:rsidR="00BC4AD6" w:rsidRPr="00955791" w:rsidRDefault="00BC4AD6" w:rsidP="00E218E9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</w:p>
        </w:tc>
        <w:tc>
          <w:tcPr>
            <w:tcW w:w="3126" w:type="pct"/>
            <w:gridSpan w:val="2"/>
          </w:tcPr>
          <w:p w14:paraId="397C6DF9" w14:textId="77777777" w:rsidR="00495F94" w:rsidRDefault="00BC4AD6" w:rsidP="00BC4AD6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Ad</w:t>
            </w:r>
            <w:r w:rsidR="00F72EBC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resas</w:t>
            </w:r>
            <w:r w:rsidR="00495F9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:</w:t>
            </w:r>
          </w:p>
          <w:p w14:paraId="199A981E" w14:textId="1EBD3239" w:rsidR="00BC4AD6" w:rsidRPr="00955791" w:rsidRDefault="00C16325" w:rsidP="00BC4AD6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C16325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Radvilėnų pl. 21, Kaunas</w:t>
            </w:r>
          </w:p>
        </w:tc>
        <w:tc>
          <w:tcPr>
            <w:tcW w:w="1329" w:type="pct"/>
          </w:tcPr>
          <w:p w14:paraId="401616F0" w14:textId="77777777" w:rsidR="00BC4AD6" w:rsidRDefault="00BC4AD6" w:rsidP="00E218E9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E</w:t>
            </w:r>
            <w:r w:rsidR="00F72EBC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l. paštas</w:t>
            </w:r>
          </w:p>
          <w:p w14:paraId="5ACA7FE1" w14:textId="50A00FAC" w:rsidR="00DE6166" w:rsidRPr="00955791" w:rsidRDefault="00C16325" w:rsidP="00E218E9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C16325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aureja.mazeikyte@zoosodas.lt</w:t>
            </w:r>
          </w:p>
        </w:tc>
      </w:tr>
      <w:tr w:rsidR="00DE6166" w:rsidRPr="00955791" w14:paraId="433F2225" w14:textId="77777777" w:rsidTr="00BC4AD6">
        <w:trPr>
          <w:cantSplit/>
          <w:trHeight w:val="408"/>
        </w:trPr>
        <w:tc>
          <w:tcPr>
            <w:tcW w:w="545" w:type="pct"/>
          </w:tcPr>
          <w:p w14:paraId="6DDBA8DE" w14:textId="338BA1CC" w:rsidR="00DE6166" w:rsidRPr="00955791" w:rsidRDefault="00DE6166" w:rsidP="00DE6166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„</w:t>
            </w: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Brink's</w:t>
            </w: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“</w:t>
            </w:r>
          </w:p>
        </w:tc>
        <w:tc>
          <w:tcPr>
            <w:tcW w:w="1797" w:type="pct"/>
            <w:vAlign w:val="bottom"/>
          </w:tcPr>
          <w:p w14:paraId="1AB33A0D" w14:textId="0ECAD446" w:rsidR="00DE6166" w:rsidRPr="00955791" w:rsidRDefault="00DE6166" w:rsidP="00DE6166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860F74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UAB „Brinks Lithuania“</w:t>
            </w:r>
          </w:p>
        </w:tc>
        <w:tc>
          <w:tcPr>
            <w:tcW w:w="1329" w:type="pct"/>
            <w:vAlign w:val="bottom"/>
          </w:tcPr>
          <w:p w14:paraId="163E27A5" w14:textId="77777777" w:rsidR="00DE6166" w:rsidRPr="00955791" w:rsidRDefault="00DE6166" w:rsidP="00DE6166">
            <w:pPr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4E6B0F">
              <w:rPr>
                <w:rFonts w:ascii="Aptos" w:hAnsi="Aptos"/>
                <w:b/>
                <w:bCs/>
                <w:sz w:val="18"/>
                <w:szCs w:val="18"/>
                <w:lang w:val="lt-LT"/>
              </w:rPr>
              <w:t>Registr</w:t>
            </w:r>
            <w:r>
              <w:rPr>
                <w:rFonts w:ascii="Aptos" w:hAnsi="Aptos"/>
                <w:b/>
                <w:bCs/>
                <w:sz w:val="18"/>
                <w:szCs w:val="18"/>
                <w:lang w:val="lt-LT"/>
              </w:rPr>
              <w:t>acijos kodas</w:t>
            </w: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</w:t>
            </w:r>
          </w:p>
          <w:p w14:paraId="68C6D1E6" w14:textId="6983B0D7" w:rsidR="00DE6166" w:rsidRPr="00955791" w:rsidRDefault="00DE6166" w:rsidP="00DE6166">
            <w:pPr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860F74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305554572</w:t>
            </w:r>
          </w:p>
        </w:tc>
        <w:tc>
          <w:tcPr>
            <w:tcW w:w="1329" w:type="pct"/>
          </w:tcPr>
          <w:p w14:paraId="7C242861" w14:textId="77777777" w:rsidR="00DE6166" w:rsidRPr="00955791" w:rsidRDefault="00DE6166" w:rsidP="00DE6166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E</w:t>
            </w: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l. paštas</w:t>
            </w: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</w:t>
            </w:r>
          </w:p>
          <w:p w14:paraId="7D3DB469" w14:textId="122E103F" w:rsidR="00DE6166" w:rsidRPr="00955791" w:rsidRDefault="00DE6166" w:rsidP="00DE6166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hyperlink r:id="rId8" w:history="1">
              <w:r w:rsidRPr="009F2ACE">
                <w:rPr>
                  <w:rStyle w:val="Hipersaitas"/>
                  <w:rFonts w:asciiTheme="minorHAnsi" w:hAnsiTheme="minorHAnsi"/>
                  <w:sz w:val="18"/>
                  <w:szCs w:val="18"/>
                  <w:lang w:val="lt-LT"/>
                </w:rPr>
                <w:t>info.lt@brinks.com</w:t>
              </w:r>
            </w:hyperlink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26E61613" w14:textId="77777777" w:rsidR="007203DE" w:rsidRPr="00955791" w:rsidRDefault="007203DE" w:rsidP="00BC408A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22"/>
        <w:gridCol w:w="1911"/>
        <w:gridCol w:w="2633"/>
      </w:tblGrid>
      <w:tr w:rsidR="00006627" w:rsidRPr="00955791" w14:paraId="2F4E7400" w14:textId="77777777" w:rsidTr="00CF6AEE">
        <w:trPr>
          <w:trHeight w:val="284"/>
        </w:trPr>
        <w:tc>
          <w:tcPr>
            <w:tcW w:w="1388" w:type="pct"/>
            <w:vAlign w:val="center"/>
          </w:tcPr>
          <w:p w14:paraId="456F264E" w14:textId="4EAA0397" w:rsidR="00E61EDA" w:rsidRPr="00955791" w:rsidRDefault="00F72EBC" w:rsidP="00BC408A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Sutarties </w:t>
            </w:r>
            <w:r w:rsidR="000C4FD8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1384" w:type="pct"/>
            <w:vAlign w:val="center"/>
          </w:tcPr>
          <w:p w14:paraId="541D60DE" w14:textId="5169C9BE" w:rsidR="00E61EDA" w:rsidRPr="00955791" w:rsidRDefault="00DE6166" w:rsidP="00BC408A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2025 m. </w:t>
            </w:r>
            <w:r w:rsidR="00C16325">
              <w:rPr>
                <w:rFonts w:asciiTheme="minorHAnsi" w:hAnsiTheme="minorHAnsi"/>
                <w:sz w:val="18"/>
                <w:szCs w:val="18"/>
                <w:lang w:val="lt-LT"/>
              </w:rPr>
              <w:t>rugsėjo</w:t>
            </w:r>
            <w:r w:rsidR="00050B6D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C16325">
              <w:rPr>
                <w:rFonts w:asciiTheme="minorHAnsi" w:hAnsiTheme="minorHAnsi"/>
                <w:sz w:val="18"/>
                <w:szCs w:val="18"/>
                <w:lang w:val="lt-LT"/>
              </w:rPr>
              <w:t>1</w:t>
            </w:r>
            <w:r w:rsidR="00567A7F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d.</w:t>
            </w:r>
          </w:p>
        </w:tc>
        <w:tc>
          <w:tcPr>
            <w:tcW w:w="937" w:type="pct"/>
            <w:vAlign w:val="center"/>
          </w:tcPr>
          <w:p w14:paraId="0619F906" w14:textId="09FAA87D" w:rsidR="00E61EDA" w:rsidRPr="00955791" w:rsidRDefault="00ED62C3" w:rsidP="00BC408A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lang w:val="lt-LT"/>
              </w:rPr>
              <w:t>Sutarties trukmė</w:t>
            </w:r>
          </w:p>
        </w:tc>
        <w:tc>
          <w:tcPr>
            <w:tcW w:w="1291" w:type="pct"/>
            <w:vAlign w:val="center"/>
          </w:tcPr>
          <w:p w14:paraId="2D72FC86" w14:textId="471C209F" w:rsidR="00E61EDA" w:rsidRPr="00955791" w:rsidRDefault="006C0908" w:rsidP="00BC408A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60 </w:t>
            </w:r>
            <w:r w:rsidR="00A43FE4">
              <w:rPr>
                <w:rFonts w:asciiTheme="minorHAnsi" w:hAnsiTheme="minorHAnsi"/>
                <w:sz w:val="18"/>
                <w:szCs w:val="18"/>
                <w:lang w:val="lt-LT"/>
              </w:rPr>
              <w:t>mėnesių</w:t>
            </w:r>
            <w:r w:rsidR="00A05C6E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(</w:t>
            </w:r>
            <w:r w:rsidR="0077362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kiekvienam </w:t>
            </w:r>
            <w:r w:rsidR="00A43FE4">
              <w:rPr>
                <w:rFonts w:asciiTheme="minorHAnsi" w:hAnsiTheme="minorHAnsi"/>
                <w:sz w:val="18"/>
                <w:szCs w:val="18"/>
                <w:lang w:val="lt-LT"/>
              </w:rPr>
              <w:t>įrenginiui</w:t>
            </w:r>
            <w:r w:rsidR="00A05C6E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)</w:t>
            </w:r>
            <w:r w:rsidR="00675974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</w:p>
        </w:tc>
      </w:tr>
      <w:tr w:rsidR="00006627" w:rsidRPr="00955791" w14:paraId="2B1D46B5" w14:textId="77777777" w:rsidTr="0099509E">
        <w:trPr>
          <w:trHeight w:val="284"/>
        </w:trPr>
        <w:tc>
          <w:tcPr>
            <w:tcW w:w="1388" w:type="pct"/>
            <w:vAlign w:val="center"/>
          </w:tcPr>
          <w:p w14:paraId="6FC4FD3D" w14:textId="1C1A17A5" w:rsidR="0099509E" w:rsidRPr="00955791" w:rsidRDefault="000C4FD8" w:rsidP="00BC408A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Paslaugos teikimo pradžia</w:t>
            </w:r>
          </w:p>
        </w:tc>
        <w:tc>
          <w:tcPr>
            <w:tcW w:w="3612" w:type="pct"/>
            <w:gridSpan w:val="3"/>
            <w:vAlign w:val="center"/>
          </w:tcPr>
          <w:p w14:paraId="7333F3CF" w14:textId="454066A5" w:rsidR="0099509E" w:rsidRPr="00955791" w:rsidRDefault="000C4FD8" w:rsidP="00BC408A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Nuo </w:t>
            </w:r>
            <w:r w:rsidR="00536547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įrenginio </w:t>
            </w:r>
            <w:r w:rsidR="00EE6A81">
              <w:rPr>
                <w:rFonts w:asciiTheme="minorHAnsi" w:hAnsiTheme="minorHAnsi"/>
                <w:sz w:val="18"/>
                <w:szCs w:val="18"/>
                <w:lang w:val="lt-LT"/>
              </w:rPr>
              <w:t>su</w:t>
            </w:r>
            <w:r w:rsidR="0023571A">
              <w:rPr>
                <w:rFonts w:asciiTheme="minorHAnsi" w:hAnsiTheme="minorHAnsi"/>
                <w:sz w:val="18"/>
                <w:szCs w:val="18"/>
                <w:lang w:val="lt-LT"/>
              </w:rPr>
              <w:t>montavimo</w:t>
            </w:r>
          </w:p>
        </w:tc>
      </w:tr>
    </w:tbl>
    <w:p w14:paraId="4B678361" w14:textId="77777777" w:rsidR="005B2140" w:rsidRPr="00955791" w:rsidRDefault="005B2140" w:rsidP="00815FC3">
      <w:pPr>
        <w:jc w:val="both"/>
        <w:rPr>
          <w:rFonts w:asciiTheme="minorHAnsi" w:hAnsiTheme="minorHAnsi"/>
          <w:color w:val="C00000"/>
          <w:sz w:val="18"/>
          <w:szCs w:val="18"/>
          <w:lang w:val="lt-LT"/>
        </w:rPr>
      </w:pPr>
    </w:p>
    <w:tbl>
      <w:tblPr>
        <w:tblpPr w:leftFromText="180" w:rightFromText="180" w:vertAnchor="text" w:horzAnchor="margin" w:tblpY="109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112"/>
        <w:gridCol w:w="3093"/>
        <w:gridCol w:w="3991"/>
      </w:tblGrid>
      <w:tr w:rsidR="003B0A69" w:rsidRPr="00955791" w14:paraId="33836579" w14:textId="77777777" w:rsidTr="00EC7C20">
        <w:trPr>
          <w:cantSplit/>
          <w:trHeight w:val="29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4EE" w14:textId="7308AE71" w:rsidR="003B0A69" w:rsidRPr="00955791" w:rsidRDefault="0023571A" w:rsidP="003B0A69">
            <w:pPr>
              <w:jc w:val="both"/>
              <w:rPr>
                <w:rFonts w:asciiTheme="minorHAnsi" w:hAnsiTheme="minorHAnsi"/>
                <w:color w:val="C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Grynieji pinigai iš </w:t>
            </w:r>
            <w:r w:rsidR="00DD516E">
              <w:rPr>
                <w:rFonts w:asciiTheme="minorHAnsi" w:hAnsiTheme="minorHAnsi"/>
                <w:sz w:val="18"/>
                <w:szCs w:val="18"/>
                <w:lang w:val="lt-LT"/>
              </w:rPr>
              <w:t>kliento į banką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A353" w14:textId="77777777" w:rsidR="006C0908" w:rsidRDefault="0023571A" w:rsidP="006D2393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Banko pavadinimas</w:t>
            </w:r>
          </w:p>
          <w:p w14:paraId="10E97FF3" w14:textId="477B0A8F" w:rsidR="00DE6166" w:rsidRPr="00955791" w:rsidRDefault="002B26A7" w:rsidP="006D2393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2B26A7">
              <w:rPr>
                <w:rFonts w:asciiTheme="minorHAnsi" w:hAnsiTheme="minorHAnsi"/>
                <w:sz w:val="18"/>
                <w:szCs w:val="18"/>
                <w:lang w:val="lt-LT"/>
              </w:rPr>
              <w:t>AB Swedbank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E4ED6" w14:textId="37260449" w:rsidR="003B0A69" w:rsidRPr="00955791" w:rsidRDefault="0023571A" w:rsidP="006C0908">
            <w:pPr>
              <w:rPr>
                <w:rFonts w:asciiTheme="minorHAnsi" w:hAnsiTheme="minorHAnsi"/>
                <w:color w:val="C00000"/>
                <w:sz w:val="18"/>
                <w:szCs w:val="16"/>
                <w:lang w:val="lt-LT"/>
              </w:rPr>
            </w:pPr>
            <w:r>
              <w:rPr>
                <w:rFonts w:asciiTheme="minorHAnsi" w:hAnsiTheme="minorHAnsi"/>
                <w:sz w:val="18"/>
                <w:szCs w:val="16"/>
                <w:lang w:val="lt-LT"/>
              </w:rPr>
              <w:t>Sąskaitos</w:t>
            </w:r>
            <w:r w:rsidR="00C33EA0" w:rsidRPr="00955791">
              <w:rPr>
                <w:rFonts w:asciiTheme="minorHAnsi" w:hAnsiTheme="minorHAnsi"/>
                <w:sz w:val="18"/>
                <w:szCs w:val="16"/>
                <w:lang w:val="lt-LT"/>
              </w:rPr>
              <w:t xml:space="preserve"> N</w:t>
            </w:r>
            <w:r>
              <w:rPr>
                <w:rFonts w:asciiTheme="minorHAnsi" w:hAnsiTheme="minorHAnsi"/>
                <w:sz w:val="18"/>
                <w:szCs w:val="16"/>
                <w:lang w:val="lt-LT"/>
              </w:rPr>
              <w:t>r</w:t>
            </w:r>
            <w:r w:rsidR="00C33EA0" w:rsidRPr="00955791">
              <w:rPr>
                <w:rFonts w:asciiTheme="minorHAnsi" w:hAnsiTheme="minorHAnsi"/>
                <w:sz w:val="18"/>
                <w:szCs w:val="16"/>
                <w:lang w:val="lt-LT"/>
              </w:rPr>
              <w:t>.</w:t>
            </w:r>
            <w:r w:rsidR="00C33EA0" w:rsidRPr="00955791">
              <w:rPr>
                <w:rFonts w:asciiTheme="minorHAnsi" w:hAnsiTheme="minorHAnsi"/>
                <w:b/>
                <w:bCs/>
                <w:sz w:val="18"/>
                <w:szCs w:val="16"/>
                <w:lang w:val="lt-LT"/>
              </w:rPr>
              <w:t xml:space="preserve"> </w:t>
            </w:r>
            <w:r w:rsidR="002B26A7" w:rsidRPr="002B26A7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LT607300010002228133</w:t>
            </w:r>
          </w:p>
        </w:tc>
      </w:tr>
      <w:tr w:rsidR="00C33EA0" w:rsidRPr="00955791" w14:paraId="59F2C617" w14:textId="77777777" w:rsidTr="00EC7C20">
        <w:trPr>
          <w:cantSplit/>
          <w:trHeight w:val="29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A4DA" w14:textId="1A6DB232" w:rsidR="00C33EA0" w:rsidRPr="00955791" w:rsidRDefault="00DD516E" w:rsidP="00C33EA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Grynieji pinigai iš </w:t>
            </w:r>
            <w:r w:rsidR="00C33EA0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ban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ko klientui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2D7D" w14:textId="1FAC9255" w:rsidR="00C33EA0" w:rsidRPr="00955791" w:rsidRDefault="0023571A" w:rsidP="00C33EA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Banko pavadinimas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FCA3" w14:textId="64CC36B7" w:rsidR="00C33EA0" w:rsidRPr="00955791" w:rsidRDefault="0023571A" w:rsidP="00C33EA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6"/>
                <w:lang w:val="lt-LT"/>
              </w:rPr>
              <w:t>Sąskaitos</w:t>
            </w:r>
            <w:r w:rsidR="00C33EA0" w:rsidRPr="00955791">
              <w:rPr>
                <w:rFonts w:asciiTheme="minorHAnsi" w:hAnsiTheme="minorHAnsi"/>
                <w:sz w:val="18"/>
                <w:szCs w:val="16"/>
                <w:lang w:val="lt-LT"/>
              </w:rPr>
              <w:t xml:space="preserve"> </w:t>
            </w:r>
            <w:r w:rsidR="005E72F8" w:rsidRPr="00955791">
              <w:rPr>
                <w:rFonts w:asciiTheme="minorHAnsi" w:hAnsiTheme="minorHAnsi"/>
                <w:sz w:val="18"/>
                <w:szCs w:val="16"/>
                <w:lang w:val="lt-LT"/>
              </w:rPr>
              <w:t>N</w:t>
            </w:r>
            <w:r>
              <w:rPr>
                <w:rFonts w:asciiTheme="minorHAnsi" w:hAnsiTheme="minorHAnsi"/>
                <w:sz w:val="18"/>
                <w:szCs w:val="16"/>
                <w:lang w:val="lt-LT"/>
              </w:rPr>
              <w:t>r</w:t>
            </w:r>
            <w:r w:rsidR="00C33EA0" w:rsidRPr="00955791">
              <w:rPr>
                <w:rFonts w:asciiTheme="minorHAnsi" w:hAnsiTheme="minorHAnsi"/>
                <w:sz w:val="18"/>
                <w:szCs w:val="16"/>
                <w:lang w:val="lt-LT"/>
              </w:rPr>
              <w:t>.</w:t>
            </w:r>
          </w:p>
        </w:tc>
      </w:tr>
    </w:tbl>
    <w:p w14:paraId="51A64821" w14:textId="77777777" w:rsidR="00A46340" w:rsidRPr="00955791" w:rsidRDefault="00A46340" w:rsidP="00BC408A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70"/>
        <w:gridCol w:w="404"/>
        <w:gridCol w:w="1340"/>
        <w:gridCol w:w="1570"/>
        <w:gridCol w:w="1970"/>
        <w:gridCol w:w="885"/>
        <w:gridCol w:w="1515"/>
        <w:gridCol w:w="1142"/>
      </w:tblGrid>
      <w:tr w:rsidR="00006627" w:rsidRPr="00955791" w14:paraId="054618B0" w14:textId="77777777" w:rsidTr="00EC7C20">
        <w:trPr>
          <w:trHeight w:val="295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9C7" w14:textId="22299DE1" w:rsidR="002207CB" w:rsidRPr="00955791" w:rsidRDefault="00DD516E" w:rsidP="00BC408A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Mokėjimo tipas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17CC" w14:textId="0BDDD9DE" w:rsidR="002207CB" w:rsidRPr="00955791" w:rsidRDefault="002207CB" w:rsidP="00BC408A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B45F" w14:textId="04CC4D81" w:rsidR="002207CB" w:rsidRPr="00955791" w:rsidRDefault="00150243" w:rsidP="00BC408A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="Aptos" w:hAnsi="Aptos"/>
                <w:b/>
                <w:sz w:val="18"/>
                <w:szCs w:val="18"/>
                <w:lang w:val="lt-LT"/>
              </w:rPr>
              <w:t>Sąskaitos faktūros išrašymo diena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A07" w14:textId="3FD725D8" w:rsidR="002207CB" w:rsidRPr="00955791" w:rsidRDefault="00FC6D58" w:rsidP="00BC408A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="Aptos" w:hAnsi="Aptos"/>
                <w:sz w:val="18"/>
                <w:szCs w:val="18"/>
                <w:lang w:val="lt-LT"/>
              </w:rPr>
              <w:t>M</w:t>
            </w:r>
            <w:r w:rsidR="00363DBE">
              <w:rPr>
                <w:rFonts w:ascii="Aptos" w:hAnsi="Aptos"/>
                <w:sz w:val="18"/>
                <w:szCs w:val="18"/>
                <w:lang w:val="lt-LT"/>
              </w:rPr>
              <w:t xml:space="preserve">ėnesio </w:t>
            </w:r>
            <w:r w:rsidR="00363DBE" w:rsidRPr="004E6B0F">
              <w:rPr>
                <w:rFonts w:ascii="Aptos" w:hAnsi="Aptos"/>
                <w:sz w:val="18"/>
                <w:szCs w:val="18"/>
                <w:lang w:val="lt-LT"/>
              </w:rPr>
              <w:t>5</w:t>
            </w:r>
            <w:r w:rsidR="00363DBE">
              <w:rPr>
                <w:rFonts w:ascii="Aptos" w:hAnsi="Aptos"/>
                <w:sz w:val="18"/>
                <w:szCs w:val="18"/>
                <w:lang w:val="lt-LT"/>
              </w:rPr>
              <w:t>-</w:t>
            </w:r>
            <w:r w:rsidR="005B7496">
              <w:rPr>
                <w:rFonts w:ascii="Aptos" w:hAnsi="Aptos"/>
                <w:sz w:val="18"/>
                <w:szCs w:val="18"/>
                <w:lang w:val="lt-LT"/>
              </w:rPr>
              <w:t>oji</w:t>
            </w:r>
            <w:r w:rsidR="00363DBE">
              <w:rPr>
                <w:rFonts w:ascii="Aptos" w:hAnsi="Aptos"/>
                <w:sz w:val="18"/>
                <w:szCs w:val="18"/>
                <w:lang w:val="lt-LT"/>
              </w:rPr>
              <w:t xml:space="preserve"> darbo diena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93C8" w14:textId="63AE85FA" w:rsidR="002207CB" w:rsidRPr="00955791" w:rsidRDefault="00363DBE" w:rsidP="00BC408A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Mokėjimo </w:t>
            </w:r>
            <w:r w:rsidR="0061499F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terminas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F90" w14:textId="5D5DEF1B" w:rsidR="002207CB" w:rsidRPr="00955791" w:rsidRDefault="0093704C" w:rsidP="00BC408A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10 </w:t>
            </w:r>
            <w:r w:rsidR="00150243">
              <w:rPr>
                <w:rFonts w:asciiTheme="minorHAnsi" w:hAnsiTheme="minorHAnsi"/>
                <w:sz w:val="18"/>
                <w:szCs w:val="18"/>
                <w:lang w:val="lt-LT"/>
              </w:rPr>
              <w:t>dienų</w:t>
            </w:r>
          </w:p>
        </w:tc>
      </w:tr>
      <w:tr w:rsidR="005758ED" w:rsidRPr="00955791" w14:paraId="39FFC1D5" w14:textId="77777777" w:rsidTr="00EC7C20">
        <w:trPr>
          <w:trHeight w:val="295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2DD574" w14:textId="59770F2D" w:rsidR="005758ED" w:rsidRPr="00955791" w:rsidRDefault="00D2189B" w:rsidP="00BC408A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>
              <w:rPr>
                <w:rFonts w:ascii="Aptos" w:hAnsi="Aptos"/>
                <w:b/>
                <w:sz w:val="18"/>
                <w:szCs w:val="18"/>
                <w:lang w:val="lt-LT"/>
              </w:rPr>
              <w:t>Sąskaitų išrašymo centras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A1DA" w14:textId="77777777" w:rsidR="005758ED" w:rsidRPr="00955791" w:rsidRDefault="005758ED" w:rsidP="00BC408A">
            <w:pPr>
              <w:ind w:left="-123" w:firstLine="123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instrText xml:space="preserve"> FORMCHECKBOX </w:instrText>
            </w: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</w: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separate"/>
            </w: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F272" w14:textId="036B5560" w:rsidR="005758ED" w:rsidRPr="00955791" w:rsidRDefault="00A43FE4" w:rsidP="00BC408A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E</w:t>
            </w: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l. paštas</w:t>
            </w:r>
            <w:r w:rsidR="0093704C" w:rsidRPr="00955791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</w:t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  <w:instrText xml:space="preserve"> FORMCHECKBOX </w:instrText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separate"/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end"/>
            </w:r>
            <w:r w:rsidR="005758ED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hyperlink r:id="rId9" w:history="1">
              <w:r w:rsidR="00014079" w:rsidRPr="00A4012B">
                <w:rPr>
                  <w:rStyle w:val="Hipersaitas"/>
                  <w:rFonts w:asciiTheme="minorHAnsi" w:hAnsiTheme="minorHAnsi"/>
                  <w:b/>
                  <w:sz w:val="18"/>
                  <w:szCs w:val="18"/>
                  <w:lang w:val="lt-LT"/>
                </w:rPr>
                <w:t>info@zoosodas.lt</w:t>
              </w:r>
            </w:hyperlink>
            <w:r w:rsidR="00014079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FD8" w14:textId="41B5BF90" w:rsidR="005758ED" w:rsidRPr="00955791" w:rsidRDefault="00A43FE4" w:rsidP="00BC408A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Bankui</w:t>
            </w:r>
            <w:r w:rsidR="005758ED"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8ED" w:rsidRPr="00955791">
              <w:rPr>
                <w:rFonts w:asciiTheme="minorHAnsi" w:hAnsiTheme="minorHAnsi"/>
                <w:sz w:val="18"/>
                <w:szCs w:val="18"/>
                <w:lang w:val="lt-LT"/>
              </w:rPr>
              <w:instrText xml:space="preserve"> FORMCHECKBOX </w:instrText>
            </w:r>
            <w:r w:rsidR="005758ED" w:rsidRPr="00955791">
              <w:rPr>
                <w:rFonts w:asciiTheme="minorHAnsi" w:hAnsiTheme="minorHAnsi"/>
                <w:sz w:val="18"/>
                <w:szCs w:val="18"/>
                <w:lang w:val="lt-LT"/>
              </w:rPr>
            </w:r>
            <w:r w:rsidR="005758ED"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separate"/>
            </w:r>
            <w:r w:rsidR="005758ED"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end"/>
            </w:r>
          </w:p>
        </w:tc>
      </w:tr>
    </w:tbl>
    <w:p w14:paraId="23BBE358" w14:textId="77777777" w:rsidR="002207CB" w:rsidRPr="00955791" w:rsidRDefault="002207CB" w:rsidP="00BC408A">
      <w:pPr>
        <w:jc w:val="both"/>
        <w:rPr>
          <w:rFonts w:asciiTheme="minorHAnsi" w:hAnsiTheme="minorHAnsi"/>
          <w:b/>
          <w:color w:val="365F91"/>
          <w:sz w:val="18"/>
          <w:szCs w:val="18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3504"/>
        <w:gridCol w:w="1518"/>
        <w:gridCol w:w="3438"/>
      </w:tblGrid>
      <w:tr w:rsidR="00006627" w:rsidRPr="00955791" w14:paraId="247E4E51" w14:textId="77777777" w:rsidTr="00014079">
        <w:trPr>
          <w:cantSplit/>
          <w:trHeight w:val="253"/>
        </w:trPr>
        <w:tc>
          <w:tcPr>
            <w:tcW w:w="851" w:type="pct"/>
            <w:vMerge w:val="restart"/>
          </w:tcPr>
          <w:p w14:paraId="7A0D6E13" w14:textId="2F6DBB05" w:rsidR="009D77E3" w:rsidRPr="00955791" w:rsidRDefault="007C0DD3" w:rsidP="00BC408A">
            <w:pPr>
              <w:jc w:val="both"/>
              <w:rPr>
                <w:rFonts w:asciiTheme="minorHAnsi" w:hAnsiTheme="minorHAnsi"/>
                <w:color w:val="000000"/>
                <w:lang w:val="lt-LT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lang w:val="lt-LT"/>
              </w:rPr>
              <w:t>Kliento kontaktiniai duomenys</w:t>
            </w:r>
            <w:r w:rsidRPr="00955791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sutarties klausimais</w:t>
            </w:r>
          </w:p>
        </w:tc>
        <w:tc>
          <w:tcPr>
            <w:tcW w:w="1718" w:type="pct"/>
            <w:vAlign w:val="bottom"/>
          </w:tcPr>
          <w:p w14:paraId="7044B733" w14:textId="030F11BB" w:rsidR="009D77E3" w:rsidRPr="00955791" w:rsidRDefault="00153ADE" w:rsidP="00BC408A">
            <w:pPr>
              <w:jc w:val="both"/>
              <w:rPr>
                <w:rFonts w:asciiTheme="minorHAnsi" w:hAnsiTheme="minorHAnsi"/>
                <w:b/>
                <w:strike/>
                <w:color w:val="0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Vardas, pavardė</w:t>
            </w:r>
          </w:p>
        </w:tc>
        <w:tc>
          <w:tcPr>
            <w:tcW w:w="744" w:type="pct"/>
            <w:vAlign w:val="bottom"/>
          </w:tcPr>
          <w:p w14:paraId="173519BD" w14:textId="53F03F2A" w:rsidR="009D77E3" w:rsidRPr="00955791" w:rsidRDefault="00EE6A81" w:rsidP="00BC408A">
            <w:pPr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Tel. Nr.</w:t>
            </w:r>
          </w:p>
        </w:tc>
        <w:tc>
          <w:tcPr>
            <w:tcW w:w="1686" w:type="pct"/>
            <w:vAlign w:val="bottom"/>
          </w:tcPr>
          <w:p w14:paraId="6B292506" w14:textId="10C67302" w:rsidR="009D77E3" w:rsidRPr="00955791" w:rsidRDefault="00022A30" w:rsidP="00BC408A">
            <w:pPr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E</w:t>
            </w:r>
            <w:r w:rsidR="00EE6A81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l. paštas</w:t>
            </w:r>
            <w:r w:rsidR="0093704C" w:rsidRPr="00955791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006627" w:rsidRPr="00955791" w14:paraId="0A06E1CB" w14:textId="77777777" w:rsidTr="00014079">
        <w:trPr>
          <w:cantSplit/>
        </w:trPr>
        <w:tc>
          <w:tcPr>
            <w:tcW w:w="851" w:type="pct"/>
            <w:vMerge/>
            <w:vAlign w:val="bottom"/>
          </w:tcPr>
          <w:p w14:paraId="1C8F4C13" w14:textId="77777777" w:rsidR="009D77E3" w:rsidRPr="00955791" w:rsidRDefault="009D77E3" w:rsidP="00BC408A">
            <w:pPr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718" w:type="pct"/>
          </w:tcPr>
          <w:p w14:paraId="406635CA" w14:textId="710EE59F" w:rsidR="009D77E3" w:rsidRPr="00F372E1" w:rsidRDefault="00506D53" w:rsidP="00FC20B6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  <w:lang w:val="lt-LT"/>
              </w:rPr>
            </w:pPr>
            <w:r w:rsidRPr="00506D53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Aurėja Mažeikytė</w:t>
            </w:r>
          </w:p>
        </w:tc>
        <w:tc>
          <w:tcPr>
            <w:tcW w:w="744" w:type="pct"/>
          </w:tcPr>
          <w:p w14:paraId="2C2A6BC3" w14:textId="48C51C6D" w:rsidR="009D77E3" w:rsidRPr="00F372E1" w:rsidRDefault="00014079" w:rsidP="00BC408A">
            <w:pPr>
              <w:jc w:val="both"/>
              <w:rPr>
                <w:rFonts w:asciiTheme="minorHAnsi" w:hAnsiTheme="minorHAnsi"/>
                <w:bCs/>
                <w:color w:val="000000"/>
                <w:sz w:val="18"/>
                <w:szCs w:val="18"/>
                <w:lang w:val="lt-LT"/>
              </w:rPr>
            </w:pPr>
            <w:r w:rsidRPr="00014079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+370621 87645</w:t>
            </w:r>
          </w:p>
        </w:tc>
        <w:tc>
          <w:tcPr>
            <w:tcW w:w="1686" w:type="pct"/>
          </w:tcPr>
          <w:p w14:paraId="7274E876" w14:textId="466C8166" w:rsidR="009D77E3" w:rsidRPr="00F372E1" w:rsidRDefault="00014079" w:rsidP="00BC408A">
            <w:pPr>
              <w:jc w:val="both"/>
              <w:rPr>
                <w:rFonts w:asciiTheme="minorHAnsi" w:hAnsiTheme="minorHAnsi"/>
                <w:bCs/>
                <w:color w:val="000000"/>
                <w:sz w:val="18"/>
                <w:szCs w:val="18"/>
                <w:lang w:val="lt-LT"/>
              </w:rPr>
            </w:pPr>
            <w:r w:rsidRPr="00014079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aureja.mazeikyte@zoosodas.lt</w:t>
            </w:r>
          </w:p>
        </w:tc>
      </w:tr>
    </w:tbl>
    <w:p w14:paraId="4510E404" w14:textId="77777777" w:rsidR="003232CD" w:rsidRPr="00955791" w:rsidRDefault="003232CD" w:rsidP="00BC408A">
      <w:pPr>
        <w:jc w:val="both"/>
        <w:rPr>
          <w:rFonts w:asciiTheme="minorHAnsi" w:hAnsiTheme="minorHAnsi"/>
          <w:color w:val="000000"/>
          <w:sz w:val="18"/>
          <w:szCs w:val="18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3694"/>
        <w:gridCol w:w="1370"/>
        <w:gridCol w:w="3417"/>
      </w:tblGrid>
      <w:tr w:rsidR="00006627" w:rsidRPr="00955791" w14:paraId="40FAE00B" w14:textId="77777777">
        <w:trPr>
          <w:cantSplit/>
          <w:trHeight w:val="253"/>
        </w:trPr>
        <w:tc>
          <w:tcPr>
            <w:tcW w:w="901" w:type="pct"/>
            <w:vMerge w:val="restart"/>
          </w:tcPr>
          <w:p w14:paraId="34083AEE" w14:textId="45C94F5D" w:rsidR="00006627" w:rsidRPr="00955791" w:rsidRDefault="003B425E">
            <w:pPr>
              <w:jc w:val="both"/>
              <w:rPr>
                <w:rFonts w:asciiTheme="minorHAnsi" w:hAnsiTheme="minorHAnsi"/>
                <w:color w:val="000000"/>
                <w:lang w:val="lt-LT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„</w:t>
            </w:r>
            <w:r w:rsidR="0093704C" w:rsidRPr="00955791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Brink's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“</w:t>
            </w:r>
            <w:r w:rsidR="0093704C" w:rsidRPr="00955791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153ADE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kontaktiniai duomenys</w:t>
            </w:r>
          </w:p>
        </w:tc>
        <w:tc>
          <w:tcPr>
            <w:tcW w:w="1871" w:type="pct"/>
            <w:vAlign w:val="bottom"/>
          </w:tcPr>
          <w:p w14:paraId="3AC98F42" w14:textId="480F781E" w:rsidR="00006627" w:rsidRPr="00955791" w:rsidRDefault="00153ADE">
            <w:pPr>
              <w:jc w:val="both"/>
              <w:rPr>
                <w:rFonts w:asciiTheme="minorHAnsi" w:hAnsiTheme="minorHAnsi"/>
                <w:b/>
                <w:strike/>
                <w:color w:val="0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Vardas, pavardė</w:t>
            </w:r>
          </w:p>
        </w:tc>
        <w:tc>
          <w:tcPr>
            <w:tcW w:w="493" w:type="pct"/>
            <w:vAlign w:val="bottom"/>
          </w:tcPr>
          <w:p w14:paraId="6189A5CD" w14:textId="1269972D" w:rsidR="00006627" w:rsidRPr="00955791" w:rsidRDefault="00EE6A81">
            <w:pPr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Tel. Nr.</w:t>
            </w:r>
          </w:p>
        </w:tc>
        <w:tc>
          <w:tcPr>
            <w:tcW w:w="1735" w:type="pct"/>
            <w:vAlign w:val="bottom"/>
          </w:tcPr>
          <w:p w14:paraId="78AA869B" w14:textId="6E1984C6" w:rsidR="00006627" w:rsidRPr="00955791" w:rsidRDefault="00022A30">
            <w:pPr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E</w:t>
            </w:r>
            <w:r w:rsidR="00EE6A81"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  <w:t>l. paštas</w:t>
            </w:r>
          </w:p>
        </w:tc>
      </w:tr>
      <w:tr w:rsidR="00FC20B6" w:rsidRPr="003B425E" w14:paraId="091D443F" w14:textId="77777777">
        <w:trPr>
          <w:cantSplit/>
          <w:trHeight w:val="254"/>
        </w:trPr>
        <w:tc>
          <w:tcPr>
            <w:tcW w:w="901" w:type="pct"/>
            <w:vMerge/>
            <w:vAlign w:val="bottom"/>
          </w:tcPr>
          <w:p w14:paraId="7371EA06" w14:textId="77777777" w:rsidR="00FC20B6" w:rsidRPr="00955791" w:rsidRDefault="00FC20B6" w:rsidP="00FC20B6">
            <w:pPr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871" w:type="pct"/>
            <w:vAlign w:val="bottom"/>
          </w:tcPr>
          <w:p w14:paraId="742BD4D3" w14:textId="54FF9BE8" w:rsidR="00FC20B6" w:rsidRPr="00955791" w:rsidRDefault="00FC20B6" w:rsidP="00FC20B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  <w:r>
              <w:rPr>
                <w:rFonts w:ascii="Aptos" w:hAnsi="Aptos"/>
                <w:sz w:val="18"/>
                <w:szCs w:val="18"/>
                <w:lang w:val="lt-LT"/>
              </w:rPr>
              <w:t>Sutartys, paslaugos, sąskaitų išrašymas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 xml:space="preserve">, </w:t>
            </w:r>
            <w:r>
              <w:rPr>
                <w:rFonts w:ascii="Aptos" w:hAnsi="Aptos"/>
                <w:sz w:val="18"/>
                <w:szCs w:val="18"/>
                <w:lang w:val="lt-LT"/>
              </w:rPr>
              <w:t>leidimai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 xml:space="preserve">, </w:t>
            </w:r>
            <w:r>
              <w:rPr>
                <w:rFonts w:ascii="Aptos" w:hAnsi="Aptos"/>
                <w:sz w:val="18"/>
                <w:szCs w:val="18"/>
                <w:lang w:val="lt-LT"/>
              </w:rPr>
              <w:t>trūkumo ir perviršio informacija</w:t>
            </w:r>
          </w:p>
        </w:tc>
        <w:tc>
          <w:tcPr>
            <w:tcW w:w="493" w:type="pct"/>
            <w:vAlign w:val="bottom"/>
          </w:tcPr>
          <w:p w14:paraId="50908B2D" w14:textId="5BBA6235" w:rsidR="00FC20B6" w:rsidRPr="00955791" w:rsidRDefault="00FC20B6" w:rsidP="00FC20B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+37052780136</w:t>
            </w:r>
          </w:p>
        </w:tc>
        <w:tc>
          <w:tcPr>
            <w:tcW w:w="1735" w:type="pct"/>
            <w:vAlign w:val="bottom"/>
          </w:tcPr>
          <w:p w14:paraId="5438262C" w14:textId="18567175" w:rsidR="00FC20B6" w:rsidRPr="00955791" w:rsidRDefault="00FC20B6" w:rsidP="00FC20B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  <w:hyperlink r:id="rId10" w:history="1">
              <w:r w:rsidRPr="009F2ACE">
                <w:rPr>
                  <w:rStyle w:val="Hipersaitas"/>
                  <w:rFonts w:asciiTheme="minorHAnsi" w:hAnsiTheme="minorHAnsi"/>
                  <w:sz w:val="18"/>
                  <w:szCs w:val="18"/>
                  <w:lang w:val="lt-LT"/>
                </w:rPr>
                <w:t>rolandas.germanas@brinks.com</w:t>
              </w:r>
            </w:hyperlink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FC20B6" w:rsidRPr="009E6B80" w14:paraId="6C4A6AD2" w14:textId="77777777">
        <w:trPr>
          <w:cantSplit/>
          <w:trHeight w:val="253"/>
        </w:trPr>
        <w:tc>
          <w:tcPr>
            <w:tcW w:w="901" w:type="pct"/>
            <w:vMerge/>
            <w:vAlign w:val="bottom"/>
          </w:tcPr>
          <w:p w14:paraId="42CFEBB2" w14:textId="77777777" w:rsidR="00FC20B6" w:rsidRPr="00955791" w:rsidRDefault="00FC20B6" w:rsidP="00FC20B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871" w:type="pct"/>
            <w:vAlign w:val="bottom"/>
          </w:tcPr>
          <w:p w14:paraId="3D91D817" w14:textId="65585FEB" w:rsidR="00FC20B6" w:rsidRPr="00955791" w:rsidRDefault="00FC20B6" w:rsidP="00FC20B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  <w:r w:rsidRPr="004E6B0F">
              <w:rPr>
                <w:rFonts w:ascii="Aptos" w:hAnsi="Aptos"/>
                <w:sz w:val="18"/>
                <w:szCs w:val="18"/>
                <w:lang w:val="lt-LT"/>
              </w:rPr>
              <w:t>Operat</w:t>
            </w:r>
            <w:r>
              <w:rPr>
                <w:rFonts w:ascii="Aptos" w:hAnsi="Aptos"/>
                <w:sz w:val="18"/>
                <w:szCs w:val="18"/>
                <w:lang w:val="lt-LT"/>
              </w:rPr>
              <w:t>yvinė informacija apie transportą ir atšaukimas</w:t>
            </w:r>
          </w:p>
        </w:tc>
        <w:tc>
          <w:tcPr>
            <w:tcW w:w="493" w:type="pct"/>
            <w:vAlign w:val="bottom"/>
          </w:tcPr>
          <w:p w14:paraId="1F1BCEB0" w14:textId="474B660D" w:rsidR="00FC20B6" w:rsidRPr="00955791" w:rsidRDefault="00FC20B6" w:rsidP="00FC20B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+37052497880</w:t>
            </w:r>
          </w:p>
        </w:tc>
        <w:tc>
          <w:tcPr>
            <w:tcW w:w="1735" w:type="pct"/>
            <w:vAlign w:val="bottom"/>
          </w:tcPr>
          <w:p w14:paraId="08D4F1BC" w14:textId="3296E4AE" w:rsidR="00FC20B6" w:rsidRPr="00955791" w:rsidRDefault="00FC20B6" w:rsidP="00FC20B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  <w:hyperlink r:id="rId11" w:history="1">
              <w:r w:rsidRPr="009F2ACE">
                <w:rPr>
                  <w:rStyle w:val="Hipersaitas"/>
                  <w:rFonts w:asciiTheme="minorHAnsi" w:hAnsiTheme="minorHAnsi"/>
                  <w:sz w:val="18"/>
                  <w:szCs w:val="18"/>
                  <w:lang w:val="lt-LT"/>
                </w:rPr>
                <w:t>Vilnius.Inkasacija.LT@brinks.com</w:t>
              </w:r>
            </w:hyperlink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7DF0FCF6" w14:textId="77777777" w:rsidR="00006627" w:rsidRPr="00955791" w:rsidRDefault="00006627" w:rsidP="00BC408A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358"/>
      </w:tblGrid>
      <w:tr w:rsidR="00C13A90" w:rsidRPr="009E6B80" w14:paraId="6CCEFD26" w14:textId="77777777" w:rsidTr="43B33C41">
        <w:tc>
          <w:tcPr>
            <w:tcW w:w="1838" w:type="dxa"/>
          </w:tcPr>
          <w:p w14:paraId="2125612E" w14:textId="739A3BDB" w:rsidR="00C13A90" w:rsidRPr="00955791" w:rsidRDefault="00A66655" w:rsidP="00EC7C20">
            <w:pPr>
              <w:jc w:val="both"/>
              <w:rPr>
                <w:rFonts w:asciiTheme="minorHAnsi" w:hAnsiTheme="minorHAnsi" w:cstheme="majorBidi"/>
                <w:sz w:val="18"/>
                <w:szCs w:val="18"/>
                <w:lang w:val="lt-LT"/>
              </w:rPr>
            </w:pPr>
            <w:r>
              <w:rPr>
                <w:rFonts w:asciiTheme="minorHAnsi" w:hAnsiTheme="minorHAnsi" w:cstheme="majorBidi"/>
                <w:b/>
                <w:sz w:val="18"/>
                <w:szCs w:val="18"/>
                <w:lang w:val="lt-LT"/>
              </w:rPr>
              <w:t>Papildomos sąlygos</w:t>
            </w:r>
          </w:p>
        </w:tc>
        <w:tc>
          <w:tcPr>
            <w:tcW w:w="8358" w:type="dxa"/>
          </w:tcPr>
          <w:p w14:paraId="1B4933A9" w14:textId="0839D853" w:rsidR="00135E70" w:rsidRDefault="002519EC" w:rsidP="3DA9A16F">
            <w:pPr>
              <w:pStyle w:val="Sraopastraipa"/>
              <w:numPr>
                <w:ilvl w:val="0"/>
                <w:numId w:val="16"/>
              </w:numPr>
              <w:spacing w:before="120"/>
              <w:ind w:left="453" w:hanging="357"/>
              <w:jc w:val="both"/>
              <w:rPr>
                <w:rFonts w:asciiTheme="minorHAnsi" w:hAnsiTheme="minorHAnsi" w:cstheme="majorBidi"/>
                <w:sz w:val="18"/>
                <w:szCs w:val="18"/>
                <w:lang w:val="lt-LT"/>
              </w:rPr>
            </w:pPr>
            <w:r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„</w:t>
            </w:r>
            <w:r w:rsidR="007744B7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Brink´s</w:t>
            </w:r>
            <w:r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“</w:t>
            </w:r>
            <w:r w:rsidR="007744B7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„</w:t>
            </w:r>
            <w:r w:rsidR="00135E70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SMARTSAFE </w:t>
            </w:r>
            <w:r w:rsid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–</w:t>
            </w:r>
            <w:r w:rsidR="00135E70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GRYNŲJŲ PINIGŲ TVARKYMO SĄLYGOS“</w:t>
            </w:r>
            <w:r w:rsidR="00135E70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ir </w:t>
            </w:r>
            <w:r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„</w:t>
            </w:r>
            <w:r w:rsidR="007744B7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Brink´s</w:t>
            </w:r>
            <w:r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“</w:t>
            </w:r>
            <w:r w:rsidR="007744B7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95488D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„</w:t>
            </w:r>
            <w:r w:rsid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GRYNŲJŲ PINIGŲ TVARKYMO SĄLYGOS“</w:t>
            </w:r>
            <w:r w:rsidR="0095488D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yra neatskiriam</w:t>
            </w:r>
            <w:r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os</w:t>
            </w:r>
            <w:r w:rsid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sutarties dal</w:t>
            </w:r>
            <w:r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ys</w:t>
            </w:r>
            <w:r w:rsidR="00135E70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D14D96" w:rsidRPr="004E6B0F">
              <w:rPr>
                <w:rFonts w:ascii="Aptos" w:hAnsi="Aptos" w:cstheme="majorBidi"/>
                <w:sz w:val="18"/>
                <w:szCs w:val="18"/>
                <w:lang w:val="lt-LT"/>
              </w:rPr>
              <w:t>(</w:t>
            </w:r>
            <w:r>
              <w:rPr>
                <w:rFonts w:ascii="Aptos" w:hAnsi="Aptos" w:cstheme="majorBidi"/>
                <w:sz w:val="18"/>
                <w:szCs w:val="18"/>
                <w:lang w:val="lt-LT"/>
              </w:rPr>
              <w:t>gali būti pateikiamos</w:t>
            </w:r>
            <w:r w:rsidR="00D14D96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kartu su sutartimi ir (arba) jos yra skelbiamos tinklapyje</w:t>
            </w:r>
            <w:r w:rsidR="00D14D96" w:rsidRPr="004E6B0F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</w:t>
            </w:r>
            <w:hyperlink r:id="rId12">
              <w:r w:rsidR="00180AE4" w:rsidRPr="00A948FB">
                <w:rPr>
                  <w:rStyle w:val="Hipersaitas"/>
                  <w:rFonts w:asciiTheme="minorHAnsi" w:hAnsiTheme="minorHAnsi" w:cstheme="majorBidi"/>
                  <w:sz w:val="18"/>
                  <w:szCs w:val="18"/>
                  <w:lang w:val="lt-LT"/>
                </w:rPr>
                <w:t>https://brinks.lt</w:t>
              </w:r>
            </w:hyperlink>
            <w:r w:rsidR="00D14D96" w:rsidRPr="004E6B0F">
              <w:rPr>
                <w:rFonts w:ascii="Aptos" w:hAnsi="Aptos" w:cstheme="majorBidi"/>
                <w:sz w:val="18"/>
                <w:szCs w:val="18"/>
                <w:lang w:val="lt-LT"/>
              </w:rPr>
              <w:t>).</w:t>
            </w:r>
            <w:r w:rsidR="00D14D96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E046BE" w:rsidRPr="007809E4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Šių sąlygų pakeitim</w:t>
            </w:r>
            <w:r w:rsidR="00E046BE">
              <w:rPr>
                <w:rFonts w:ascii="Aptos" w:hAnsi="Aptos" w:cstheme="majorBidi"/>
                <w:sz w:val="18"/>
                <w:szCs w:val="18"/>
                <w:lang w:val="lt-LT"/>
              </w:rPr>
              <w:t>ai</w:t>
            </w:r>
            <w:r w:rsidR="00E046BE" w:rsidRPr="007809E4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ir atnaujinim</w:t>
            </w:r>
            <w:r w:rsidR="00E046BE">
              <w:rPr>
                <w:rFonts w:ascii="Aptos" w:hAnsi="Aptos" w:cstheme="majorBidi"/>
                <w:sz w:val="18"/>
                <w:szCs w:val="18"/>
                <w:lang w:val="lt-LT"/>
              </w:rPr>
              <w:t>ai</w:t>
            </w:r>
            <w:r w:rsidR="00E046BE" w:rsidRPr="007809E4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</w:t>
            </w:r>
            <w:r w:rsidR="00E046BE">
              <w:rPr>
                <w:rFonts w:ascii="Aptos" w:hAnsi="Aptos" w:cstheme="majorBidi"/>
                <w:sz w:val="18"/>
                <w:szCs w:val="18"/>
                <w:lang w:val="lt-LT"/>
              </w:rPr>
              <w:t>„</w:t>
            </w:r>
            <w:r w:rsidR="00E046BE" w:rsidRPr="004E6B0F">
              <w:rPr>
                <w:rFonts w:ascii="Aptos" w:hAnsi="Aptos"/>
                <w:sz w:val="18"/>
                <w:szCs w:val="18"/>
                <w:lang w:val="lt-LT"/>
              </w:rPr>
              <w:t>Brink´s</w:t>
            </w:r>
            <w:r w:rsidR="00E046BE">
              <w:rPr>
                <w:rFonts w:ascii="Aptos" w:hAnsi="Aptos"/>
                <w:sz w:val="18"/>
                <w:szCs w:val="18"/>
                <w:lang w:val="lt-LT"/>
              </w:rPr>
              <w:t>“</w:t>
            </w:r>
            <w:r w:rsidR="00E046BE" w:rsidRPr="007809E4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</w:t>
            </w:r>
            <w:r w:rsidR="00E046BE">
              <w:rPr>
                <w:rFonts w:ascii="Aptos" w:hAnsi="Aptos" w:cstheme="majorBidi"/>
                <w:sz w:val="18"/>
                <w:szCs w:val="18"/>
                <w:lang w:val="lt-LT"/>
              </w:rPr>
              <w:t>bus daromi</w:t>
            </w:r>
            <w:r w:rsidR="00E046BE" w:rsidRPr="007809E4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</w:t>
            </w:r>
            <w:r w:rsidR="00E046BE">
              <w:rPr>
                <w:rFonts w:ascii="Aptos" w:hAnsi="Aptos" w:cstheme="majorBidi"/>
                <w:sz w:val="18"/>
                <w:szCs w:val="18"/>
                <w:lang w:val="lt-LT"/>
              </w:rPr>
              <w:t>vadovaujantis šiomis sąlygomis</w:t>
            </w:r>
            <w:r w:rsidR="00E046BE" w:rsidRPr="007809E4">
              <w:rPr>
                <w:rFonts w:ascii="Aptos" w:hAnsi="Aptos" w:cstheme="majorBidi"/>
                <w:sz w:val="18"/>
                <w:szCs w:val="18"/>
                <w:lang w:val="lt-LT"/>
              </w:rPr>
              <w:t>, šalims nepasirašant sutarties pakeitimo</w:t>
            </w:r>
            <w:r w:rsidR="00135E70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.   </w:t>
            </w:r>
          </w:p>
          <w:p w14:paraId="6C4652ED" w14:textId="77777777" w:rsidR="00E046BE" w:rsidRPr="00632784" w:rsidRDefault="00E046BE" w:rsidP="00E046BE">
            <w:pPr>
              <w:pStyle w:val="Sraopastraipa"/>
              <w:spacing w:before="120"/>
              <w:ind w:left="453"/>
              <w:jc w:val="both"/>
              <w:rPr>
                <w:rFonts w:asciiTheme="minorHAnsi" w:hAnsiTheme="minorHAnsi" w:cstheme="majorBidi"/>
                <w:sz w:val="18"/>
                <w:szCs w:val="18"/>
                <w:lang w:val="lt-LT"/>
              </w:rPr>
            </w:pPr>
          </w:p>
          <w:p w14:paraId="0E9BAEA3" w14:textId="602EF270" w:rsidR="00DC5F63" w:rsidRPr="00632784" w:rsidRDefault="00F44717" w:rsidP="3DA9A16F">
            <w:pPr>
              <w:pStyle w:val="Sraopastraipa"/>
              <w:numPr>
                <w:ilvl w:val="0"/>
                <w:numId w:val="16"/>
              </w:numPr>
              <w:spacing w:before="120"/>
              <w:ind w:left="453" w:hanging="357"/>
              <w:jc w:val="both"/>
              <w:rPr>
                <w:rFonts w:asciiTheme="minorHAnsi" w:hAnsiTheme="minorHAnsi" w:cstheme="majorBidi"/>
                <w:sz w:val="18"/>
                <w:szCs w:val="18"/>
                <w:lang w:val="lt-LT"/>
              </w:rPr>
            </w:pPr>
            <w:r w:rsidRPr="00F335A6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Paslaugų įkainiai ir susijusios sąlygos </w:t>
            </w:r>
            <w:r>
              <w:rPr>
                <w:rFonts w:ascii="Aptos" w:hAnsi="Aptos" w:cstheme="majorBidi"/>
                <w:sz w:val="18"/>
                <w:szCs w:val="18"/>
                <w:lang w:val="lt-LT"/>
              </w:rPr>
              <w:t>pateiktos</w:t>
            </w:r>
            <w:r w:rsidRPr="00F335A6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PRIEDE</w:t>
            </w:r>
            <w:r w:rsidR="00EC2233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Nr. 1</w:t>
            </w:r>
            <w:r w:rsidRPr="00F335A6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. </w:t>
            </w:r>
            <w:r w:rsidR="00F64777">
              <w:rPr>
                <w:rFonts w:ascii="Aptos" w:hAnsi="Aptos" w:cstheme="majorBidi"/>
                <w:sz w:val="18"/>
                <w:szCs w:val="18"/>
                <w:lang w:val="lt-LT"/>
              </w:rPr>
              <w:t>„</w:t>
            </w:r>
            <w:proofErr w:type="spellStart"/>
            <w:r w:rsidR="00F64777">
              <w:rPr>
                <w:rFonts w:ascii="Aptos" w:hAnsi="Aptos" w:cstheme="majorBidi"/>
                <w:sz w:val="18"/>
                <w:szCs w:val="18"/>
                <w:lang w:val="lt-LT"/>
              </w:rPr>
              <w:t>Smart</w:t>
            </w:r>
            <w:r w:rsidR="00DF19A2">
              <w:rPr>
                <w:rFonts w:ascii="Aptos" w:hAnsi="Aptos" w:cstheme="majorBidi"/>
                <w:sz w:val="18"/>
                <w:szCs w:val="18"/>
                <w:lang w:val="lt-LT"/>
              </w:rPr>
              <w:t>S</w:t>
            </w:r>
            <w:r w:rsidR="00F64777">
              <w:rPr>
                <w:rFonts w:ascii="Aptos" w:hAnsi="Aptos" w:cstheme="majorBidi"/>
                <w:sz w:val="18"/>
                <w:szCs w:val="18"/>
                <w:lang w:val="lt-LT"/>
              </w:rPr>
              <w:t>afe</w:t>
            </w:r>
            <w:proofErr w:type="spellEnd"/>
            <w:r w:rsidR="00F64777">
              <w:rPr>
                <w:rFonts w:ascii="Aptos" w:hAnsi="Aptos" w:cstheme="majorBidi"/>
                <w:sz w:val="18"/>
                <w:szCs w:val="18"/>
                <w:lang w:val="lt-LT"/>
              </w:rPr>
              <w:t>“ įrenginiai, įrenginių buvimo vietos</w:t>
            </w:r>
            <w:r w:rsidR="00DF1761">
              <w:rPr>
                <w:rFonts w:ascii="Aptos" w:hAnsi="Aptos" w:cstheme="majorBidi"/>
                <w:sz w:val="18"/>
                <w:szCs w:val="18"/>
                <w:lang w:val="lt-LT"/>
              </w:rPr>
              <w:t>, įrengini</w:t>
            </w:r>
            <w:r w:rsidR="00F94E3C">
              <w:rPr>
                <w:rFonts w:ascii="Aptos" w:hAnsi="Aptos" w:cstheme="majorBidi"/>
                <w:sz w:val="18"/>
                <w:szCs w:val="18"/>
                <w:lang w:val="lt-LT"/>
              </w:rPr>
              <w:t>ų</w:t>
            </w:r>
            <w:r w:rsidR="00E02C62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grynųjų pinigų limitai, </w:t>
            </w:r>
            <w:r w:rsidR="003F13B2">
              <w:rPr>
                <w:rFonts w:ascii="Aptos" w:hAnsi="Aptos" w:cstheme="majorBidi"/>
                <w:sz w:val="18"/>
                <w:szCs w:val="18"/>
                <w:lang w:val="lt-LT"/>
              </w:rPr>
              <w:t>tiesioginis įskaitymas (jei taikoma), draudimas (jei taikoma)</w:t>
            </w:r>
            <w:r w:rsidRPr="00F335A6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ir susijusios sąlygos </w:t>
            </w:r>
            <w:r w:rsidR="000A4932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yra </w:t>
            </w:r>
            <w:r w:rsidR="008F3BF1">
              <w:rPr>
                <w:rFonts w:ascii="Aptos" w:hAnsi="Aptos" w:cstheme="majorBidi"/>
                <w:sz w:val="18"/>
                <w:szCs w:val="18"/>
                <w:lang w:val="lt-LT"/>
              </w:rPr>
              <w:t>nurodytos</w:t>
            </w:r>
            <w:r w:rsidRPr="00F335A6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PRIEDE</w:t>
            </w:r>
            <w:r w:rsidR="00EC2233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Nr. 2</w:t>
            </w:r>
            <w:r w:rsidR="00EE0D8A">
              <w:rPr>
                <w:rFonts w:ascii="Aptos" w:hAnsi="Aptos" w:cstheme="majorBidi"/>
                <w:sz w:val="18"/>
                <w:szCs w:val="18"/>
                <w:lang w:val="lt-LT"/>
              </w:rPr>
              <w:t>. Kliento vietos</w:t>
            </w:r>
            <w:r w:rsidR="00DF19A2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be „</w:t>
            </w:r>
            <w:proofErr w:type="spellStart"/>
            <w:r w:rsidR="00DF19A2">
              <w:rPr>
                <w:rFonts w:ascii="Aptos" w:hAnsi="Aptos" w:cstheme="majorBidi"/>
                <w:sz w:val="18"/>
                <w:szCs w:val="18"/>
                <w:lang w:val="lt-LT"/>
              </w:rPr>
              <w:t>SmartSafe</w:t>
            </w:r>
            <w:proofErr w:type="spellEnd"/>
            <w:r w:rsidR="00DF19A2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“ įrenginių ir susijusios </w:t>
            </w:r>
            <w:r w:rsidR="00EC2233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sąlygos yra </w:t>
            </w:r>
            <w:r w:rsidR="003601E4">
              <w:rPr>
                <w:rFonts w:ascii="Aptos" w:hAnsi="Aptos" w:cstheme="majorBidi"/>
                <w:sz w:val="18"/>
                <w:szCs w:val="18"/>
                <w:lang w:val="lt-LT"/>
              </w:rPr>
              <w:t>nurodytos</w:t>
            </w:r>
            <w:r w:rsidR="00EC2233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PRIEDE Nr. 3</w:t>
            </w:r>
            <w:r w:rsidR="001266C7">
              <w:rPr>
                <w:rFonts w:ascii="Aptos" w:hAnsi="Aptos" w:cstheme="majorBidi"/>
                <w:sz w:val="18"/>
                <w:szCs w:val="18"/>
                <w:lang w:val="lt-LT"/>
              </w:rPr>
              <w:t xml:space="preserve"> (jei taikoma)</w:t>
            </w:r>
            <w:r w:rsidR="005B21CD" w:rsidRPr="00632784">
              <w:rPr>
                <w:rFonts w:asciiTheme="minorHAnsi" w:hAnsiTheme="minorHAnsi" w:cstheme="majorBidi"/>
                <w:sz w:val="18"/>
                <w:szCs w:val="18"/>
                <w:lang w:val="lt-LT" w:eastAsia="en-GB"/>
              </w:rPr>
              <w:t>.</w:t>
            </w:r>
            <w:r w:rsidR="00015DD4" w:rsidRPr="00632784">
              <w:rPr>
                <w:rFonts w:asciiTheme="minorHAnsi" w:hAnsiTheme="minorHAnsi" w:cstheme="majorBidi"/>
                <w:sz w:val="18"/>
                <w:szCs w:val="18"/>
                <w:lang w:val="lt-LT" w:eastAsia="en-GB"/>
              </w:rPr>
              <w:t xml:space="preserve">  </w:t>
            </w:r>
          </w:p>
          <w:p w14:paraId="5BF802F8" w14:textId="47835240" w:rsidR="00CC3EB4" w:rsidRPr="00632784" w:rsidRDefault="003E79CE" w:rsidP="00083BA8">
            <w:pPr>
              <w:pStyle w:val="Sraopastraipa"/>
              <w:numPr>
                <w:ilvl w:val="0"/>
                <w:numId w:val="16"/>
              </w:numPr>
              <w:spacing w:before="120"/>
              <w:ind w:left="453" w:hanging="357"/>
              <w:contextualSpacing w:val="0"/>
              <w:jc w:val="both"/>
              <w:rPr>
                <w:rFonts w:asciiTheme="minorHAnsi" w:hAnsiTheme="minorHAnsi" w:cstheme="majorBidi"/>
                <w:sz w:val="18"/>
                <w:szCs w:val="18"/>
                <w:lang w:val="lt-LT"/>
              </w:rPr>
            </w:pPr>
            <w:r w:rsidRPr="003E79CE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Sutarties trukmė </w:t>
            </w:r>
            <w:r w:rsidR="00A955D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bus </w:t>
            </w:r>
            <w:r w:rsidRPr="003E79CE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skaičiuojama kiekvienam įrenginiui nuo įrenginio sumontavimo</w:t>
            </w:r>
            <w:r w:rsidR="00CC3EB4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.</w:t>
            </w:r>
          </w:p>
          <w:p w14:paraId="6E6D291C" w14:textId="76344F2C" w:rsidR="00C13A90" w:rsidRPr="00955791" w:rsidRDefault="00A84C37" w:rsidP="00B21384">
            <w:pPr>
              <w:pStyle w:val="Sraopastraipa"/>
              <w:numPr>
                <w:ilvl w:val="0"/>
                <w:numId w:val="16"/>
              </w:numPr>
              <w:spacing w:before="120"/>
              <w:ind w:left="453" w:hanging="357"/>
              <w:contextualSpacing w:val="0"/>
              <w:jc w:val="both"/>
              <w:rPr>
                <w:rFonts w:asciiTheme="minorHAnsi" w:hAnsiTheme="minorHAnsi" w:cstheme="majorBidi"/>
                <w:sz w:val="18"/>
                <w:szCs w:val="18"/>
                <w:lang w:val="lt-LT"/>
              </w:rPr>
            </w:pPr>
            <w:r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K</w:t>
            </w:r>
            <w:r w:rsidR="00FF10F3" w:rsidRP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lientas turi teisę nutraukti sutartį</w:t>
            </w:r>
            <w:r w:rsidR="00C26507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,</w:t>
            </w:r>
            <w:r w:rsidR="00FF10F3" w:rsidRP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nemokėdamas sutarties nutraukimo kompensacijos</w:t>
            </w:r>
            <w:r w:rsidR="00C26507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,</w:t>
            </w:r>
            <w:r w:rsidRP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C26507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p</w:t>
            </w:r>
            <w:r w:rsidRP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er </w:t>
            </w:r>
            <w:r w:rsidR="00D4783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vieną kartą taikomą</w:t>
            </w:r>
            <w:r w:rsidRP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bandomąjį laikotarpį</w:t>
            </w:r>
            <w:r w:rsidR="00556139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. </w:t>
            </w:r>
            <w:r w:rsid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Bandomasis laikotarpis trunka</w:t>
            </w:r>
            <w:r w:rsidR="00556139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FC20B6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6</w:t>
            </w:r>
            <w:r w:rsidR="002B162A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0 </w:t>
            </w:r>
            <w:r w:rsid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dienų nuo pirmojo</w:t>
            </w:r>
            <w:r w:rsidR="002B162A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„</w:t>
            </w:r>
            <w:proofErr w:type="spellStart"/>
            <w:r w:rsidR="002B162A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SmartSafe</w:t>
            </w:r>
            <w:proofErr w:type="spellEnd"/>
            <w:r w:rsidR="00FF10F3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“ įrenginio sumontavimo</w:t>
            </w:r>
            <w:r w:rsidR="00556139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.</w:t>
            </w:r>
            <w:r w:rsidR="00D91A72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CA52DA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V</w:t>
            </w:r>
            <w:r w:rsidR="00594C58" w:rsidRPr="00594C58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ėlesni</w:t>
            </w:r>
            <w:r w:rsidR="00CA52DA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ų </w:t>
            </w:r>
            <w:r w:rsidR="00594C58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įrengini</w:t>
            </w:r>
            <w:r w:rsidR="00CA52DA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ų</w:t>
            </w:r>
            <w:r w:rsidR="00594C58" w:rsidRPr="00594C58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CA52DA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sumontavimas</w:t>
            </w:r>
            <w:r w:rsidR="00CA52DA" w:rsidRPr="00594C58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594C58" w:rsidRPr="00594C58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bandom</w:t>
            </w:r>
            <w:r w:rsidR="00CA52DA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ojo</w:t>
            </w:r>
            <w:r w:rsidR="00594C58" w:rsidRPr="00594C58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laikotarpi</w:t>
            </w:r>
            <w:r w:rsidR="00CA52DA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o</w:t>
            </w:r>
            <w:r w:rsidR="00594C58" w:rsidRPr="00594C58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nepratęsia</w:t>
            </w:r>
            <w:r w:rsidR="00084C6C" w:rsidRPr="00632784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>.</w:t>
            </w:r>
            <w:r w:rsidR="00084C6C" w:rsidRPr="00955791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  <w:r w:rsidR="00D36B0E" w:rsidRPr="00955791">
              <w:rPr>
                <w:rFonts w:asciiTheme="minorHAnsi" w:hAnsiTheme="minorHAnsi" w:cstheme="majorBidi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5BD27CE2" w14:textId="77777777" w:rsidR="008D01A5" w:rsidRPr="00955791" w:rsidRDefault="008D01A5" w:rsidP="00BC408A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350DE177" w14:textId="77777777" w:rsidR="007B752A" w:rsidRPr="00955791" w:rsidRDefault="007B752A" w:rsidP="00BC408A">
      <w:pPr>
        <w:ind w:right="-142"/>
        <w:jc w:val="both"/>
        <w:rPr>
          <w:rFonts w:asciiTheme="minorHAnsi" w:hAnsiTheme="minorHAnsi"/>
          <w:b/>
          <w:color w:val="1F497D"/>
          <w:sz w:val="15"/>
          <w:lang w:val="lt-LT"/>
        </w:rPr>
      </w:pPr>
    </w:p>
    <w:p w14:paraId="708F5344" w14:textId="77777777" w:rsidR="007B752A" w:rsidRPr="00955791" w:rsidRDefault="007B752A">
      <w:pPr>
        <w:rPr>
          <w:rFonts w:asciiTheme="minorHAnsi" w:hAnsiTheme="minorHAnsi"/>
          <w:b/>
          <w:color w:val="1F497D"/>
          <w:sz w:val="15"/>
          <w:lang w:val="lt-LT"/>
        </w:rPr>
      </w:pPr>
      <w:r w:rsidRPr="00955791">
        <w:rPr>
          <w:rFonts w:asciiTheme="minorHAnsi" w:hAnsiTheme="minorHAnsi"/>
          <w:b/>
          <w:color w:val="1F497D"/>
          <w:sz w:val="15"/>
          <w:lang w:val="lt-LT"/>
        </w:rPr>
        <w:br w:type="page"/>
      </w:r>
    </w:p>
    <w:p w14:paraId="457A4B05" w14:textId="77777777" w:rsidR="00C10C2A" w:rsidRPr="00955791" w:rsidRDefault="00C10C2A" w:rsidP="00BC408A">
      <w:pPr>
        <w:ind w:right="-142"/>
        <w:jc w:val="both"/>
        <w:rPr>
          <w:rFonts w:asciiTheme="minorHAnsi" w:hAnsiTheme="minorHAnsi"/>
          <w:b/>
          <w:color w:val="1F497D"/>
          <w:sz w:val="15"/>
          <w:lang w:val="lt-LT"/>
        </w:rPr>
        <w:sectPr w:rsidR="00C10C2A" w:rsidRPr="00955791" w:rsidSect="003B0A6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567" w:right="567" w:bottom="170" w:left="1134" w:header="340" w:footer="567" w:gutter="0"/>
          <w:cols w:space="708"/>
          <w:titlePg/>
          <w:docGrid w:linePitch="272"/>
        </w:sectPr>
      </w:pPr>
    </w:p>
    <w:p w14:paraId="7F9CC745" w14:textId="77777777" w:rsidR="00560266" w:rsidRPr="00955791" w:rsidRDefault="00560266" w:rsidP="00E54A72">
      <w:pPr>
        <w:rPr>
          <w:rFonts w:asciiTheme="minorHAnsi" w:hAnsiTheme="minorHAnsi"/>
          <w:color w:val="1F497D"/>
          <w:sz w:val="16"/>
          <w:szCs w:val="16"/>
          <w:lang w:val="lt-LT"/>
        </w:rPr>
      </w:pPr>
    </w:p>
    <w:p w14:paraId="3C9594B5" w14:textId="77777777" w:rsidR="00560266" w:rsidRPr="00955791" w:rsidRDefault="00560266" w:rsidP="00E54A72">
      <w:pPr>
        <w:rPr>
          <w:rFonts w:asciiTheme="minorHAnsi" w:hAnsiTheme="minorHAnsi"/>
          <w:color w:val="1F497D"/>
          <w:sz w:val="16"/>
          <w:szCs w:val="16"/>
          <w:lang w:val="lt-LT"/>
        </w:rPr>
      </w:pPr>
    </w:p>
    <w:p w14:paraId="5176BA4C" w14:textId="77777777" w:rsidR="007A0898" w:rsidRPr="00955791" w:rsidRDefault="007A0898" w:rsidP="007A0898">
      <w:pPr>
        <w:ind w:right="-4326"/>
        <w:jc w:val="both"/>
        <w:rPr>
          <w:rFonts w:asciiTheme="minorHAnsi" w:hAnsiTheme="minorHAnsi"/>
          <w:b/>
          <w:color w:val="365F91"/>
          <w:sz w:val="18"/>
          <w:szCs w:val="18"/>
          <w:lang w:val="lt-LT"/>
        </w:rPr>
      </w:pPr>
    </w:p>
    <w:p w14:paraId="52D5C795" w14:textId="77777777" w:rsidR="00560266" w:rsidRPr="00955791" w:rsidRDefault="00560266" w:rsidP="007A0898">
      <w:pPr>
        <w:ind w:right="-4326"/>
        <w:jc w:val="both"/>
        <w:rPr>
          <w:rFonts w:asciiTheme="minorHAnsi" w:hAnsiTheme="minorHAnsi"/>
          <w:color w:val="365F91"/>
          <w:sz w:val="18"/>
          <w:szCs w:val="18"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003166" w:rsidRPr="00955791" w14:paraId="03E83B8F" w14:textId="77777777" w:rsidTr="00EC7C20">
        <w:tc>
          <w:tcPr>
            <w:tcW w:w="3397" w:type="dxa"/>
          </w:tcPr>
          <w:p w14:paraId="6E566E07" w14:textId="713E5CA7" w:rsidR="00560266" w:rsidRPr="00955791" w:rsidRDefault="00791B9A" w:rsidP="00EC7C20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PASLAUGOS</w:t>
            </w:r>
          </w:p>
        </w:tc>
        <w:tc>
          <w:tcPr>
            <w:tcW w:w="6804" w:type="dxa"/>
          </w:tcPr>
          <w:p w14:paraId="04C7E6A7" w14:textId="22B2FDB9" w:rsidR="00560266" w:rsidRPr="00955791" w:rsidRDefault="00CD2ED1" w:rsidP="00EC7C20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PASLAUGŲ ĮKAINIAI</w:t>
            </w:r>
            <w:r w:rsidRPr="004E6B0F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/ </w:t>
            </w: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KAINOS</w:t>
            </w:r>
            <w:r w:rsidRPr="004E6B0F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[</w:t>
            </w: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be PVM</w:t>
            </w:r>
            <w:r w:rsidRPr="004E6B0F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]</w:t>
            </w:r>
          </w:p>
        </w:tc>
      </w:tr>
      <w:tr w:rsidR="002B4EC7" w:rsidRPr="002F455E" w14:paraId="69DF26F8" w14:textId="77777777" w:rsidTr="00EC7C20">
        <w:tc>
          <w:tcPr>
            <w:tcW w:w="3397" w:type="dxa"/>
          </w:tcPr>
          <w:p w14:paraId="1E1BBF9A" w14:textId="3E8F595F" w:rsidR="002B4EC7" w:rsidRPr="00955791" w:rsidRDefault="00FC20B6" w:rsidP="002B4EC7">
            <w:pPr>
              <w:rPr>
                <w:rFonts w:asciiTheme="minorHAnsi" w:hAnsiTheme="minorHAnsi"/>
                <w:sz w:val="18"/>
                <w:szCs w:val="18"/>
                <w:lang w:val="lt-LT"/>
              </w:rPr>
            </w:pPr>
            <w:proofErr w:type="spellStart"/>
            <w:r w:rsidRPr="00FC20B6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Lincsafe</w:t>
            </w:r>
            <w:proofErr w:type="spellEnd"/>
            <w:r w:rsidRPr="00FC20B6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06D53" w:rsidRPr="00506D53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PRO BNF 1200</w:t>
            </w:r>
            <w:r w:rsidR="00506D53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</w:t>
            </w:r>
            <w:r w:rsidR="005C62A2" w:rsidRPr="00097310">
              <w:rPr>
                <w:rFonts w:asciiTheme="minorHAnsi" w:hAnsiTheme="minorHAnsi"/>
                <w:sz w:val="18"/>
                <w:szCs w:val="18"/>
                <w:lang w:val="lt-LT"/>
              </w:rPr>
              <w:t>nuoma</w:t>
            </w:r>
          </w:p>
        </w:tc>
        <w:tc>
          <w:tcPr>
            <w:tcW w:w="6804" w:type="dxa"/>
          </w:tcPr>
          <w:p w14:paraId="29923A9B" w14:textId="1245D60F" w:rsidR="002B4EC7" w:rsidRPr="00955791" w:rsidRDefault="00506D53" w:rsidP="00EC7C2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210</w:t>
            </w:r>
            <w:r w:rsidR="002F455E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,00 </w:t>
            </w:r>
            <w:r w:rsidR="00097310" w:rsidRPr="00955791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EUR </w:t>
            </w:r>
            <w:r w:rsidR="002F455E" w:rsidRPr="002F455E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(du šimtai dešimt eurų)</w:t>
            </w:r>
            <w:r w:rsidR="00FC20B6" w:rsidRPr="002F455E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</w:t>
            </w:r>
            <w:r w:rsidR="002B4EC7" w:rsidRPr="00955791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per </w:t>
            </w:r>
            <w:r w:rsidR="00097310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mėnesį už kiekvieną įrenginį</w:t>
            </w:r>
            <w:r w:rsidR="00A90F3A" w:rsidRPr="00955791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003166" w:rsidRPr="00955791" w14:paraId="1AF01C93" w14:textId="77777777" w:rsidTr="00EC7C20">
        <w:tc>
          <w:tcPr>
            <w:tcW w:w="3397" w:type="dxa"/>
          </w:tcPr>
          <w:p w14:paraId="30E6F00E" w14:textId="2087B72B" w:rsidR="00560266" w:rsidRPr="00955791" w:rsidRDefault="009975AF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Montavimas ir apmokymas</w:t>
            </w:r>
            <w:r w:rsidR="00F37175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(2 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val.</w:t>
            </w:r>
            <w:r w:rsidR="00F37175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įrenginiui</w:t>
            </w:r>
            <w:r w:rsidR="00F37175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)</w:t>
            </w:r>
          </w:p>
        </w:tc>
        <w:tc>
          <w:tcPr>
            <w:tcW w:w="6804" w:type="dxa"/>
          </w:tcPr>
          <w:p w14:paraId="26941B82" w14:textId="595CA1A2" w:rsidR="00560266" w:rsidRPr="00955791" w:rsidRDefault="009975AF" w:rsidP="00EC7C2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Įskai</w:t>
            </w:r>
            <w:r w:rsidR="00CB2CC3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čiuota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į kainą</w:t>
            </w:r>
          </w:p>
        </w:tc>
      </w:tr>
      <w:tr w:rsidR="00F37175" w:rsidRPr="00955791" w14:paraId="353EE3A8" w14:textId="77777777" w:rsidTr="00EC7C20">
        <w:tc>
          <w:tcPr>
            <w:tcW w:w="3397" w:type="dxa"/>
          </w:tcPr>
          <w:p w14:paraId="0884FEC9" w14:textId="66FC069C" w:rsidR="00F37175" w:rsidRPr="00955791" w:rsidRDefault="009975AF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Priežiūra</w:t>
            </w:r>
          </w:p>
        </w:tc>
        <w:tc>
          <w:tcPr>
            <w:tcW w:w="6804" w:type="dxa"/>
          </w:tcPr>
          <w:p w14:paraId="712F0E27" w14:textId="0EDCC392" w:rsidR="00F37175" w:rsidRPr="00955791" w:rsidRDefault="009975AF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Įskai</w:t>
            </w:r>
            <w:r w:rsidR="00774D05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čiuota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į kainą</w:t>
            </w:r>
          </w:p>
        </w:tc>
      </w:tr>
      <w:tr w:rsidR="00F37175" w:rsidRPr="00955791" w14:paraId="1F4E4E76" w14:textId="77777777" w:rsidTr="00EC7C20">
        <w:tc>
          <w:tcPr>
            <w:tcW w:w="3397" w:type="dxa"/>
          </w:tcPr>
          <w:p w14:paraId="48B076AD" w14:textId="1B178256" w:rsidR="00F37175" w:rsidRPr="00955791" w:rsidRDefault="00C7066E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Gedimų šalinimas</w:t>
            </w:r>
          </w:p>
        </w:tc>
        <w:tc>
          <w:tcPr>
            <w:tcW w:w="6804" w:type="dxa"/>
          </w:tcPr>
          <w:p w14:paraId="34C5B21A" w14:textId="5CCDB6C4" w:rsidR="00F37175" w:rsidRPr="00955791" w:rsidRDefault="00897739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Įskai</w:t>
            </w:r>
            <w:r w:rsidR="00774D05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čiuota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į kainą</w:t>
            </w:r>
          </w:p>
        </w:tc>
      </w:tr>
      <w:tr w:rsidR="00F37175" w:rsidRPr="00955791" w14:paraId="4B69296F" w14:textId="77777777" w:rsidTr="00EC7C20">
        <w:tc>
          <w:tcPr>
            <w:tcW w:w="3397" w:type="dxa"/>
          </w:tcPr>
          <w:p w14:paraId="1A24D57E" w14:textId="00BC796E" w:rsidR="00F37175" w:rsidRPr="00955791" w:rsidRDefault="00AB33F2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„</w:t>
            </w:r>
            <w:r w:rsidR="00F37175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Brink</w:t>
            </w:r>
            <w:r w:rsidR="0079175B" w:rsidRPr="004E6B0F">
              <w:rPr>
                <w:rFonts w:asciiTheme="minorHAnsi" w:hAnsiTheme="minorHAnsi"/>
                <w:sz w:val="18"/>
                <w:szCs w:val="18"/>
                <w:lang w:val="lt-LT"/>
              </w:rPr>
              <w:t>´</w:t>
            </w:r>
            <w:r w:rsidR="00F37175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s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“</w:t>
            </w:r>
            <w:r w:rsidR="00F37175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s</w:t>
            </w:r>
            <w:r w:rsidR="00C7066E">
              <w:rPr>
                <w:rFonts w:asciiTheme="minorHAnsi" w:hAnsiTheme="minorHAnsi"/>
                <w:sz w:val="18"/>
                <w:szCs w:val="18"/>
                <w:lang w:val="lt-LT"/>
              </w:rPr>
              <w:t>avitarnos portalas</w:t>
            </w:r>
          </w:p>
        </w:tc>
        <w:tc>
          <w:tcPr>
            <w:tcW w:w="6804" w:type="dxa"/>
          </w:tcPr>
          <w:p w14:paraId="121F0756" w14:textId="2B3FF8FC" w:rsidR="00F37175" w:rsidRPr="00955791" w:rsidRDefault="00897739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Įskai</w:t>
            </w:r>
            <w:r w:rsidR="00774D05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čiuota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į kainą</w:t>
            </w:r>
          </w:p>
        </w:tc>
      </w:tr>
      <w:tr w:rsidR="00F37175" w:rsidRPr="00955791" w14:paraId="2FEEE915" w14:textId="77777777" w:rsidTr="00EC7C20">
        <w:tc>
          <w:tcPr>
            <w:tcW w:w="3397" w:type="dxa"/>
            <w:vAlign w:val="center"/>
          </w:tcPr>
          <w:p w14:paraId="622988B0" w14:textId="2443A87D" w:rsidR="001A12B3" w:rsidRPr="00955791" w:rsidRDefault="00897739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Draudimas</w:t>
            </w:r>
            <w:r w:rsidR="00F37175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</w:p>
          <w:p w14:paraId="1C677433" w14:textId="113941E6" w:rsidR="00F37175" w:rsidRPr="00955791" w:rsidRDefault="00F37175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t>(</w:t>
            </w:r>
            <w:r w:rsidR="00897739">
              <w:rPr>
                <w:rFonts w:asciiTheme="minorHAnsi" w:hAnsiTheme="minorHAnsi"/>
                <w:sz w:val="18"/>
                <w:szCs w:val="18"/>
                <w:lang w:val="lt-LT"/>
              </w:rPr>
              <w:t>jei taikoma pagal 2 priedą</w:t>
            </w:r>
            <w:r w:rsidR="009D2C7F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)</w:t>
            </w: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6804" w:type="dxa"/>
          </w:tcPr>
          <w:p w14:paraId="47E17915" w14:textId="45875E19" w:rsidR="00F37175" w:rsidRPr="00955791" w:rsidRDefault="00897739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Įskai</w:t>
            </w:r>
            <w:r w:rsidR="00774D05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čiuota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į kainą</w:t>
            </w:r>
          </w:p>
        </w:tc>
      </w:tr>
      <w:tr w:rsidR="0089249D" w:rsidRPr="00955791" w14:paraId="594A8D46" w14:textId="77777777" w:rsidTr="00EC7C20">
        <w:tc>
          <w:tcPr>
            <w:tcW w:w="3397" w:type="dxa"/>
            <w:vAlign w:val="center"/>
          </w:tcPr>
          <w:p w14:paraId="5520F12E" w14:textId="6AC482CD" w:rsidR="00EF6CF6" w:rsidRPr="00955791" w:rsidRDefault="00897739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Tiesioginis įskaitymas</w:t>
            </w:r>
            <w:r w:rsidR="0089249D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</w:p>
          <w:p w14:paraId="06F05A16" w14:textId="340A18CB" w:rsidR="0089249D" w:rsidRPr="00955791" w:rsidRDefault="00EF6CF6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t>(</w:t>
            </w:r>
            <w:r w:rsidR="00774D05">
              <w:rPr>
                <w:rFonts w:asciiTheme="minorHAnsi" w:hAnsiTheme="minorHAnsi"/>
                <w:sz w:val="18"/>
                <w:szCs w:val="18"/>
                <w:lang w:val="lt-LT"/>
              </w:rPr>
              <w:t>jei taikoma pagal 2 priedą</w:t>
            </w: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t>)</w:t>
            </w:r>
          </w:p>
        </w:tc>
        <w:tc>
          <w:tcPr>
            <w:tcW w:w="6804" w:type="dxa"/>
          </w:tcPr>
          <w:p w14:paraId="4DBCA674" w14:textId="77323DCE" w:rsidR="0089249D" w:rsidRPr="00955791" w:rsidRDefault="00897739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Įskai</w:t>
            </w:r>
            <w:r w:rsidR="007B30B5"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>čiuota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lt-LT"/>
              </w:rPr>
              <w:t xml:space="preserve"> į kainą</w:t>
            </w:r>
          </w:p>
        </w:tc>
      </w:tr>
      <w:tr w:rsidR="003B0A69" w:rsidRPr="00955791" w14:paraId="1E6E2333" w14:textId="77777777" w:rsidTr="00EC7C20">
        <w:tc>
          <w:tcPr>
            <w:tcW w:w="3397" w:type="dxa"/>
            <w:vAlign w:val="center"/>
          </w:tcPr>
          <w:p w14:paraId="7B7084EB" w14:textId="1AF591C9" w:rsidR="003B0A69" w:rsidRPr="00955791" w:rsidRDefault="00A17E0F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Grynųjų pinigų transportavimas ir tvarkymas</w:t>
            </w:r>
          </w:p>
        </w:tc>
        <w:tc>
          <w:tcPr>
            <w:tcW w:w="6804" w:type="dxa"/>
            <w:vAlign w:val="center"/>
          </w:tcPr>
          <w:p w14:paraId="26A837B7" w14:textId="5A305D57" w:rsidR="003B0A69" w:rsidRPr="00955791" w:rsidRDefault="00FC20B6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1C2537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Neįskaičiuota  </w:t>
            </w:r>
          </w:p>
        </w:tc>
      </w:tr>
      <w:tr w:rsidR="00392FFE" w:rsidRPr="00955791" w14:paraId="121CA0B2" w14:textId="77777777" w:rsidTr="00EC7C20">
        <w:tc>
          <w:tcPr>
            <w:tcW w:w="3397" w:type="dxa"/>
            <w:vAlign w:val="center"/>
          </w:tcPr>
          <w:p w14:paraId="02492C74" w14:textId="77777777" w:rsidR="00392FFE" w:rsidRPr="00955791" w:rsidRDefault="00392FFE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C3B1836" w14:textId="77777777" w:rsidR="00392FFE" w:rsidRPr="00955791" w:rsidRDefault="00392FFE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</w:tr>
      <w:tr w:rsidR="006B3BF8" w:rsidRPr="00955791" w14:paraId="791F47AB" w14:textId="77777777" w:rsidTr="00EC7C20">
        <w:tc>
          <w:tcPr>
            <w:tcW w:w="3397" w:type="dxa"/>
            <w:vAlign w:val="center"/>
          </w:tcPr>
          <w:p w14:paraId="6F4D854F" w14:textId="77777777" w:rsidR="006B3BF8" w:rsidRPr="00955791" w:rsidRDefault="006B3BF8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0C000DD4" w14:textId="77777777" w:rsidR="006B3BF8" w:rsidRPr="00955791" w:rsidRDefault="006B3BF8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</w:tr>
      <w:tr w:rsidR="003B0A69" w:rsidRPr="00955791" w14:paraId="15901ED3" w14:textId="77777777" w:rsidTr="00EC7C20">
        <w:tc>
          <w:tcPr>
            <w:tcW w:w="3397" w:type="dxa"/>
            <w:vAlign w:val="center"/>
          </w:tcPr>
          <w:p w14:paraId="400D5A2A" w14:textId="61F29088" w:rsidR="003B0A69" w:rsidRPr="00955791" w:rsidRDefault="00654D09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Grynųjų pinigų transportavimas ir tvarkymas</w:t>
            </w:r>
          </w:p>
        </w:tc>
        <w:tc>
          <w:tcPr>
            <w:tcW w:w="6804" w:type="dxa"/>
            <w:vAlign w:val="center"/>
          </w:tcPr>
          <w:p w14:paraId="5B48DE97" w14:textId="77777777" w:rsidR="003B0A69" w:rsidRPr="00955791" w:rsidRDefault="003B0A69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</w:tr>
      <w:tr w:rsidR="00A803D6" w:rsidRPr="00955791" w14:paraId="53CB1A02" w14:textId="77777777" w:rsidTr="00EC7C20">
        <w:tc>
          <w:tcPr>
            <w:tcW w:w="3397" w:type="dxa"/>
            <w:vAlign w:val="center"/>
          </w:tcPr>
          <w:p w14:paraId="54FB4191" w14:textId="4BE0079A" w:rsidR="00A803D6" w:rsidRPr="00955791" w:rsidRDefault="00654D09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Banknotų tvarkymas</w:t>
            </w:r>
          </w:p>
        </w:tc>
        <w:tc>
          <w:tcPr>
            <w:tcW w:w="6804" w:type="dxa"/>
            <w:vAlign w:val="center"/>
          </w:tcPr>
          <w:p w14:paraId="460F4B5D" w14:textId="4D1E96A2" w:rsidR="00A803D6" w:rsidRPr="00955791" w:rsidRDefault="001748D4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0,05 </w:t>
            </w:r>
            <w:r w:rsidR="002B4EC7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% </w:t>
            </w:r>
            <w:r w:rsidR="005F55DB">
              <w:rPr>
                <w:rFonts w:asciiTheme="minorHAnsi" w:hAnsiTheme="minorHAnsi"/>
                <w:sz w:val="18"/>
                <w:szCs w:val="18"/>
                <w:lang w:val="lt-LT"/>
              </w:rPr>
              <w:t>nuo grynųjų pinigų sumos</w:t>
            </w:r>
          </w:p>
        </w:tc>
      </w:tr>
      <w:tr w:rsidR="00A803D6" w:rsidRPr="00955791" w14:paraId="30EA15C5" w14:textId="77777777" w:rsidTr="00EC7C20">
        <w:tc>
          <w:tcPr>
            <w:tcW w:w="3397" w:type="dxa"/>
            <w:vAlign w:val="center"/>
          </w:tcPr>
          <w:p w14:paraId="31B195CB" w14:textId="5CAF5E50" w:rsidR="00A803D6" w:rsidRPr="00955791" w:rsidRDefault="00654D09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Monetų tvarkymas</w:t>
            </w:r>
          </w:p>
        </w:tc>
        <w:tc>
          <w:tcPr>
            <w:tcW w:w="6804" w:type="dxa"/>
            <w:vAlign w:val="center"/>
          </w:tcPr>
          <w:p w14:paraId="04CC6923" w14:textId="3416E965" w:rsidR="00A803D6" w:rsidRPr="00955791" w:rsidRDefault="001748D4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3,1 </w:t>
            </w:r>
            <w:r w:rsidR="008C0C2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% </w:t>
            </w:r>
            <w:r w:rsidR="005F55DB">
              <w:rPr>
                <w:rFonts w:asciiTheme="minorHAnsi" w:hAnsiTheme="minorHAnsi"/>
                <w:sz w:val="18"/>
                <w:szCs w:val="18"/>
                <w:lang w:val="lt-LT"/>
              </w:rPr>
              <w:t>nuo grynųjų pinigų sumos</w:t>
            </w:r>
          </w:p>
        </w:tc>
      </w:tr>
      <w:tr w:rsidR="00A803D6" w:rsidRPr="00955791" w14:paraId="579703B4" w14:textId="77777777" w:rsidTr="00EC7C20">
        <w:tc>
          <w:tcPr>
            <w:tcW w:w="3397" w:type="dxa"/>
            <w:vAlign w:val="center"/>
          </w:tcPr>
          <w:p w14:paraId="1F51E6EF" w14:textId="2EDB0806" w:rsidR="00A803D6" w:rsidRPr="00955791" w:rsidRDefault="00F76D2A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955791">
              <w:rPr>
                <w:rFonts w:asciiTheme="minorHAnsi" w:hAnsiTheme="minorHAnsi"/>
                <w:sz w:val="18"/>
                <w:szCs w:val="18"/>
                <w:lang w:val="lt-LT"/>
              </w:rPr>
              <w:t>Minim</w:t>
            </w:r>
            <w:r w:rsidR="00654D09">
              <w:rPr>
                <w:rFonts w:asciiTheme="minorHAnsi" w:hAnsiTheme="minorHAnsi"/>
                <w:sz w:val="18"/>
                <w:szCs w:val="18"/>
                <w:lang w:val="lt-LT"/>
              </w:rPr>
              <w:t>al</w:t>
            </w:r>
            <w:r w:rsidR="005F55D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us </w:t>
            </w:r>
            <w:r w:rsidR="006C25EB">
              <w:rPr>
                <w:rFonts w:asciiTheme="minorHAnsi" w:hAnsiTheme="minorHAnsi"/>
                <w:sz w:val="18"/>
                <w:szCs w:val="18"/>
                <w:lang w:val="lt-LT"/>
              </w:rPr>
              <w:t>siuntos</w:t>
            </w:r>
            <w:r w:rsidR="005F55D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mokestis</w:t>
            </w:r>
          </w:p>
        </w:tc>
        <w:tc>
          <w:tcPr>
            <w:tcW w:w="6804" w:type="dxa"/>
            <w:vAlign w:val="center"/>
          </w:tcPr>
          <w:p w14:paraId="2415136D" w14:textId="7CA225E4" w:rsidR="00A803D6" w:rsidRPr="00955791" w:rsidRDefault="001748D4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7,00 </w:t>
            </w:r>
            <w:r w:rsidR="00EE452E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EUR </w:t>
            </w:r>
            <w:r w:rsidR="002B4EC7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eur</w:t>
            </w:r>
            <w:r w:rsidR="005F55DB">
              <w:rPr>
                <w:rFonts w:asciiTheme="minorHAnsi" w:hAnsiTheme="minorHAnsi"/>
                <w:sz w:val="18"/>
                <w:szCs w:val="18"/>
                <w:lang w:val="lt-LT"/>
              </w:rPr>
              <w:t>ų</w:t>
            </w:r>
            <w:r w:rsidR="002B4EC7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5F55DB">
              <w:rPr>
                <w:rFonts w:asciiTheme="minorHAnsi" w:hAnsiTheme="minorHAnsi"/>
                <w:sz w:val="18"/>
                <w:szCs w:val="18"/>
                <w:lang w:val="lt-LT"/>
              </w:rPr>
              <w:t>už vietą</w:t>
            </w:r>
          </w:p>
        </w:tc>
      </w:tr>
      <w:tr w:rsidR="00A86079" w:rsidRPr="009E6B80" w14:paraId="1B71D919" w14:textId="77777777" w:rsidTr="00EC7C20">
        <w:tc>
          <w:tcPr>
            <w:tcW w:w="3397" w:type="dxa"/>
            <w:vAlign w:val="center"/>
          </w:tcPr>
          <w:p w14:paraId="5775F8B1" w14:textId="5FFBB11E" w:rsidR="00A86079" w:rsidRPr="00955791" w:rsidRDefault="008F0FCA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F5741F">
              <w:rPr>
                <w:rFonts w:ascii="Aptos" w:hAnsi="Aptos"/>
                <w:sz w:val="18"/>
                <w:szCs w:val="18"/>
                <w:lang w:val="lt-LT"/>
              </w:rPr>
              <w:t>Naudojimasis paslauga valstybinių ir nacionalinių švenčių dienomis</w:t>
            </w:r>
            <w:r w:rsidR="00A26476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5CF51105" w14:textId="179811BE" w:rsidR="00331D40" w:rsidRPr="00955791" w:rsidRDefault="008F0FCA" w:rsidP="00331D4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Taip</w:t>
            </w:r>
            <w:r w:rsidR="00A87891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  <w:instrText xml:space="preserve"> FORMCHECKBOX </w:instrText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separate"/>
            </w:r>
            <w:r w:rsidR="00FC20B6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end"/>
            </w:r>
            <w:r w:rsidR="00A87891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N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e</w:t>
            </w:r>
            <w:r w:rsidR="00A87891"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891" w:rsidRPr="00955791">
              <w:rPr>
                <w:rFonts w:asciiTheme="minorHAnsi" w:hAnsiTheme="minorHAnsi"/>
                <w:sz w:val="18"/>
                <w:szCs w:val="18"/>
                <w:lang w:val="lt-LT"/>
              </w:rPr>
              <w:instrText xml:space="preserve"> FORMCHECKBOX </w:instrText>
            </w:r>
            <w:r w:rsidR="00A87891" w:rsidRPr="00955791">
              <w:rPr>
                <w:rFonts w:asciiTheme="minorHAnsi" w:hAnsiTheme="minorHAnsi"/>
                <w:sz w:val="18"/>
                <w:szCs w:val="18"/>
                <w:lang w:val="lt-LT"/>
              </w:rPr>
            </w:r>
            <w:r w:rsidR="00A87891"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separate"/>
            </w:r>
            <w:r w:rsidR="00A87891" w:rsidRPr="00955791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end"/>
            </w:r>
            <w:r w:rsidR="00A87891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</w:p>
          <w:p w14:paraId="63D27225" w14:textId="420F2F58" w:rsidR="00A86079" w:rsidRPr="00955791" w:rsidRDefault="00911D0E" w:rsidP="00331D4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E472B3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Valstybinių ir nacionalinių švenčių dienomis taikomi dvigubi 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įkainiai</w:t>
            </w:r>
            <w:r w:rsidR="00416531">
              <w:rPr>
                <w:rFonts w:asciiTheme="minorHAnsi" w:hAnsiTheme="minorHAnsi"/>
                <w:sz w:val="18"/>
                <w:szCs w:val="18"/>
                <w:lang w:val="lt-LT"/>
              </w:rPr>
              <w:t>/</w:t>
            </w:r>
            <w:r w:rsidRPr="00E472B3">
              <w:rPr>
                <w:rFonts w:asciiTheme="minorHAnsi" w:hAnsiTheme="minorHAnsi"/>
                <w:sz w:val="18"/>
                <w:szCs w:val="18"/>
                <w:lang w:val="lt-LT"/>
              </w:rPr>
              <w:t>kainos</w:t>
            </w:r>
            <w:r w:rsidR="00664496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.</w:t>
            </w:r>
          </w:p>
        </w:tc>
      </w:tr>
      <w:tr w:rsidR="00A86079" w:rsidRPr="009E6B80" w14:paraId="31BB9292" w14:textId="77777777" w:rsidTr="00EC7C20">
        <w:tc>
          <w:tcPr>
            <w:tcW w:w="3397" w:type="dxa"/>
            <w:vAlign w:val="center"/>
          </w:tcPr>
          <w:p w14:paraId="79A25DE2" w14:textId="77777777" w:rsidR="00A86079" w:rsidRPr="00955791" w:rsidRDefault="00A86079" w:rsidP="00EC7C20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4F8A414" w14:textId="77777777" w:rsidR="00A86079" w:rsidRPr="00955791" w:rsidRDefault="00A86079" w:rsidP="00EC7C20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</w:tr>
      <w:tr w:rsidR="00C47978" w:rsidRPr="00955791" w14:paraId="5E611A82" w14:textId="77777777" w:rsidTr="00EC7C20">
        <w:tc>
          <w:tcPr>
            <w:tcW w:w="3397" w:type="dxa"/>
            <w:vAlign w:val="center"/>
          </w:tcPr>
          <w:p w14:paraId="03F2B5D2" w14:textId="13BDC718" w:rsidR="00C47978" w:rsidRPr="00955791" w:rsidRDefault="00C47978" w:rsidP="00C47978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="Aptos" w:hAnsi="Aptos"/>
                <w:sz w:val="18"/>
                <w:szCs w:val="18"/>
                <w:lang w:val="lt-LT"/>
              </w:rPr>
              <w:t>Kitos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>/</w:t>
            </w:r>
            <w:r>
              <w:rPr>
                <w:rFonts w:ascii="Aptos" w:hAnsi="Aptos"/>
                <w:sz w:val="18"/>
                <w:szCs w:val="18"/>
                <w:lang w:val="lt-LT"/>
              </w:rPr>
              <w:t>papildomos paslaugos</w:t>
            </w:r>
          </w:p>
        </w:tc>
        <w:tc>
          <w:tcPr>
            <w:tcW w:w="6804" w:type="dxa"/>
            <w:vAlign w:val="center"/>
          </w:tcPr>
          <w:p w14:paraId="1135F768" w14:textId="3473CB4D" w:rsidR="00C47978" w:rsidRPr="00955791" w:rsidRDefault="002B6B3C" w:rsidP="00C47978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Pagal</w:t>
            </w:r>
            <w:r w:rsidRPr="004E6B0F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C96527">
              <w:rPr>
                <w:rFonts w:asciiTheme="minorHAnsi" w:hAnsiTheme="minorHAnsi"/>
                <w:sz w:val="18"/>
                <w:szCs w:val="18"/>
                <w:lang w:val="lt-LT"/>
              </w:rPr>
              <w:t>„</w:t>
            </w:r>
            <w:r w:rsidRPr="004E6B0F">
              <w:rPr>
                <w:rFonts w:asciiTheme="minorHAnsi" w:hAnsiTheme="minorHAnsi"/>
                <w:sz w:val="18"/>
                <w:szCs w:val="18"/>
                <w:lang w:val="lt-LT"/>
              </w:rPr>
              <w:t>Brink´s</w:t>
            </w:r>
            <w:r w:rsidR="00C96527">
              <w:rPr>
                <w:rFonts w:asciiTheme="minorHAnsi" w:hAnsiTheme="minorHAnsi"/>
                <w:sz w:val="18"/>
                <w:szCs w:val="18"/>
                <w:lang w:val="lt-LT"/>
              </w:rPr>
              <w:t>“</w:t>
            </w:r>
            <w:r w:rsidRPr="004E6B0F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kainoraštį, kuris pateikiamas kliento prašymu</w:t>
            </w:r>
            <w:r w:rsidRPr="004E6B0F">
              <w:rPr>
                <w:rFonts w:asciiTheme="minorHAnsi" w:hAnsiTheme="minorHAnsi"/>
                <w:sz w:val="18"/>
                <w:szCs w:val="18"/>
                <w:lang w:val="lt-LT"/>
              </w:rPr>
              <w:t>.</w:t>
            </w:r>
          </w:p>
        </w:tc>
      </w:tr>
      <w:tr w:rsidR="00C47978" w:rsidRPr="00955791" w14:paraId="6754ED1C" w14:textId="77777777" w:rsidTr="00EC7C20">
        <w:tc>
          <w:tcPr>
            <w:tcW w:w="3397" w:type="dxa"/>
            <w:vAlign w:val="center"/>
          </w:tcPr>
          <w:p w14:paraId="4E42E33D" w14:textId="77777777" w:rsidR="00C47978" w:rsidRPr="00955791" w:rsidRDefault="00C47978" w:rsidP="00C47978">
            <w:pPr>
              <w:ind w:left="308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77147838" w14:textId="77777777" w:rsidR="00C47978" w:rsidRPr="00955791" w:rsidRDefault="00C47978" w:rsidP="00C47978">
            <w:p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</w:p>
        </w:tc>
      </w:tr>
      <w:tr w:rsidR="00C47978" w:rsidRPr="009E6B80" w14:paraId="53B1D32F" w14:textId="77777777" w:rsidTr="00EC7C20">
        <w:tc>
          <w:tcPr>
            <w:tcW w:w="3397" w:type="dxa"/>
          </w:tcPr>
          <w:p w14:paraId="4019333F" w14:textId="6803FD2D" w:rsidR="00C47978" w:rsidRPr="00955791" w:rsidRDefault="000C614E" w:rsidP="00C47978">
            <w:pPr>
              <w:jc w:val="both"/>
              <w:rPr>
                <w:rFonts w:asciiTheme="minorHAnsi" w:hAnsiTheme="minorHAnsi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Papildomos sąlygos</w:t>
            </w:r>
          </w:p>
        </w:tc>
        <w:tc>
          <w:tcPr>
            <w:tcW w:w="6804" w:type="dxa"/>
          </w:tcPr>
          <w:p w14:paraId="094FBE1D" w14:textId="3E35C55C" w:rsidR="00D566FA" w:rsidRPr="004E6B0F" w:rsidRDefault="00D566FA" w:rsidP="00D566FA">
            <w:pPr>
              <w:numPr>
                <w:ilvl w:val="0"/>
                <w:numId w:val="21"/>
              </w:numPr>
              <w:contextualSpacing/>
              <w:jc w:val="both"/>
              <w:rPr>
                <w:rFonts w:ascii="Aptos" w:hAnsi="Aptos"/>
                <w:sz w:val="18"/>
                <w:szCs w:val="18"/>
                <w:lang w:val="lt-LT"/>
              </w:rPr>
            </w:pPr>
            <w:r w:rsidRPr="00ED0C41">
              <w:rPr>
                <w:rFonts w:ascii="Aptos" w:hAnsi="Aptos"/>
                <w:sz w:val="18"/>
                <w:szCs w:val="18"/>
                <w:lang w:val="lt-LT"/>
              </w:rPr>
              <w:t xml:space="preserve">Visi </w:t>
            </w:r>
            <w:r>
              <w:rPr>
                <w:rFonts w:ascii="Aptos" w:hAnsi="Aptos"/>
                <w:sz w:val="18"/>
                <w:szCs w:val="18"/>
                <w:lang w:val="lt-LT"/>
              </w:rPr>
              <w:t>įkainiai</w:t>
            </w:r>
            <w:r w:rsidRPr="00ED0C41">
              <w:rPr>
                <w:rFonts w:ascii="Aptos" w:hAnsi="Aptos"/>
                <w:sz w:val="18"/>
                <w:szCs w:val="18"/>
                <w:lang w:val="lt-LT"/>
              </w:rPr>
              <w:t xml:space="preserve"> ir kainos indeksuojami ir koreguojami pagal </w:t>
            </w:r>
            <w:r w:rsidR="00A37136">
              <w:rPr>
                <w:rFonts w:ascii="Aptos" w:hAnsi="Aptos"/>
                <w:sz w:val="18"/>
                <w:szCs w:val="18"/>
                <w:lang w:val="lt-LT"/>
              </w:rPr>
              <w:t>„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>Brink´s</w:t>
            </w:r>
            <w:r w:rsidR="00A37136">
              <w:rPr>
                <w:rFonts w:ascii="Aptos" w:hAnsi="Aptos"/>
                <w:sz w:val="18"/>
                <w:szCs w:val="18"/>
                <w:lang w:val="lt-LT"/>
              </w:rPr>
              <w:t>“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  <w:lang w:val="lt-LT"/>
              </w:rPr>
              <w:t>taikomas</w:t>
            </w:r>
            <w:r w:rsidRPr="00ED0C41">
              <w:rPr>
                <w:rFonts w:ascii="Aptos" w:hAnsi="Aptos"/>
                <w:sz w:val="18"/>
                <w:szCs w:val="18"/>
                <w:lang w:val="lt-LT"/>
              </w:rPr>
              <w:t xml:space="preserve"> sąlygas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 xml:space="preserve">. </w:t>
            </w:r>
          </w:p>
          <w:p w14:paraId="3E656A75" w14:textId="28215691" w:rsidR="00C47978" w:rsidRPr="00512A51" w:rsidRDefault="00D566FA" w:rsidP="00512A51">
            <w:pPr>
              <w:numPr>
                <w:ilvl w:val="0"/>
                <w:numId w:val="21"/>
              </w:numPr>
              <w:contextualSpacing/>
              <w:jc w:val="both"/>
              <w:rPr>
                <w:rFonts w:ascii="Aptos" w:hAnsi="Aptos"/>
                <w:sz w:val="18"/>
                <w:szCs w:val="18"/>
                <w:lang w:val="lt-LT"/>
              </w:rPr>
            </w:pPr>
            <w:r w:rsidRPr="00500CEB">
              <w:rPr>
                <w:rFonts w:ascii="Aptos" w:hAnsi="Aptos"/>
                <w:sz w:val="18"/>
                <w:szCs w:val="18"/>
                <w:lang w:val="lt-LT"/>
              </w:rPr>
              <w:t>Sutart</w:t>
            </w:r>
            <w:r>
              <w:rPr>
                <w:rFonts w:ascii="Aptos" w:hAnsi="Aptos"/>
                <w:sz w:val="18"/>
                <w:szCs w:val="18"/>
                <w:lang w:val="lt-LT"/>
              </w:rPr>
              <w:t>i</w:t>
            </w:r>
            <w:r w:rsidRPr="00500CEB">
              <w:rPr>
                <w:rFonts w:ascii="Aptos" w:hAnsi="Aptos"/>
                <w:sz w:val="18"/>
                <w:szCs w:val="18"/>
                <w:lang w:val="lt-LT"/>
              </w:rPr>
              <w:t xml:space="preserve"> mokėjimo </w:t>
            </w:r>
            <w:r>
              <w:rPr>
                <w:rFonts w:ascii="Aptos" w:hAnsi="Aptos"/>
                <w:sz w:val="18"/>
                <w:szCs w:val="18"/>
                <w:lang w:val="lt-LT"/>
              </w:rPr>
              <w:t>įkainiai</w:t>
            </w:r>
            <w:r w:rsidR="00D45317">
              <w:rPr>
                <w:rFonts w:ascii="Aptos" w:hAnsi="Aptos"/>
                <w:sz w:val="18"/>
                <w:szCs w:val="18"/>
                <w:lang w:val="lt-LT"/>
              </w:rPr>
              <w:t>/mokesčiai</w:t>
            </w:r>
            <w:r w:rsidRPr="00500CEB">
              <w:rPr>
                <w:rFonts w:ascii="Aptos" w:hAnsi="Aptos"/>
                <w:sz w:val="18"/>
                <w:szCs w:val="18"/>
                <w:lang w:val="lt-LT"/>
              </w:rPr>
              <w:t xml:space="preserve"> grindžiam</w:t>
            </w:r>
            <w:r w:rsidR="00DC31F1">
              <w:rPr>
                <w:rFonts w:ascii="Aptos" w:hAnsi="Aptos"/>
                <w:sz w:val="18"/>
                <w:szCs w:val="18"/>
                <w:lang w:val="lt-LT"/>
              </w:rPr>
              <w:t>i</w:t>
            </w:r>
            <w:r w:rsidRPr="00500CEB">
              <w:rPr>
                <w:rFonts w:ascii="Aptos" w:hAnsi="Aptos"/>
                <w:sz w:val="18"/>
                <w:szCs w:val="18"/>
                <w:lang w:val="lt-LT"/>
              </w:rPr>
              <w:t xml:space="preserve"> numatomu grynųjų pinigų ir monetų kiekiu</w:t>
            </w:r>
            <w:r w:rsidR="002B3C82">
              <w:rPr>
                <w:rFonts w:ascii="Aptos" w:hAnsi="Aptos"/>
                <w:sz w:val="18"/>
                <w:szCs w:val="18"/>
                <w:lang w:val="lt-LT"/>
              </w:rPr>
              <w:t xml:space="preserve"> vienai vietai</w:t>
            </w:r>
            <w:r w:rsidRPr="00500CEB">
              <w:rPr>
                <w:rFonts w:ascii="Aptos" w:hAnsi="Aptos"/>
                <w:sz w:val="18"/>
                <w:szCs w:val="18"/>
                <w:lang w:val="lt-LT"/>
              </w:rPr>
              <w:t xml:space="preserve">, kurį klientas nurodo sutarties sudarymo metu. Jei </w:t>
            </w:r>
            <w:r w:rsidR="004B2582">
              <w:rPr>
                <w:rFonts w:ascii="Aptos" w:hAnsi="Aptos"/>
                <w:sz w:val="18"/>
                <w:szCs w:val="18"/>
                <w:lang w:val="lt-LT"/>
              </w:rPr>
              <w:t>kiekis</w:t>
            </w:r>
            <w:r w:rsidRPr="00500CEB">
              <w:rPr>
                <w:rFonts w:ascii="Aptos" w:hAnsi="Aptos"/>
                <w:sz w:val="18"/>
                <w:szCs w:val="18"/>
                <w:lang w:val="lt-LT"/>
              </w:rPr>
              <w:t xml:space="preserve"> skiriasi nuo kliento </w:t>
            </w:r>
            <w:r w:rsidR="0043185C">
              <w:rPr>
                <w:rFonts w:ascii="Aptos" w:hAnsi="Aptos"/>
                <w:sz w:val="18"/>
                <w:szCs w:val="18"/>
                <w:lang w:val="lt-LT"/>
              </w:rPr>
              <w:t>nurodyto</w:t>
            </w:r>
            <w:r w:rsidRPr="00500CEB">
              <w:rPr>
                <w:rFonts w:ascii="Aptos" w:hAnsi="Aptos"/>
                <w:sz w:val="18"/>
                <w:szCs w:val="18"/>
                <w:lang w:val="lt-LT"/>
              </w:rPr>
              <w:t xml:space="preserve"> kiekio, </w:t>
            </w:r>
            <w:r w:rsidR="00A37136">
              <w:rPr>
                <w:rFonts w:ascii="Aptos" w:hAnsi="Aptos"/>
                <w:sz w:val="18"/>
                <w:szCs w:val="18"/>
                <w:lang w:val="lt-LT"/>
              </w:rPr>
              <w:t>„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>Brink´s</w:t>
            </w:r>
            <w:r w:rsidR="00A37136">
              <w:rPr>
                <w:rFonts w:ascii="Aptos" w:hAnsi="Aptos"/>
                <w:sz w:val="18"/>
                <w:szCs w:val="18"/>
                <w:lang w:val="lt-LT"/>
              </w:rPr>
              <w:t>“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 xml:space="preserve"> </w:t>
            </w:r>
            <w:r w:rsidRPr="00500CEB">
              <w:rPr>
                <w:rFonts w:ascii="Aptos" w:hAnsi="Aptos"/>
                <w:sz w:val="18"/>
                <w:szCs w:val="18"/>
                <w:lang w:val="lt-LT"/>
              </w:rPr>
              <w:t>turi teisę pakeisti taikomus mokesčius ir (arba) taikyti papildomus mokesčius</w:t>
            </w:r>
            <w:r w:rsidRPr="004E6B0F">
              <w:rPr>
                <w:rFonts w:ascii="Aptos" w:hAnsi="Aptos"/>
                <w:sz w:val="18"/>
                <w:szCs w:val="18"/>
                <w:lang w:val="lt-LT"/>
              </w:rPr>
              <w:t>.</w:t>
            </w:r>
          </w:p>
        </w:tc>
      </w:tr>
    </w:tbl>
    <w:p w14:paraId="67FF9341" w14:textId="77777777" w:rsidR="00560266" w:rsidRPr="00955791" w:rsidRDefault="00560266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52C11501" w14:textId="77777777" w:rsidR="00AF4B29" w:rsidRPr="00955791" w:rsidRDefault="00AF4B29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544FB2E2" w14:textId="77777777" w:rsidR="00AF4B29" w:rsidRPr="00955791" w:rsidRDefault="00AF4B29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108E7B0B" w14:textId="77777777" w:rsidR="00AF4B29" w:rsidRPr="00955791" w:rsidRDefault="00AF4B29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451320E6" w14:textId="77777777" w:rsidR="00AF4B29" w:rsidRPr="00955791" w:rsidRDefault="00AF4B29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09E1F179" w14:textId="77777777" w:rsidR="00AF4B29" w:rsidRPr="00955791" w:rsidRDefault="00AF4B29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3BF9613C" w14:textId="77777777" w:rsidR="00AF4B29" w:rsidRPr="00955791" w:rsidRDefault="00AF4B29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69141010" w14:textId="77777777" w:rsidR="00AF4B29" w:rsidRPr="00955791" w:rsidRDefault="00AF4B29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41B92AC7" w14:textId="77777777" w:rsidR="00AF4B29" w:rsidRPr="00955791" w:rsidRDefault="00AF4B29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77AADC85" w14:textId="77777777" w:rsidR="00C62F54" w:rsidRPr="00955791" w:rsidRDefault="00C62F54" w:rsidP="00560266">
      <w:pPr>
        <w:jc w:val="both"/>
        <w:rPr>
          <w:rFonts w:asciiTheme="minorHAnsi" w:hAnsiTheme="minorHAnsi"/>
          <w:sz w:val="18"/>
          <w:szCs w:val="18"/>
          <w:lang w:val="lt-LT"/>
        </w:rPr>
      </w:pPr>
    </w:p>
    <w:p w14:paraId="70DADE6A" w14:textId="77777777" w:rsidR="00C62F54" w:rsidRPr="00955791" w:rsidRDefault="00C62F54" w:rsidP="00560266">
      <w:pPr>
        <w:jc w:val="both"/>
        <w:rPr>
          <w:rFonts w:asciiTheme="minorHAnsi" w:hAnsiTheme="minorHAnsi"/>
          <w:color w:val="365F91"/>
          <w:sz w:val="18"/>
          <w:szCs w:val="18"/>
          <w:lang w:val="lt-LT"/>
        </w:rPr>
      </w:pPr>
    </w:p>
    <w:p w14:paraId="17936B57" w14:textId="77777777" w:rsidR="00297D40" w:rsidRPr="00955791" w:rsidRDefault="00297D40" w:rsidP="00E54A72">
      <w:pPr>
        <w:rPr>
          <w:rFonts w:asciiTheme="minorHAnsi" w:hAnsiTheme="minorHAnsi"/>
          <w:color w:val="1F497D"/>
          <w:sz w:val="16"/>
          <w:szCs w:val="16"/>
          <w:lang w:val="lt-LT"/>
        </w:rPr>
      </w:pPr>
      <w:r w:rsidRPr="00955791">
        <w:rPr>
          <w:rFonts w:asciiTheme="minorHAnsi" w:hAnsiTheme="minorHAnsi"/>
          <w:color w:val="1F497D"/>
          <w:sz w:val="16"/>
          <w:szCs w:val="16"/>
          <w:lang w:val="lt-LT"/>
        </w:rPr>
        <w:br w:type="page"/>
      </w:r>
    </w:p>
    <w:p w14:paraId="0D89B290" w14:textId="77777777" w:rsidR="00B633F6" w:rsidRPr="00955791" w:rsidRDefault="00B633F6" w:rsidP="00B362F7">
      <w:pPr>
        <w:ind w:right="-4326"/>
        <w:jc w:val="both"/>
        <w:rPr>
          <w:rFonts w:asciiTheme="minorHAnsi" w:hAnsiTheme="minorHAnsi"/>
          <w:b/>
          <w:color w:val="FF0000"/>
          <w:sz w:val="18"/>
          <w:szCs w:val="18"/>
          <w:lang w:val="lt-LT"/>
        </w:rPr>
      </w:pPr>
    </w:p>
    <w:p w14:paraId="7693FC80" w14:textId="77777777" w:rsidR="002563C6" w:rsidRPr="00955791" w:rsidRDefault="002563C6" w:rsidP="00B362F7">
      <w:pPr>
        <w:ind w:right="-4326"/>
        <w:jc w:val="both"/>
        <w:rPr>
          <w:rFonts w:asciiTheme="minorHAnsi" w:hAnsiTheme="minorHAnsi"/>
          <w:color w:val="1F497D"/>
          <w:sz w:val="16"/>
          <w:szCs w:val="16"/>
          <w:lang w:val="lt-LT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559"/>
        <w:gridCol w:w="1134"/>
        <w:gridCol w:w="851"/>
        <w:gridCol w:w="850"/>
        <w:gridCol w:w="851"/>
        <w:gridCol w:w="850"/>
      </w:tblGrid>
      <w:tr w:rsidR="004E41BA" w:rsidRPr="00955791" w14:paraId="5BE33C5F" w14:textId="77777777" w:rsidTr="003D2EC4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bottom"/>
            <w:hideMark/>
          </w:tcPr>
          <w:p w14:paraId="48E911CC" w14:textId="0F01E453" w:rsidR="004E41BA" w:rsidRPr="00F04487" w:rsidRDefault="004E41BA" w:rsidP="00E95A88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Vieto</w:t>
            </w:r>
            <w:r w:rsidRPr="00F04487"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s</w:t>
            </w: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 xml:space="preserve"> adresas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bottom"/>
            <w:hideMark/>
          </w:tcPr>
          <w:p w14:paraId="061BBD2A" w14:textId="77777777" w:rsidR="004E41BA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Vietos telefonas</w:t>
            </w:r>
            <w:r w:rsidRPr="00F04487"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/</w:t>
            </w:r>
          </w:p>
          <w:p w14:paraId="6A7E7E4B" w14:textId="66FCE551" w:rsidR="004E41BA" w:rsidRPr="00F04487" w:rsidRDefault="004E41BA" w:rsidP="00E95A88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el. paštas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bottom"/>
            <w:hideMark/>
          </w:tcPr>
          <w:p w14:paraId="11BFF36B" w14:textId="70BE4D40" w:rsidR="004E41BA" w:rsidRPr="00F04487" w:rsidRDefault="004E41BA" w:rsidP="00E95A88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Įrenginys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bottom"/>
            <w:hideMark/>
          </w:tcPr>
          <w:p w14:paraId="3336F2E6" w14:textId="77777777" w:rsidR="004E41BA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Įrenginio</w:t>
            </w:r>
          </w:p>
          <w:p w14:paraId="5E1130E7" w14:textId="77777777" w:rsidR="004E41BA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 xml:space="preserve">grynųjų </w:t>
            </w:r>
          </w:p>
          <w:p w14:paraId="548DF578" w14:textId="77777777" w:rsidR="004E41BA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pinigų</w:t>
            </w:r>
          </w:p>
          <w:p w14:paraId="2B13A491" w14:textId="650ED77B" w:rsidR="004E41BA" w:rsidRPr="00F04487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limitas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</w:tcPr>
          <w:p w14:paraId="0890DDDB" w14:textId="77777777" w:rsidR="004E41BA" w:rsidRPr="00A948FB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sz w:val="14"/>
                <w:szCs w:val="14"/>
                <w:lang w:val="lt-LT"/>
              </w:rPr>
            </w:pPr>
            <w:r w:rsidRPr="00A948FB">
              <w:rPr>
                <w:rFonts w:asciiTheme="minorHAnsi" w:hAnsiTheme="minorHAnsi"/>
                <w:b/>
                <w:bCs/>
                <w:sz w:val="14"/>
                <w:szCs w:val="14"/>
                <w:lang w:val="lt-LT"/>
              </w:rPr>
              <w:t xml:space="preserve">Techniniai </w:t>
            </w:r>
          </w:p>
          <w:p w14:paraId="44E65B9F" w14:textId="389BE184" w:rsidR="004E41BA" w:rsidRPr="00F04487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 w:rsidRPr="00A948FB">
              <w:rPr>
                <w:rFonts w:asciiTheme="minorHAnsi" w:hAnsiTheme="minorHAnsi"/>
                <w:b/>
                <w:bCs/>
                <w:sz w:val="14"/>
                <w:szCs w:val="14"/>
                <w:lang w:val="lt-LT"/>
              </w:rPr>
              <w:t>apribojimai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bottom"/>
            <w:hideMark/>
          </w:tcPr>
          <w:p w14:paraId="21E609AF" w14:textId="77777777" w:rsidR="004E41BA" w:rsidRPr="00F04487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 xml:space="preserve">Tiesioginis </w:t>
            </w:r>
          </w:p>
          <w:p w14:paraId="75C72D6B" w14:textId="110E3580" w:rsidR="004E41BA" w:rsidRPr="00F04487" w:rsidRDefault="004E41BA" w:rsidP="006B6772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įskaitymas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vAlign w:val="bottom"/>
          </w:tcPr>
          <w:p w14:paraId="7526654B" w14:textId="624EDCE5" w:rsidR="004E41BA" w:rsidRPr="00F04487" w:rsidRDefault="004E41BA" w:rsidP="00E95A88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Draudimas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</w:tcPr>
          <w:p w14:paraId="40962A58" w14:textId="337333A4" w:rsidR="004E41BA" w:rsidRPr="00F04487" w:rsidRDefault="004E41BA" w:rsidP="00E95A88">
            <w:pPr>
              <w:ind w:right="-4326"/>
              <w:jc w:val="both"/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14"/>
                <w:szCs w:val="14"/>
                <w:lang w:val="lt-LT"/>
              </w:rPr>
              <w:t>Kodai</w:t>
            </w:r>
          </w:p>
        </w:tc>
      </w:tr>
    </w:tbl>
    <w:p w14:paraId="378FF083" w14:textId="77777777" w:rsidR="006B6772" w:rsidRPr="00955791" w:rsidRDefault="006B6772" w:rsidP="006B6772">
      <w:pPr>
        <w:rPr>
          <w:rFonts w:asciiTheme="minorHAnsi" w:hAnsiTheme="minorHAnsi"/>
          <w:vanish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29"/>
        <w:gridCol w:w="1608"/>
        <w:gridCol w:w="1060"/>
        <w:gridCol w:w="898"/>
        <w:gridCol w:w="850"/>
        <w:gridCol w:w="851"/>
        <w:gridCol w:w="850"/>
      </w:tblGrid>
      <w:tr w:rsidR="004E41BA" w:rsidRPr="00B973C3" w14:paraId="121CAC93" w14:textId="77777777" w:rsidTr="003D2EC4">
        <w:tc>
          <w:tcPr>
            <w:tcW w:w="1555" w:type="dxa"/>
          </w:tcPr>
          <w:p w14:paraId="0D0B8AF6" w14:textId="77777777" w:rsidR="004E41BA" w:rsidRPr="00236EC4" w:rsidRDefault="004E41BA" w:rsidP="00236EC4">
            <w:pPr>
              <w:ind w:right="-4326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236EC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Radvilėnų pl. 21,</w:t>
            </w:r>
          </w:p>
          <w:p w14:paraId="0EDEB9E4" w14:textId="77777777" w:rsidR="004E41BA" w:rsidRPr="00236EC4" w:rsidRDefault="004E41BA" w:rsidP="00236EC4">
            <w:pPr>
              <w:ind w:right="-4326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236EC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Kaunas</w:t>
            </w:r>
          </w:p>
          <w:p w14:paraId="7152D5D2" w14:textId="118E0DFD" w:rsidR="004E41BA" w:rsidRPr="00B973C3" w:rsidRDefault="004E41BA" w:rsidP="00236EC4">
            <w:pPr>
              <w:ind w:right="-43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lt-LT"/>
              </w:rPr>
            </w:pPr>
            <w:r w:rsidRPr="00236EC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Zoologijos sodas</w:t>
            </w:r>
          </w:p>
        </w:tc>
        <w:tc>
          <w:tcPr>
            <w:tcW w:w="2529" w:type="dxa"/>
          </w:tcPr>
          <w:p w14:paraId="07EB7062" w14:textId="77777777" w:rsidR="004E41BA" w:rsidRPr="00236EC4" w:rsidRDefault="004E41BA" w:rsidP="00236EC4">
            <w:pPr>
              <w:ind w:right="-4326"/>
              <w:jc w:val="both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r w:rsidRPr="00236EC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+370 665 17443</w:t>
            </w:r>
          </w:p>
          <w:p w14:paraId="11E1CB8F" w14:textId="6E431399" w:rsidR="004E41BA" w:rsidRPr="00B973C3" w:rsidRDefault="004E41BA" w:rsidP="00236EC4">
            <w:pPr>
              <w:ind w:right="-43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lt-LT"/>
              </w:rPr>
            </w:pPr>
            <w:r w:rsidRPr="00236EC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aureja.mazeikyte@zoosodas.lt</w:t>
            </w:r>
          </w:p>
        </w:tc>
        <w:tc>
          <w:tcPr>
            <w:tcW w:w="1608" w:type="dxa"/>
          </w:tcPr>
          <w:p w14:paraId="1DC5F44E" w14:textId="77777777" w:rsidR="004E41BA" w:rsidRPr="00236EC4" w:rsidRDefault="004E41BA" w:rsidP="00236EC4">
            <w:pPr>
              <w:ind w:right="-4326"/>
              <w:rPr>
                <w:rFonts w:asciiTheme="minorHAnsi" w:hAnsiTheme="minorHAnsi"/>
                <w:b/>
                <w:sz w:val="18"/>
                <w:szCs w:val="18"/>
                <w:lang w:val="lt-LT"/>
              </w:rPr>
            </w:pPr>
            <w:proofErr w:type="spellStart"/>
            <w:r w:rsidRPr="00236EC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Lincsafe</w:t>
            </w:r>
            <w:proofErr w:type="spellEnd"/>
            <w:r w:rsidRPr="00236EC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 xml:space="preserve"> PRO BNF</w:t>
            </w:r>
          </w:p>
          <w:p w14:paraId="39964703" w14:textId="4E3A1346" w:rsidR="004E41BA" w:rsidRPr="00B973C3" w:rsidRDefault="004E41BA" w:rsidP="00236EC4">
            <w:pPr>
              <w:ind w:right="-43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lt-LT"/>
              </w:rPr>
            </w:pPr>
            <w:r w:rsidRPr="00236EC4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1200</w:t>
            </w:r>
          </w:p>
        </w:tc>
        <w:tc>
          <w:tcPr>
            <w:tcW w:w="1060" w:type="dxa"/>
          </w:tcPr>
          <w:p w14:paraId="552F0F3C" w14:textId="1928F595" w:rsidR="004E41BA" w:rsidRPr="00B973C3" w:rsidRDefault="004E41BA" w:rsidP="00E95A88">
            <w:pPr>
              <w:ind w:right="-43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lt-LT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lt-LT"/>
              </w:rPr>
              <w:t>70.000 EUR</w:t>
            </w:r>
          </w:p>
        </w:tc>
        <w:tc>
          <w:tcPr>
            <w:tcW w:w="898" w:type="dxa"/>
          </w:tcPr>
          <w:p w14:paraId="09686623" w14:textId="39D6E43E" w:rsidR="004E41BA" w:rsidRPr="00B973C3" w:rsidRDefault="004E41BA" w:rsidP="00E95A88">
            <w:pPr>
              <w:ind w:right="-4326"/>
              <w:jc w:val="both"/>
              <w:rPr>
                <w:rFonts w:asciiTheme="minorHAnsi" w:hAnsiTheme="minorHAnsi"/>
                <w:sz w:val="16"/>
                <w:szCs w:val="16"/>
                <w:lang w:val="lt-LT"/>
              </w:rPr>
            </w:pP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instrText xml:space="preserve"> FORMCHECKBOX </w:instrText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separate"/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end"/>
            </w:r>
          </w:p>
        </w:tc>
        <w:tc>
          <w:tcPr>
            <w:tcW w:w="850" w:type="dxa"/>
          </w:tcPr>
          <w:p w14:paraId="0523116E" w14:textId="6B6F7EA9" w:rsidR="004E41BA" w:rsidRPr="00B973C3" w:rsidRDefault="004E41BA" w:rsidP="00E95A88">
            <w:pPr>
              <w:ind w:right="-43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lt-LT"/>
              </w:rPr>
            </w:pP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instrText xml:space="preserve"> FORMCHECKBOX </w:instrText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separate"/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end"/>
            </w:r>
          </w:p>
        </w:tc>
        <w:tc>
          <w:tcPr>
            <w:tcW w:w="851" w:type="dxa"/>
          </w:tcPr>
          <w:p w14:paraId="2D604BBB" w14:textId="32B158EE" w:rsidR="004E41BA" w:rsidRPr="00B973C3" w:rsidRDefault="004E41BA" w:rsidP="00E95A88">
            <w:pPr>
              <w:ind w:right="-43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lt-LT"/>
              </w:rPr>
            </w:pP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instrText xml:space="preserve"> FORMCHECKBOX </w:instrText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separate"/>
            </w:r>
            <w:r w:rsidRPr="00B973C3">
              <w:rPr>
                <w:rFonts w:asciiTheme="minorHAnsi" w:hAnsiTheme="minorHAnsi"/>
                <w:sz w:val="16"/>
                <w:szCs w:val="16"/>
                <w:lang w:val="lt-LT"/>
              </w:rPr>
              <w:fldChar w:fldCharType="end"/>
            </w:r>
          </w:p>
        </w:tc>
        <w:tc>
          <w:tcPr>
            <w:tcW w:w="850" w:type="dxa"/>
          </w:tcPr>
          <w:p w14:paraId="32F59332" w14:textId="6EA19F03" w:rsidR="004E41BA" w:rsidRPr="00B973C3" w:rsidRDefault="004E41BA" w:rsidP="00E95A88">
            <w:pPr>
              <w:ind w:right="-43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lt-LT"/>
              </w:rPr>
            </w:pPr>
            <w:r w:rsidRPr="000B2B60"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P20958</w:t>
            </w:r>
          </w:p>
        </w:tc>
      </w:tr>
    </w:tbl>
    <w:p w14:paraId="6A3A075E" w14:textId="77777777" w:rsidR="00A37136" w:rsidRDefault="00A37136" w:rsidP="00B362F7">
      <w:pPr>
        <w:ind w:right="-4326"/>
        <w:jc w:val="both"/>
        <w:rPr>
          <w:rFonts w:asciiTheme="minorHAnsi" w:hAnsiTheme="minorHAnsi"/>
          <w:color w:val="1F497D"/>
          <w:sz w:val="16"/>
          <w:szCs w:val="16"/>
          <w:lang w:val="lt-LT"/>
        </w:rPr>
      </w:pPr>
    </w:p>
    <w:p w14:paraId="6CFED8C2" w14:textId="77777777" w:rsidR="00A37136" w:rsidRPr="00955791" w:rsidRDefault="00A37136" w:rsidP="00B362F7">
      <w:pPr>
        <w:ind w:right="-4326"/>
        <w:jc w:val="both"/>
        <w:rPr>
          <w:rFonts w:asciiTheme="minorHAnsi" w:hAnsiTheme="minorHAnsi"/>
          <w:color w:val="1F497D"/>
          <w:sz w:val="16"/>
          <w:szCs w:val="16"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92FFE" w:rsidRPr="009E6B80" w14:paraId="4C16D764" w14:textId="77777777" w:rsidTr="00EC7C20">
        <w:tc>
          <w:tcPr>
            <w:tcW w:w="10201" w:type="dxa"/>
            <w:tcBorders>
              <w:bottom w:val="single" w:sz="4" w:space="0" w:color="auto"/>
            </w:tcBorders>
          </w:tcPr>
          <w:p w14:paraId="682C2D4D" w14:textId="274F585C" w:rsidR="00392FFE" w:rsidRPr="00CA3FA7" w:rsidRDefault="004C69A1" w:rsidP="00CA3FA7">
            <w:pPr>
              <w:jc w:val="both"/>
              <w:rPr>
                <w:rFonts w:asciiTheme="minorHAnsi" w:hAnsiTheme="minorHAnsi"/>
                <w:lang w:val="lt-L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lt-LT"/>
              </w:rPr>
              <w:t>Papildomos sąlygos</w:t>
            </w:r>
            <w:bookmarkStart w:id="0" w:name="_Hlk161672472"/>
          </w:p>
          <w:p w14:paraId="7CA3E9DD" w14:textId="5E28E530" w:rsidR="00921303" w:rsidRPr="00955791" w:rsidRDefault="004C69A1" w:rsidP="009F0BA7">
            <w:pPr>
              <w:numPr>
                <w:ilvl w:val="0"/>
                <w:numId w:val="18"/>
              </w:numPr>
              <w:spacing w:before="120" w:after="120"/>
              <w:rPr>
                <w:rFonts w:asciiTheme="minorHAnsi" w:hAnsiTheme="minorHAnsi"/>
                <w:sz w:val="18"/>
                <w:szCs w:val="18"/>
                <w:lang w:val="lt-LT" w:eastAsia="et-EE"/>
              </w:rPr>
            </w:pPr>
            <w:r>
              <w:rPr>
                <w:rFonts w:asciiTheme="minorHAnsi" w:hAnsiTheme="minorHAnsi"/>
                <w:sz w:val="18"/>
                <w:szCs w:val="18"/>
                <w:lang w:val="lt-LT" w:eastAsia="et-EE"/>
              </w:rPr>
              <w:t>Taikoma įrenginiui, jei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</w:t>
            </w:r>
            <w:r w:rsidR="005117A5">
              <w:rPr>
                <w:rFonts w:asciiTheme="minorHAnsi" w:hAnsiTheme="minorHAnsi"/>
                <w:sz w:val="18"/>
                <w:szCs w:val="18"/>
                <w:lang w:val="lt-LT" w:eastAsia="et-EE"/>
              </w:rPr>
              <w:t>„</w:t>
            </w:r>
            <w:r w:rsidR="00635869">
              <w:rPr>
                <w:rFonts w:asciiTheme="minorHAnsi" w:hAnsiTheme="minorHAnsi"/>
                <w:sz w:val="18"/>
                <w:szCs w:val="18"/>
                <w:lang w:val="lt-LT" w:eastAsia="et-EE"/>
              </w:rPr>
              <w:t>Tiesioginis įskaitymas</w:t>
            </w:r>
            <w:r w:rsidR="005117A5">
              <w:rPr>
                <w:rFonts w:asciiTheme="minorHAnsi" w:hAnsiTheme="minorHAnsi"/>
                <w:sz w:val="18"/>
                <w:szCs w:val="18"/>
                <w:lang w:val="lt-LT" w:eastAsia="et-EE"/>
              </w:rPr>
              <w:t>“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= </w:t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  <w:instrText xml:space="preserve"> FORMCHECKBOX </w:instrText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separate"/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end"/>
            </w:r>
            <w:r w:rsidR="00A10B40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(</w:t>
            </w:r>
            <w:r w:rsidR="00DF7A7A">
              <w:rPr>
                <w:rFonts w:asciiTheme="minorHAnsi" w:hAnsiTheme="minorHAnsi"/>
                <w:sz w:val="18"/>
                <w:szCs w:val="18"/>
                <w:lang w:val="lt-LT"/>
              </w:rPr>
              <w:t>langelis pažymėtas</w:t>
            </w:r>
            <w:r w:rsidR="00A10B40">
              <w:rPr>
                <w:rFonts w:asciiTheme="minorHAnsi" w:hAnsiTheme="minorHAnsi"/>
                <w:sz w:val="18"/>
                <w:szCs w:val="18"/>
                <w:lang w:val="lt-LT"/>
              </w:rPr>
              <w:t>)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: </w:t>
            </w:r>
            <w:r w:rsidR="00D73D3B" w:rsidRPr="00955791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br/>
            </w:r>
            <w:r w:rsidR="005A08C8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Tiesioginis </w:t>
            </w:r>
            <w:r w:rsidR="008963A0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įskaitymas</w:t>
            </w:r>
            <w:r w:rsidR="008821DE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 ir grynųjų pinigų draudimas taikomi </w:t>
            </w:r>
            <w:r w:rsidR="002C3F7F" w:rsidRP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atitinkamam įrenginiui </w:t>
            </w:r>
            <w:r w:rsidR="000F60B7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kaip numatyta</w:t>
            </w:r>
            <w:r w:rsidR="002C3F7F" w:rsidRP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 SMARTSAFE </w:t>
            </w:r>
            <w:r w:rsid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–</w:t>
            </w:r>
            <w:r w:rsidR="002C3F7F" w:rsidRP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 </w:t>
            </w:r>
            <w:r w:rsid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GRYNŲJŲ PINIGŲ TVARKYMO SĄLYGŲ</w:t>
            </w:r>
            <w:r w:rsidR="002C3F7F" w:rsidRP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 4 ir 5 skyri</w:t>
            </w:r>
            <w:r w:rsidR="009B08C5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u</w:t>
            </w:r>
            <w:r w:rsidR="000F60B7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o</w:t>
            </w:r>
            <w:r w:rsidR="009B08C5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s</w:t>
            </w:r>
            <w:r w:rsidR="000F60B7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e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. </w:t>
            </w:r>
          </w:p>
          <w:p w14:paraId="45CC572C" w14:textId="4B4CDD33" w:rsidR="009C4DCA" w:rsidRPr="00955791" w:rsidRDefault="009B08C5" w:rsidP="009F0BA7">
            <w:pPr>
              <w:pStyle w:val="Sraopastraipa"/>
              <w:numPr>
                <w:ilvl w:val="1"/>
                <w:numId w:val="18"/>
              </w:numPr>
              <w:spacing w:before="120" w:after="120"/>
              <w:rPr>
                <w:rFonts w:asciiTheme="minorHAnsi" w:hAnsiTheme="minorHAnsi"/>
                <w:sz w:val="18"/>
                <w:szCs w:val="18"/>
                <w:lang w:val="lt-LT" w:eastAsia="et-EE"/>
              </w:rPr>
            </w:pPr>
            <w:r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Klientas privalo užtikrinti, kad </w:t>
            </w:r>
            <w:r w:rsidR="0096424B">
              <w:rPr>
                <w:rFonts w:asciiTheme="minorHAnsi" w:hAnsiTheme="minorHAnsi"/>
                <w:sz w:val="18"/>
                <w:szCs w:val="18"/>
                <w:lang w:val="lt-LT" w:eastAsia="et-EE"/>
              </w:rPr>
              <w:t>bankas</w:t>
            </w:r>
            <w:r w:rsidR="00F91208">
              <w:rPr>
                <w:rFonts w:asciiTheme="minorHAnsi" w:hAnsiTheme="minorHAnsi"/>
                <w:sz w:val="18"/>
                <w:szCs w:val="18"/>
                <w:lang w:val="lt-LT" w:eastAsia="et-EE"/>
              </w:rPr>
              <w:t>, taip pat kaip „Brink‘s“</w:t>
            </w:r>
            <w:r w:rsidR="0096424B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</w:t>
            </w:r>
            <w:r w:rsidR="0096424B" w:rsidRPr="0096424B">
              <w:rPr>
                <w:rFonts w:asciiTheme="minorHAnsi" w:hAnsiTheme="minorHAnsi"/>
                <w:sz w:val="18"/>
                <w:szCs w:val="18"/>
                <w:lang w:val="lt-LT" w:eastAsia="et-EE"/>
              </w:rPr>
              <w:t>taip pat tur</w:t>
            </w:r>
            <w:r w:rsidR="009732AB">
              <w:rPr>
                <w:rFonts w:asciiTheme="minorHAnsi" w:hAnsiTheme="minorHAnsi"/>
                <w:sz w:val="18"/>
                <w:szCs w:val="18"/>
                <w:lang w:val="lt-LT" w:eastAsia="et-EE"/>
              </w:rPr>
              <w:t>ės</w:t>
            </w:r>
            <w:r w:rsidR="0096424B" w:rsidRPr="0096424B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teisę</w:t>
            </w:r>
            <w:r w:rsidR="00F91208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</w:t>
            </w:r>
            <w:r w:rsidR="00F91208" w:rsidRPr="0096424B">
              <w:rPr>
                <w:rFonts w:asciiTheme="minorHAnsi" w:hAnsiTheme="minorHAnsi"/>
                <w:sz w:val="18"/>
                <w:szCs w:val="18"/>
                <w:lang w:val="lt-LT" w:eastAsia="et-EE"/>
              </w:rPr>
              <w:t>Kliento patalpose</w:t>
            </w:r>
            <w:r w:rsidR="0096424B" w:rsidRPr="0096424B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tikrinti įrenginį ir įrenginyje laikomų grynųjų pinigų likutį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. </w:t>
            </w:r>
          </w:p>
          <w:p w14:paraId="797332B5" w14:textId="7CF3A6FD" w:rsidR="00921303" w:rsidRDefault="00F91208" w:rsidP="009F0BA7">
            <w:pPr>
              <w:pStyle w:val="Sraopastraipa"/>
              <w:numPr>
                <w:ilvl w:val="1"/>
                <w:numId w:val="18"/>
              </w:numPr>
              <w:spacing w:before="120" w:after="120"/>
              <w:rPr>
                <w:rFonts w:asciiTheme="minorHAnsi" w:hAnsiTheme="minorHAnsi"/>
                <w:sz w:val="18"/>
                <w:szCs w:val="18"/>
                <w:lang w:val="lt-LT" w:eastAsia="et-EE"/>
              </w:rPr>
            </w:pPr>
            <w:r>
              <w:rPr>
                <w:rFonts w:asciiTheme="minorHAnsi" w:hAnsiTheme="minorHAnsi"/>
                <w:sz w:val="18"/>
                <w:szCs w:val="18"/>
                <w:lang w:val="lt-LT" w:eastAsia="et-EE"/>
              </w:rPr>
              <w:t>„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>Brink´s</w:t>
            </w:r>
            <w:r>
              <w:rPr>
                <w:rFonts w:asciiTheme="minorHAnsi" w:hAnsiTheme="minorHAnsi"/>
                <w:sz w:val="18"/>
                <w:szCs w:val="18"/>
                <w:lang w:val="lt-LT" w:eastAsia="et-EE"/>
              </w:rPr>
              <w:t>“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</w:t>
            </w:r>
            <w:r w:rsidR="0096424B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turi teisę atšaukti </w:t>
            </w:r>
            <w:r w:rsidR="00A33F33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Tiesioginio </w:t>
            </w:r>
            <w:r w:rsidR="00E84866">
              <w:rPr>
                <w:rFonts w:asciiTheme="minorHAnsi" w:hAnsiTheme="minorHAnsi"/>
                <w:sz w:val="18"/>
                <w:szCs w:val="18"/>
                <w:lang w:val="lt-LT" w:eastAsia="et-EE"/>
              </w:rPr>
              <w:t>įskaitymo</w:t>
            </w:r>
            <w:r w:rsidR="00A33F33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paslaugas, jei 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>(a)</w:t>
            </w:r>
            <w:r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</w:t>
            </w:r>
            <w:r w:rsidR="00013CD9">
              <w:rPr>
                <w:rFonts w:asciiTheme="minorHAnsi" w:hAnsiTheme="minorHAnsi"/>
                <w:sz w:val="18"/>
                <w:szCs w:val="18"/>
                <w:lang w:val="lt-LT" w:eastAsia="et-EE"/>
              </w:rPr>
              <w:t>bankas nenori tęsti tokių paslaug</w:t>
            </w:r>
            <w:r w:rsidR="00006046">
              <w:rPr>
                <w:rFonts w:asciiTheme="minorHAnsi" w:hAnsiTheme="minorHAnsi"/>
                <w:sz w:val="18"/>
                <w:szCs w:val="18"/>
                <w:lang w:val="lt-LT" w:eastAsia="et-EE"/>
              </w:rPr>
              <w:t>ų</w:t>
            </w:r>
            <w:r w:rsidR="00013CD9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palaikymo arba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(b) </w:t>
            </w:r>
            <w:r>
              <w:rPr>
                <w:rFonts w:asciiTheme="minorHAnsi" w:hAnsiTheme="minorHAnsi"/>
                <w:sz w:val="18"/>
                <w:szCs w:val="18"/>
                <w:lang w:val="lt-LT" w:eastAsia="et-EE"/>
              </w:rPr>
              <w:t>„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>Brink´s</w:t>
            </w:r>
            <w:r>
              <w:rPr>
                <w:rFonts w:asciiTheme="minorHAnsi" w:hAnsiTheme="minorHAnsi"/>
                <w:sz w:val="18"/>
                <w:szCs w:val="18"/>
                <w:lang w:val="lt-LT" w:eastAsia="et-EE"/>
              </w:rPr>
              <w:t>“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</w:t>
            </w:r>
            <w:r w:rsidR="00006046">
              <w:rPr>
                <w:rFonts w:asciiTheme="minorHAnsi" w:hAnsiTheme="minorHAnsi"/>
                <w:sz w:val="18"/>
                <w:szCs w:val="18"/>
                <w:lang w:val="lt-LT" w:eastAsia="et-EE"/>
              </w:rPr>
              <w:t>negali jų</w:t>
            </w:r>
            <w:r w:rsidR="00D02446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</w:t>
            </w:r>
            <w:r w:rsidR="007B11B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teikti </w:t>
            </w:r>
            <w:r w:rsidR="00D02446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dėl </w:t>
            </w:r>
            <w:r>
              <w:rPr>
                <w:rFonts w:asciiTheme="minorHAnsi" w:hAnsiTheme="minorHAnsi"/>
                <w:sz w:val="18"/>
                <w:szCs w:val="18"/>
                <w:lang w:val="lt-LT" w:eastAsia="et-EE"/>
              </w:rPr>
              <w:t>reguliacinių</w:t>
            </w:r>
            <w:r w:rsidR="00D02446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ar kitų priež</w:t>
            </w:r>
            <w:r w:rsidR="00521FC7">
              <w:rPr>
                <w:rFonts w:asciiTheme="minorHAnsi" w:hAnsiTheme="minorHAnsi"/>
                <w:sz w:val="18"/>
                <w:szCs w:val="18"/>
                <w:lang w:val="lt-LT" w:eastAsia="et-EE"/>
              </w:rPr>
              <w:t>a</w:t>
            </w:r>
            <w:r w:rsidR="00D02446">
              <w:rPr>
                <w:rFonts w:asciiTheme="minorHAnsi" w:hAnsiTheme="minorHAnsi"/>
                <w:sz w:val="18"/>
                <w:szCs w:val="18"/>
                <w:lang w:val="lt-LT" w:eastAsia="et-EE"/>
              </w:rPr>
              <w:t>sčių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. </w:t>
            </w:r>
            <w:r w:rsidR="005E18DC" w:rsidRPr="005E18DC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Tiesioginio </w:t>
            </w:r>
            <w:r w:rsidR="001D04B1">
              <w:rPr>
                <w:rFonts w:asciiTheme="minorHAnsi" w:hAnsiTheme="minorHAnsi"/>
                <w:sz w:val="18"/>
                <w:szCs w:val="18"/>
                <w:lang w:val="lt-LT" w:eastAsia="et-EE"/>
              </w:rPr>
              <w:t>įskaitymo</w:t>
            </w:r>
            <w:r w:rsidR="005E18DC" w:rsidRPr="005E18DC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 paslaugų teikimo atšaukimas neturi įtakos kitoms paslaugoms ir sutarties galiojimui</w:t>
            </w:r>
            <w:r w:rsidR="009C4DCA" w:rsidRPr="00955791">
              <w:rPr>
                <w:rFonts w:asciiTheme="minorHAnsi" w:hAnsiTheme="minorHAnsi"/>
                <w:sz w:val="18"/>
                <w:szCs w:val="18"/>
                <w:lang w:val="lt-LT" w:eastAsia="et-EE"/>
              </w:rPr>
              <w:t xml:space="preserve">.  </w:t>
            </w:r>
          </w:p>
          <w:p w14:paraId="653C29C7" w14:textId="77777777" w:rsidR="00D62939" w:rsidRPr="00955791" w:rsidRDefault="00D62939" w:rsidP="00D62939">
            <w:pPr>
              <w:pStyle w:val="Sraopastraipa"/>
              <w:spacing w:before="120" w:after="120"/>
              <w:ind w:left="1080"/>
              <w:rPr>
                <w:rFonts w:asciiTheme="minorHAnsi" w:hAnsiTheme="minorHAnsi"/>
                <w:sz w:val="18"/>
                <w:szCs w:val="18"/>
                <w:lang w:val="lt-LT" w:eastAsia="et-EE"/>
              </w:rPr>
            </w:pPr>
          </w:p>
          <w:p w14:paraId="6B7241D7" w14:textId="1A6FD92E" w:rsidR="00EC698D" w:rsidRPr="00955791" w:rsidRDefault="005E18DC" w:rsidP="007B65B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Taikoma </w:t>
            </w:r>
            <w:r w:rsidR="000938BF">
              <w:rPr>
                <w:rFonts w:asciiTheme="minorHAnsi" w:hAnsiTheme="minorHAnsi"/>
                <w:sz w:val="18"/>
                <w:szCs w:val="18"/>
                <w:lang w:val="lt-LT"/>
              </w:rPr>
              <w:t>įrenginiui</w:t>
            </w:r>
            <w:r w:rsidR="007B65B9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, </w:t>
            </w:r>
            <w:r w:rsidR="000938BF">
              <w:rPr>
                <w:rFonts w:asciiTheme="minorHAnsi" w:hAnsiTheme="minorHAnsi"/>
                <w:sz w:val="18"/>
                <w:szCs w:val="18"/>
                <w:lang w:val="lt-LT"/>
              </w:rPr>
              <w:t>jei</w:t>
            </w:r>
            <w:r w:rsidR="007B65B9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5117A5">
              <w:rPr>
                <w:rFonts w:asciiTheme="minorHAnsi" w:hAnsiTheme="minorHAnsi"/>
                <w:sz w:val="18"/>
                <w:szCs w:val="18"/>
                <w:lang w:val="lt-LT"/>
              </w:rPr>
              <w:t>„</w:t>
            </w:r>
            <w:r w:rsidR="000938BF">
              <w:rPr>
                <w:rFonts w:asciiTheme="minorHAnsi" w:hAnsiTheme="minorHAnsi"/>
                <w:sz w:val="18"/>
                <w:szCs w:val="18"/>
                <w:lang w:val="lt-LT"/>
              </w:rPr>
              <w:t>Draudimas</w:t>
            </w:r>
            <w:r w:rsidR="005117A5">
              <w:rPr>
                <w:rFonts w:asciiTheme="minorHAnsi" w:hAnsiTheme="minorHAnsi"/>
                <w:sz w:val="18"/>
                <w:szCs w:val="18"/>
                <w:lang w:val="lt-LT"/>
              </w:rPr>
              <w:t>“</w:t>
            </w:r>
            <w:r w:rsidR="007B65B9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= </w:t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  <w:instrText xml:space="preserve"> FORMCHECKBOX </w:instrText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separate"/>
            </w:r>
            <w:r w:rsidR="00596974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end"/>
            </w:r>
            <w:r w:rsidR="00A10B40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(</w:t>
            </w:r>
            <w:r w:rsidR="000938BF">
              <w:rPr>
                <w:rFonts w:asciiTheme="minorHAnsi" w:hAnsiTheme="minorHAnsi"/>
                <w:sz w:val="18"/>
                <w:szCs w:val="18"/>
                <w:lang w:val="lt-LT"/>
              </w:rPr>
              <w:t>langelis pažymėtas</w:t>
            </w:r>
            <w:r w:rsidR="00225F45">
              <w:rPr>
                <w:rFonts w:asciiTheme="minorHAnsi" w:hAnsiTheme="minorHAnsi"/>
                <w:sz w:val="18"/>
                <w:szCs w:val="18"/>
                <w:lang w:val="lt-LT"/>
              </w:rPr>
              <w:t>)</w:t>
            </w:r>
            <w:r w:rsidR="007B65B9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:</w:t>
            </w:r>
            <w:r w:rsidR="00A10B40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7B65B9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 </w:t>
            </w:r>
          </w:p>
          <w:p w14:paraId="101EFE17" w14:textId="12B8B48E" w:rsidR="00686DAF" w:rsidRDefault="00B1340E" w:rsidP="00686DAF">
            <w:pPr>
              <w:pStyle w:val="Sraopastraipa"/>
              <w:jc w:val="both"/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„</w:t>
            </w:r>
            <w:r w:rsidR="007B65B9" w:rsidRPr="00955791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Brink's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“</w:t>
            </w:r>
            <w:r w:rsidR="007B65B9" w:rsidRPr="00955791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0938BF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apdraudžia</w:t>
            </w:r>
            <w:r w:rsidR="00402834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0F60B7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„</w:t>
            </w:r>
            <w:proofErr w:type="spellStart"/>
            <w:r w:rsidR="007B65B9" w:rsidRPr="00955791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SmartSafe</w:t>
            </w:r>
            <w:proofErr w:type="spellEnd"/>
            <w:r w:rsidR="000F60B7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 xml:space="preserve">“ įrenginiuose deponuotus grynuosius pinigus kaip numatyta </w:t>
            </w:r>
            <w:r w:rsidR="000F60B7" w:rsidRP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SMARTSAFE </w:t>
            </w:r>
            <w:r w:rsidR="000F60B7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–</w:t>
            </w:r>
            <w:r w:rsidR="000F60B7" w:rsidRP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 </w:t>
            </w:r>
            <w:r w:rsidR="000F60B7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GRYNŲJŲ PINIGŲ TVARKYMO SĄLYGŲ</w:t>
            </w:r>
            <w:r w:rsidR="000F60B7" w:rsidRPr="002C3F7F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 xml:space="preserve"> 4 skyri</w:t>
            </w:r>
            <w:r w:rsidR="000F60B7">
              <w:rPr>
                <w:rFonts w:asciiTheme="minorHAnsi" w:hAnsiTheme="minorHAnsi"/>
                <w:b/>
                <w:bCs/>
                <w:sz w:val="18"/>
                <w:szCs w:val="18"/>
                <w:lang w:val="lt-LT" w:eastAsia="et-EE"/>
              </w:rPr>
              <w:t>uje</w:t>
            </w:r>
            <w:r w:rsidR="007B65B9" w:rsidRPr="00955791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.</w:t>
            </w:r>
          </w:p>
          <w:p w14:paraId="76BA0F65" w14:textId="77777777" w:rsidR="00686DAF" w:rsidRPr="00686DAF" w:rsidRDefault="00686DAF" w:rsidP="00686DAF">
            <w:pPr>
              <w:pStyle w:val="Sraopastraipa"/>
              <w:jc w:val="both"/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</w:pPr>
          </w:p>
          <w:p w14:paraId="385029B5" w14:textId="6CB056D5" w:rsidR="00686DAF" w:rsidRPr="00A948FB" w:rsidRDefault="000F60B7" w:rsidP="003D56C6">
            <w:pPr>
              <w:pStyle w:val="Sraopastraipa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A948FB">
              <w:rPr>
                <w:rFonts w:asciiTheme="minorHAnsi" w:hAnsiTheme="minorHAnsi"/>
                <w:sz w:val="18"/>
                <w:szCs w:val="18"/>
                <w:lang w:val="lt-LT"/>
              </w:rPr>
              <w:t>Taikoma įrenginiui</w:t>
            </w:r>
            <w:r w:rsidR="00686DAF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, </w:t>
            </w:r>
            <w:r w:rsidRPr="00A948FB">
              <w:rPr>
                <w:rFonts w:asciiTheme="minorHAnsi" w:hAnsiTheme="minorHAnsi"/>
                <w:sz w:val="18"/>
                <w:szCs w:val="18"/>
                <w:lang w:val="lt-LT"/>
              </w:rPr>
              <w:t>jei</w:t>
            </w:r>
            <w:r w:rsidR="00686DAF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5117A5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„</w:t>
            </w:r>
            <w:r w:rsidR="005565EF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Techni</w:t>
            </w:r>
            <w:r w:rsidRPr="00A948FB">
              <w:rPr>
                <w:rFonts w:asciiTheme="minorHAnsi" w:hAnsiTheme="minorHAnsi"/>
                <w:sz w:val="18"/>
                <w:szCs w:val="18"/>
                <w:lang w:val="lt-LT"/>
              </w:rPr>
              <w:t>niai apribojimai</w:t>
            </w:r>
            <w:r w:rsidR="005117A5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“</w:t>
            </w:r>
            <w:r w:rsidR="00686DAF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= </w:t>
            </w:r>
            <w:r w:rsidR="00215331" w:rsidRPr="00A948FB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15331" w:rsidRPr="00A948FB">
              <w:rPr>
                <w:rFonts w:asciiTheme="minorHAnsi" w:hAnsiTheme="minorHAnsi"/>
                <w:sz w:val="18"/>
                <w:szCs w:val="18"/>
                <w:lang w:val="lt-LT"/>
              </w:rPr>
              <w:instrText xml:space="preserve"> FORMCHECKBOX </w:instrText>
            </w:r>
            <w:r w:rsidR="00215331" w:rsidRPr="00A948FB">
              <w:rPr>
                <w:rFonts w:asciiTheme="minorHAnsi" w:hAnsiTheme="minorHAnsi"/>
                <w:sz w:val="18"/>
                <w:szCs w:val="18"/>
                <w:lang w:val="lt-LT"/>
              </w:rPr>
            </w:r>
            <w:r w:rsidR="00215331" w:rsidRPr="00A948FB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separate"/>
            </w:r>
            <w:r w:rsidR="00215331" w:rsidRPr="00A948FB">
              <w:rPr>
                <w:rFonts w:asciiTheme="minorHAnsi" w:hAnsiTheme="minorHAnsi"/>
                <w:sz w:val="18"/>
                <w:szCs w:val="18"/>
                <w:lang w:val="lt-LT"/>
              </w:rPr>
              <w:fldChar w:fldCharType="end"/>
            </w:r>
            <w:r w:rsidR="00215331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(</w:t>
            </w:r>
            <w:r w:rsidRPr="00A948FB">
              <w:rPr>
                <w:rFonts w:asciiTheme="minorHAnsi" w:hAnsiTheme="minorHAnsi"/>
                <w:sz w:val="18"/>
                <w:szCs w:val="18"/>
                <w:lang w:val="lt-LT"/>
              </w:rPr>
              <w:t>langelis pažymėtas</w:t>
            </w:r>
            <w:r w:rsidR="00215331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)</w:t>
            </w:r>
            <w:r w:rsidR="00686DAF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:  </w:t>
            </w:r>
            <w:r w:rsidR="00AC5F21" w:rsidRPr="00A948FB">
              <w:rPr>
                <w:rFonts w:asciiTheme="minorHAnsi" w:hAnsiTheme="minorHAnsi"/>
                <w:sz w:val="18"/>
                <w:szCs w:val="18"/>
                <w:lang w:val="lt-LT"/>
              </w:rPr>
              <w:br/>
            </w:r>
            <w:r w:rsidR="00D82E6D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Brink´s nustato įrenginiui t</w:t>
            </w:r>
            <w:r w:rsidRPr="00A948FB">
              <w:rPr>
                <w:rFonts w:asciiTheme="minorHAnsi" w:hAnsiTheme="minorHAnsi"/>
                <w:sz w:val="18"/>
                <w:szCs w:val="18"/>
                <w:lang w:val="lt-LT"/>
              </w:rPr>
              <w:t>echninius apribojimus</w:t>
            </w:r>
            <w:r w:rsidR="008418B6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, k</w:t>
            </w:r>
            <w:r w:rsidR="00D82E6D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urie</w:t>
            </w:r>
            <w:r w:rsidR="008418B6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D82E6D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neleidžia </w:t>
            </w:r>
            <w:r w:rsidR="007B16FA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deponuoti</w:t>
            </w:r>
            <w:r w:rsidR="00D82E6D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grynųjų pinigų viršijant įrenginio grynųjų pinigų limitą</w:t>
            </w:r>
            <w:r w:rsidR="000151CC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.</w:t>
            </w:r>
            <w:r w:rsidR="00D35F90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1815E0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Klientas nėra atsakingas už įrenginio grynųjų pinigų limito stebėjimą</w:t>
            </w:r>
            <w:r w:rsidR="005E0402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. </w:t>
            </w:r>
            <w:r w:rsidR="002A1016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0151CC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</w:p>
          <w:p w14:paraId="3D2AB071" w14:textId="0D923BD1" w:rsidR="002D2280" w:rsidRPr="00355FC2" w:rsidRDefault="0049395F" w:rsidP="00355FC2">
            <w:pPr>
              <w:pStyle w:val="Sraopastraipa"/>
              <w:numPr>
                <w:ilvl w:val="0"/>
                <w:numId w:val="18"/>
              </w:numPr>
              <w:spacing w:before="120"/>
              <w:contextualSpacing w:val="0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Sur</w:t>
            </w:r>
            <w:r w:rsidR="000F0FD5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i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nk</w:t>
            </w:r>
            <w:r w:rsidR="00111D69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imai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 xml:space="preserve"> per mėnesį</w:t>
            </w:r>
            <w:r w:rsidR="00E1482A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- </w:t>
            </w:r>
            <w:r w:rsidR="00203785" w:rsidRPr="00203785">
              <w:rPr>
                <w:rFonts w:asciiTheme="minorHAnsi" w:hAnsiTheme="minorHAnsi"/>
                <w:sz w:val="18"/>
                <w:szCs w:val="18"/>
                <w:lang w:val="lt-LT"/>
              </w:rPr>
              <w:t>sutarti paslaugų įkainiai</w:t>
            </w:r>
            <w:r w:rsidR="00334828">
              <w:rPr>
                <w:rFonts w:asciiTheme="minorHAnsi" w:hAnsiTheme="minorHAnsi"/>
                <w:sz w:val="18"/>
                <w:szCs w:val="18"/>
                <w:lang w:val="lt-LT"/>
              </w:rPr>
              <w:t>/</w:t>
            </w:r>
            <w:r w:rsidR="00203785" w:rsidRPr="00203785">
              <w:rPr>
                <w:rFonts w:asciiTheme="minorHAnsi" w:hAnsiTheme="minorHAnsi"/>
                <w:sz w:val="18"/>
                <w:szCs w:val="18"/>
                <w:lang w:val="lt-LT"/>
              </w:rPr>
              <w:t>kainos galioja ne d</w:t>
            </w:r>
            <w:r w:rsidR="00524999">
              <w:rPr>
                <w:rFonts w:asciiTheme="minorHAnsi" w:hAnsiTheme="minorHAnsi"/>
                <w:sz w:val="18"/>
                <w:szCs w:val="18"/>
                <w:lang w:val="lt-LT"/>
              </w:rPr>
              <w:t>idesn</w:t>
            </w:r>
            <w:r w:rsidR="002B72A2">
              <w:rPr>
                <w:rFonts w:asciiTheme="minorHAnsi" w:hAnsiTheme="minorHAnsi"/>
                <w:sz w:val="18"/>
                <w:szCs w:val="18"/>
                <w:lang w:val="lt-LT"/>
              </w:rPr>
              <w:t>iam</w:t>
            </w:r>
            <w:r w:rsidR="00203785" w:rsidRPr="00203785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grynųjų pinigų</w:t>
            </w:r>
            <w:r w:rsidR="00203785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su</w:t>
            </w:r>
            <w:r w:rsidR="000F0FD5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rinkimų </w:t>
            </w:r>
            <w:r w:rsidR="00203785" w:rsidRPr="00203785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iš įrenginio </w:t>
            </w:r>
            <w:r w:rsidR="00EC54CE">
              <w:rPr>
                <w:rFonts w:asciiTheme="minorHAnsi" w:hAnsiTheme="minorHAnsi"/>
                <w:sz w:val="18"/>
                <w:szCs w:val="18"/>
                <w:lang w:val="lt-LT"/>
              </w:rPr>
              <w:t>skaičiu</w:t>
            </w:r>
            <w:r w:rsidR="00C63111">
              <w:rPr>
                <w:rFonts w:asciiTheme="minorHAnsi" w:hAnsiTheme="minorHAnsi"/>
                <w:sz w:val="18"/>
                <w:szCs w:val="18"/>
                <w:lang w:val="lt-LT"/>
              </w:rPr>
              <w:t>i</w:t>
            </w:r>
            <w:r w:rsidR="00EC54CE" w:rsidRPr="00203785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203785" w:rsidRPr="00203785">
              <w:rPr>
                <w:rFonts w:asciiTheme="minorHAnsi" w:hAnsiTheme="minorHAnsi"/>
                <w:sz w:val="18"/>
                <w:szCs w:val="18"/>
                <w:lang w:val="lt-LT"/>
              </w:rPr>
              <w:t>per mėnesį</w:t>
            </w:r>
            <w:r w:rsidR="00C6296F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nei numatyta</w:t>
            </w:r>
            <w:r w:rsidR="00E1482A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.  </w:t>
            </w:r>
          </w:p>
          <w:p w14:paraId="0DE04EC9" w14:textId="0FC38C47" w:rsidR="00AD23D7" w:rsidRPr="002C1528" w:rsidRDefault="00EE340F" w:rsidP="009F0BA7">
            <w:pPr>
              <w:pStyle w:val="Sraopastraipa"/>
              <w:numPr>
                <w:ilvl w:val="0"/>
                <w:numId w:val="18"/>
              </w:numPr>
              <w:spacing w:before="120"/>
              <w:contextualSpacing w:val="0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>
              <w:rPr>
                <w:rFonts w:asciiTheme="minorHAnsi" w:hAnsiTheme="minorHAnsi"/>
                <w:sz w:val="18"/>
                <w:szCs w:val="18"/>
                <w:lang w:val="lt-LT"/>
              </w:rPr>
              <w:t>„</w:t>
            </w:r>
            <w:r w:rsidR="00084132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Brink´s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“</w:t>
            </w:r>
            <w:r w:rsidR="00084132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484BC0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atsakomybė </w:t>
            </w:r>
            <w:r w:rsidR="00D6740F">
              <w:rPr>
                <w:rFonts w:asciiTheme="minorHAnsi" w:hAnsiTheme="minorHAnsi"/>
                <w:sz w:val="18"/>
                <w:szCs w:val="18"/>
                <w:lang w:val="lt-LT"/>
              </w:rPr>
              <w:t>apsi</w:t>
            </w:r>
            <w:r w:rsidR="00611BE8" w:rsidRPr="00611BE8">
              <w:rPr>
                <w:rFonts w:asciiTheme="minorHAnsi" w:hAnsiTheme="minorHAnsi"/>
                <w:sz w:val="18"/>
                <w:szCs w:val="18"/>
                <w:lang w:val="lt-LT"/>
              </w:rPr>
              <w:t>riboja</w:t>
            </w:r>
            <w:r w:rsidR="005C1B74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611BE8" w:rsidRPr="00611BE8">
              <w:rPr>
                <w:rFonts w:asciiTheme="minorHAnsi" w:hAnsiTheme="minorHAnsi"/>
                <w:b/>
                <w:bCs/>
                <w:sz w:val="18"/>
                <w:szCs w:val="18"/>
                <w:lang w:val="lt-LT"/>
              </w:rPr>
              <w:t>įrenginio grynųjų pinigų limitu</w:t>
            </w:r>
            <w:r w:rsidR="00611BE8" w:rsidRPr="00611BE8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A73475">
              <w:rPr>
                <w:rFonts w:asciiTheme="minorHAnsi" w:hAnsiTheme="minorHAnsi"/>
                <w:sz w:val="18"/>
                <w:szCs w:val="18"/>
                <w:lang w:val="lt-LT"/>
              </w:rPr>
              <w:t>kiekvienam įrenginiui</w:t>
            </w:r>
            <w:r w:rsidR="00084132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. </w:t>
            </w:r>
            <w:r w:rsidR="00A73475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Papildomi apribojimai taikomi atsižvelgiant į 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„</w:t>
            </w:r>
            <w:r w:rsidR="00084132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Brink´s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“</w:t>
            </w:r>
            <w:r w:rsidR="00084132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9C4C2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taikomas </w:t>
            </w:r>
            <w:r w:rsidR="00A73475">
              <w:rPr>
                <w:rFonts w:asciiTheme="minorHAnsi" w:hAnsiTheme="minorHAnsi"/>
                <w:sz w:val="18"/>
                <w:szCs w:val="18"/>
                <w:lang w:val="lt-LT"/>
              </w:rPr>
              <w:t>sąlygas</w:t>
            </w:r>
            <w:r w:rsidR="006E7D64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6E7D64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(</w:t>
            </w:r>
            <w:r w:rsidR="00610BA8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įskaitant </w:t>
            </w:r>
            <w:r w:rsidR="00610BA8" w:rsidRPr="00A948FB">
              <w:rPr>
                <w:rFonts w:asciiTheme="minorHAnsi" w:hAnsiTheme="minorHAnsi"/>
                <w:sz w:val="18"/>
                <w:szCs w:val="18"/>
                <w:lang w:val="lt-LT" w:eastAsia="et-EE"/>
              </w:rPr>
              <w:t>SMARTSAFE – GRYNŲJŲ PINIGŲ TVARKYMO SĄLYGŲ</w:t>
            </w:r>
            <w:r w:rsidR="00610BA8" w:rsidRPr="00A948FB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7 skyrių</w:t>
            </w:r>
            <w:r w:rsidR="00C655EE" w:rsidRPr="00A948FB">
              <w:rPr>
                <w:rFonts w:asciiTheme="minorHAnsi" w:hAnsiTheme="minorHAnsi"/>
                <w:sz w:val="18"/>
                <w:szCs w:val="18"/>
                <w:lang w:val="lt-LT" w:eastAsia="et-EE"/>
              </w:rPr>
              <w:t>)</w:t>
            </w:r>
            <w:r w:rsidR="00084132" w:rsidRPr="00A948FB">
              <w:rPr>
                <w:rFonts w:asciiTheme="minorHAnsi" w:hAnsiTheme="minorHAnsi"/>
                <w:sz w:val="18"/>
                <w:szCs w:val="18"/>
                <w:lang w:val="lt-LT"/>
              </w:rPr>
              <w:t>.</w:t>
            </w:r>
            <w:r w:rsidR="00084132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 </w:t>
            </w:r>
          </w:p>
          <w:p w14:paraId="110A1D68" w14:textId="0F58C87F" w:rsidR="00987BA5" w:rsidRPr="00084132" w:rsidRDefault="00B73F37" w:rsidP="00084132">
            <w:pPr>
              <w:pStyle w:val="Sraopastraipa"/>
              <w:numPr>
                <w:ilvl w:val="0"/>
                <w:numId w:val="18"/>
              </w:numPr>
              <w:spacing w:before="120"/>
              <w:contextualSpacing w:val="0"/>
              <w:jc w:val="both"/>
              <w:rPr>
                <w:rFonts w:asciiTheme="minorHAnsi" w:hAnsiTheme="minorHAnsi"/>
                <w:sz w:val="18"/>
                <w:szCs w:val="18"/>
                <w:lang w:val="lt-LT"/>
              </w:rPr>
            </w:pPr>
            <w:r w:rsidRPr="00B73F37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Jei sutartis nutraukiama </w:t>
            </w:r>
            <w:r w:rsidR="00C80A30">
              <w:rPr>
                <w:rFonts w:asciiTheme="minorHAnsi" w:hAnsiTheme="minorHAnsi"/>
                <w:sz w:val="18"/>
                <w:szCs w:val="18"/>
                <w:lang w:val="lt-LT"/>
              </w:rPr>
              <w:t>per</w:t>
            </w:r>
            <w:r w:rsidRPr="00B73F37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pradinį galiojimo laikotarpį </w:t>
            </w:r>
            <w:r w:rsidR="00A61792">
              <w:rPr>
                <w:rFonts w:asciiTheme="minorHAnsi" w:hAnsiTheme="minorHAnsi"/>
                <w:sz w:val="18"/>
                <w:szCs w:val="18"/>
                <w:lang w:val="lt-LT"/>
              </w:rPr>
              <w:t>įrenginiui</w:t>
            </w:r>
            <w:r w:rsidR="00A61792" w:rsidRPr="00B73F37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Pr="00B73F37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(pvz., </w:t>
            </w:r>
            <w:r w:rsidR="00A3779C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kiekvienam įrenginiui - </w:t>
            </w:r>
            <w:r w:rsidRPr="00B73F37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per pirmuosius 60 mėnesių) dėl priežasčių, nesusijusių su </w:t>
            </w:r>
            <w:r w:rsidR="00A3779C">
              <w:rPr>
                <w:rFonts w:asciiTheme="minorHAnsi" w:hAnsiTheme="minorHAnsi"/>
                <w:sz w:val="18"/>
                <w:szCs w:val="18"/>
                <w:lang w:val="lt-LT"/>
              </w:rPr>
              <w:t>„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Brink's</w:t>
            </w:r>
            <w:r w:rsidR="00A3779C">
              <w:rPr>
                <w:rFonts w:asciiTheme="minorHAnsi" w:hAnsiTheme="minorHAnsi"/>
                <w:sz w:val="18"/>
                <w:szCs w:val="18"/>
                <w:lang w:val="lt-LT"/>
              </w:rPr>
              <w:t>“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 xml:space="preserve">klientas privalo sumokėti </w:t>
            </w:r>
            <w:r w:rsidR="00A3779C">
              <w:rPr>
                <w:rFonts w:asciiTheme="minorHAnsi" w:hAnsiTheme="minorHAnsi"/>
                <w:sz w:val="18"/>
                <w:szCs w:val="18"/>
                <w:lang w:val="lt-LT"/>
              </w:rPr>
              <w:t>„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Brink's</w:t>
            </w:r>
            <w:r w:rsidR="00A3779C">
              <w:rPr>
                <w:rFonts w:asciiTheme="minorHAnsi" w:hAnsiTheme="minorHAnsi"/>
                <w:sz w:val="18"/>
                <w:szCs w:val="18"/>
                <w:lang w:val="lt-LT"/>
              </w:rPr>
              <w:t>“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kompensaciją pagal šią formulę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  <w:lang w:val="lt-LT"/>
              </w:rPr>
              <w:t>kompensacijos suma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= </w:t>
            </w:r>
            <w:r w:rsidR="00D97CE0">
              <w:rPr>
                <w:rFonts w:asciiTheme="minorHAnsi" w:hAnsiTheme="minorHAnsi"/>
                <w:sz w:val="18"/>
                <w:szCs w:val="18"/>
                <w:lang w:val="lt-LT"/>
              </w:rPr>
              <w:t>pradinė sutarties trukmė mėnesiais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[minus] </w:t>
            </w:r>
            <w:r w:rsidR="00D97CE0">
              <w:rPr>
                <w:rFonts w:asciiTheme="minorHAnsi" w:hAnsiTheme="minorHAnsi"/>
                <w:sz w:val="18"/>
                <w:szCs w:val="18"/>
                <w:lang w:val="lt-LT"/>
              </w:rPr>
              <w:t>faktinė trukmė mėnesiais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</w:t>
            </w:r>
            <w:r w:rsidR="008420A9" w:rsidRPr="008420A9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[padauginta iš] </w:t>
            </w:r>
            <w:r w:rsidR="00D31182">
              <w:rPr>
                <w:rFonts w:asciiTheme="minorHAnsi" w:hAnsiTheme="minorHAnsi"/>
                <w:sz w:val="18"/>
                <w:szCs w:val="18"/>
                <w:lang w:val="lt-LT"/>
              </w:rPr>
              <w:t>atsisakytų</w:t>
            </w:r>
            <w:r w:rsidR="008420A9" w:rsidRPr="008420A9">
              <w:rPr>
                <w:rFonts w:asciiTheme="minorHAnsi" w:hAnsiTheme="minorHAnsi"/>
                <w:sz w:val="18"/>
                <w:szCs w:val="18"/>
                <w:lang w:val="lt-LT"/>
              </w:rPr>
              <w:t xml:space="preserve"> įrenginių skaičiaus [padauginta iš] mėnesinio tokių įrenginių nuomos mokesčio</w:t>
            </w:r>
            <w:r w:rsidR="00671923" w:rsidRPr="00955791">
              <w:rPr>
                <w:rFonts w:asciiTheme="minorHAnsi" w:hAnsiTheme="minorHAnsi"/>
                <w:sz w:val="18"/>
                <w:szCs w:val="18"/>
                <w:lang w:val="lt-LT"/>
              </w:rPr>
              <w:t>.</w:t>
            </w:r>
            <w:bookmarkEnd w:id="0"/>
          </w:p>
        </w:tc>
      </w:tr>
    </w:tbl>
    <w:p w14:paraId="555A3330" w14:textId="77777777" w:rsidR="002B46D1" w:rsidRDefault="002B46D1" w:rsidP="002563C6">
      <w:pPr>
        <w:ind w:right="-4326"/>
        <w:jc w:val="both"/>
        <w:rPr>
          <w:rFonts w:asciiTheme="minorHAnsi" w:hAnsiTheme="minorHAnsi"/>
          <w:color w:val="365F91"/>
          <w:sz w:val="16"/>
          <w:szCs w:val="18"/>
          <w:lang w:val="lt-LT"/>
        </w:rPr>
      </w:pPr>
    </w:p>
    <w:p w14:paraId="15774894" w14:textId="77777777" w:rsidR="002B46D1" w:rsidRDefault="002B46D1" w:rsidP="002563C6">
      <w:pPr>
        <w:ind w:right="-4326"/>
        <w:jc w:val="both"/>
        <w:rPr>
          <w:rFonts w:asciiTheme="minorHAnsi" w:hAnsiTheme="minorHAnsi"/>
          <w:color w:val="365F91"/>
          <w:sz w:val="16"/>
          <w:szCs w:val="18"/>
          <w:lang w:val="lt-LT"/>
        </w:rPr>
      </w:pPr>
    </w:p>
    <w:p w14:paraId="46D20E61" w14:textId="77777777" w:rsidR="002B46D1" w:rsidRDefault="002B46D1" w:rsidP="002563C6">
      <w:pPr>
        <w:ind w:right="-4326"/>
        <w:jc w:val="both"/>
        <w:rPr>
          <w:rFonts w:asciiTheme="minorHAnsi" w:hAnsiTheme="minorHAnsi"/>
          <w:color w:val="365F91"/>
          <w:sz w:val="16"/>
          <w:szCs w:val="18"/>
          <w:lang w:val="lt-LT"/>
        </w:rPr>
      </w:pPr>
    </w:p>
    <w:p w14:paraId="24A0455B" w14:textId="77777777" w:rsidR="002B46D1" w:rsidRPr="00955791" w:rsidRDefault="002B46D1" w:rsidP="002563C6">
      <w:pPr>
        <w:ind w:right="-4326"/>
        <w:jc w:val="both"/>
        <w:rPr>
          <w:rFonts w:asciiTheme="minorHAnsi" w:hAnsiTheme="minorHAnsi"/>
          <w:color w:val="365F91"/>
          <w:sz w:val="16"/>
          <w:szCs w:val="18"/>
          <w:lang w:val="lt-LT"/>
        </w:rPr>
      </w:pPr>
    </w:p>
    <w:sectPr w:rsidR="002B46D1" w:rsidRPr="00955791" w:rsidSect="003B0A69">
      <w:footerReference w:type="even" r:id="rId19"/>
      <w:type w:val="continuous"/>
      <w:pgSz w:w="11907" w:h="16840" w:code="9"/>
      <w:pgMar w:top="567" w:right="567" w:bottom="170" w:left="1134" w:header="283" w:footer="794" w:gutter="0"/>
      <w:cols w:num="2" w:space="28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DFFE" w14:textId="77777777" w:rsidR="00F264E1" w:rsidRDefault="00F264E1">
      <w:r>
        <w:separator/>
      </w:r>
    </w:p>
  </w:endnote>
  <w:endnote w:type="continuationSeparator" w:id="0">
    <w:p w14:paraId="29298AF7" w14:textId="77777777" w:rsidR="00F264E1" w:rsidRDefault="00F2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B86D" w14:textId="77777777" w:rsidR="00D31182" w:rsidRDefault="00D3118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56"/>
      <w:gridCol w:w="3242"/>
      <w:gridCol w:w="3263"/>
      <w:gridCol w:w="1835"/>
    </w:tblGrid>
    <w:tr w:rsidR="00791B9A" w:rsidRPr="009C35E9" w14:paraId="59C03FBC" w14:textId="77777777" w:rsidTr="17351F54">
      <w:trPr>
        <w:trHeight w:val="295"/>
      </w:trPr>
      <w:tc>
        <w:tcPr>
          <w:tcW w:w="910" w:type="pct"/>
        </w:tcPr>
        <w:p w14:paraId="5EE2A49B" w14:textId="3855BB3F" w:rsidR="00791B9A" w:rsidRPr="009C35E9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Kliento atstovas</w:t>
          </w:r>
        </w:p>
      </w:tc>
      <w:tc>
        <w:tcPr>
          <w:tcW w:w="1590" w:type="pct"/>
          <w:vAlign w:val="bottom"/>
        </w:tcPr>
        <w:p w14:paraId="4A633FD9" w14:textId="7D78D226" w:rsidR="00791B9A" w:rsidRPr="00F6061A" w:rsidRDefault="00791B9A" w:rsidP="00791B9A">
          <w:pPr>
            <w:jc w:val="both"/>
            <w:rPr>
              <w:rFonts w:ascii="Aptos" w:hAnsi="Aptos"/>
              <w:sz w:val="18"/>
              <w:szCs w:val="18"/>
              <w:lang w:val="lt-LT"/>
            </w:rPr>
          </w:pPr>
          <w:r>
            <w:rPr>
              <w:rFonts w:ascii="Aptos" w:hAnsi="Aptos"/>
              <w:sz w:val="18"/>
              <w:szCs w:val="18"/>
              <w:lang w:val="lt-LT"/>
            </w:rPr>
            <w:t xml:space="preserve">Vardas </w:t>
          </w:r>
          <w:r w:rsidR="00FD1127">
            <w:rPr>
              <w:rFonts w:ascii="Aptos" w:hAnsi="Aptos"/>
              <w:sz w:val="18"/>
              <w:szCs w:val="18"/>
              <w:lang w:val="lt-LT"/>
            </w:rPr>
            <w:t>ir p</w:t>
          </w:r>
          <w:r>
            <w:rPr>
              <w:rFonts w:ascii="Aptos" w:hAnsi="Aptos"/>
              <w:sz w:val="18"/>
              <w:szCs w:val="18"/>
              <w:lang w:val="lt-LT"/>
            </w:rPr>
            <w:t>avardė</w:t>
          </w:r>
        </w:p>
        <w:p w14:paraId="37D1B82F" w14:textId="31DF194D" w:rsidR="00791B9A" w:rsidRPr="009C35E9" w:rsidRDefault="00791B9A" w:rsidP="00791B9A">
          <w:pPr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>P</w:t>
          </w:r>
          <w:r w:rsidR="00682A9C">
            <w:rPr>
              <w:rFonts w:ascii="Aptos" w:hAnsi="Aptos"/>
              <w:sz w:val="18"/>
              <w:szCs w:val="18"/>
              <w:lang w:val="lt-LT"/>
            </w:rPr>
            <w:t>areigos</w:t>
          </w:r>
        </w:p>
      </w:tc>
      <w:tc>
        <w:tcPr>
          <w:tcW w:w="1600" w:type="pct"/>
        </w:tcPr>
        <w:p w14:paraId="0393AFCE" w14:textId="7023B27C" w:rsidR="00791B9A" w:rsidRPr="009C35E9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Parašas</w:t>
          </w:r>
        </w:p>
      </w:tc>
      <w:tc>
        <w:tcPr>
          <w:tcW w:w="900" w:type="pct"/>
        </w:tcPr>
        <w:p w14:paraId="53CC2550" w14:textId="5A0A2CD3" w:rsidR="00791B9A" w:rsidRPr="009C35E9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Dat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a</w:t>
          </w:r>
        </w:p>
      </w:tc>
    </w:tr>
    <w:tr w:rsidR="00791B9A" w:rsidRPr="009C35E9" w14:paraId="1F7C36BB" w14:textId="77777777" w:rsidTr="17351F54">
      <w:trPr>
        <w:trHeight w:val="295"/>
      </w:trPr>
      <w:tc>
        <w:tcPr>
          <w:tcW w:w="910" w:type="pct"/>
        </w:tcPr>
        <w:p w14:paraId="3F59E8B0" w14:textId="372C39D0" w:rsidR="00791B9A" w:rsidRPr="009C35E9" w:rsidRDefault="00D31182" w:rsidP="00791B9A">
          <w:pPr>
            <w:jc w:val="both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„</w:t>
          </w:r>
          <w:r w:rsidR="00791B9A"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Brink’s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“</w:t>
          </w:r>
          <w:r w:rsidR="00791B9A"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 xml:space="preserve"> </w:t>
          </w:r>
          <w:r w:rsidR="00791B9A">
            <w:rPr>
              <w:rFonts w:ascii="Aptos" w:hAnsi="Aptos"/>
              <w:b/>
              <w:bCs/>
              <w:sz w:val="18"/>
              <w:szCs w:val="18"/>
              <w:lang w:val="lt-LT"/>
            </w:rPr>
            <w:t>atstovas</w:t>
          </w:r>
        </w:p>
      </w:tc>
      <w:tc>
        <w:tcPr>
          <w:tcW w:w="1590" w:type="pct"/>
          <w:vAlign w:val="bottom"/>
        </w:tcPr>
        <w:p w14:paraId="5004AEE9" w14:textId="3C7A283E" w:rsidR="00791B9A" w:rsidRPr="00F6061A" w:rsidRDefault="00791B9A" w:rsidP="00791B9A">
          <w:pPr>
            <w:jc w:val="both"/>
            <w:rPr>
              <w:rFonts w:ascii="Aptos" w:hAnsi="Aptos"/>
              <w:sz w:val="18"/>
              <w:szCs w:val="18"/>
              <w:lang w:val="lt-LT"/>
            </w:rPr>
          </w:pPr>
          <w:r>
            <w:rPr>
              <w:rFonts w:ascii="Aptos" w:hAnsi="Aptos"/>
              <w:sz w:val="18"/>
              <w:szCs w:val="18"/>
              <w:lang w:val="lt-LT"/>
            </w:rPr>
            <w:t xml:space="preserve">Vardas </w:t>
          </w:r>
          <w:r w:rsidR="00FD1127">
            <w:rPr>
              <w:rFonts w:ascii="Aptos" w:hAnsi="Aptos"/>
              <w:sz w:val="18"/>
              <w:szCs w:val="18"/>
              <w:lang w:val="lt-LT"/>
            </w:rPr>
            <w:t>ir p</w:t>
          </w:r>
          <w:r>
            <w:rPr>
              <w:rFonts w:ascii="Aptos" w:hAnsi="Aptos"/>
              <w:sz w:val="18"/>
              <w:szCs w:val="18"/>
              <w:lang w:val="lt-LT"/>
            </w:rPr>
            <w:t>avardė</w:t>
          </w:r>
        </w:p>
        <w:p w14:paraId="7F01F502" w14:textId="187D9B21" w:rsidR="00791B9A" w:rsidRPr="009C35E9" w:rsidRDefault="00791B9A" w:rsidP="00791B9A">
          <w:pPr>
            <w:jc w:val="both"/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>P</w:t>
          </w:r>
          <w:r w:rsidR="00682A9C">
            <w:rPr>
              <w:rFonts w:ascii="Aptos" w:hAnsi="Aptos"/>
              <w:sz w:val="18"/>
              <w:szCs w:val="18"/>
              <w:lang w:val="lt-LT"/>
            </w:rPr>
            <w:t>areigos</w:t>
          </w:r>
        </w:p>
      </w:tc>
      <w:tc>
        <w:tcPr>
          <w:tcW w:w="1600" w:type="pct"/>
        </w:tcPr>
        <w:p w14:paraId="09214025" w14:textId="34A94317" w:rsidR="00791B9A" w:rsidRPr="009C35E9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Parašas</w:t>
          </w:r>
        </w:p>
      </w:tc>
      <w:tc>
        <w:tcPr>
          <w:tcW w:w="900" w:type="pct"/>
        </w:tcPr>
        <w:p w14:paraId="271A8D0C" w14:textId="77777777" w:rsidR="00791B9A" w:rsidRPr="00F6061A" w:rsidRDefault="00791B9A" w:rsidP="00791B9A">
          <w:pPr>
            <w:jc w:val="both"/>
            <w:rPr>
              <w:rFonts w:ascii="Aptos" w:hAnsi="Aptos"/>
              <w:b/>
              <w:bCs/>
              <w:sz w:val="18"/>
              <w:szCs w:val="18"/>
              <w:lang w:val="lt-LT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Dat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a</w:t>
          </w:r>
        </w:p>
        <w:p w14:paraId="5BA68D01" w14:textId="40A1BE61" w:rsidR="00791B9A" w:rsidRPr="009C35E9" w:rsidRDefault="00791B9A" w:rsidP="00791B9A">
          <w:pPr>
            <w:tabs>
              <w:tab w:val="left" w:pos="1281"/>
            </w:tabs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ab/>
          </w:r>
        </w:p>
      </w:tc>
    </w:tr>
  </w:tbl>
  <w:p w14:paraId="7B4C75D4" w14:textId="77777777" w:rsidR="003B0A69" w:rsidRDefault="003B0A6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1939" w14:textId="77777777" w:rsidR="003B0A69" w:rsidRPr="00955791" w:rsidRDefault="003B0A69">
    <w:pPr>
      <w:pStyle w:val="Porat"/>
      <w:rPr>
        <w:rFonts w:asciiTheme="minorHAnsi" w:hAnsiTheme="minorHAnsi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56"/>
      <w:gridCol w:w="3242"/>
      <w:gridCol w:w="3263"/>
      <w:gridCol w:w="1835"/>
    </w:tblGrid>
    <w:tr w:rsidR="00791B9A" w:rsidRPr="00955791" w14:paraId="09FF489A" w14:textId="77777777" w:rsidTr="17351F54">
      <w:trPr>
        <w:trHeight w:val="295"/>
      </w:trPr>
      <w:tc>
        <w:tcPr>
          <w:tcW w:w="910" w:type="pct"/>
        </w:tcPr>
        <w:p w14:paraId="05C2A037" w14:textId="43DF0693" w:rsidR="00791B9A" w:rsidRPr="00955791" w:rsidRDefault="00791B9A" w:rsidP="00791B9A">
          <w:pPr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Kliento atstovas</w:t>
          </w:r>
        </w:p>
      </w:tc>
      <w:tc>
        <w:tcPr>
          <w:tcW w:w="1590" w:type="pct"/>
          <w:vAlign w:val="bottom"/>
        </w:tcPr>
        <w:p w14:paraId="0FE26D00" w14:textId="21047F51" w:rsidR="00791B9A" w:rsidRPr="00F6061A" w:rsidRDefault="00791B9A" w:rsidP="00791B9A">
          <w:pPr>
            <w:jc w:val="both"/>
            <w:rPr>
              <w:rFonts w:ascii="Aptos" w:hAnsi="Aptos"/>
              <w:sz w:val="18"/>
              <w:szCs w:val="18"/>
              <w:lang w:val="lt-LT"/>
            </w:rPr>
          </w:pPr>
          <w:r>
            <w:rPr>
              <w:rFonts w:ascii="Aptos" w:hAnsi="Aptos"/>
              <w:sz w:val="18"/>
              <w:szCs w:val="18"/>
              <w:lang w:val="lt-LT"/>
            </w:rPr>
            <w:t xml:space="preserve">Vardas </w:t>
          </w:r>
          <w:r w:rsidR="007E59DB">
            <w:rPr>
              <w:rFonts w:ascii="Aptos" w:hAnsi="Aptos"/>
              <w:sz w:val="18"/>
              <w:szCs w:val="18"/>
              <w:lang w:val="lt-LT"/>
            </w:rPr>
            <w:t>ir pa</w:t>
          </w:r>
          <w:r>
            <w:rPr>
              <w:rFonts w:ascii="Aptos" w:hAnsi="Aptos"/>
              <w:sz w:val="18"/>
              <w:szCs w:val="18"/>
              <w:lang w:val="lt-LT"/>
            </w:rPr>
            <w:t>vardė</w:t>
          </w:r>
        </w:p>
        <w:p w14:paraId="1688FEE0" w14:textId="4104D409" w:rsidR="00791B9A" w:rsidRPr="00955791" w:rsidRDefault="00791B9A" w:rsidP="00791B9A">
          <w:pPr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>P</w:t>
          </w:r>
          <w:r w:rsidR="00682A9C">
            <w:rPr>
              <w:rFonts w:ascii="Aptos" w:hAnsi="Aptos"/>
              <w:sz w:val="18"/>
              <w:szCs w:val="18"/>
              <w:lang w:val="lt-LT"/>
            </w:rPr>
            <w:t>areigos</w:t>
          </w:r>
        </w:p>
      </w:tc>
      <w:tc>
        <w:tcPr>
          <w:tcW w:w="1600" w:type="pct"/>
        </w:tcPr>
        <w:p w14:paraId="20A6A740" w14:textId="09BCFFAB" w:rsidR="00791B9A" w:rsidRPr="00955791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Parašas</w:t>
          </w:r>
        </w:p>
      </w:tc>
      <w:tc>
        <w:tcPr>
          <w:tcW w:w="900" w:type="pct"/>
        </w:tcPr>
        <w:p w14:paraId="346B0DDB" w14:textId="154011D2" w:rsidR="00791B9A" w:rsidRPr="00955791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Dat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a</w:t>
          </w:r>
        </w:p>
      </w:tc>
    </w:tr>
    <w:tr w:rsidR="00791B9A" w:rsidRPr="00955791" w14:paraId="39423CE7" w14:textId="77777777" w:rsidTr="17351F54">
      <w:trPr>
        <w:trHeight w:val="295"/>
      </w:trPr>
      <w:tc>
        <w:tcPr>
          <w:tcW w:w="910" w:type="pct"/>
        </w:tcPr>
        <w:p w14:paraId="2190FEB5" w14:textId="1E2A00AD" w:rsidR="00791B9A" w:rsidRPr="00955791" w:rsidRDefault="00AB33F2" w:rsidP="00791B9A">
          <w:pPr>
            <w:jc w:val="both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„</w:t>
          </w:r>
          <w:r w:rsidR="00791B9A"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Brink’s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“</w:t>
          </w:r>
          <w:r w:rsidR="00791B9A"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 xml:space="preserve"> </w:t>
          </w:r>
          <w:r w:rsidR="00791B9A">
            <w:rPr>
              <w:rFonts w:ascii="Aptos" w:hAnsi="Aptos"/>
              <w:b/>
              <w:bCs/>
              <w:sz w:val="18"/>
              <w:szCs w:val="18"/>
              <w:lang w:val="lt-LT"/>
            </w:rPr>
            <w:t>atstovas</w:t>
          </w:r>
        </w:p>
      </w:tc>
      <w:tc>
        <w:tcPr>
          <w:tcW w:w="1590" w:type="pct"/>
          <w:vAlign w:val="bottom"/>
        </w:tcPr>
        <w:p w14:paraId="565B0E86" w14:textId="7211F009" w:rsidR="00791B9A" w:rsidRPr="00F6061A" w:rsidRDefault="00791B9A" w:rsidP="00791B9A">
          <w:pPr>
            <w:jc w:val="both"/>
            <w:rPr>
              <w:rFonts w:ascii="Aptos" w:hAnsi="Aptos"/>
              <w:sz w:val="18"/>
              <w:szCs w:val="18"/>
              <w:lang w:val="lt-LT"/>
            </w:rPr>
          </w:pPr>
          <w:r>
            <w:rPr>
              <w:rFonts w:ascii="Aptos" w:hAnsi="Aptos"/>
              <w:sz w:val="18"/>
              <w:szCs w:val="18"/>
              <w:lang w:val="lt-LT"/>
            </w:rPr>
            <w:t xml:space="preserve">Vardas </w:t>
          </w:r>
          <w:r w:rsidR="007E59DB">
            <w:rPr>
              <w:rFonts w:ascii="Aptos" w:hAnsi="Aptos"/>
              <w:sz w:val="18"/>
              <w:szCs w:val="18"/>
              <w:lang w:val="lt-LT"/>
            </w:rPr>
            <w:t>ir p</w:t>
          </w:r>
          <w:r>
            <w:rPr>
              <w:rFonts w:ascii="Aptos" w:hAnsi="Aptos"/>
              <w:sz w:val="18"/>
              <w:szCs w:val="18"/>
              <w:lang w:val="lt-LT"/>
            </w:rPr>
            <w:t>avardė</w:t>
          </w:r>
        </w:p>
        <w:p w14:paraId="4F13A65E" w14:textId="209D3058" w:rsidR="00791B9A" w:rsidRPr="00955791" w:rsidRDefault="00791B9A" w:rsidP="00791B9A">
          <w:pPr>
            <w:jc w:val="both"/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>P</w:t>
          </w:r>
          <w:r w:rsidR="00682A9C">
            <w:rPr>
              <w:rFonts w:ascii="Aptos" w:hAnsi="Aptos"/>
              <w:sz w:val="18"/>
              <w:szCs w:val="18"/>
              <w:lang w:val="lt-LT"/>
            </w:rPr>
            <w:t>areigos</w:t>
          </w:r>
        </w:p>
      </w:tc>
      <w:tc>
        <w:tcPr>
          <w:tcW w:w="1600" w:type="pct"/>
        </w:tcPr>
        <w:p w14:paraId="3FE23213" w14:textId="7ADD38DD" w:rsidR="00791B9A" w:rsidRPr="00955791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Parašas</w:t>
          </w:r>
        </w:p>
      </w:tc>
      <w:tc>
        <w:tcPr>
          <w:tcW w:w="900" w:type="pct"/>
        </w:tcPr>
        <w:p w14:paraId="653DCC81" w14:textId="77777777" w:rsidR="00791B9A" w:rsidRPr="00F6061A" w:rsidRDefault="00791B9A" w:rsidP="00791B9A">
          <w:pPr>
            <w:jc w:val="both"/>
            <w:rPr>
              <w:rFonts w:ascii="Aptos" w:hAnsi="Aptos"/>
              <w:b/>
              <w:bCs/>
              <w:sz w:val="18"/>
              <w:szCs w:val="18"/>
              <w:lang w:val="lt-LT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Dat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a</w:t>
          </w:r>
        </w:p>
        <w:p w14:paraId="63A7D925" w14:textId="0EDB5139" w:rsidR="00791B9A" w:rsidRPr="00955791" w:rsidRDefault="00791B9A" w:rsidP="00791B9A">
          <w:pPr>
            <w:tabs>
              <w:tab w:val="left" w:pos="1281"/>
            </w:tabs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ab/>
          </w:r>
        </w:p>
      </w:tc>
    </w:tr>
  </w:tbl>
  <w:p w14:paraId="3D27494D" w14:textId="77777777" w:rsidR="003B0A69" w:rsidRPr="00955791" w:rsidRDefault="003B0A69">
    <w:pPr>
      <w:pStyle w:val="Porat"/>
      <w:rPr>
        <w:rFonts w:asciiTheme="minorHAnsi" w:hAnsiTheme="minorHAnsi"/>
      </w:rPr>
    </w:pPr>
  </w:p>
  <w:p w14:paraId="2733F195" w14:textId="77777777" w:rsidR="003B0A69" w:rsidRPr="00955791" w:rsidRDefault="003B0A69">
    <w:pPr>
      <w:pStyle w:val="Porat"/>
      <w:rPr>
        <w:rFonts w:asciiTheme="minorHAnsi" w:hAnsi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4D66" w14:textId="77777777" w:rsidR="003B0A69" w:rsidRPr="009C35E9" w:rsidRDefault="003B0A69" w:rsidP="003B0A69">
    <w:pPr>
      <w:pStyle w:val="Porat"/>
      <w:tabs>
        <w:tab w:val="clear" w:pos="4153"/>
        <w:tab w:val="clear" w:pos="8306"/>
        <w:tab w:val="left" w:pos="1307"/>
      </w:tabs>
      <w:rPr>
        <w:rFonts w:asciiTheme="minorHAnsi" w:hAnsiTheme="minorHAnsi"/>
      </w:rPr>
    </w:pPr>
    <w:r w:rsidRPr="009C35E9">
      <w:rPr>
        <w:rFonts w:asciiTheme="minorHAnsi" w:hAnsiTheme="minorHAnsi"/>
      </w:rPr>
      <w:tab/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56"/>
      <w:gridCol w:w="3242"/>
      <w:gridCol w:w="3263"/>
      <w:gridCol w:w="1835"/>
    </w:tblGrid>
    <w:tr w:rsidR="00791B9A" w:rsidRPr="009C35E9" w14:paraId="1C347EA0" w14:textId="77777777">
      <w:trPr>
        <w:trHeight w:val="295"/>
      </w:trPr>
      <w:tc>
        <w:tcPr>
          <w:tcW w:w="910" w:type="pct"/>
        </w:tcPr>
        <w:p w14:paraId="4D63EF63" w14:textId="643AB680" w:rsidR="00791B9A" w:rsidRPr="009C35E9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Kliento atstovas</w:t>
          </w:r>
        </w:p>
      </w:tc>
      <w:tc>
        <w:tcPr>
          <w:tcW w:w="1590" w:type="pct"/>
          <w:vAlign w:val="bottom"/>
        </w:tcPr>
        <w:p w14:paraId="0D355454" w14:textId="4450D6C7" w:rsidR="00791B9A" w:rsidRPr="00F6061A" w:rsidRDefault="00791B9A" w:rsidP="00791B9A">
          <w:pPr>
            <w:jc w:val="both"/>
            <w:rPr>
              <w:rFonts w:ascii="Aptos" w:hAnsi="Aptos"/>
              <w:sz w:val="18"/>
              <w:szCs w:val="18"/>
              <w:lang w:val="lt-LT"/>
            </w:rPr>
          </w:pPr>
          <w:r>
            <w:rPr>
              <w:rFonts w:ascii="Aptos" w:hAnsi="Aptos"/>
              <w:sz w:val="18"/>
              <w:szCs w:val="18"/>
              <w:lang w:val="lt-LT"/>
            </w:rPr>
            <w:t xml:space="preserve">Vardas </w:t>
          </w:r>
          <w:r w:rsidR="00B902AE">
            <w:rPr>
              <w:rFonts w:ascii="Aptos" w:hAnsi="Aptos"/>
              <w:sz w:val="18"/>
              <w:szCs w:val="18"/>
              <w:lang w:val="lt-LT"/>
            </w:rPr>
            <w:t>ir p</w:t>
          </w:r>
          <w:r>
            <w:rPr>
              <w:rFonts w:ascii="Aptos" w:hAnsi="Aptos"/>
              <w:sz w:val="18"/>
              <w:szCs w:val="18"/>
              <w:lang w:val="lt-LT"/>
            </w:rPr>
            <w:t>avardė</w:t>
          </w:r>
        </w:p>
        <w:p w14:paraId="0DE37EB0" w14:textId="4667DDBA" w:rsidR="00791B9A" w:rsidRPr="009C35E9" w:rsidRDefault="00791B9A" w:rsidP="00791B9A">
          <w:pPr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>P</w:t>
          </w:r>
          <w:r w:rsidR="00682A9C">
            <w:rPr>
              <w:rFonts w:ascii="Aptos" w:hAnsi="Aptos"/>
              <w:sz w:val="18"/>
              <w:szCs w:val="18"/>
              <w:lang w:val="lt-LT"/>
            </w:rPr>
            <w:t>areigos</w:t>
          </w:r>
        </w:p>
      </w:tc>
      <w:tc>
        <w:tcPr>
          <w:tcW w:w="1600" w:type="pct"/>
        </w:tcPr>
        <w:p w14:paraId="6B7FD19E" w14:textId="5500E680" w:rsidR="00791B9A" w:rsidRPr="009C35E9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Parašas</w:t>
          </w:r>
        </w:p>
      </w:tc>
      <w:tc>
        <w:tcPr>
          <w:tcW w:w="900" w:type="pct"/>
        </w:tcPr>
        <w:p w14:paraId="219996A2" w14:textId="3C0A0FC4" w:rsidR="00791B9A" w:rsidRPr="009C35E9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Dat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a</w:t>
          </w:r>
        </w:p>
      </w:tc>
    </w:tr>
    <w:tr w:rsidR="00791B9A" w:rsidRPr="009C35E9" w14:paraId="652A156C" w14:textId="77777777">
      <w:trPr>
        <w:trHeight w:val="295"/>
      </w:trPr>
      <w:tc>
        <w:tcPr>
          <w:tcW w:w="910" w:type="pct"/>
        </w:tcPr>
        <w:p w14:paraId="24EA7553" w14:textId="1B3FF3BA" w:rsidR="00791B9A" w:rsidRPr="009C35E9" w:rsidRDefault="00D31182" w:rsidP="00791B9A">
          <w:pPr>
            <w:jc w:val="both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„</w:t>
          </w:r>
          <w:r w:rsidR="00791B9A"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Brink’s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“</w:t>
          </w:r>
          <w:r w:rsidR="00791B9A"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 xml:space="preserve"> </w:t>
          </w:r>
          <w:r w:rsidR="00791B9A">
            <w:rPr>
              <w:rFonts w:ascii="Aptos" w:hAnsi="Aptos"/>
              <w:b/>
              <w:bCs/>
              <w:sz w:val="18"/>
              <w:szCs w:val="18"/>
              <w:lang w:val="lt-LT"/>
            </w:rPr>
            <w:t>atstovas</w:t>
          </w:r>
        </w:p>
      </w:tc>
      <w:tc>
        <w:tcPr>
          <w:tcW w:w="1590" w:type="pct"/>
          <w:vAlign w:val="bottom"/>
        </w:tcPr>
        <w:p w14:paraId="1075EC85" w14:textId="7396FFE2" w:rsidR="00791B9A" w:rsidRPr="00F6061A" w:rsidRDefault="00791B9A" w:rsidP="00791B9A">
          <w:pPr>
            <w:jc w:val="both"/>
            <w:rPr>
              <w:rFonts w:ascii="Aptos" w:hAnsi="Aptos"/>
              <w:sz w:val="18"/>
              <w:szCs w:val="18"/>
              <w:lang w:val="lt-LT"/>
            </w:rPr>
          </w:pPr>
          <w:r>
            <w:rPr>
              <w:rFonts w:ascii="Aptos" w:hAnsi="Aptos"/>
              <w:sz w:val="18"/>
              <w:szCs w:val="18"/>
              <w:lang w:val="lt-LT"/>
            </w:rPr>
            <w:t xml:space="preserve">Vardas </w:t>
          </w:r>
          <w:r w:rsidR="00B902AE">
            <w:rPr>
              <w:rFonts w:ascii="Aptos" w:hAnsi="Aptos"/>
              <w:sz w:val="18"/>
              <w:szCs w:val="18"/>
              <w:lang w:val="lt-LT"/>
            </w:rPr>
            <w:t>ir p</w:t>
          </w:r>
          <w:r>
            <w:rPr>
              <w:rFonts w:ascii="Aptos" w:hAnsi="Aptos"/>
              <w:sz w:val="18"/>
              <w:szCs w:val="18"/>
              <w:lang w:val="lt-LT"/>
            </w:rPr>
            <w:t>avardė</w:t>
          </w:r>
        </w:p>
        <w:p w14:paraId="137B8647" w14:textId="211D3B18" w:rsidR="00791B9A" w:rsidRPr="009C35E9" w:rsidRDefault="00791B9A" w:rsidP="00791B9A">
          <w:pPr>
            <w:jc w:val="both"/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>P</w:t>
          </w:r>
          <w:r w:rsidR="00682A9C">
            <w:rPr>
              <w:rFonts w:ascii="Aptos" w:hAnsi="Aptos"/>
              <w:sz w:val="18"/>
              <w:szCs w:val="18"/>
              <w:lang w:val="lt-LT"/>
            </w:rPr>
            <w:t>areigos</w:t>
          </w:r>
        </w:p>
      </w:tc>
      <w:tc>
        <w:tcPr>
          <w:tcW w:w="1600" w:type="pct"/>
        </w:tcPr>
        <w:p w14:paraId="04DB0247" w14:textId="6BF4DE3D" w:rsidR="00791B9A" w:rsidRPr="009C35E9" w:rsidRDefault="00791B9A" w:rsidP="00791B9A">
          <w:pPr>
            <w:jc w:val="both"/>
            <w:rPr>
              <w:rFonts w:asciiTheme="minorHAnsi" w:hAnsiTheme="minorHAnsi"/>
              <w:b/>
              <w:sz w:val="18"/>
              <w:szCs w:val="18"/>
              <w:lang w:val="en-US"/>
            </w:rPr>
          </w:pP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Parašas</w:t>
          </w:r>
        </w:p>
      </w:tc>
      <w:tc>
        <w:tcPr>
          <w:tcW w:w="900" w:type="pct"/>
        </w:tcPr>
        <w:p w14:paraId="688F2490" w14:textId="77777777" w:rsidR="00791B9A" w:rsidRPr="00F6061A" w:rsidRDefault="00791B9A" w:rsidP="00791B9A">
          <w:pPr>
            <w:jc w:val="both"/>
            <w:rPr>
              <w:rFonts w:ascii="Aptos" w:hAnsi="Aptos"/>
              <w:b/>
              <w:bCs/>
              <w:sz w:val="18"/>
              <w:szCs w:val="18"/>
              <w:lang w:val="lt-LT"/>
            </w:rPr>
          </w:pPr>
          <w:r w:rsidRPr="00F6061A">
            <w:rPr>
              <w:rFonts w:ascii="Aptos" w:hAnsi="Aptos"/>
              <w:b/>
              <w:bCs/>
              <w:sz w:val="18"/>
              <w:szCs w:val="18"/>
              <w:lang w:val="lt-LT"/>
            </w:rPr>
            <w:t>Dat</w:t>
          </w:r>
          <w:r>
            <w:rPr>
              <w:rFonts w:ascii="Aptos" w:hAnsi="Aptos"/>
              <w:b/>
              <w:bCs/>
              <w:sz w:val="18"/>
              <w:szCs w:val="18"/>
              <w:lang w:val="lt-LT"/>
            </w:rPr>
            <w:t>a</w:t>
          </w:r>
        </w:p>
        <w:p w14:paraId="60F2FEE9" w14:textId="567AA9A3" w:rsidR="00791B9A" w:rsidRPr="009C35E9" w:rsidRDefault="00791B9A" w:rsidP="00791B9A">
          <w:pPr>
            <w:tabs>
              <w:tab w:val="left" w:pos="1281"/>
            </w:tabs>
            <w:rPr>
              <w:rFonts w:asciiTheme="minorHAnsi" w:hAnsiTheme="minorHAnsi"/>
              <w:sz w:val="18"/>
              <w:szCs w:val="18"/>
              <w:lang w:val="en-US"/>
            </w:rPr>
          </w:pPr>
          <w:r w:rsidRPr="00F6061A">
            <w:rPr>
              <w:rFonts w:ascii="Aptos" w:hAnsi="Aptos"/>
              <w:sz w:val="18"/>
              <w:szCs w:val="18"/>
              <w:lang w:val="lt-LT"/>
            </w:rPr>
            <w:tab/>
          </w:r>
        </w:p>
      </w:tc>
    </w:tr>
  </w:tbl>
  <w:p w14:paraId="1A84B5D7" w14:textId="77777777" w:rsidR="003B0A69" w:rsidRPr="009C35E9" w:rsidRDefault="003B0A69" w:rsidP="003B0A69">
    <w:pPr>
      <w:pStyle w:val="Porat"/>
      <w:tabs>
        <w:tab w:val="clear" w:pos="4153"/>
        <w:tab w:val="clear" w:pos="8306"/>
        <w:tab w:val="left" w:pos="1307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DE93" w14:textId="77777777" w:rsidR="00F264E1" w:rsidRDefault="00F264E1">
      <w:r>
        <w:separator/>
      </w:r>
    </w:p>
  </w:footnote>
  <w:footnote w:type="continuationSeparator" w:id="0">
    <w:p w14:paraId="019AF149" w14:textId="77777777" w:rsidR="00F264E1" w:rsidRDefault="00F2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D2C0" w14:textId="2EC510BE" w:rsidR="00006627" w:rsidRPr="009C35E9" w:rsidRDefault="00F4789D" w:rsidP="00FC43DB">
    <w:pPr>
      <w:jc w:val="right"/>
      <w:rPr>
        <w:rFonts w:asciiTheme="minorHAnsi" w:hAnsiTheme="minorHAnsi"/>
      </w:rPr>
    </w:pPr>
    <w:r w:rsidRPr="009C35E9">
      <w:rPr>
        <w:rFonts w:asciiTheme="minorHAnsi" w:hAnsiTheme="minorHAnsi"/>
        <w:noProof/>
      </w:rPr>
      <w:drawing>
        <wp:anchor distT="0" distB="0" distL="114300" distR="114300" simplePos="0" relativeHeight="251658752" behindDoc="0" locked="1" layoutInCell="1" allowOverlap="1" wp14:anchorId="171995F5" wp14:editId="52768340">
          <wp:simplePos x="0" y="0"/>
          <wp:positionH relativeFrom="margin">
            <wp:posOffset>-22860</wp:posOffset>
          </wp:positionH>
          <wp:positionV relativeFrom="paragraph">
            <wp:posOffset>14605</wp:posOffset>
          </wp:positionV>
          <wp:extent cx="1637665" cy="287655"/>
          <wp:effectExtent l="0" t="0" r="0" b="0"/>
          <wp:wrapSquare wrapText="bothSides"/>
          <wp:docPr id="10" name="Picture 10" descr="I:\brinks ® 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917228" descr="I:\brinks ® 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6FA">
      <w:rPr>
        <w:rFonts w:asciiTheme="minorHAnsi" w:hAnsiTheme="minorHAnsi"/>
        <w:b/>
        <w:color w:val="365F91"/>
        <w:sz w:val="18"/>
        <w:szCs w:val="18"/>
        <w:lang w:val="et-EE"/>
      </w:rPr>
      <w:t>1 PRIEDAS</w:t>
    </w:r>
    <w:r w:rsidR="00FC43DB" w:rsidRPr="009C35E9">
      <w:rPr>
        <w:rFonts w:asciiTheme="minorHAnsi" w:hAnsiTheme="minorHAnsi"/>
        <w:b/>
        <w:color w:val="365F91"/>
        <w:sz w:val="18"/>
        <w:szCs w:val="18"/>
        <w:lang w:val="et-EE"/>
      </w:rPr>
      <w:t xml:space="preserve">: </w:t>
    </w:r>
    <w:r w:rsidR="00D566FA">
      <w:rPr>
        <w:rFonts w:asciiTheme="minorHAnsi" w:hAnsiTheme="minorHAnsi"/>
        <w:b/>
        <w:color w:val="365F91"/>
        <w:sz w:val="18"/>
        <w:szCs w:val="18"/>
        <w:lang w:val="et-EE"/>
      </w:rPr>
      <w:t>PASLAUGŲ ĮKAINIAI IR SUSIJUSIOS SĄLYGOS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EF2E" w14:textId="77777777" w:rsidR="00006627" w:rsidRPr="009C35E9" w:rsidRDefault="00006627" w:rsidP="00006627">
    <w:pPr>
      <w:jc w:val="right"/>
      <w:rPr>
        <w:rFonts w:asciiTheme="minorHAnsi" w:hAnsiTheme="minorHAnsi"/>
        <w:b/>
        <w:color w:val="365F91"/>
        <w:sz w:val="18"/>
        <w:szCs w:val="18"/>
        <w:lang w:val="et-EE"/>
      </w:rPr>
    </w:pPr>
  </w:p>
  <w:p w14:paraId="22DA7D52" w14:textId="1338C8DA" w:rsidR="00395A65" w:rsidRPr="009C35E9" w:rsidRDefault="00D566FA" w:rsidP="00D42911">
    <w:pPr>
      <w:jc w:val="right"/>
      <w:rPr>
        <w:rFonts w:asciiTheme="minorHAnsi" w:hAnsiTheme="minorHAnsi" w:cs="Arial"/>
        <w:b/>
        <w:i/>
        <w:sz w:val="14"/>
        <w:szCs w:val="14"/>
      </w:rPr>
    </w:pPr>
    <w:r>
      <w:rPr>
        <w:rFonts w:asciiTheme="minorHAnsi" w:hAnsiTheme="minorHAnsi"/>
        <w:b/>
        <w:color w:val="365F91"/>
        <w:sz w:val="18"/>
        <w:szCs w:val="18"/>
        <w:lang w:val="et-EE"/>
      </w:rPr>
      <w:t xml:space="preserve">2 </w:t>
    </w:r>
    <w:r>
      <w:rPr>
        <w:rFonts w:asciiTheme="minorHAnsi" w:hAnsiTheme="minorHAnsi"/>
        <w:b/>
        <w:color w:val="365F91"/>
        <w:sz w:val="18"/>
        <w:szCs w:val="18"/>
        <w:lang w:val="et-EE"/>
      </w:rPr>
      <w:t>PRIEDAS</w:t>
    </w:r>
    <w:r w:rsidR="00D42911" w:rsidRPr="009C35E9">
      <w:rPr>
        <w:rFonts w:asciiTheme="minorHAnsi" w:hAnsiTheme="minorHAnsi"/>
        <w:b/>
        <w:color w:val="365F91"/>
        <w:sz w:val="18"/>
        <w:szCs w:val="18"/>
        <w:lang w:val="et-EE"/>
      </w:rPr>
      <w:t xml:space="preserve">: </w:t>
    </w:r>
    <w:r>
      <w:rPr>
        <w:rFonts w:asciiTheme="minorHAnsi" w:hAnsiTheme="minorHAnsi"/>
        <w:b/>
        <w:color w:val="365F91"/>
        <w:sz w:val="18"/>
        <w:szCs w:val="18"/>
        <w:lang w:val="et-EE"/>
      </w:rPr>
      <w:t>ĮRENGINIAI IR SUSIJUSIOS SĄLYGOS</w:t>
    </w:r>
  </w:p>
  <w:p w14:paraId="330682D0" w14:textId="30275350" w:rsidR="00395A65" w:rsidRPr="009C35E9" w:rsidRDefault="00F4789D" w:rsidP="007B6A69">
    <w:pPr>
      <w:pStyle w:val="Antrats"/>
      <w:rPr>
        <w:rFonts w:asciiTheme="minorHAnsi" w:hAnsiTheme="minorHAnsi"/>
      </w:rPr>
    </w:pPr>
    <w:r w:rsidRPr="009C35E9">
      <w:rPr>
        <w:rFonts w:asciiTheme="minorHAnsi" w:hAnsiTheme="minorHAnsi"/>
        <w:noProof/>
      </w:rPr>
      <w:drawing>
        <wp:anchor distT="0" distB="0" distL="114300" distR="114300" simplePos="0" relativeHeight="251657728" behindDoc="0" locked="1" layoutInCell="1" allowOverlap="1" wp14:anchorId="4B9AA1F5" wp14:editId="1DFDE42D">
          <wp:simplePos x="0" y="0"/>
          <wp:positionH relativeFrom="margin">
            <wp:align>left</wp:align>
          </wp:positionH>
          <wp:positionV relativeFrom="paragraph">
            <wp:posOffset>-351155</wp:posOffset>
          </wp:positionV>
          <wp:extent cx="1637665" cy="287655"/>
          <wp:effectExtent l="0" t="0" r="0" b="0"/>
          <wp:wrapSquare wrapText="bothSides"/>
          <wp:docPr id="11" name="Picture 11" descr="I:\brinks ® 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4037006" descr="I:\brinks ® 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E5E8" w14:textId="1C9D965A" w:rsidR="003A596A" w:rsidRPr="00955791" w:rsidRDefault="003A596A" w:rsidP="3DA9A16F">
    <w:pPr>
      <w:jc w:val="right"/>
      <w:rPr>
        <w:rFonts w:asciiTheme="minorHAnsi" w:hAnsiTheme="minorHAnsi"/>
      </w:rPr>
    </w:pPr>
    <w:r w:rsidRPr="00955791">
      <w:rPr>
        <w:rFonts w:asciiTheme="minorHAnsi" w:hAnsiTheme="minorHAnsi"/>
        <w:noProof/>
      </w:rPr>
      <w:drawing>
        <wp:anchor distT="0" distB="0" distL="114300" distR="114300" simplePos="0" relativeHeight="251660800" behindDoc="0" locked="1" layoutInCell="1" allowOverlap="1" wp14:anchorId="0FD3F9D5" wp14:editId="5224204B">
          <wp:simplePos x="0" y="0"/>
          <wp:positionH relativeFrom="margin">
            <wp:posOffset>-22860</wp:posOffset>
          </wp:positionH>
          <wp:positionV relativeFrom="paragraph">
            <wp:posOffset>14605</wp:posOffset>
          </wp:positionV>
          <wp:extent cx="1637665" cy="287655"/>
          <wp:effectExtent l="0" t="0" r="0" b="0"/>
          <wp:wrapSquare wrapText="bothSides"/>
          <wp:docPr id="12" name="Picture 12" descr="I:\brinks ® 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917228" descr="I:\brinks ® 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DA9A16F" w:rsidRPr="3DA9A16F">
      <w:rPr>
        <w:rFonts w:asciiTheme="minorHAnsi" w:hAnsiTheme="minorHAnsi"/>
        <w:b/>
        <w:bCs/>
        <w:color w:val="365F91"/>
        <w:sz w:val="18"/>
        <w:szCs w:val="18"/>
        <w:lang w:val="et-EE"/>
      </w:rPr>
      <w:t xml:space="preserve">DRS </w:t>
    </w:r>
    <w:r w:rsidR="00E1378F">
      <w:rPr>
        <w:rFonts w:asciiTheme="minorHAnsi" w:hAnsiTheme="minorHAnsi"/>
        <w:b/>
        <w:bCs/>
        <w:color w:val="365F91"/>
        <w:sz w:val="18"/>
        <w:szCs w:val="18"/>
        <w:lang w:val="et-EE"/>
      </w:rPr>
      <w:t>SUTARTIS</w:t>
    </w:r>
  </w:p>
  <w:p w14:paraId="2950A2ED" w14:textId="624F3139" w:rsidR="00395A65" w:rsidRPr="00955791" w:rsidRDefault="00395A65" w:rsidP="005054B9">
    <w:pPr>
      <w:tabs>
        <w:tab w:val="center" w:pos="4153"/>
        <w:tab w:val="right" w:pos="8306"/>
      </w:tabs>
      <w:jc w:val="right"/>
      <w:rPr>
        <w:rFonts w:asciiTheme="minorHAnsi" w:hAnsiTheme="minorHAnsi" w:cs="Arial"/>
        <w:sz w:val="16"/>
        <w:szCs w:val="16"/>
        <w:lang w:val="en-GB"/>
      </w:rPr>
    </w:pPr>
  </w:p>
  <w:p w14:paraId="15872AFA" w14:textId="77777777" w:rsidR="00395A65" w:rsidRPr="00955791" w:rsidRDefault="00395A65" w:rsidP="00220809">
    <w:pPr>
      <w:ind w:firstLine="708"/>
      <w:jc w:val="right"/>
      <w:rPr>
        <w:rFonts w:asciiTheme="minorHAnsi" w:hAnsiTheme="minorHAnsi" w:cs="Arial"/>
        <w:color w:val="FF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081"/>
    <w:multiLevelType w:val="hybridMultilevel"/>
    <w:tmpl w:val="C11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5AE"/>
    <w:multiLevelType w:val="multilevel"/>
    <w:tmpl w:val="2C3AF6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C1538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2212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C45E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0A03AF"/>
    <w:multiLevelType w:val="multilevel"/>
    <w:tmpl w:val="56A69EF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DB4643"/>
    <w:multiLevelType w:val="multilevel"/>
    <w:tmpl w:val="497C8A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F854B70"/>
    <w:multiLevelType w:val="multilevel"/>
    <w:tmpl w:val="D62A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34E21303"/>
    <w:multiLevelType w:val="hybridMultilevel"/>
    <w:tmpl w:val="FA30C0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E15FD"/>
    <w:multiLevelType w:val="hybridMultilevel"/>
    <w:tmpl w:val="E50A3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16ABB"/>
    <w:multiLevelType w:val="multilevel"/>
    <w:tmpl w:val="B122D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F957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4710BF"/>
    <w:multiLevelType w:val="hybridMultilevel"/>
    <w:tmpl w:val="27D20B9A"/>
    <w:lvl w:ilvl="0" w:tplc="6D00055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40BB8"/>
    <w:multiLevelType w:val="multilevel"/>
    <w:tmpl w:val="1DC0D18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9E0567"/>
    <w:multiLevelType w:val="multilevel"/>
    <w:tmpl w:val="341C66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59FC562D"/>
    <w:multiLevelType w:val="multilevel"/>
    <w:tmpl w:val="AA1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E17F2"/>
    <w:multiLevelType w:val="hybridMultilevel"/>
    <w:tmpl w:val="41EA379A"/>
    <w:lvl w:ilvl="0" w:tplc="F7E2594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7" w15:restartNumberingAfterBreak="0">
    <w:nsid w:val="68E3116E"/>
    <w:multiLevelType w:val="multilevel"/>
    <w:tmpl w:val="9CDC3A3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6F460E34"/>
    <w:multiLevelType w:val="hybridMultilevel"/>
    <w:tmpl w:val="6AF00A7E"/>
    <w:lvl w:ilvl="0" w:tplc="7E2830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806FE"/>
    <w:multiLevelType w:val="hybridMultilevel"/>
    <w:tmpl w:val="FB3611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E640F"/>
    <w:multiLevelType w:val="multilevel"/>
    <w:tmpl w:val="3F3075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1346010935">
    <w:abstractNumId w:val="13"/>
  </w:num>
  <w:num w:numId="2" w16cid:durableId="1128283086">
    <w:abstractNumId w:val="5"/>
  </w:num>
  <w:num w:numId="3" w16cid:durableId="171457792">
    <w:abstractNumId w:val="20"/>
  </w:num>
  <w:num w:numId="4" w16cid:durableId="1835291307">
    <w:abstractNumId w:val="14"/>
  </w:num>
  <w:num w:numId="5" w16cid:durableId="882599701">
    <w:abstractNumId w:val="11"/>
  </w:num>
  <w:num w:numId="6" w16cid:durableId="1887641863">
    <w:abstractNumId w:val="2"/>
  </w:num>
  <w:num w:numId="7" w16cid:durableId="1413433924">
    <w:abstractNumId w:val="3"/>
  </w:num>
  <w:num w:numId="8" w16cid:durableId="1457259481">
    <w:abstractNumId w:val="8"/>
  </w:num>
  <w:num w:numId="9" w16cid:durableId="1516117458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080972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758212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18817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5204497">
    <w:abstractNumId w:val="18"/>
  </w:num>
  <w:num w:numId="14" w16cid:durableId="381901816">
    <w:abstractNumId w:val="4"/>
  </w:num>
  <w:num w:numId="15" w16cid:durableId="274480271">
    <w:abstractNumId w:val="9"/>
  </w:num>
  <w:num w:numId="16" w16cid:durableId="1767918002">
    <w:abstractNumId w:val="12"/>
  </w:num>
  <w:num w:numId="17" w16cid:durableId="2140954551">
    <w:abstractNumId w:val="19"/>
  </w:num>
  <w:num w:numId="18" w16cid:durableId="1267928975">
    <w:abstractNumId w:val="7"/>
  </w:num>
  <w:num w:numId="19" w16cid:durableId="248512965">
    <w:abstractNumId w:val="15"/>
  </w:num>
  <w:num w:numId="20" w16cid:durableId="473372173">
    <w:abstractNumId w:val="16"/>
  </w:num>
  <w:num w:numId="21" w16cid:durableId="170433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FF"/>
    <w:rsid w:val="000004BD"/>
    <w:rsid w:val="00000AB1"/>
    <w:rsid w:val="00000E09"/>
    <w:rsid w:val="00001DB4"/>
    <w:rsid w:val="00003166"/>
    <w:rsid w:val="00004E15"/>
    <w:rsid w:val="00005F1D"/>
    <w:rsid w:val="00006046"/>
    <w:rsid w:val="00006627"/>
    <w:rsid w:val="000070CC"/>
    <w:rsid w:val="00012669"/>
    <w:rsid w:val="00013CD9"/>
    <w:rsid w:val="00014079"/>
    <w:rsid w:val="00014AAF"/>
    <w:rsid w:val="000151CC"/>
    <w:rsid w:val="0001593F"/>
    <w:rsid w:val="00015DD4"/>
    <w:rsid w:val="0001648B"/>
    <w:rsid w:val="00016592"/>
    <w:rsid w:val="0002160E"/>
    <w:rsid w:val="00021719"/>
    <w:rsid w:val="000224A1"/>
    <w:rsid w:val="00022A30"/>
    <w:rsid w:val="000255F3"/>
    <w:rsid w:val="000261FA"/>
    <w:rsid w:val="00027849"/>
    <w:rsid w:val="00027FC7"/>
    <w:rsid w:val="00032425"/>
    <w:rsid w:val="00032CC2"/>
    <w:rsid w:val="000345E7"/>
    <w:rsid w:val="0003560E"/>
    <w:rsid w:val="000372CD"/>
    <w:rsid w:val="00040660"/>
    <w:rsid w:val="00043771"/>
    <w:rsid w:val="00043796"/>
    <w:rsid w:val="00043C5B"/>
    <w:rsid w:val="00044727"/>
    <w:rsid w:val="00044D66"/>
    <w:rsid w:val="000450E2"/>
    <w:rsid w:val="00050B6D"/>
    <w:rsid w:val="00054520"/>
    <w:rsid w:val="00057B25"/>
    <w:rsid w:val="00057B2A"/>
    <w:rsid w:val="000607A6"/>
    <w:rsid w:val="000623AD"/>
    <w:rsid w:val="00062CC9"/>
    <w:rsid w:val="00066B00"/>
    <w:rsid w:val="00070531"/>
    <w:rsid w:val="00070A2B"/>
    <w:rsid w:val="0007407D"/>
    <w:rsid w:val="000749DD"/>
    <w:rsid w:val="00077176"/>
    <w:rsid w:val="00077382"/>
    <w:rsid w:val="00077BFC"/>
    <w:rsid w:val="000819CA"/>
    <w:rsid w:val="00081F8A"/>
    <w:rsid w:val="00082CF3"/>
    <w:rsid w:val="000833D2"/>
    <w:rsid w:val="00083BA8"/>
    <w:rsid w:val="00084132"/>
    <w:rsid w:val="00084398"/>
    <w:rsid w:val="00084C6C"/>
    <w:rsid w:val="0008511E"/>
    <w:rsid w:val="0008576D"/>
    <w:rsid w:val="00090D52"/>
    <w:rsid w:val="000919F5"/>
    <w:rsid w:val="00092E4E"/>
    <w:rsid w:val="00093645"/>
    <w:rsid w:val="000938BF"/>
    <w:rsid w:val="00094B9B"/>
    <w:rsid w:val="00096F37"/>
    <w:rsid w:val="00097310"/>
    <w:rsid w:val="000A2BB0"/>
    <w:rsid w:val="000A4932"/>
    <w:rsid w:val="000A66F5"/>
    <w:rsid w:val="000B1233"/>
    <w:rsid w:val="000B18AC"/>
    <w:rsid w:val="000B2B60"/>
    <w:rsid w:val="000B6FC0"/>
    <w:rsid w:val="000B779C"/>
    <w:rsid w:val="000B7B55"/>
    <w:rsid w:val="000B7C0A"/>
    <w:rsid w:val="000C4FD8"/>
    <w:rsid w:val="000C614E"/>
    <w:rsid w:val="000C6759"/>
    <w:rsid w:val="000C709D"/>
    <w:rsid w:val="000D1E35"/>
    <w:rsid w:val="000D1EF5"/>
    <w:rsid w:val="000D25F0"/>
    <w:rsid w:val="000D3DB2"/>
    <w:rsid w:val="000D45E8"/>
    <w:rsid w:val="000D535E"/>
    <w:rsid w:val="000D5FD4"/>
    <w:rsid w:val="000D6C48"/>
    <w:rsid w:val="000E08D3"/>
    <w:rsid w:val="000E491F"/>
    <w:rsid w:val="000E6633"/>
    <w:rsid w:val="000F0395"/>
    <w:rsid w:val="000F0FD5"/>
    <w:rsid w:val="000F4D69"/>
    <w:rsid w:val="000F5447"/>
    <w:rsid w:val="000F605B"/>
    <w:rsid w:val="000F60B7"/>
    <w:rsid w:val="000F759C"/>
    <w:rsid w:val="00100B96"/>
    <w:rsid w:val="00101456"/>
    <w:rsid w:val="00104ECF"/>
    <w:rsid w:val="001069C3"/>
    <w:rsid w:val="0010794B"/>
    <w:rsid w:val="00110273"/>
    <w:rsid w:val="00110914"/>
    <w:rsid w:val="00110F5F"/>
    <w:rsid w:val="00111BB0"/>
    <w:rsid w:val="00111D69"/>
    <w:rsid w:val="00112817"/>
    <w:rsid w:val="00113E08"/>
    <w:rsid w:val="00114112"/>
    <w:rsid w:val="00117349"/>
    <w:rsid w:val="001179DD"/>
    <w:rsid w:val="00120835"/>
    <w:rsid w:val="00120DC8"/>
    <w:rsid w:val="00121285"/>
    <w:rsid w:val="0012258F"/>
    <w:rsid w:val="00123D9B"/>
    <w:rsid w:val="00123DE7"/>
    <w:rsid w:val="00123F8F"/>
    <w:rsid w:val="001266C7"/>
    <w:rsid w:val="001304A3"/>
    <w:rsid w:val="00130BFD"/>
    <w:rsid w:val="00131731"/>
    <w:rsid w:val="001356F3"/>
    <w:rsid w:val="00135E70"/>
    <w:rsid w:val="001363AC"/>
    <w:rsid w:val="00140590"/>
    <w:rsid w:val="001408D3"/>
    <w:rsid w:val="001425F3"/>
    <w:rsid w:val="00143CED"/>
    <w:rsid w:val="00144FF1"/>
    <w:rsid w:val="00147295"/>
    <w:rsid w:val="00150243"/>
    <w:rsid w:val="00150CCF"/>
    <w:rsid w:val="00153ADE"/>
    <w:rsid w:val="00153D47"/>
    <w:rsid w:val="00156F09"/>
    <w:rsid w:val="0016047B"/>
    <w:rsid w:val="00163D02"/>
    <w:rsid w:val="00164BEA"/>
    <w:rsid w:val="00167178"/>
    <w:rsid w:val="001746FF"/>
    <w:rsid w:val="001748D4"/>
    <w:rsid w:val="00174F75"/>
    <w:rsid w:val="001750C7"/>
    <w:rsid w:val="00176090"/>
    <w:rsid w:val="00176ADD"/>
    <w:rsid w:val="00180AE4"/>
    <w:rsid w:val="001815E0"/>
    <w:rsid w:val="001834F2"/>
    <w:rsid w:val="00183910"/>
    <w:rsid w:val="00185909"/>
    <w:rsid w:val="00190651"/>
    <w:rsid w:val="001908AA"/>
    <w:rsid w:val="00193A81"/>
    <w:rsid w:val="001947D4"/>
    <w:rsid w:val="001A04E8"/>
    <w:rsid w:val="001A12B3"/>
    <w:rsid w:val="001A1C81"/>
    <w:rsid w:val="001A1D0D"/>
    <w:rsid w:val="001A4DA1"/>
    <w:rsid w:val="001A4E51"/>
    <w:rsid w:val="001A5BFF"/>
    <w:rsid w:val="001C2169"/>
    <w:rsid w:val="001C3A43"/>
    <w:rsid w:val="001D04B1"/>
    <w:rsid w:val="001D1437"/>
    <w:rsid w:val="001D2FAA"/>
    <w:rsid w:val="001D45E2"/>
    <w:rsid w:val="001D7D97"/>
    <w:rsid w:val="001E1C8A"/>
    <w:rsid w:val="001E2487"/>
    <w:rsid w:val="001E696B"/>
    <w:rsid w:val="001E703A"/>
    <w:rsid w:val="001F11CD"/>
    <w:rsid w:val="001F1879"/>
    <w:rsid w:val="001F2F7F"/>
    <w:rsid w:val="001F7D2D"/>
    <w:rsid w:val="00203785"/>
    <w:rsid w:val="00203A1D"/>
    <w:rsid w:val="002064D8"/>
    <w:rsid w:val="0020790D"/>
    <w:rsid w:val="00211631"/>
    <w:rsid w:val="00212D14"/>
    <w:rsid w:val="00213C38"/>
    <w:rsid w:val="002151B8"/>
    <w:rsid w:val="00215331"/>
    <w:rsid w:val="002207CB"/>
    <w:rsid w:val="00220809"/>
    <w:rsid w:val="00222964"/>
    <w:rsid w:val="00225F45"/>
    <w:rsid w:val="002262A3"/>
    <w:rsid w:val="00231E64"/>
    <w:rsid w:val="00232F67"/>
    <w:rsid w:val="0023377E"/>
    <w:rsid w:val="00234296"/>
    <w:rsid w:val="00234C7E"/>
    <w:rsid w:val="0023571A"/>
    <w:rsid w:val="00236EC4"/>
    <w:rsid w:val="002405F3"/>
    <w:rsid w:val="00242916"/>
    <w:rsid w:val="002452D7"/>
    <w:rsid w:val="00246F64"/>
    <w:rsid w:val="00250128"/>
    <w:rsid w:val="002519EC"/>
    <w:rsid w:val="00251A96"/>
    <w:rsid w:val="00251DE6"/>
    <w:rsid w:val="002563C6"/>
    <w:rsid w:val="002605A7"/>
    <w:rsid w:val="00261087"/>
    <w:rsid w:val="00261BB6"/>
    <w:rsid w:val="0026367A"/>
    <w:rsid w:val="002642FD"/>
    <w:rsid w:val="002671D8"/>
    <w:rsid w:val="0027039E"/>
    <w:rsid w:val="00270AFF"/>
    <w:rsid w:val="002728CA"/>
    <w:rsid w:val="00274841"/>
    <w:rsid w:val="002758B2"/>
    <w:rsid w:val="002817EF"/>
    <w:rsid w:val="00282314"/>
    <w:rsid w:val="002847EC"/>
    <w:rsid w:val="0028539F"/>
    <w:rsid w:val="002858C8"/>
    <w:rsid w:val="00285918"/>
    <w:rsid w:val="002928C9"/>
    <w:rsid w:val="00296033"/>
    <w:rsid w:val="00297744"/>
    <w:rsid w:val="00297D40"/>
    <w:rsid w:val="002A02B4"/>
    <w:rsid w:val="002A0A23"/>
    <w:rsid w:val="002A0FCC"/>
    <w:rsid w:val="002A1016"/>
    <w:rsid w:val="002A1655"/>
    <w:rsid w:val="002A18BE"/>
    <w:rsid w:val="002A2404"/>
    <w:rsid w:val="002A36B2"/>
    <w:rsid w:val="002A755A"/>
    <w:rsid w:val="002B162A"/>
    <w:rsid w:val="002B26A7"/>
    <w:rsid w:val="002B27AC"/>
    <w:rsid w:val="002B3C82"/>
    <w:rsid w:val="002B46D1"/>
    <w:rsid w:val="002B4EC7"/>
    <w:rsid w:val="002B6543"/>
    <w:rsid w:val="002B6B3C"/>
    <w:rsid w:val="002B72A2"/>
    <w:rsid w:val="002C02C9"/>
    <w:rsid w:val="002C1528"/>
    <w:rsid w:val="002C1B3C"/>
    <w:rsid w:val="002C3F7F"/>
    <w:rsid w:val="002C46DB"/>
    <w:rsid w:val="002C78BD"/>
    <w:rsid w:val="002D2280"/>
    <w:rsid w:val="002D3027"/>
    <w:rsid w:val="002D3814"/>
    <w:rsid w:val="002D4824"/>
    <w:rsid w:val="002D67BE"/>
    <w:rsid w:val="002E030F"/>
    <w:rsid w:val="002E1067"/>
    <w:rsid w:val="002E1B29"/>
    <w:rsid w:val="002E5E16"/>
    <w:rsid w:val="002E721D"/>
    <w:rsid w:val="002F37C3"/>
    <w:rsid w:val="002F455E"/>
    <w:rsid w:val="002F459A"/>
    <w:rsid w:val="002F5558"/>
    <w:rsid w:val="002F5A29"/>
    <w:rsid w:val="002F6C15"/>
    <w:rsid w:val="002F7931"/>
    <w:rsid w:val="00301AE6"/>
    <w:rsid w:val="0030270D"/>
    <w:rsid w:val="0030758C"/>
    <w:rsid w:val="003164D9"/>
    <w:rsid w:val="003174F6"/>
    <w:rsid w:val="00322A6F"/>
    <w:rsid w:val="003232CD"/>
    <w:rsid w:val="00325899"/>
    <w:rsid w:val="003308A3"/>
    <w:rsid w:val="003316DC"/>
    <w:rsid w:val="00331D40"/>
    <w:rsid w:val="00334828"/>
    <w:rsid w:val="00334B62"/>
    <w:rsid w:val="00334BEF"/>
    <w:rsid w:val="003354ED"/>
    <w:rsid w:val="00336B71"/>
    <w:rsid w:val="00336E15"/>
    <w:rsid w:val="00336FBD"/>
    <w:rsid w:val="00340885"/>
    <w:rsid w:val="00342AE3"/>
    <w:rsid w:val="0034337F"/>
    <w:rsid w:val="00350E12"/>
    <w:rsid w:val="003558F7"/>
    <w:rsid w:val="00355CFD"/>
    <w:rsid w:val="00355FC2"/>
    <w:rsid w:val="003577AC"/>
    <w:rsid w:val="00357D13"/>
    <w:rsid w:val="003601E4"/>
    <w:rsid w:val="00360388"/>
    <w:rsid w:val="003619F4"/>
    <w:rsid w:val="00362105"/>
    <w:rsid w:val="00362660"/>
    <w:rsid w:val="00363DBE"/>
    <w:rsid w:val="0036513E"/>
    <w:rsid w:val="00367BDA"/>
    <w:rsid w:val="0037034A"/>
    <w:rsid w:val="00370EDF"/>
    <w:rsid w:val="003727DF"/>
    <w:rsid w:val="00372854"/>
    <w:rsid w:val="00372FF4"/>
    <w:rsid w:val="00375D3B"/>
    <w:rsid w:val="0037783D"/>
    <w:rsid w:val="00377C47"/>
    <w:rsid w:val="00377F2A"/>
    <w:rsid w:val="00380255"/>
    <w:rsid w:val="00380E5D"/>
    <w:rsid w:val="00383D91"/>
    <w:rsid w:val="003855A1"/>
    <w:rsid w:val="003863F3"/>
    <w:rsid w:val="00390D62"/>
    <w:rsid w:val="00390DC9"/>
    <w:rsid w:val="00392FFE"/>
    <w:rsid w:val="00393F23"/>
    <w:rsid w:val="003948FF"/>
    <w:rsid w:val="00395A65"/>
    <w:rsid w:val="003A05DF"/>
    <w:rsid w:val="003A0EE9"/>
    <w:rsid w:val="003A184B"/>
    <w:rsid w:val="003A2361"/>
    <w:rsid w:val="003A4EB4"/>
    <w:rsid w:val="003A596A"/>
    <w:rsid w:val="003B0489"/>
    <w:rsid w:val="003B0885"/>
    <w:rsid w:val="003B0A69"/>
    <w:rsid w:val="003B0D82"/>
    <w:rsid w:val="003B2D03"/>
    <w:rsid w:val="003B39ED"/>
    <w:rsid w:val="003B425E"/>
    <w:rsid w:val="003B472B"/>
    <w:rsid w:val="003B4DB0"/>
    <w:rsid w:val="003B561D"/>
    <w:rsid w:val="003B6246"/>
    <w:rsid w:val="003C2230"/>
    <w:rsid w:val="003C3509"/>
    <w:rsid w:val="003C3642"/>
    <w:rsid w:val="003C3B1D"/>
    <w:rsid w:val="003C5F81"/>
    <w:rsid w:val="003C79DB"/>
    <w:rsid w:val="003D015A"/>
    <w:rsid w:val="003D01D4"/>
    <w:rsid w:val="003D1E47"/>
    <w:rsid w:val="003D2EC4"/>
    <w:rsid w:val="003D3A9C"/>
    <w:rsid w:val="003D56C6"/>
    <w:rsid w:val="003E0C2F"/>
    <w:rsid w:val="003E0E62"/>
    <w:rsid w:val="003E1CBC"/>
    <w:rsid w:val="003E1E1F"/>
    <w:rsid w:val="003E24A9"/>
    <w:rsid w:val="003E5551"/>
    <w:rsid w:val="003E79CE"/>
    <w:rsid w:val="003F13B2"/>
    <w:rsid w:val="003F2396"/>
    <w:rsid w:val="003F43F1"/>
    <w:rsid w:val="003F4A5F"/>
    <w:rsid w:val="003F6F44"/>
    <w:rsid w:val="003F708B"/>
    <w:rsid w:val="00400660"/>
    <w:rsid w:val="0040087D"/>
    <w:rsid w:val="00401180"/>
    <w:rsid w:val="004020C4"/>
    <w:rsid w:val="00402834"/>
    <w:rsid w:val="004029A2"/>
    <w:rsid w:val="00402C32"/>
    <w:rsid w:val="00406692"/>
    <w:rsid w:val="004108A7"/>
    <w:rsid w:val="00411703"/>
    <w:rsid w:val="004119D8"/>
    <w:rsid w:val="00413BC9"/>
    <w:rsid w:val="00414C72"/>
    <w:rsid w:val="00416531"/>
    <w:rsid w:val="00420DE8"/>
    <w:rsid w:val="00422B6B"/>
    <w:rsid w:val="00422D57"/>
    <w:rsid w:val="00423987"/>
    <w:rsid w:val="00424705"/>
    <w:rsid w:val="00431219"/>
    <w:rsid w:val="0043185C"/>
    <w:rsid w:val="00432634"/>
    <w:rsid w:val="00432C46"/>
    <w:rsid w:val="0043443C"/>
    <w:rsid w:val="00434FDF"/>
    <w:rsid w:val="00434FEB"/>
    <w:rsid w:val="00436899"/>
    <w:rsid w:val="00440B77"/>
    <w:rsid w:val="004426A8"/>
    <w:rsid w:val="00443DC2"/>
    <w:rsid w:val="004445FE"/>
    <w:rsid w:val="00446EC1"/>
    <w:rsid w:val="004515C2"/>
    <w:rsid w:val="00452FEF"/>
    <w:rsid w:val="00456F11"/>
    <w:rsid w:val="00460BC7"/>
    <w:rsid w:val="0046668A"/>
    <w:rsid w:val="00473D08"/>
    <w:rsid w:val="00474BC2"/>
    <w:rsid w:val="00475408"/>
    <w:rsid w:val="00475505"/>
    <w:rsid w:val="00484BC0"/>
    <w:rsid w:val="0048510C"/>
    <w:rsid w:val="00491F39"/>
    <w:rsid w:val="0049395F"/>
    <w:rsid w:val="004956A9"/>
    <w:rsid w:val="00495EFA"/>
    <w:rsid w:val="00495F94"/>
    <w:rsid w:val="00496232"/>
    <w:rsid w:val="004A1509"/>
    <w:rsid w:val="004A237C"/>
    <w:rsid w:val="004A249C"/>
    <w:rsid w:val="004A2510"/>
    <w:rsid w:val="004A37EF"/>
    <w:rsid w:val="004A39A5"/>
    <w:rsid w:val="004A66EF"/>
    <w:rsid w:val="004B2582"/>
    <w:rsid w:val="004B4E36"/>
    <w:rsid w:val="004B5765"/>
    <w:rsid w:val="004C69A1"/>
    <w:rsid w:val="004D0125"/>
    <w:rsid w:val="004D2805"/>
    <w:rsid w:val="004D300E"/>
    <w:rsid w:val="004E0503"/>
    <w:rsid w:val="004E05D9"/>
    <w:rsid w:val="004E1FA6"/>
    <w:rsid w:val="004E41BA"/>
    <w:rsid w:val="004E501E"/>
    <w:rsid w:val="004F0A4F"/>
    <w:rsid w:val="004F3DAC"/>
    <w:rsid w:val="004F41D1"/>
    <w:rsid w:val="004F533D"/>
    <w:rsid w:val="004F5C5D"/>
    <w:rsid w:val="004F7386"/>
    <w:rsid w:val="005037A2"/>
    <w:rsid w:val="005054B9"/>
    <w:rsid w:val="00506D53"/>
    <w:rsid w:val="005106A1"/>
    <w:rsid w:val="00510A41"/>
    <w:rsid w:val="005117A5"/>
    <w:rsid w:val="00512A51"/>
    <w:rsid w:val="0051427C"/>
    <w:rsid w:val="00515BFB"/>
    <w:rsid w:val="0051773C"/>
    <w:rsid w:val="00517F53"/>
    <w:rsid w:val="00521F25"/>
    <w:rsid w:val="00521FC7"/>
    <w:rsid w:val="005221D1"/>
    <w:rsid w:val="00524999"/>
    <w:rsid w:val="00525122"/>
    <w:rsid w:val="00531635"/>
    <w:rsid w:val="005348C1"/>
    <w:rsid w:val="00536547"/>
    <w:rsid w:val="005412AF"/>
    <w:rsid w:val="00543D4B"/>
    <w:rsid w:val="00544023"/>
    <w:rsid w:val="00553B94"/>
    <w:rsid w:val="00555613"/>
    <w:rsid w:val="00556097"/>
    <w:rsid w:val="00556139"/>
    <w:rsid w:val="005565EF"/>
    <w:rsid w:val="00556AD3"/>
    <w:rsid w:val="0055783B"/>
    <w:rsid w:val="00560266"/>
    <w:rsid w:val="00561C27"/>
    <w:rsid w:val="00567A7F"/>
    <w:rsid w:val="005706B7"/>
    <w:rsid w:val="00572568"/>
    <w:rsid w:val="005748C4"/>
    <w:rsid w:val="005758ED"/>
    <w:rsid w:val="00580678"/>
    <w:rsid w:val="0058207C"/>
    <w:rsid w:val="0058314D"/>
    <w:rsid w:val="00583164"/>
    <w:rsid w:val="00583E27"/>
    <w:rsid w:val="0058532E"/>
    <w:rsid w:val="00586FC8"/>
    <w:rsid w:val="00590020"/>
    <w:rsid w:val="00591EC4"/>
    <w:rsid w:val="0059256C"/>
    <w:rsid w:val="00592ABF"/>
    <w:rsid w:val="00594C58"/>
    <w:rsid w:val="00596974"/>
    <w:rsid w:val="00597929"/>
    <w:rsid w:val="005A08C8"/>
    <w:rsid w:val="005A3779"/>
    <w:rsid w:val="005A7176"/>
    <w:rsid w:val="005B087B"/>
    <w:rsid w:val="005B2140"/>
    <w:rsid w:val="005B21CD"/>
    <w:rsid w:val="005B548E"/>
    <w:rsid w:val="005B65CE"/>
    <w:rsid w:val="005B69C3"/>
    <w:rsid w:val="005B73A5"/>
    <w:rsid w:val="005B7496"/>
    <w:rsid w:val="005C17E1"/>
    <w:rsid w:val="005C1815"/>
    <w:rsid w:val="005C1B74"/>
    <w:rsid w:val="005C2634"/>
    <w:rsid w:val="005C3060"/>
    <w:rsid w:val="005C61CB"/>
    <w:rsid w:val="005C62A2"/>
    <w:rsid w:val="005D0677"/>
    <w:rsid w:val="005D1112"/>
    <w:rsid w:val="005D420E"/>
    <w:rsid w:val="005D5777"/>
    <w:rsid w:val="005D6B02"/>
    <w:rsid w:val="005E0402"/>
    <w:rsid w:val="005E0699"/>
    <w:rsid w:val="005E1229"/>
    <w:rsid w:val="005E18DC"/>
    <w:rsid w:val="005E72F8"/>
    <w:rsid w:val="005E7919"/>
    <w:rsid w:val="005E7926"/>
    <w:rsid w:val="005F1123"/>
    <w:rsid w:val="005F32E6"/>
    <w:rsid w:val="005F382E"/>
    <w:rsid w:val="005F459B"/>
    <w:rsid w:val="005F55DB"/>
    <w:rsid w:val="005F5ED6"/>
    <w:rsid w:val="006020A8"/>
    <w:rsid w:val="00607CFF"/>
    <w:rsid w:val="006100F0"/>
    <w:rsid w:val="00610354"/>
    <w:rsid w:val="00610BA8"/>
    <w:rsid w:val="0061105E"/>
    <w:rsid w:val="00611BE8"/>
    <w:rsid w:val="0061499F"/>
    <w:rsid w:val="00614E22"/>
    <w:rsid w:val="0062023B"/>
    <w:rsid w:val="00620860"/>
    <w:rsid w:val="00620C90"/>
    <w:rsid w:val="00621CFF"/>
    <w:rsid w:val="006229D5"/>
    <w:rsid w:val="00624D71"/>
    <w:rsid w:val="00625415"/>
    <w:rsid w:val="00626F35"/>
    <w:rsid w:val="00627666"/>
    <w:rsid w:val="00627A88"/>
    <w:rsid w:val="006307F9"/>
    <w:rsid w:val="00631FCD"/>
    <w:rsid w:val="00632723"/>
    <w:rsid w:val="00632784"/>
    <w:rsid w:val="00633D80"/>
    <w:rsid w:val="006343B3"/>
    <w:rsid w:val="00635869"/>
    <w:rsid w:val="00640E07"/>
    <w:rsid w:val="00641610"/>
    <w:rsid w:val="00641FB1"/>
    <w:rsid w:val="006438DE"/>
    <w:rsid w:val="00645884"/>
    <w:rsid w:val="00645B17"/>
    <w:rsid w:val="00650C91"/>
    <w:rsid w:val="006517A1"/>
    <w:rsid w:val="00652252"/>
    <w:rsid w:val="0065384D"/>
    <w:rsid w:val="0065489A"/>
    <w:rsid w:val="00654D09"/>
    <w:rsid w:val="00655704"/>
    <w:rsid w:val="006566A8"/>
    <w:rsid w:val="00656CA4"/>
    <w:rsid w:val="00664496"/>
    <w:rsid w:val="00664B11"/>
    <w:rsid w:val="006650E6"/>
    <w:rsid w:val="006653FE"/>
    <w:rsid w:val="006670D8"/>
    <w:rsid w:val="00670C80"/>
    <w:rsid w:val="00671923"/>
    <w:rsid w:val="00675974"/>
    <w:rsid w:val="00675BCA"/>
    <w:rsid w:val="00677690"/>
    <w:rsid w:val="00680D10"/>
    <w:rsid w:val="006811EC"/>
    <w:rsid w:val="00682570"/>
    <w:rsid w:val="00682A9C"/>
    <w:rsid w:val="00684420"/>
    <w:rsid w:val="006867A3"/>
    <w:rsid w:val="00686DAF"/>
    <w:rsid w:val="00690C81"/>
    <w:rsid w:val="006A5F7F"/>
    <w:rsid w:val="006A6B2B"/>
    <w:rsid w:val="006A6D55"/>
    <w:rsid w:val="006A7BF7"/>
    <w:rsid w:val="006B1690"/>
    <w:rsid w:val="006B1FF4"/>
    <w:rsid w:val="006B3BF8"/>
    <w:rsid w:val="006B3D9C"/>
    <w:rsid w:val="006B6772"/>
    <w:rsid w:val="006B7233"/>
    <w:rsid w:val="006C0908"/>
    <w:rsid w:val="006C25EB"/>
    <w:rsid w:val="006C46B3"/>
    <w:rsid w:val="006C4C01"/>
    <w:rsid w:val="006C4EC5"/>
    <w:rsid w:val="006C58C9"/>
    <w:rsid w:val="006C5E66"/>
    <w:rsid w:val="006C63E0"/>
    <w:rsid w:val="006D0546"/>
    <w:rsid w:val="006D2393"/>
    <w:rsid w:val="006D23A3"/>
    <w:rsid w:val="006D3B3B"/>
    <w:rsid w:val="006D5B0C"/>
    <w:rsid w:val="006D7B20"/>
    <w:rsid w:val="006E05FC"/>
    <w:rsid w:val="006E0F34"/>
    <w:rsid w:val="006E2016"/>
    <w:rsid w:val="006E4274"/>
    <w:rsid w:val="006E7D64"/>
    <w:rsid w:val="006F0A64"/>
    <w:rsid w:val="006F2144"/>
    <w:rsid w:val="006F3F02"/>
    <w:rsid w:val="006F5F98"/>
    <w:rsid w:val="006F78BD"/>
    <w:rsid w:val="006F790C"/>
    <w:rsid w:val="007028D8"/>
    <w:rsid w:val="00702A6C"/>
    <w:rsid w:val="007034FA"/>
    <w:rsid w:val="007035DC"/>
    <w:rsid w:val="0070601D"/>
    <w:rsid w:val="00706761"/>
    <w:rsid w:val="0070689F"/>
    <w:rsid w:val="00711597"/>
    <w:rsid w:val="007117A5"/>
    <w:rsid w:val="00715A9D"/>
    <w:rsid w:val="00716A9E"/>
    <w:rsid w:val="007203DE"/>
    <w:rsid w:val="007222B8"/>
    <w:rsid w:val="00723ABC"/>
    <w:rsid w:val="0072462D"/>
    <w:rsid w:val="00724B74"/>
    <w:rsid w:val="007258A6"/>
    <w:rsid w:val="00727452"/>
    <w:rsid w:val="00727743"/>
    <w:rsid w:val="007305DE"/>
    <w:rsid w:val="0073369A"/>
    <w:rsid w:val="00734E1A"/>
    <w:rsid w:val="0073577F"/>
    <w:rsid w:val="00736860"/>
    <w:rsid w:val="00740377"/>
    <w:rsid w:val="00740AFF"/>
    <w:rsid w:val="00740D82"/>
    <w:rsid w:val="007421F5"/>
    <w:rsid w:val="0074471E"/>
    <w:rsid w:val="007451E0"/>
    <w:rsid w:val="00745BA2"/>
    <w:rsid w:val="007466AC"/>
    <w:rsid w:val="00747232"/>
    <w:rsid w:val="00747BC5"/>
    <w:rsid w:val="00750062"/>
    <w:rsid w:val="00750DF5"/>
    <w:rsid w:val="00750E10"/>
    <w:rsid w:val="00756C88"/>
    <w:rsid w:val="00757AD8"/>
    <w:rsid w:val="00760C63"/>
    <w:rsid w:val="00762B24"/>
    <w:rsid w:val="00763409"/>
    <w:rsid w:val="0076351B"/>
    <w:rsid w:val="00770698"/>
    <w:rsid w:val="00770C55"/>
    <w:rsid w:val="00771699"/>
    <w:rsid w:val="0077360D"/>
    <w:rsid w:val="0077362B"/>
    <w:rsid w:val="007744B7"/>
    <w:rsid w:val="00774D05"/>
    <w:rsid w:val="007775FA"/>
    <w:rsid w:val="007800C9"/>
    <w:rsid w:val="00782166"/>
    <w:rsid w:val="00784EC6"/>
    <w:rsid w:val="0078783D"/>
    <w:rsid w:val="007912ED"/>
    <w:rsid w:val="00791575"/>
    <w:rsid w:val="0079175B"/>
    <w:rsid w:val="00791B9A"/>
    <w:rsid w:val="007932CD"/>
    <w:rsid w:val="00795B9F"/>
    <w:rsid w:val="007A0898"/>
    <w:rsid w:val="007A0F00"/>
    <w:rsid w:val="007A2D1E"/>
    <w:rsid w:val="007A46A0"/>
    <w:rsid w:val="007A6E8B"/>
    <w:rsid w:val="007B11B1"/>
    <w:rsid w:val="007B15A5"/>
    <w:rsid w:val="007B16FA"/>
    <w:rsid w:val="007B1EC5"/>
    <w:rsid w:val="007B2F04"/>
    <w:rsid w:val="007B30B5"/>
    <w:rsid w:val="007B3511"/>
    <w:rsid w:val="007B65B9"/>
    <w:rsid w:val="007B6A69"/>
    <w:rsid w:val="007B7112"/>
    <w:rsid w:val="007B752A"/>
    <w:rsid w:val="007C0DD3"/>
    <w:rsid w:val="007C1ADF"/>
    <w:rsid w:val="007C220E"/>
    <w:rsid w:val="007C24D8"/>
    <w:rsid w:val="007C3F82"/>
    <w:rsid w:val="007C4B84"/>
    <w:rsid w:val="007D08FB"/>
    <w:rsid w:val="007D19FA"/>
    <w:rsid w:val="007D30FE"/>
    <w:rsid w:val="007D3D49"/>
    <w:rsid w:val="007D4A85"/>
    <w:rsid w:val="007D7D95"/>
    <w:rsid w:val="007E158C"/>
    <w:rsid w:val="007E2ACD"/>
    <w:rsid w:val="007E2CBD"/>
    <w:rsid w:val="007E448A"/>
    <w:rsid w:val="007E53DC"/>
    <w:rsid w:val="007E56F9"/>
    <w:rsid w:val="007E59DB"/>
    <w:rsid w:val="007F064C"/>
    <w:rsid w:val="007F21A5"/>
    <w:rsid w:val="007F4163"/>
    <w:rsid w:val="007F5A53"/>
    <w:rsid w:val="007F68F2"/>
    <w:rsid w:val="007F7932"/>
    <w:rsid w:val="007F7C37"/>
    <w:rsid w:val="00800926"/>
    <w:rsid w:val="00803E16"/>
    <w:rsid w:val="00804D2D"/>
    <w:rsid w:val="0081194B"/>
    <w:rsid w:val="00812CA9"/>
    <w:rsid w:val="00814120"/>
    <w:rsid w:val="00814ECB"/>
    <w:rsid w:val="00815F8C"/>
    <w:rsid w:val="00815FC3"/>
    <w:rsid w:val="00820603"/>
    <w:rsid w:val="00821AC2"/>
    <w:rsid w:val="00821E64"/>
    <w:rsid w:val="008242E4"/>
    <w:rsid w:val="00825093"/>
    <w:rsid w:val="008268B5"/>
    <w:rsid w:val="00827267"/>
    <w:rsid w:val="00827284"/>
    <w:rsid w:val="00831F80"/>
    <w:rsid w:val="008340B6"/>
    <w:rsid w:val="00835FCB"/>
    <w:rsid w:val="008418B6"/>
    <w:rsid w:val="00841C51"/>
    <w:rsid w:val="008420A9"/>
    <w:rsid w:val="00842D98"/>
    <w:rsid w:val="00845D0F"/>
    <w:rsid w:val="008471B5"/>
    <w:rsid w:val="00852A19"/>
    <w:rsid w:val="00857EBE"/>
    <w:rsid w:val="0086047B"/>
    <w:rsid w:val="008612F4"/>
    <w:rsid w:val="00861A43"/>
    <w:rsid w:val="00866D75"/>
    <w:rsid w:val="00870FC5"/>
    <w:rsid w:val="00874197"/>
    <w:rsid w:val="00876C38"/>
    <w:rsid w:val="0087793D"/>
    <w:rsid w:val="00881826"/>
    <w:rsid w:val="008821DE"/>
    <w:rsid w:val="008826B8"/>
    <w:rsid w:val="00882F5F"/>
    <w:rsid w:val="00883744"/>
    <w:rsid w:val="008846AF"/>
    <w:rsid w:val="008848DD"/>
    <w:rsid w:val="00885B6C"/>
    <w:rsid w:val="00890EC6"/>
    <w:rsid w:val="0089249D"/>
    <w:rsid w:val="008963A0"/>
    <w:rsid w:val="00897491"/>
    <w:rsid w:val="00897739"/>
    <w:rsid w:val="008A0C03"/>
    <w:rsid w:val="008A1B55"/>
    <w:rsid w:val="008A274E"/>
    <w:rsid w:val="008A2A07"/>
    <w:rsid w:val="008A3081"/>
    <w:rsid w:val="008A37F5"/>
    <w:rsid w:val="008A3EE5"/>
    <w:rsid w:val="008A761F"/>
    <w:rsid w:val="008B0187"/>
    <w:rsid w:val="008B0BA4"/>
    <w:rsid w:val="008B52C3"/>
    <w:rsid w:val="008B5584"/>
    <w:rsid w:val="008B5D71"/>
    <w:rsid w:val="008B6B6F"/>
    <w:rsid w:val="008B6BD7"/>
    <w:rsid w:val="008B7643"/>
    <w:rsid w:val="008B7C78"/>
    <w:rsid w:val="008C0C24"/>
    <w:rsid w:val="008C1FA6"/>
    <w:rsid w:val="008C26C5"/>
    <w:rsid w:val="008C4505"/>
    <w:rsid w:val="008C5D05"/>
    <w:rsid w:val="008D01A5"/>
    <w:rsid w:val="008D2FD9"/>
    <w:rsid w:val="008D3914"/>
    <w:rsid w:val="008D4B35"/>
    <w:rsid w:val="008D4CB4"/>
    <w:rsid w:val="008D70A4"/>
    <w:rsid w:val="008D747D"/>
    <w:rsid w:val="008D7CCB"/>
    <w:rsid w:val="008E00A8"/>
    <w:rsid w:val="008E23B1"/>
    <w:rsid w:val="008E55B0"/>
    <w:rsid w:val="008E6884"/>
    <w:rsid w:val="008F0FCA"/>
    <w:rsid w:val="008F2AAA"/>
    <w:rsid w:val="008F2BC2"/>
    <w:rsid w:val="008F322F"/>
    <w:rsid w:val="008F3BF1"/>
    <w:rsid w:val="008F3C26"/>
    <w:rsid w:val="008F7F79"/>
    <w:rsid w:val="00900DE6"/>
    <w:rsid w:val="009017A2"/>
    <w:rsid w:val="00902CB2"/>
    <w:rsid w:val="009064E1"/>
    <w:rsid w:val="00910085"/>
    <w:rsid w:val="009105F4"/>
    <w:rsid w:val="00910959"/>
    <w:rsid w:val="00911D0E"/>
    <w:rsid w:val="00911E12"/>
    <w:rsid w:val="0091277F"/>
    <w:rsid w:val="0091366A"/>
    <w:rsid w:val="00915C74"/>
    <w:rsid w:val="009161FD"/>
    <w:rsid w:val="00921303"/>
    <w:rsid w:val="00926F1D"/>
    <w:rsid w:val="00930EC8"/>
    <w:rsid w:val="0093116A"/>
    <w:rsid w:val="00931992"/>
    <w:rsid w:val="009334C1"/>
    <w:rsid w:val="00933E35"/>
    <w:rsid w:val="00936D44"/>
    <w:rsid w:val="0093704C"/>
    <w:rsid w:val="00937AB2"/>
    <w:rsid w:val="00937D5A"/>
    <w:rsid w:val="00940B24"/>
    <w:rsid w:val="009413EF"/>
    <w:rsid w:val="00943A12"/>
    <w:rsid w:val="0094423D"/>
    <w:rsid w:val="009532AC"/>
    <w:rsid w:val="009532FD"/>
    <w:rsid w:val="0095488D"/>
    <w:rsid w:val="0095557D"/>
    <w:rsid w:val="00955791"/>
    <w:rsid w:val="009563FF"/>
    <w:rsid w:val="00956B84"/>
    <w:rsid w:val="0096382D"/>
    <w:rsid w:val="0096424B"/>
    <w:rsid w:val="00964FD1"/>
    <w:rsid w:val="00965A19"/>
    <w:rsid w:val="009662B3"/>
    <w:rsid w:val="00966C6A"/>
    <w:rsid w:val="00967616"/>
    <w:rsid w:val="009710C2"/>
    <w:rsid w:val="0097114D"/>
    <w:rsid w:val="009712E0"/>
    <w:rsid w:val="0097307E"/>
    <w:rsid w:val="009732AB"/>
    <w:rsid w:val="00975E21"/>
    <w:rsid w:val="00976DE9"/>
    <w:rsid w:val="00983017"/>
    <w:rsid w:val="009858EE"/>
    <w:rsid w:val="00986568"/>
    <w:rsid w:val="00987BA5"/>
    <w:rsid w:val="0099128B"/>
    <w:rsid w:val="00991AED"/>
    <w:rsid w:val="00993312"/>
    <w:rsid w:val="00994DAF"/>
    <w:rsid w:val="0099509E"/>
    <w:rsid w:val="009956BE"/>
    <w:rsid w:val="009975AF"/>
    <w:rsid w:val="009A2AD8"/>
    <w:rsid w:val="009A683F"/>
    <w:rsid w:val="009A7ED2"/>
    <w:rsid w:val="009B08C5"/>
    <w:rsid w:val="009B2E12"/>
    <w:rsid w:val="009B4988"/>
    <w:rsid w:val="009B7367"/>
    <w:rsid w:val="009C35E9"/>
    <w:rsid w:val="009C3C26"/>
    <w:rsid w:val="009C4204"/>
    <w:rsid w:val="009C44D6"/>
    <w:rsid w:val="009C4C2B"/>
    <w:rsid w:val="009C4DCA"/>
    <w:rsid w:val="009C6ECC"/>
    <w:rsid w:val="009D1A2F"/>
    <w:rsid w:val="009D1D0A"/>
    <w:rsid w:val="009D25B3"/>
    <w:rsid w:val="009D278B"/>
    <w:rsid w:val="009D289B"/>
    <w:rsid w:val="009D2C7F"/>
    <w:rsid w:val="009D40E0"/>
    <w:rsid w:val="009D69F3"/>
    <w:rsid w:val="009D6DE5"/>
    <w:rsid w:val="009D77E3"/>
    <w:rsid w:val="009E1708"/>
    <w:rsid w:val="009E36DF"/>
    <w:rsid w:val="009E5FEF"/>
    <w:rsid w:val="009E6022"/>
    <w:rsid w:val="009E64F5"/>
    <w:rsid w:val="009E6B80"/>
    <w:rsid w:val="009F072B"/>
    <w:rsid w:val="009F0BA7"/>
    <w:rsid w:val="009F14B9"/>
    <w:rsid w:val="009F1901"/>
    <w:rsid w:val="009F2043"/>
    <w:rsid w:val="009F2F97"/>
    <w:rsid w:val="009F395B"/>
    <w:rsid w:val="009F559F"/>
    <w:rsid w:val="00A003F7"/>
    <w:rsid w:val="00A045F7"/>
    <w:rsid w:val="00A04BFD"/>
    <w:rsid w:val="00A05C6E"/>
    <w:rsid w:val="00A06AE0"/>
    <w:rsid w:val="00A07DFC"/>
    <w:rsid w:val="00A10B40"/>
    <w:rsid w:val="00A12730"/>
    <w:rsid w:val="00A144B1"/>
    <w:rsid w:val="00A14644"/>
    <w:rsid w:val="00A14B09"/>
    <w:rsid w:val="00A14DA3"/>
    <w:rsid w:val="00A17E0F"/>
    <w:rsid w:val="00A2026B"/>
    <w:rsid w:val="00A20FC6"/>
    <w:rsid w:val="00A21476"/>
    <w:rsid w:val="00A228B7"/>
    <w:rsid w:val="00A24182"/>
    <w:rsid w:val="00A26476"/>
    <w:rsid w:val="00A26C9F"/>
    <w:rsid w:val="00A278C3"/>
    <w:rsid w:val="00A27AC3"/>
    <w:rsid w:val="00A27EFC"/>
    <w:rsid w:val="00A30EBD"/>
    <w:rsid w:val="00A31FD9"/>
    <w:rsid w:val="00A33895"/>
    <w:rsid w:val="00A33F33"/>
    <w:rsid w:val="00A34210"/>
    <w:rsid w:val="00A34789"/>
    <w:rsid w:val="00A35F07"/>
    <w:rsid w:val="00A37136"/>
    <w:rsid w:val="00A375D6"/>
    <w:rsid w:val="00A3779C"/>
    <w:rsid w:val="00A37C2E"/>
    <w:rsid w:val="00A40696"/>
    <w:rsid w:val="00A419DE"/>
    <w:rsid w:val="00A41EA3"/>
    <w:rsid w:val="00A43FE4"/>
    <w:rsid w:val="00A44DC9"/>
    <w:rsid w:val="00A46340"/>
    <w:rsid w:val="00A46F74"/>
    <w:rsid w:val="00A53D0B"/>
    <w:rsid w:val="00A5591E"/>
    <w:rsid w:val="00A563A1"/>
    <w:rsid w:val="00A57046"/>
    <w:rsid w:val="00A612A5"/>
    <w:rsid w:val="00A61792"/>
    <w:rsid w:val="00A619EF"/>
    <w:rsid w:val="00A61AE6"/>
    <w:rsid w:val="00A63D14"/>
    <w:rsid w:val="00A65405"/>
    <w:rsid w:val="00A66655"/>
    <w:rsid w:val="00A66C8C"/>
    <w:rsid w:val="00A7019C"/>
    <w:rsid w:val="00A70BA3"/>
    <w:rsid w:val="00A7112D"/>
    <w:rsid w:val="00A711B5"/>
    <w:rsid w:val="00A72505"/>
    <w:rsid w:val="00A73475"/>
    <w:rsid w:val="00A73D25"/>
    <w:rsid w:val="00A7515E"/>
    <w:rsid w:val="00A752C4"/>
    <w:rsid w:val="00A75850"/>
    <w:rsid w:val="00A76EDE"/>
    <w:rsid w:val="00A77111"/>
    <w:rsid w:val="00A803D6"/>
    <w:rsid w:val="00A84C37"/>
    <w:rsid w:val="00A85103"/>
    <w:rsid w:val="00A8510B"/>
    <w:rsid w:val="00A856DA"/>
    <w:rsid w:val="00A86079"/>
    <w:rsid w:val="00A87210"/>
    <w:rsid w:val="00A87891"/>
    <w:rsid w:val="00A90F3A"/>
    <w:rsid w:val="00A93C61"/>
    <w:rsid w:val="00A93DBA"/>
    <w:rsid w:val="00A948FB"/>
    <w:rsid w:val="00A950F3"/>
    <w:rsid w:val="00A955D3"/>
    <w:rsid w:val="00A95670"/>
    <w:rsid w:val="00AA27E5"/>
    <w:rsid w:val="00AA6664"/>
    <w:rsid w:val="00AB1A8A"/>
    <w:rsid w:val="00AB33F2"/>
    <w:rsid w:val="00AB74B0"/>
    <w:rsid w:val="00AC10F8"/>
    <w:rsid w:val="00AC139D"/>
    <w:rsid w:val="00AC1625"/>
    <w:rsid w:val="00AC42C1"/>
    <w:rsid w:val="00AC5F21"/>
    <w:rsid w:val="00AC643E"/>
    <w:rsid w:val="00AC6EEE"/>
    <w:rsid w:val="00AC7514"/>
    <w:rsid w:val="00AC7D10"/>
    <w:rsid w:val="00AD126D"/>
    <w:rsid w:val="00AD1806"/>
    <w:rsid w:val="00AD23D7"/>
    <w:rsid w:val="00AD2966"/>
    <w:rsid w:val="00AD5185"/>
    <w:rsid w:val="00AD55FD"/>
    <w:rsid w:val="00AD7B46"/>
    <w:rsid w:val="00AE2D7B"/>
    <w:rsid w:val="00AE6F62"/>
    <w:rsid w:val="00AE7787"/>
    <w:rsid w:val="00AF0243"/>
    <w:rsid w:val="00AF124F"/>
    <w:rsid w:val="00AF3606"/>
    <w:rsid w:val="00AF36A7"/>
    <w:rsid w:val="00AF3C1C"/>
    <w:rsid w:val="00AF4B29"/>
    <w:rsid w:val="00AF7523"/>
    <w:rsid w:val="00B003A5"/>
    <w:rsid w:val="00B0129C"/>
    <w:rsid w:val="00B070D4"/>
    <w:rsid w:val="00B07A2C"/>
    <w:rsid w:val="00B118C8"/>
    <w:rsid w:val="00B11A37"/>
    <w:rsid w:val="00B1340E"/>
    <w:rsid w:val="00B14A52"/>
    <w:rsid w:val="00B165F9"/>
    <w:rsid w:val="00B168E6"/>
    <w:rsid w:val="00B17FD5"/>
    <w:rsid w:val="00B20C48"/>
    <w:rsid w:val="00B21384"/>
    <w:rsid w:val="00B2188D"/>
    <w:rsid w:val="00B21CC1"/>
    <w:rsid w:val="00B2206E"/>
    <w:rsid w:val="00B2274F"/>
    <w:rsid w:val="00B22F0C"/>
    <w:rsid w:val="00B23F7E"/>
    <w:rsid w:val="00B23FA6"/>
    <w:rsid w:val="00B32EF1"/>
    <w:rsid w:val="00B35880"/>
    <w:rsid w:val="00B362F7"/>
    <w:rsid w:val="00B37586"/>
    <w:rsid w:val="00B40107"/>
    <w:rsid w:val="00B41892"/>
    <w:rsid w:val="00B44857"/>
    <w:rsid w:val="00B46393"/>
    <w:rsid w:val="00B46826"/>
    <w:rsid w:val="00B51122"/>
    <w:rsid w:val="00B52C06"/>
    <w:rsid w:val="00B56054"/>
    <w:rsid w:val="00B56E1D"/>
    <w:rsid w:val="00B6017E"/>
    <w:rsid w:val="00B62E7E"/>
    <w:rsid w:val="00B633F6"/>
    <w:rsid w:val="00B645CB"/>
    <w:rsid w:val="00B70C67"/>
    <w:rsid w:val="00B70CA3"/>
    <w:rsid w:val="00B7225B"/>
    <w:rsid w:val="00B73F37"/>
    <w:rsid w:val="00B81A7B"/>
    <w:rsid w:val="00B84759"/>
    <w:rsid w:val="00B84F1B"/>
    <w:rsid w:val="00B85B6F"/>
    <w:rsid w:val="00B902AE"/>
    <w:rsid w:val="00B90DA4"/>
    <w:rsid w:val="00B91557"/>
    <w:rsid w:val="00B91561"/>
    <w:rsid w:val="00B91DC3"/>
    <w:rsid w:val="00B9442C"/>
    <w:rsid w:val="00B9467C"/>
    <w:rsid w:val="00B95DF0"/>
    <w:rsid w:val="00B973C3"/>
    <w:rsid w:val="00B97DB4"/>
    <w:rsid w:val="00BA11CC"/>
    <w:rsid w:val="00BA1C62"/>
    <w:rsid w:val="00BA2AD8"/>
    <w:rsid w:val="00BA6FA5"/>
    <w:rsid w:val="00BA72B9"/>
    <w:rsid w:val="00BA7E2F"/>
    <w:rsid w:val="00BB0661"/>
    <w:rsid w:val="00BB10FB"/>
    <w:rsid w:val="00BC0392"/>
    <w:rsid w:val="00BC0EB7"/>
    <w:rsid w:val="00BC33A3"/>
    <w:rsid w:val="00BC408A"/>
    <w:rsid w:val="00BC4AD6"/>
    <w:rsid w:val="00BC4D80"/>
    <w:rsid w:val="00BC6213"/>
    <w:rsid w:val="00BC6261"/>
    <w:rsid w:val="00BC73D2"/>
    <w:rsid w:val="00BD53EC"/>
    <w:rsid w:val="00BD58D1"/>
    <w:rsid w:val="00BD7A69"/>
    <w:rsid w:val="00BE179E"/>
    <w:rsid w:val="00BE1DA0"/>
    <w:rsid w:val="00BE20AC"/>
    <w:rsid w:val="00BE478D"/>
    <w:rsid w:val="00BE5801"/>
    <w:rsid w:val="00BE5B7A"/>
    <w:rsid w:val="00BE7CA0"/>
    <w:rsid w:val="00BE7FF6"/>
    <w:rsid w:val="00BF41DE"/>
    <w:rsid w:val="00BF5102"/>
    <w:rsid w:val="00BF7BC7"/>
    <w:rsid w:val="00C00A1C"/>
    <w:rsid w:val="00C0314E"/>
    <w:rsid w:val="00C037CA"/>
    <w:rsid w:val="00C07A41"/>
    <w:rsid w:val="00C1019F"/>
    <w:rsid w:val="00C10C2A"/>
    <w:rsid w:val="00C119E9"/>
    <w:rsid w:val="00C13A90"/>
    <w:rsid w:val="00C155A1"/>
    <w:rsid w:val="00C16325"/>
    <w:rsid w:val="00C17CD5"/>
    <w:rsid w:val="00C21714"/>
    <w:rsid w:val="00C238AA"/>
    <w:rsid w:val="00C25855"/>
    <w:rsid w:val="00C26507"/>
    <w:rsid w:val="00C30351"/>
    <w:rsid w:val="00C30DBD"/>
    <w:rsid w:val="00C32773"/>
    <w:rsid w:val="00C32C1A"/>
    <w:rsid w:val="00C33EA0"/>
    <w:rsid w:val="00C35005"/>
    <w:rsid w:val="00C35A3A"/>
    <w:rsid w:val="00C36E32"/>
    <w:rsid w:val="00C41C6A"/>
    <w:rsid w:val="00C41ED9"/>
    <w:rsid w:val="00C43E23"/>
    <w:rsid w:val="00C45990"/>
    <w:rsid w:val="00C45F19"/>
    <w:rsid w:val="00C46D29"/>
    <w:rsid w:val="00C47978"/>
    <w:rsid w:val="00C52F75"/>
    <w:rsid w:val="00C53EE7"/>
    <w:rsid w:val="00C54800"/>
    <w:rsid w:val="00C5510A"/>
    <w:rsid w:val="00C57482"/>
    <w:rsid w:val="00C616F8"/>
    <w:rsid w:val="00C6296F"/>
    <w:rsid w:val="00C62D4A"/>
    <w:rsid w:val="00C62F54"/>
    <w:rsid w:val="00C630FC"/>
    <w:rsid w:val="00C63111"/>
    <w:rsid w:val="00C631F4"/>
    <w:rsid w:val="00C6541F"/>
    <w:rsid w:val="00C655EE"/>
    <w:rsid w:val="00C6647B"/>
    <w:rsid w:val="00C7066E"/>
    <w:rsid w:val="00C718C2"/>
    <w:rsid w:val="00C71C8D"/>
    <w:rsid w:val="00C7297F"/>
    <w:rsid w:val="00C72FD7"/>
    <w:rsid w:val="00C74189"/>
    <w:rsid w:val="00C7544F"/>
    <w:rsid w:val="00C80A30"/>
    <w:rsid w:val="00C8174C"/>
    <w:rsid w:val="00C82374"/>
    <w:rsid w:val="00C82EE3"/>
    <w:rsid w:val="00C849CE"/>
    <w:rsid w:val="00C8799D"/>
    <w:rsid w:val="00C90F36"/>
    <w:rsid w:val="00C9554B"/>
    <w:rsid w:val="00C9622D"/>
    <w:rsid w:val="00C96527"/>
    <w:rsid w:val="00C9692C"/>
    <w:rsid w:val="00C97A65"/>
    <w:rsid w:val="00CA0776"/>
    <w:rsid w:val="00CA08DA"/>
    <w:rsid w:val="00CA3541"/>
    <w:rsid w:val="00CA3FA7"/>
    <w:rsid w:val="00CA46D5"/>
    <w:rsid w:val="00CA499F"/>
    <w:rsid w:val="00CA52DA"/>
    <w:rsid w:val="00CA54E1"/>
    <w:rsid w:val="00CB08DD"/>
    <w:rsid w:val="00CB2CC3"/>
    <w:rsid w:val="00CB448E"/>
    <w:rsid w:val="00CB51D1"/>
    <w:rsid w:val="00CB623C"/>
    <w:rsid w:val="00CB7DC7"/>
    <w:rsid w:val="00CC0331"/>
    <w:rsid w:val="00CC04AB"/>
    <w:rsid w:val="00CC0B47"/>
    <w:rsid w:val="00CC1380"/>
    <w:rsid w:val="00CC2D00"/>
    <w:rsid w:val="00CC3EB4"/>
    <w:rsid w:val="00CC41FF"/>
    <w:rsid w:val="00CC5ACE"/>
    <w:rsid w:val="00CC6B3F"/>
    <w:rsid w:val="00CD0DDD"/>
    <w:rsid w:val="00CD0FEA"/>
    <w:rsid w:val="00CD24F0"/>
    <w:rsid w:val="00CD2ED1"/>
    <w:rsid w:val="00CD3D9D"/>
    <w:rsid w:val="00CD5DE9"/>
    <w:rsid w:val="00CE3956"/>
    <w:rsid w:val="00CF02BD"/>
    <w:rsid w:val="00CF22C6"/>
    <w:rsid w:val="00CF350B"/>
    <w:rsid w:val="00CF3A01"/>
    <w:rsid w:val="00CF4FC1"/>
    <w:rsid w:val="00CF57C3"/>
    <w:rsid w:val="00CF6AEE"/>
    <w:rsid w:val="00D009DB"/>
    <w:rsid w:val="00D00A22"/>
    <w:rsid w:val="00D02446"/>
    <w:rsid w:val="00D06BFD"/>
    <w:rsid w:val="00D1053A"/>
    <w:rsid w:val="00D11749"/>
    <w:rsid w:val="00D13AA1"/>
    <w:rsid w:val="00D1418C"/>
    <w:rsid w:val="00D1419F"/>
    <w:rsid w:val="00D14D96"/>
    <w:rsid w:val="00D15EA0"/>
    <w:rsid w:val="00D2189B"/>
    <w:rsid w:val="00D23236"/>
    <w:rsid w:val="00D31182"/>
    <w:rsid w:val="00D32BA5"/>
    <w:rsid w:val="00D33FD1"/>
    <w:rsid w:val="00D35F90"/>
    <w:rsid w:val="00D36B0E"/>
    <w:rsid w:val="00D400E6"/>
    <w:rsid w:val="00D40C12"/>
    <w:rsid w:val="00D41E0A"/>
    <w:rsid w:val="00D42230"/>
    <w:rsid w:val="00D42911"/>
    <w:rsid w:val="00D4451C"/>
    <w:rsid w:val="00D45317"/>
    <w:rsid w:val="00D47651"/>
    <w:rsid w:val="00D47834"/>
    <w:rsid w:val="00D5008F"/>
    <w:rsid w:val="00D523BD"/>
    <w:rsid w:val="00D55064"/>
    <w:rsid w:val="00D55BA7"/>
    <w:rsid w:val="00D55D82"/>
    <w:rsid w:val="00D566FA"/>
    <w:rsid w:val="00D57D40"/>
    <w:rsid w:val="00D6130E"/>
    <w:rsid w:val="00D62939"/>
    <w:rsid w:val="00D642DE"/>
    <w:rsid w:val="00D66736"/>
    <w:rsid w:val="00D6740F"/>
    <w:rsid w:val="00D73D3B"/>
    <w:rsid w:val="00D74A64"/>
    <w:rsid w:val="00D74F56"/>
    <w:rsid w:val="00D75850"/>
    <w:rsid w:val="00D76523"/>
    <w:rsid w:val="00D80051"/>
    <w:rsid w:val="00D80782"/>
    <w:rsid w:val="00D82E6D"/>
    <w:rsid w:val="00D83CCC"/>
    <w:rsid w:val="00D85465"/>
    <w:rsid w:val="00D85693"/>
    <w:rsid w:val="00D86925"/>
    <w:rsid w:val="00D877CC"/>
    <w:rsid w:val="00D91A72"/>
    <w:rsid w:val="00D95D1C"/>
    <w:rsid w:val="00D961FF"/>
    <w:rsid w:val="00D963FD"/>
    <w:rsid w:val="00D97CE0"/>
    <w:rsid w:val="00DA01F1"/>
    <w:rsid w:val="00DA1BC8"/>
    <w:rsid w:val="00DA1D96"/>
    <w:rsid w:val="00DA3146"/>
    <w:rsid w:val="00DA3699"/>
    <w:rsid w:val="00DA39A8"/>
    <w:rsid w:val="00DA3C14"/>
    <w:rsid w:val="00DA43EB"/>
    <w:rsid w:val="00DA5F6F"/>
    <w:rsid w:val="00DB456F"/>
    <w:rsid w:val="00DB49B4"/>
    <w:rsid w:val="00DB6F65"/>
    <w:rsid w:val="00DC1B31"/>
    <w:rsid w:val="00DC31F1"/>
    <w:rsid w:val="00DC3705"/>
    <w:rsid w:val="00DC4142"/>
    <w:rsid w:val="00DC4325"/>
    <w:rsid w:val="00DC4EAD"/>
    <w:rsid w:val="00DC5F63"/>
    <w:rsid w:val="00DD3EEF"/>
    <w:rsid w:val="00DD4297"/>
    <w:rsid w:val="00DD516E"/>
    <w:rsid w:val="00DE2220"/>
    <w:rsid w:val="00DE2238"/>
    <w:rsid w:val="00DE2741"/>
    <w:rsid w:val="00DE2A47"/>
    <w:rsid w:val="00DE6166"/>
    <w:rsid w:val="00DE65C4"/>
    <w:rsid w:val="00DE65E0"/>
    <w:rsid w:val="00DF15CB"/>
    <w:rsid w:val="00DF1761"/>
    <w:rsid w:val="00DF19A2"/>
    <w:rsid w:val="00DF53DD"/>
    <w:rsid w:val="00DF7A7A"/>
    <w:rsid w:val="00E027C7"/>
    <w:rsid w:val="00E02C62"/>
    <w:rsid w:val="00E03B8B"/>
    <w:rsid w:val="00E046BE"/>
    <w:rsid w:val="00E11D00"/>
    <w:rsid w:val="00E11D45"/>
    <w:rsid w:val="00E1378F"/>
    <w:rsid w:val="00E1482A"/>
    <w:rsid w:val="00E168F3"/>
    <w:rsid w:val="00E16DA4"/>
    <w:rsid w:val="00E16DD2"/>
    <w:rsid w:val="00E17111"/>
    <w:rsid w:val="00E202B6"/>
    <w:rsid w:val="00E2115D"/>
    <w:rsid w:val="00E23566"/>
    <w:rsid w:val="00E2491B"/>
    <w:rsid w:val="00E279CF"/>
    <w:rsid w:val="00E317E2"/>
    <w:rsid w:val="00E3232A"/>
    <w:rsid w:val="00E32C2B"/>
    <w:rsid w:val="00E338E9"/>
    <w:rsid w:val="00E401DB"/>
    <w:rsid w:val="00E41C01"/>
    <w:rsid w:val="00E43C75"/>
    <w:rsid w:val="00E46896"/>
    <w:rsid w:val="00E47F0C"/>
    <w:rsid w:val="00E528DE"/>
    <w:rsid w:val="00E53AF6"/>
    <w:rsid w:val="00E54A72"/>
    <w:rsid w:val="00E60FBC"/>
    <w:rsid w:val="00E61EDA"/>
    <w:rsid w:val="00E6230C"/>
    <w:rsid w:val="00E624F1"/>
    <w:rsid w:val="00E62F81"/>
    <w:rsid w:val="00E63A77"/>
    <w:rsid w:val="00E642E2"/>
    <w:rsid w:val="00E64A5B"/>
    <w:rsid w:val="00E64C6E"/>
    <w:rsid w:val="00E670D7"/>
    <w:rsid w:val="00E67353"/>
    <w:rsid w:val="00E67546"/>
    <w:rsid w:val="00E71674"/>
    <w:rsid w:val="00E72D1C"/>
    <w:rsid w:val="00E741E1"/>
    <w:rsid w:val="00E7462F"/>
    <w:rsid w:val="00E74AA7"/>
    <w:rsid w:val="00E7540A"/>
    <w:rsid w:val="00E76675"/>
    <w:rsid w:val="00E8378A"/>
    <w:rsid w:val="00E84866"/>
    <w:rsid w:val="00E848C4"/>
    <w:rsid w:val="00E852A0"/>
    <w:rsid w:val="00E8586C"/>
    <w:rsid w:val="00E8733D"/>
    <w:rsid w:val="00E879FA"/>
    <w:rsid w:val="00E912C7"/>
    <w:rsid w:val="00E91AC1"/>
    <w:rsid w:val="00E92D9D"/>
    <w:rsid w:val="00E93ADA"/>
    <w:rsid w:val="00E93C3F"/>
    <w:rsid w:val="00E94648"/>
    <w:rsid w:val="00E950BD"/>
    <w:rsid w:val="00E9519E"/>
    <w:rsid w:val="00E96173"/>
    <w:rsid w:val="00E96F0C"/>
    <w:rsid w:val="00EA57E8"/>
    <w:rsid w:val="00EA5E0A"/>
    <w:rsid w:val="00EB15D2"/>
    <w:rsid w:val="00EB1827"/>
    <w:rsid w:val="00EB1948"/>
    <w:rsid w:val="00EB20C8"/>
    <w:rsid w:val="00EC070E"/>
    <w:rsid w:val="00EC2233"/>
    <w:rsid w:val="00EC54CE"/>
    <w:rsid w:val="00EC61E0"/>
    <w:rsid w:val="00EC698D"/>
    <w:rsid w:val="00EC7C20"/>
    <w:rsid w:val="00ED1A21"/>
    <w:rsid w:val="00ED3718"/>
    <w:rsid w:val="00ED3D51"/>
    <w:rsid w:val="00ED5D0C"/>
    <w:rsid w:val="00ED62C3"/>
    <w:rsid w:val="00ED7713"/>
    <w:rsid w:val="00EE0D8A"/>
    <w:rsid w:val="00EE340F"/>
    <w:rsid w:val="00EE452E"/>
    <w:rsid w:val="00EE49C2"/>
    <w:rsid w:val="00EE6A81"/>
    <w:rsid w:val="00EF176C"/>
    <w:rsid w:val="00EF2973"/>
    <w:rsid w:val="00EF2AB5"/>
    <w:rsid w:val="00EF3C48"/>
    <w:rsid w:val="00EF5FB2"/>
    <w:rsid w:val="00EF6CF6"/>
    <w:rsid w:val="00EF789B"/>
    <w:rsid w:val="00F00A80"/>
    <w:rsid w:val="00F00F65"/>
    <w:rsid w:val="00F02A47"/>
    <w:rsid w:val="00F03620"/>
    <w:rsid w:val="00F04487"/>
    <w:rsid w:val="00F065ED"/>
    <w:rsid w:val="00F06CA4"/>
    <w:rsid w:val="00F0771B"/>
    <w:rsid w:val="00F11183"/>
    <w:rsid w:val="00F116BF"/>
    <w:rsid w:val="00F12435"/>
    <w:rsid w:val="00F16723"/>
    <w:rsid w:val="00F16DB4"/>
    <w:rsid w:val="00F16E4E"/>
    <w:rsid w:val="00F16F2B"/>
    <w:rsid w:val="00F20BA3"/>
    <w:rsid w:val="00F21DFE"/>
    <w:rsid w:val="00F22FCD"/>
    <w:rsid w:val="00F230F5"/>
    <w:rsid w:val="00F24214"/>
    <w:rsid w:val="00F24490"/>
    <w:rsid w:val="00F25315"/>
    <w:rsid w:val="00F258D9"/>
    <w:rsid w:val="00F264E1"/>
    <w:rsid w:val="00F27C26"/>
    <w:rsid w:val="00F27DEA"/>
    <w:rsid w:val="00F31263"/>
    <w:rsid w:val="00F3167F"/>
    <w:rsid w:val="00F34E6D"/>
    <w:rsid w:val="00F35862"/>
    <w:rsid w:val="00F37175"/>
    <w:rsid w:val="00F372E1"/>
    <w:rsid w:val="00F37E80"/>
    <w:rsid w:val="00F430E7"/>
    <w:rsid w:val="00F44717"/>
    <w:rsid w:val="00F44D68"/>
    <w:rsid w:val="00F4789D"/>
    <w:rsid w:val="00F47E05"/>
    <w:rsid w:val="00F50ED2"/>
    <w:rsid w:val="00F53428"/>
    <w:rsid w:val="00F53913"/>
    <w:rsid w:val="00F60D13"/>
    <w:rsid w:val="00F613B0"/>
    <w:rsid w:val="00F646B1"/>
    <w:rsid w:val="00F64777"/>
    <w:rsid w:val="00F64809"/>
    <w:rsid w:val="00F67045"/>
    <w:rsid w:val="00F712A7"/>
    <w:rsid w:val="00F72EBC"/>
    <w:rsid w:val="00F73987"/>
    <w:rsid w:val="00F74BBC"/>
    <w:rsid w:val="00F76D2A"/>
    <w:rsid w:val="00F82607"/>
    <w:rsid w:val="00F83221"/>
    <w:rsid w:val="00F832F2"/>
    <w:rsid w:val="00F83EE1"/>
    <w:rsid w:val="00F85962"/>
    <w:rsid w:val="00F8758C"/>
    <w:rsid w:val="00F90343"/>
    <w:rsid w:val="00F90D7E"/>
    <w:rsid w:val="00F91208"/>
    <w:rsid w:val="00F916F4"/>
    <w:rsid w:val="00F93079"/>
    <w:rsid w:val="00F94E3C"/>
    <w:rsid w:val="00F95342"/>
    <w:rsid w:val="00F963A1"/>
    <w:rsid w:val="00FA22F4"/>
    <w:rsid w:val="00FA3DDA"/>
    <w:rsid w:val="00FA6EAC"/>
    <w:rsid w:val="00FB5939"/>
    <w:rsid w:val="00FB646B"/>
    <w:rsid w:val="00FB7CD2"/>
    <w:rsid w:val="00FC0B5E"/>
    <w:rsid w:val="00FC20B6"/>
    <w:rsid w:val="00FC43DB"/>
    <w:rsid w:val="00FC60DF"/>
    <w:rsid w:val="00FC6D58"/>
    <w:rsid w:val="00FD09FC"/>
    <w:rsid w:val="00FD1127"/>
    <w:rsid w:val="00FD1529"/>
    <w:rsid w:val="00FD5944"/>
    <w:rsid w:val="00FD7E04"/>
    <w:rsid w:val="00FE4D1D"/>
    <w:rsid w:val="00FE5EE1"/>
    <w:rsid w:val="00FF10F3"/>
    <w:rsid w:val="00FF17D4"/>
    <w:rsid w:val="00FF517C"/>
    <w:rsid w:val="00FF7BCA"/>
    <w:rsid w:val="0CDD78CC"/>
    <w:rsid w:val="133391F3"/>
    <w:rsid w:val="166B32B5"/>
    <w:rsid w:val="17351F54"/>
    <w:rsid w:val="2852CC45"/>
    <w:rsid w:val="2D19B66F"/>
    <w:rsid w:val="319D8146"/>
    <w:rsid w:val="38F6A62D"/>
    <w:rsid w:val="3DA9A16F"/>
    <w:rsid w:val="3DE943E9"/>
    <w:rsid w:val="3F85144A"/>
    <w:rsid w:val="43B33C41"/>
    <w:rsid w:val="4790262F"/>
    <w:rsid w:val="4A9A31F7"/>
    <w:rsid w:val="4DF89C35"/>
    <w:rsid w:val="6A286B26"/>
    <w:rsid w:val="6EB14707"/>
    <w:rsid w:val="70F93F29"/>
    <w:rsid w:val="749C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09D6"/>
  <w15:docId w15:val="{5595B677-642A-4471-913B-3B74C35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96A"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olor w:val="FF0000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 w:val="18"/>
      <w:szCs w:val="1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bCs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spacing w:after="120"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color w:val="000000"/>
      <w:sz w:val="16"/>
      <w:szCs w:val="24"/>
    </w:rPr>
  </w:style>
  <w:style w:type="character" w:styleId="Komentaronuoroda">
    <w:name w:val="annotation reference"/>
    <w:uiPriority w:val="99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6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8F3C26"/>
    <w:rPr>
      <w:lang w:val="en" w:eastAsia="en-US"/>
    </w:rPr>
  </w:style>
  <w:style w:type="character" w:styleId="Hipersaitas">
    <w:name w:val="Hyperlink"/>
    <w:uiPriority w:val="99"/>
    <w:unhideWhenUsed/>
    <w:rsid w:val="008826B8"/>
    <w:rPr>
      <w:color w:val="0000FF"/>
      <w:u w:val="single"/>
    </w:rPr>
  </w:style>
  <w:style w:type="paragraph" w:styleId="Pataisymai">
    <w:name w:val="Revision"/>
    <w:hidden/>
    <w:uiPriority w:val="99"/>
    <w:semiHidden/>
    <w:rsid w:val="00EF5FB2"/>
  </w:style>
  <w:style w:type="character" w:customStyle="1" w:styleId="PoratDiagrama">
    <w:name w:val="Poraštė Diagrama"/>
    <w:link w:val="Porat"/>
    <w:uiPriority w:val="99"/>
    <w:rsid w:val="00EF5FB2"/>
    <w:rPr>
      <w:lang w:val="en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4059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140590"/>
    <w:rPr>
      <w:sz w:val="16"/>
      <w:szCs w:val="16"/>
      <w:lang w:val="en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6C15"/>
    <w:rPr>
      <w:b/>
      <w:bCs/>
    </w:rPr>
  </w:style>
  <w:style w:type="character" w:customStyle="1" w:styleId="KomentarotekstasDiagrama">
    <w:name w:val="Komentaro tekstas Diagrama"/>
    <w:link w:val="Komentarotekstas"/>
    <w:uiPriority w:val="99"/>
    <w:rsid w:val="002F6C15"/>
    <w:rPr>
      <w:lang w:val="en"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2F6C15"/>
    <w:rPr>
      <w:b/>
      <w:bCs/>
      <w:lang w:val="en" w:eastAsia="en-US"/>
    </w:rPr>
  </w:style>
  <w:style w:type="paragraph" w:styleId="Sraopastraipa">
    <w:name w:val="List Paragraph"/>
    <w:basedOn w:val="prastasis"/>
    <w:uiPriority w:val="34"/>
    <w:qFormat/>
    <w:rsid w:val="000345E7"/>
    <w:pPr>
      <w:ind w:left="720"/>
      <w:contextualSpacing/>
    </w:pPr>
  </w:style>
  <w:style w:type="paragraph" w:customStyle="1" w:styleId="Default">
    <w:name w:val="Default"/>
    <w:rsid w:val="00ED3D51"/>
    <w:pPr>
      <w:autoSpaceDE w:val="0"/>
      <w:autoSpaceDN w:val="0"/>
      <w:adjustRightInd w:val="0"/>
    </w:pPr>
    <w:rPr>
      <w:color w:val="000000"/>
      <w:sz w:val="24"/>
      <w:szCs w:val="24"/>
      <w:lang w:eastAsia="et-EE"/>
    </w:rPr>
  </w:style>
  <w:style w:type="character" w:styleId="Neapdorotaspaminjimas">
    <w:name w:val="Unresolved Mention"/>
    <w:uiPriority w:val="99"/>
    <w:semiHidden/>
    <w:unhideWhenUsed/>
    <w:rsid w:val="006C0908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0545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lt@brink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rinks.l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lnius.Inkasacija.LT@brink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landas.germanas@brinks.com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info@zoosodas.l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B4F2-CBBA-4D63-873C-94B22013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4191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Leping nr</vt:lpstr>
    </vt:vector>
  </TitlesOfParts>
  <Company>Microsoft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 nr</dc:title>
  <dc:subject/>
  <dc:creator>Raul Reap</dc:creator>
  <cp:keywords/>
  <cp:lastModifiedBy>Henrikas Pajaujis</cp:lastModifiedBy>
  <cp:revision>33</cp:revision>
  <cp:lastPrinted>2024-02-28T13:40:00Z</cp:lastPrinted>
  <dcterms:created xsi:type="dcterms:W3CDTF">2025-05-26T12:38:00Z</dcterms:created>
  <dcterms:modified xsi:type="dcterms:W3CDTF">2025-09-10T05:39:00Z</dcterms:modified>
</cp:coreProperties>
</file>