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rsidP="00BF0227">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3ECF038" w:rsidR="00027B83" w:rsidRPr="00114876" w:rsidRDefault="00114876">
            <w:pPr>
              <w:jc w:val="both"/>
              <w:rPr>
                <w:kern w:val="2"/>
                <w:szCs w:val="24"/>
              </w:rPr>
            </w:pPr>
            <w:r w:rsidRPr="00114876">
              <w:rPr>
                <w:rFonts w:eastAsia="TimesNewRomanPS-BoldMT"/>
              </w:rPr>
              <w:t>Keleivių ir ekipažų autobusuose kontrolės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0E02582" w:rsidR="00027B83" w:rsidRPr="00BF5CD6" w:rsidRDefault="00BF5CD6">
            <w:pPr>
              <w:jc w:val="both"/>
              <w:rPr>
                <w:kern w:val="2"/>
                <w:szCs w:val="24"/>
              </w:rPr>
            </w:pPr>
            <w:r w:rsidRPr="00BF5CD6">
              <w:rPr>
                <w:kern w:val="2"/>
                <w:szCs w:val="24"/>
              </w:rPr>
              <w:t>2025-09-08</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274992E" w:rsidR="00027B83" w:rsidRPr="00BF5CD6" w:rsidRDefault="00BF5CD6">
            <w:pPr>
              <w:jc w:val="both"/>
              <w:rPr>
                <w:kern w:val="2"/>
                <w:szCs w:val="24"/>
              </w:rPr>
            </w:pPr>
            <w:r w:rsidRPr="00BF5CD6">
              <w:rPr>
                <w:kern w:val="2"/>
                <w:szCs w:val="24"/>
              </w:rPr>
              <w:t>20250908/01</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665D03DA" w:rsidR="00027B83" w:rsidRDefault="00114876" w:rsidP="005F6C4C">
            <w:pPr>
              <w:rPr>
                <w:kern w:val="2"/>
                <w:szCs w:val="24"/>
              </w:rPr>
            </w:pPr>
            <w:r w:rsidRPr="00114876">
              <w:rPr>
                <w:kern w:val="2"/>
                <w:szCs w:val="24"/>
              </w:rPr>
              <w:t>VšĮ „Klaipėdos keleivinis transportas”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1307AB5" w:rsidR="00027B83" w:rsidRDefault="00114876" w:rsidP="005F6C4C">
            <w:pPr>
              <w:rPr>
                <w:kern w:val="2"/>
                <w:szCs w:val="24"/>
              </w:rPr>
            </w:pPr>
            <w:r w:rsidRPr="00114876">
              <w:rPr>
                <w:kern w:val="2"/>
                <w:szCs w:val="24"/>
              </w:rPr>
              <w:t>142133780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7E9204C" w:rsidR="00027B83" w:rsidRDefault="00114876" w:rsidP="005F6C4C">
            <w:pPr>
              <w:rPr>
                <w:kern w:val="2"/>
                <w:szCs w:val="24"/>
              </w:rPr>
            </w:pPr>
            <w:r w:rsidRPr="00114876">
              <w:rPr>
                <w:kern w:val="2"/>
                <w:szCs w:val="24"/>
              </w:rPr>
              <w:t>S. Daukanto g. 15</w:t>
            </w:r>
            <w:r>
              <w:rPr>
                <w:kern w:val="2"/>
                <w:szCs w:val="24"/>
              </w:rPr>
              <w:t>, Klaipėda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02606B0" w:rsidR="00027B83" w:rsidRDefault="00114876" w:rsidP="005F6C4C">
            <w:pPr>
              <w:rPr>
                <w:kern w:val="2"/>
                <w:szCs w:val="24"/>
              </w:rPr>
            </w:pPr>
            <w:r w:rsidRPr="00114876">
              <w:rPr>
                <w:kern w:val="2"/>
                <w:szCs w:val="24"/>
              </w:rPr>
              <w:t>LT421337811</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4A2B7FD3" w:rsidR="00027B83" w:rsidRPr="004C07F1" w:rsidRDefault="00114876" w:rsidP="005F6C4C">
            <w:pPr>
              <w:rPr>
                <w:kern w:val="2"/>
                <w:szCs w:val="24"/>
              </w:rPr>
            </w:pPr>
            <w:r w:rsidRPr="004C07F1">
              <w:rPr>
                <w:kern w:val="2"/>
                <w:szCs w:val="24"/>
              </w:rPr>
              <w:t>LT</w:t>
            </w:r>
            <w:r w:rsidRPr="004C07F1">
              <w:rPr>
                <w:lang w:eastAsia="lt-LT"/>
              </w:rPr>
              <w:t>237300010078754136</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8B67198" w:rsidR="00027B83" w:rsidRPr="004C07F1" w:rsidRDefault="00114876" w:rsidP="005F6C4C">
            <w:pPr>
              <w:rPr>
                <w:lang w:eastAsia="lt-LT"/>
              </w:rPr>
            </w:pPr>
            <w:r w:rsidRPr="004C07F1">
              <w:rPr>
                <w:lang w:eastAsia="lt-LT"/>
              </w:rPr>
              <w:t xml:space="preserve">AB „Swedbank“, </w:t>
            </w:r>
            <w:r w:rsidR="00AD68EF" w:rsidRPr="004C07F1">
              <w:rPr>
                <w:lang w:eastAsia="lt-LT"/>
              </w:rPr>
              <w:t>banko kodas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382A260" w:rsidR="00027B83" w:rsidRPr="004C07F1" w:rsidRDefault="005F6C4C" w:rsidP="005F6C4C">
            <w:pPr>
              <w:rPr>
                <w:kern w:val="2"/>
                <w:szCs w:val="24"/>
              </w:rPr>
            </w:pPr>
            <w:r w:rsidRPr="004C07F1">
              <w:rPr>
                <w:kern w:val="2"/>
                <w:szCs w:val="24"/>
              </w:rPr>
              <w:t>+370 800 12344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269D94C" w:rsidR="00027B83" w:rsidRPr="004C07F1" w:rsidRDefault="00114876" w:rsidP="005F6C4C">
            <w:pPr>
              <w:rPr>
                <w:kern w:val="2"/>
                <w:szCs w:val="24"/>
              </w:rPr>
            </w:pPr>
            <w:r w:rsidRPr="004C07F1">
              <w:rPr>
                <w:kern w:val="2"/>
                <w:szCs w:val="24"/>
              </w:rPr>
              <w:t>sekretoriatas@klaipedatransport.lt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BE04AB9" w:rsidR="00027B83" w:rsidRPr="004C07F1" w:rsidRDefault="00AD68EF" w:rsidP="005F6C4C">
            <w:pPr>
              <w:rPr>
                <w:kern w:val="2"/>
                <w:szCs w:val="24"/>
              </w:rPr>
            </w:pPr>
            <w:r w:rsidRPr="004C07F1">
              <w:rPr>
                <w:kern w:val="2"/>
                <w:szCs w:val="24"/>
              </w:rPr>
              <w:t>Direktorius Gintaras Neniškis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9893AC6" w:rsidR="00027B83" w:rsidRPr="004C07F1" w:rsidRDefault="00AD68EF" w:rsidP="005F6C4C">
            <w:pPr>
              <w:rPr>
                <w:kern w:val="2"/>
                <w:szCs w:val="24"/>
              </w:rPr>
            </w:pPr>
            <w:r w:rsidRPr="004C07F1">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Pr="00B809FD" w:rsidRDefault="000B0897">
            <w:pPr>
              <w:rPr>
                <w:kern w:val="2"/>
                <w:szCs w:val="24"/>
              </w:rPr>
            </w:pPr>
            <w:r w:rsidRPr="00B809FD">
              <w:rPr>
                <w:kern w:val="2"/>
                <w:szCs w:val="24"/>
              </w:rPr>
              <w:t>(jei Tiekėjas yra fizinis asmuo, skiltys atitinkamai pakoreguojamos.</w:t>
            </w:r>
          </w:p>
          <w:p w14:paraId="6DA744E9" w14:textId="77777777" w:rsidR="00027B83" w:rsidRPr="00B809FD" w:rsidRDefault="000B0897">
            <w:pPr>
              <w:rPr>
                <w:kern w:val="2"/>
                <w:szCs w:val="24"/>
              </w:rPr>
            </w:pPr>
            <w:r w:rsidRPr="00B809FD">
              <w:rPr>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1088C6DC" w:rsidR="00027B83" w:rsidRDefault="00597705">
            <w:pPr>
              <w:jc w:val="center"/>
              <w:rPr>
                <w:kern w:val="2"/>
                <w:szCs w:val="24"/>
              </w:rPr>
            </w:pPr>
            <w:r>
              <w:rPr>
                <w:kern w:val="2"/>
                <w:szCs w:val="24"/>
              </w:rPr>
              <w:t>UAB „Ekskomisarų biuras“</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36DB7ED8" w:rsidR="00027B83" w:rsidRDefault="00597705">
            <w:pPr>
              <w:jc w:val="center"/>
              <w:rPr>
                <w:kern w:val="2"/>
                <w:szCs w:val="24"/>
              </w:rPr>
            </w:pPr>
            <w:r>
              <w:rPr>
                <w:kern w:val="2"/>
                <w:szCs w:val="24"/>
              </w:rPr>
              <w:t>122755433</w:t>
            </w: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281DC927" w:rsidR="00027B83" w:rsidRDefault="00597705">
            <w:pPr>
              <w:jc w:val="center"/>
              <w:rPr>
                <w:kern w:val="2"/>
                <w:szCs w:val="24"/>
              </w:rPr>
            </w:pPr>
            <w:r>
              <w:rPr>
                <w:kern w:val="2"/>
                <w:szCs w:val="24"/>
              </w:rPr>
              <w:t>Laisvės pr. 10, Vilnius</w:t>
            </w: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4A50A6B2" w:rsidR="00027B83" w:rsidRDefault="00597705">
            <w:pPr>
              <w:jc w:val="center"/>
              <w:rPr>
                <w:kern w:val="2"/>
                <w:szCs w:val="24"/>
              </w:rPr>
            </w:pPr>
            <w:r>
              <w:rPr>
                <w:kern w:val="2"/>
                <w:szCs w:val="24"/>
              </w:rPr>
              <w:t>LT227554314</w:t>
            </w: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2D145CC3" w:rsidR="00027B83" w:rsidRDefault="00597705">
            <w:pPr>
              <w:jc w:val="center"/>
              <w:rPr>
                <w:kern w:val="2"/>
                <w:szCs w:val="24"/>
              </w:rPr>
            </w:pPr>
            <w:r>
              <w:rPr>
                <w:kern w:val="2"/>
                <w:szCs w:val="24"/>
              </w:rPr>
              <w:t>LT847300010000632051</w:t>
            </w: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0D11902F" w:rsidR="00027B83" w:rsidRDefault="00597705">
            <w:pPr>
              <w:jc w:val="center"/>
              <w:rPr>
                <w:kern w:val="2"/>
                <w:szCs w:val="24"/>
              </w:rPr>
            </w:pPr>
            <w:r>
              <w:rPr>
                <w:kern w:val="2"/>
                <w:szCs w:val="24"/>
              </w:rPr>
              <w:t>Swedbank AB, 73000</w:t>
            </w: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4EF62B7" w:rsidR="00027B83" w:rsidRDefault="00597705">
            <w:pPr>
              <w:jc w:val="center"/>
              <w:rPr>
                <w:kern w:val="2"/>
                <w:szCs w:val="24"/>
              </w:rPr>
            </w:pPr>
            <w:r>
              <w:rPr>
                <w:kern w:val="2"/>
                <w:szCs w:val="24"/>
              </w:rPr>
              <w:t>+37052124161</w:t>
            </w: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4A96C789" w:rsidR="00027B83" w:rsidRDefault="00597705">
            <w:pPr>
              <w:jc w:val="center"/>
              <w:rPr>
                <w:kern w:val="2"/>
                <w:szCs w:val="24"/>
              </w:rPr>
            </w:pPr>
            <w:r>
              <w:rPr>
                <w:kern w:val="2"/>
                <w:szCs w:val="24"/>
              </w:rPr>
              <w:t>info@ekskomisarai.lt</w:t>
            </w: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5914AFF1" w:rsidR="00027B83" w:rsidRDefault="00597705">
            <w:pPr>
              <w:jc w:val="center"/>
              <w:rPr>
                <w:kern w:val="2"/>
                <w:szCs w:val="24"/>
              </w:rPr>
            </w:pPr>
            <w:r>
              <w:rPr>
                <w:kern w:val="2"/>
                <w:szCs w:val="24"/>
              </w:rPr>
              <w:t>Generalinis direktorius Vytautas Labeckas</w:t>
            </w: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1A080480" w:rsidR="00027B83" w:rsidRDefault="00597705">
            <w:pPr>
              <w:jc w:val="center"/>
              <w:rPr>
                <w:kern w:val="2"/>
                <w:szCs w:val="24"/>
              </w:rPr>
            </w:pPr>
            <w:r>
              <w:rPr>
                <w:kern w:val="2"/>
                <w:szCs w:val="24"/>
              </w:rPr>
              <w:t>Pagal bendrovės įstatus</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7F2F3BA2" w14:textId="2AF6FB6F" w:rsidR="00027B83" w:rsidRDefault="00F77979" w:rsidP="00944C2D">
            <w:pPr>
              <w:jc w:val="both"/>
              <w:rPr>
                <w:color w:val="000000" w:themeColor="text1"/>
                <w:szCs w:val="24"/>
              </w:rPr>
            </w:pPr>
            <w:r>
              <w:rPr>
                <w:color w:val="000000" w:themeColor="text1"/>
                <w:szCs w:val="24"/>
              </w:rPr>
              <w:lastRenderedPageBreak/>
              <w:t>U</w:t>
            </w:r>
            <w:r w:rsidRPr="00F35E14">
              <w:rPr>
                <w:color w:val="000000" w:themeColor="text1"/>
                <w:szCs w:val="24"/>
              </w:rPr>
              <w:t>ž sutarties vykdymą atsaking</w:t>
            </w:r>
            <w:r>
              <w:rPr>
                <w:color w:val="000000" w:themeColor="text1"/>
                <w:szCs w:val="24"/>
              </w:rPr>
              <w:t xml:space="preserve">as Teisės ir administravimo departamento vadovas </w:t>
            </w:r>
            <w:r w:rsidRPr="00F35E14">
              <w:rPr>
                <w:color w:val="000000" w:themeColor="text1"/>
                <w:szCs w:val="24"/>
              </w:rPr>
              <w:t>Julius Paulikas,</w:t>
            </w:r>
            <w:r>
              <w:rPr>
                <w:color w:val="000000" w:themeColor="text1"/>
                <w:szCs w:val="24"/>
              </w:rPr>
              <w:t xml:space="preserve"> el. paštas: </w:t>
            </w:r>
            <w:hyperlink r:id="rId10" w:history="1">
              <w:r w:rsidRPr="00F41331">
                <w:rPr>
                  <w:rStyle w:val="Hyperlink"/>
                  <w:szCs w:val="24"/>
                </w:rPr>
                <w:t>julius.paulikas</w:t>
              </w:r>
              <w:r w:rsidRPr="00F41331">
                <w:rPr>
                  <w:rStyle w:val="Hyperlink"/>
                  <w:szCs w:val="24"/>
                  <w:lang w:val="en-US"/>
                </w:rPr>
                <w:t>@klaipedatransport.lt</w:t>
              </w:r>
            </w:hyperlink>
            <w:r>
              <w:rPr>
                <w:color w:val="000000" w:themeColor="text1"/>
                <w:szCs w:val="24"/>
                <w:lang w:val="en-US"/>
              </w:rPr>
              <w:t>,</w:t>
            </w:r>
            <w:r>
              <w:rPr>
                <w:color w:val="000000" w:themeColor="text1"/>
                <w:szCs w:val="24"/>
              </w:rPr>
              <w:t xml:space="preserve"> </w:t>
            </w:r>
            <w:r w:rsidRPr="00096EF6">
              <w:rPr>
                <w:szCs w:val="24"/>
              </w:rPr>
              <w:t xml:space="preserve">Tel.: +370 46 </w:t>
            </w:r>
            <w:r>
              <w:rPr>
                <w:szCs w:val="24"/>
              </w:rPr>
              <w:t>420127</w:t>
            </w:r>
            <w:r w:rsidR="00944C2D">
              <w:rPr>
                <w:szCs w:val="24"/>
              </w:rPr>
              <w:t>;</w:t>
            </w:r>
            <w:hyperlink r:id="rId11" w:history="1"/>
          </w:p>
          <w:p w14:paraId="0A73C060" w14:textId="51B5BFB2" w:rsidR="00F77979" w:rsidRPr="00504CB5" w:rsidRDefault="00F77979" w:rsidP="00944C2D">
            <w:pPr>
              <w:jc w:val="both"/>
              <w:rPr>
                <w:color w:val="000000" w:themeColor="text1"/>
                <w:szCs w:val="24"/>
              </w:rPr>
            </w:pPr>
            <w:r w:rsidRPr="00F35E14">
              <w:rPr>
                <w:color w:val="000000" w:themeColor="text1"/>
                <w:szCs w:val="24"/>
              </w:rPr>
              <w:lastRenderedPageBreak/>
              <w:t>Už sąskaitų priėmimą – vyr. buhalterė Kristina Gliožienė</w:t>
            </w:r>
            <w:r>
              <w:rPr>
                <w:color w:val="000000" w:themeColor="text1"/>
                <w:szCs w:val="24"/>
              </w:rPr>
              <w:t xml:space="preserve">, el. paštas </w:t>
            </w:r>
            <w:hyperlink r:id="rId12" w:history="1">
              <w:r w:rsidRPr="00F3492C">
                <w:rPr>
                  <w:rStyle w:val="Hyperlink"/>
                  <w:szCs w:val="24"/>
                </w:rPr>
                <w:t>kristina.glioziene</w:t>
              </w:r>
              <w:r w:rsidRPr="00F3492C">
                <w:rPr>
                  <w:rStyle w:val="Hyperlink"/>
                  <w:szCs w:val="24"/>
                  <w:lang w:val="en-GB"/>
                </w:rPr>
                <w:t>@klaipedatransport.lt</w:t>
              </w:r>
            </w:hyperlink>
            <w:r w:rsidR="009A350A">
              <w:rPr>
                <w:color w:val="000000" w:themeColor="text1"/>
              </w:rPr>
              <w:t xml:space="preserve">, tel. </w:t>
            </w:r>
            <w:r>
              <w:rPr>
                <w:color w:val="000000" w:themeColor="text1"/>
                <w:szCs w:val="24"/>
                <w:lang w:val="en-GB"/>
              </w:rPr>
              <w:t>+370420125</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 xml:space="preserve">2.2. </w:t>
            </w:r>
            <w:r w:rsidRPr="00B809FD">
              <w:rPr>
                <w:b/>
                <w:kern w:val="2"/>
                <w:szCs w:val="24"/>
              </w:rPr>
              <w:t>Tiekėjo kontaktiniai asmenys, atsakingi už Sutarties vykdymą</w:t>
            </w:r>
          </w:p>
        </w:tc>
        <w:tc>
          <w:tcPr>
            <w:tcW w:w="6441" w:type="dxa"/>
            <w:gridSpan w:val="2"/>
          </w:tcPr>
          <w:p w14:paraId="420CAB00" w14:textId="25A115F0" w:rsidR="00027B83" w:rsidRDefault="000B0897">
            <w:pPr>
              <w:rPr>
                <w:color w:val="4472C4"/>
                <w:kern w:val="2"/>
                <w:szCs w:val="24"/>
              </w:rPr>
            </w:pPr>
            <w:r w:rsidRPr="00B809FD">
              <w:rPr>
                <w:kern w:val="2"/>
                <w:szCs w:val="24"/>
              </w:rPr>
              <w:t>(</w:t>
            </w:r>
            <w:r w:rsidR="00597705" w:rsidRPr="00B809FD">
              <w:rPr>
                <w:kern w:val="2"/>
                <w:szCs w:val="24"/>
              </w:rPr>
              <w:t xml:space="preserve">Saugos projektų vadovas Egidijus Timinskas, tel.+37068645972, egidijus.timinskas@ekskomisarai.lt </w:t>
            </w:r>
            <w:r w:rsidRPr="00B809FD">
              <w:rPr>
                <w:kern w:val="2"/>
                <w:szCs w:val="24"/>
              </w:rPr>
              <w:t>)</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712D8AC" w:rsidR="00027B83" w:rsidRDefault="000B0897" w:rsidP="00D302E8">
            <w:pPr>
              <w:jc w:val="both"/>
              <w:rPr>
                <w:color w:val="000000"/>
                <w:kern w:val="2"/>
                <w:szCs w:val="24"/>
              </w:rPr>
            </w:pPr>
            <w:r>
              <w:rPr>
                <w:kern w:val="2"/>
                <w:szCs w:val="24"/>
              </w:rPr>
              <w:t xml:space="preserve">Tiekėjas įsipareigoja Sutartyje numatytomis sąlygomis suteikti Pirkėjui Paslaugas </w:t>
            </w:r>
            <w:r w:rsidR="00A50811">
              <w:rPr>
                <w:kern w:val="2"/>
                <w:szCs w:val="24"/>
              </w:rPr>
              <w:t>-</w:t>
            </w:r>
            <w:r w:rsidR="00A50811" w:rsidRPr="00114876">
              <w:rPr>
                <w:rFonts w:eastAsia="TimesNewRomanPS-BoldMT"/>
              </w:rPr>
              <w:t xml:space="preserve"> </w:t>
            </w:r>
            <w:r w:rsidR="00A50811">
              <w:rPr>
                <w:rFonts w:eastAsia="TimesNewRomanPS-BoldMT"/>
              </w:rPr>
              <w:t>k</w:t>
            </w:r>
            <w:r w:rsidR="00A50811" w:rsidRPr="00114876">
              <w:rPr>
                <w:rFonts w:eastAsia="TimesNewRomanPS-BoldMT"/>
              </w:rPr>
              <w:t>eleivių ir ekipažų autobusuose kontrol</w:t>
            </w:r>
            <w:r w:rsidR="00A50811">
              <w:rPr>
                <w:rFonts w:eastAsia="TimesNewRomanPS-BoldMT"/>
              </w:rPr>
              <w:t>ę</w:t>
            </w:r>
            <w:r w:rsidR="003D1EBF">
              <w:rPr>
                <w:rFonts w:eastAsia="TimesNewRomanPS-BoldMT"/>
              </w:rPr>
              <w:t xml:space="preserve"> bei</w:t>
            </w:r>
            <w:r w:rsidR="003D1EBF" w:rsidRPr="003D1EBF">
              <w:rPr>
                <w:rFonts w:eastAsia="TimesNewRomanPS-BoldMT"/>
              </w:rPr>
              <w:t xml:space="preserve"> rengti ir įgyvendinti prevencines priemones, kuriomis būtų siekiama užkirsti kelią galimiems viešosios tvarkos pažeidimams transporto priemonėje ir šalia jos patikrinimų metu </w:t>
            </w:r>
            <w:r>
              <w:rPr>
                <w:color w:val="000000"/>
                <w:kern w:val="2"/>
                <w:szCs w:val="24"/>
              </w:rPr>
              <w:t>(toliau – Paslaugos).</w:t>
            </w:r>
          </w:p>
          <w:p w14:paraId="27730B38" w14:textId="5620CEB9" w:rsidR="00027B83" w:rsidRDefault="000B0897" w:rsidP="00D302E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156B0">
              <w:rPr>
                <w:color w:val="000000"/>
                <w:kern w:val="2"/>
                <w:szCs w:val="24"/>
              </w:rPr>
              <w:t>1</w:t>
            </w:r>
            <w:r>
              <w:rPr>
                <w:color w:val="000000"/>
                <w:kern w:val="2"/>
                <w:szCs w:val="24"/>
              </w:rPr>
              <w:t xml:space="preserve"> „Techninė specifikacija“ (toliau – Techninė specifikacija)</w:t>
            </w:r>
            <w:r w:rsidR="00A50811">
              <w:rPr>
                <w:color w:val="000000"/>
                <w:kern w:val="2"/>
                <w:szCs w:val="24"/>
              </w:rPr>
              <w:t xml:space="preserve">, </w:t>
            </w:r>
            <w:r>
              <w:rPr>
                <w:color w:val="000000"/>
                <w:kern w:val="2"/>
                <w:szCs w:val="24"/>
              </w:rPr>
              <w:t>Sutarties priede Nr.</w:t>
            </w:r>
            <w:r w:rsidR="003156B0">
              <w:rPr>
                <w:color w:val="000000"/>
                <w:kern w:val="2"/>
                <w:szCs w:val="24"/>
              </w:rPr>
              <w:t xml:space="preserve"> 2</w:t>
            </w:r>
            <w:r>
              <w:rPr>
                <w:color w:val="000000"/>
                <w:kern w:val="2"/>
                <w:szCs w:val="24"/>
              </w:rPr>
              <w:t xml:space="preserve"> „Pasiūlymas“</w:t>
            </w:r>
            <w:r w:rsidR="00A50811">
              <w:rPr>
                <w:color w:val="000000"/>
                <w:kern w:val="2"/>
                <w:szCs w:val="24"/>
              </w:rPr>
              <w:t xml:space="preserve"> ir </w:t>
            </w:r>
            <w:r w:rsidR="00A50811" w:rsidRPr="00340DD2">
              <w:rPr>
                <w:color w:val="000000"/>
                <w:kern w:val="2"/>
                <w:szCs w:val="24"/>
              </w:rPr>
              <w:t xml:space="preserve">Sutarties priede Nr. </w:t>
            </w:r>
            <w:r w:rsidR="003156B0" w:rsidRPr="00340DD2">
              <w:rPr>
                <w:color w:val="000000"/>
                <w:kern w:val="2"/>
                <w:szCs w:val="24"/>
              </w:rPr>
              <w:t>3</w:t>
            </w:r>
            <w:r w:rsidR="00A50811" w:rsidRPr="00340DD2">
              <w:rPr>
                <w:color w:val="000000"/>
                <w:kern w:val="2"/>
                <w:szCs w:val="24"/>
              </w:rPr>
              <w:t xml:space="preserve"> „Kontrolės reglamentas“</w:t>
            </w:r>
            <w:r w:rsidR="000445D1">
              <w:rPr>
                <w:color w:val="000000"/>
                <w:kern w:val="2"/>
                <w:szCs w:val="24"/>
              </w:rPr>
              <w:t xml:space="preserve">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71491A7" w:rsidR="00027B83" w:rsidRDefault="00BF5CD6">
            <w:pPr>
              <w:rPr>
                <w:kern w:val="2"/>
                <w:szCs w:val="24"/>
              </w:rPr>
            </w:pPr>
            <w:r>
              <w:t xml:space="preserve">Keleivių ir ekipažų autobusuose kontrolės paslaugos </w:t>
            </w:r>
            <w:r>
              <w:rPr>
                <w:b/>
                <w:bCs/>
              </w:rPr>
              <w:t>(</w:t>
            </w:r>
            <w:r w:rsidRPr="00BF5CD6">
              <w:t>CVP IS ID: 3709930)</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25DF442"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6BBCDC9" w:rsidR="00027B83" w:rsidRPr="002F24E1" w:rsidRDefault="000B0897" w:rsidP="00D302E8">
            <w:pPr>
              <w:rPr>
                <w:b/>
                <w:kern w:val="2"/>
                <w:szCs w:val="24"/>
              </w:rPr>
            </w:pPr>
            <w:r w:rsidRPr="002F24E1">
              <w:rPr>
                <w:b/>
                <w:kern w:val="2"/>
                <w:szCs w:val="24"/>
              </w:rPr>
              <w:t xml:space="preserve">4.1. </w:t>
            </w:r>
            <w:r w:rsidRPr="002F24E1">
              <w:rPr>
                <w:b/>
                <w:szCs w:val="24"/>
              </w:rPr>
              <w:t>Paslaugų</w:t>
            </w:r>
            <w:r w:rsidRPr="002F24E1">
              <w:rPr>
                <w:b/>
                <w:kern w:val="2"/>
                <w:szCs w:val="24"/>
              </w:rPr>
              <w:t xml:space="preserve"> </w:t>
            </w:r>
            <w:r w:rsidRPr="002F24E1">
              <w:rPr>
                <w:b/>
                <w:szCs w:val="24"/>
              </w:rPr>
              <w:t>suteikimo</w:t>
            </w:r>
            <w:r w:rsidRPr="002F24E1">
              <w:rPr>
                <w:b/>
                <w:kern w:val="2"/>
                <w:szCs w:val="24"/>
              </w:rPr>
              <w:t xml:space="preserve"> terminas, kai </w:t>
            </w:r>
            <w:r w:rsidRPr="002F24E1">
              <w:rPr>
                <w:b/>
                <w:szCs w:val="24"/>
              </w:rPr>
              <w:t>Paslaugos yra vienkartinio pobūdžio, teikiamos periodiškai arba pagal Pirkėjo Užsakymą</w:t>
            </w:r>
          </w:p>
        </w:tc>
        <w:tc>
          <w:tcPr>
            <w:tcW w:w="6441" w:type="dxa"/>
            <w:gridSpan w:val="2"/>
          </w:tcPr>
          <w:p w14:paraId="268839C4" w14:textId="37ACA658" w:rsidR="00027B83" w:rsidRPr="002F24E1" w:rsidRDefault="000B0897" w:rsidP="006476DF">
            <w:pPr>
              <w:jc w:val="both"/>
              <w:rPr>
                <w:szCs w:val="24"/>
              </w:rPr>
            </w:pPr>
            <w:r w:rsidRPr="002F24E1">
              <w:rPr>
                <w:szCs w:val="24"/>
              </w:rPr>
              <w:t xml:space="preserve">Tiekėjas Paslaugas įsipareigoja teikti </w:t>
            </w:r>
            <w:r w:rsidR="00D20704" w:rsidRPr="002F24E1">
              <w:rPr>
                <w:szCs w:val="24"/>
              </w:rPr>
              <w:t xml:space="preserve">36 </w:t>
            </w:r>
            <w:r w:rsidR="006476DF" w:rsidRPr="002F24E1">
              <w:rPr>
                <w:szCs w:val="24"/>
              </w:rPr>
              <w:t xml:space="preserve">mėn. </w:t>
            </w:r>
            <w:r w:rsidRPr="002F24E1">
              <w:rPr>
                <w:szCs w:val="24"/>
              </w:rPr>
              <w:t xml:space="preserve">nuo </w:t>
            </w:r>
            <w:r w:rsidR="006476DF" w:rsidRPr="002F24E1">
              <w:rPr>
                <w:szCs w:val="24"/>
              </w:rPr>
              <w:t>Sutarties įsigaliojimo dienos</w:t>
            </w:r>
            <w:r w:rsidR="00246D9D" w:rsidRPr="002F24E1">
              <w:rPr>
                <w:szCs w:val="24"/>
              </w:rPr>
              <w:t xml:space="preserve"> Sutarties priede Nr. 3 </w:t>
            </w:r>
            <w:r w:rsidR="00246D9D" w:rsidRPr="002F24E1">
              <w:rPr>
                <w:color w:val="000000"/>
                <w:kern w:val="2"/>
                <w:szCs w:val="24"/>
              </w:rPr>
              <w:t xml:space="preserve">„Kontrolės reglamentas“ </w:t>
            </w:r>
            <w:r w:rsidR="00992C45" w:rsidRPr="002F24E1">
              <w:rPr>
                <w:color w:val="000000"/>
                <w:kern w:val="2"/>
                <w:szCs w:val="24"/>
              </w:rPr>
              <w:t xml:space="preserve">ir Techninėje specifikacijoje </w:t>
            </w:r>
            <w:r w:rsidR="00246D9D" w:rsidRPr="002F24E1">
              <w:rPr>
                <w:szCs w:val="24"/>
                <w:lang w:eastAsia="lt-LT"/>
              </w:rPr>
              <w:t>nustatytais terminais ir tvarka.</w:t>
            </w:r>
          </w:p>
          <w:p w14:paraId="36B51A80" w14:textId="0C0BAB6B" w:rsidR="00027B83" w:rsidRPr="002F24E1"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62C0FE2" w:rsidR="007A75C6" w:rsidRDefault="00D20704" w:rsidP="001005EE">
            <w:pPr>
              <w:jc w:val="both"/>
              <w:rPr>
                <w:szCs w:val="24"/>
              </w:rPr>
            </w:pPr>
            <w:r>
              <w:rPr>
                <w:sz w:val="22"/>
                <w:szCs w:val="22"/>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4D9DA26" w:rsidR="00027B83" w:rsidRDefault="00EF5AE8">
            <w:pPr>
              <w:rPr>
                <w:szCs w:val="24"/>
              </w:rPr>
            </w:pPr>
            <w:r>
              <w:rPr>
                <w:kern w:val="2"/>
                <w:szCs w:val="24"/>
              </w:rPr>
              <w:t>Netaikoma</w:t>
            </w:r>
          </w:p>
        </w:tc>
      </w:tr>
      <w:tr w:rsidR="00027B83" w14:paraId="63190814" w14:textId="77777777" w:rsidTr="00B1591D">
        <w:trPr>
          <w:trHeight w:val="1090"/>
        </w:trPr>
        <w:tc>
          <w:tcPr>
            <w:tcW w:w="3094" w:type="dxa"/>
            <w:gridSpan w:val="2"/>
            <w:tcBorders>
              <w:top w:val="single" w:sz="4" w:space="0" w:color="auto"/>
              <w:left w:val="single" w:sz="4" w:space="0" w:color="auto"/>
              <w:bottom w:val="single" w:sz="4" w:space="0" w:color="auto"/>
              <w:right w:val="single" w:sz="4" w:space="0" w:color="auto"/>
            </w:tcBorders>
          </w:tcPr>
          <w:p w14:paraId="4DCE5D3A" w14:textId="1BDF5163" w:rsidR="00027B83" w:rsidRDefault="000B0897">
            <w:pPr>
              <w:rPr>
                <w:b/>
                <w:kern w:val="2"/>
                <w:szCs w:val="24"/>
              </w:rPr>
            </w:pPr>
            <w:r>
              <w:rPr>
                <w:b/>
                <w:kern w:val="2"/>
                <w:szCs w:val="24"/>
              </w:rPr>
              <w:t>4.4. Dėl minimalios</w:t>
            </w:r>
            <w:r w:rsidR="00B1591D">
              <w:rPr>
                <w:b/>
                <w:kern w:val="2"/>
                <w:szCs w:val="24"/>
              </w:rPr>
              <w:t xml:space="preserve"> </w:t>
            </w:r>
            <w:r>
              <w:rPr>
                <w:b/>
                <w:kern w:val="2"/>
                <w:szCs w:val="24"/>
              </w:rPr>
              <w:t>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C639416" w:rsidR="00027B83" w:rsidRPr="00B1591D"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5ED5278" w14:textId="77777777" w:rsidR="00027B83" w:rsidRDefault="000B0897" w:rsidP="007F0FC2">
            <w:pPr>
              <w:jc w:val="both"/>
              <w:rPr>
                <w:kern w:val="2"/>
                <w:szCs w:val="24"/>
              </w:rPr>
            </w:pPr>
            <w:r w:rsidRPr="00650BE0">
              <w:rPr>
                <w:kern w:val="2"/>
                <w:szCs w:val="24"/>
              </w:rPr>
              <w:t>Turi būti pateikiami šie dokumentai: Paslaugų perdavimo-priėmimo aktas</w:t>
            </w:r>
            <w:r w:rsidR="005313FA" w:rsidRPr="00650BE0">
              <w:rPr>
                <w:kern w:val="2"/>
                <w:szCs w:val="24"/>
              </w:rPr>
              <w:t>*</w:t>
            </w:r>
            <w:r w:rsidRPr="00650BE0">
              <w:rPr>
                <w:kern w:val="2"/>
                <w:szCs w:val="24"/>
              </w:rPr>
              <w:t xml:space="preserve"> ir Sąskaita. Tiekėjui nepateikus nurodytų dokumentų, laikoma, kad Paslaugos neatitinka Sutartyje nustatytų reikalavimų.</w:t>
            </w:r>
          </w:p>
          <w:p w14:paraId="0588E329" w14:textId="77777777" w:rsidR="005313FA" w:rsidRDefault="005313FA" w:rsidP="007F0FC2">
            <w:pPr>
              <w:jc w:val="both"/>
              <w:rPr>
                <w:kern w:val="2"/>
                <w:szCs w:val="24"/>
              </w:rPr>
            </w:pPr>
          </w:p>
          <w:p w14:paraId="0CE28B9D" w14:textId="6F1AF85B" w:rsidR="005313FA" w:rsidRPr="00B029C2" w:rsidRDefault="005313FA" w:rsidP="007F0FC2">
            <w:pPr>
              <w:jc w:val="both"/>
              <w:rPr>
                <w:szCs w:val="24"/>
              </w:rPr>
            </w:pPr>
            <w:r w:rsidRPr="00B029C2">
              <w:rPr>
                <w:kern w:val="2"/>
                <w:szCs w:val="24"/>
              </w:rPr>
              <w:t>*</w:t>
            </w:r>
            <w:r w:rsidR="00C417FA" w:rsidRPr="00B029C2">
              <w:rPr>
                <w:szCs w:val="24"/>
              </w:rPr>
              <w:t xml:space="preserve">Pirkėjas patikrinęs atliktų paslaugų akto teisingumą ir nesant prieštaravimų jį pasirašo, bei per 2 (dvi) darbo dienas grąžina Tiekėjui. </w:t>
            </w:r>
            <w:r w:rsidR="00754924" w:rsidRPr="00B029C2">
              <w:rPr>
                <w:szCs w:val="24"/>
              </w:rPr>
              <w:t xml:space="preserve">Pirkėjui gavus pasirašytą atliktų paslaugų aktą, Tiekėjui per 1 (vieną) darbo dieną pateikia </w:t>
            </w:r>
            <w:r w:rsidR="00C417FA" w:rsidRPr="00B029C2">
              <w:rPr>
                <w:szCs w:val="24"/>
              </w:rPr>
              <w:t>Sąskait</w:t>
            </w:r>
            <w:r w:rsidR="00754924" w:rsidRPr="00B029C2">
              <w:rPr>
                <w:szCs w:val="24"/>
              </w:rPr>
              <w:t xml:space="preserve">ą.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6E0FDEF4" w:rsidR="00027B83" w:rsidRPr="007F0FC2" w:rsidRDefault="000B0897">
            <w:pPr>
              <w:rPr>
                <w:color w:val="FF0000"/>
                <w:kern w:val="2"/>
                <w:szCs w:val="24"/>
              </w:rPr>
            </w:pPr>
            <w:r>
              <w:rPr>
                <w:color w:val="4472C4"/>
                <w:kern w:val="2"/>
                <w:szCs w:val="24"/>
              </w:rPr>
              <w:t xml:space="preserve"> </w:t>
            </w:r>
            <w:r>
              <w:rPr>
                <w:kern w:val="2"/>
                <w:szCs w:val="24"/>
              </w:rPr>
              <w:t>Fiksuoto įkainio kainodara</w:t>
            </w:r>
          </w:p>
        </w:tc>
      </w:tr>
      <w:tr w:rsidR="00027B83" w14:paraId="7C6FAC1F" w14:textId="77777777">
        <w:trPr>
          <w:trHeight w:val="300"/>
        </w:trPr>
        <w:tc>
          <w:tcPr>
            <w:tcW w:w="3094" w:type="dxa"/>
            <w:gridSpan w:val="2"/>
          </w:tcPr>
          <w:p w14:paraId="5048A091" w14:textId="148DBA7C" w:rsidR="00027B83" w:rsidRDefault="000B0897">
            <w:pPr>
              <w:rPr>
                <w:b/>
                <w:kern w:val="2"/>
                <w:szCs w:val="24"/>
              </w:rPr>
            </w:pPr>
            <w:r w:rsidRPr="008E20B2">
              <w:rPr>
                <w:b/>
                <w:kern w:val="2"/>
                <w:szCs w:val="24"/>
              </w:rPr>
              <w:t xml:space="preserve">5.2. Pradinės Sutarties vertė ir Sutarties kaina, kai taikoma </w:t>
            </w:r>
            <w:r w:rsidRPr="008E20B2">
              <w:rPr>
                <w:b/>
                <w:kern w:val="2"/>
                <w:szCs w:val="24"/>
                <w:u w:val="single"/>
              </w:rPr>
              <w:t>fiksuoto įkainio</w:t>
            </w:r>
            <w:r w:rsidRPr="008E20B2">
              <w:rPr>
                <w:b/>
                <w:kern w:val="2"/>
                <w:szCs w:val="24"/>
              </w:rPr>
              <w:t xml:space="preserve"> kainodara</w:t>
            </w: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5D7C9F13" w14:textId="77777777" w:rsidR="00027B83" w:rsidRDefault="00027B83" w:rsidP="007F0FC2">
            <w:pPr>
              <w:jc w:val="both"/>
              <w:rPr>
                <w:b/>
                <w:kern w:val="2"/>
                <w:szCs w:val="24"/>
              </w:rPr>
            </w:pPr>
          </w:p>
        </w:tc>
        <w:tc>
          <w:tcPr>
            <w:tcW w:w="6441" w:type="dxa"/>
            <w:gridSpan w:val="2"/>
          </w:tcPr>
          <w:p w14:paraId="676A7A6C" w14:textId="42F05E00" w:rsidR="005E4748" w:rsidRDefault="005E4748" w:rsidP="005E4748">
            <w:pPr>
              <w:rPr>
                <w:szCs w:val="24"/>
              </w:rPr>
            </w:pPr>
            <w:r>
              <w:rPr>
                <w:kern w:val="2"/>
                <w:szCs w:val="24"/>
              </w:rPr>
              <w:t xml:space="preserve">Pradinės Sutarties vertė yra </w:t>
            </w:r>
            <w:r w:rsidR="00B563D0" w:rsidRPr="004B7CA4">
              <w:rPr>
                <w:iCs/>
              </w:rPr>
              <w:t xml:space="preserve">1 100 000,00  </w:t>
            </w:r>
            <w:r>
              <w:rPr>
                <w:kern w:val="2"/>
                <w:szCs w:val="24"/>
              </w:rPr>
              <w:t xml:space="preserve">Eur </w:t>
            </w:r>
            <w:r w:rsidRPr="00B563D0">
              <w:rPr>
                <w:kern w:val="2"/>
                <w:szCs w:val="24"/>
              </w:rPr>
              <w:t>(</w:t>
            </w:r>
            <w:r w:rsidR="00B563D0" w:rsidRPr="00B563D0">
              <w:rPr>
                <w:kern w:val="2"/>
                <w:szCs w:val="24"/>
              </w:rPr>
              <w:t>vienas milijonas vienas šimtas tūkstančių)</w:t>
            </w:r>
            <w:r>
              <w:rPr>
                <w:kern w:val="2"/>
                <w:szCs w:val="24"/>
              </w:rPr>
              <w:t xml:space="preserve"> be PVM.</w:t>
            </w:r>
          </w:p>
          <w:p w14:paraId="7AE769AE" w14:textId="1136A079" w:rsidR="005E4748" w:rsidRPr="00DD0DB0" w:rsidRDefault="005E4748" w:rsidP="005E4748">
            <w:pPr>
              <w:rPr>
                <w:szCs w:val="24"/>
              </w:rPr>
            </w:pPr>
            <w:r>
              <w:rPr>
                <w:kern w:val="2"/>
                <w:szCs w:val="24"/>
              </w:rPr>
              <w:t xml:space="preserve">PVM sudaro </w:t>
            </w:r>
            <w:r w:rsidR="00DD0DB0" w:rsidRPr="00DD0DB0">
              <w:rPr>
                <w:kern w:val="2"/>
                <w:szCs w:val="24"/>
              </w:rPr>
              <w:t>231 000, 00</w:t>
            </w:r>
            <w:r w:rsidRPr="00DD0DB0">
              <w:rPr>
                <w:kern w:val="2"/>
                <w:szCs w:val="24"/>
              </w:rPr>
              <w:t xml:space="preserve"> Eur (</w:t>
            </w:r>
            <w:r w:rsidR="00DD0DB0" w:rsidRPr="00DD0DB0">
              <w:rPr>
                <w:szCs w:val="24"/>
                <w:shd w:val="clear" w:color="auto" w:fill="FFFFFF"/>
              </w:rPr>
              <w:t>du šimtai trisdešimt vienas tūkstan</w:t>
            </w:r>
            <w:r w:rsidR="00132F1D">
              <w:rPr>
                <w:szCs w:val="24"/>
                <w:shd w:val="clear" w:color="auto" w:fill="FFFFFF"/>
              </w:rPr>
              <w:t>tis</w:t>
            </w:r>
            <w:r w:rsidR="00DD0DB0" w:rsidRPr="00DD0DB0">
              <w:rPr>
                <w:szCs w:val="24"/>
                <w:shd w:val="clear" w:color="auto" w:fill="FFFFFF"/>
              </w:rPr>
              <w:t xml:space="preserve"> eurų</w:t>
            </w:r>
            <w:r w:rsidRPr="00DD0DB0">
              <w:rPr>
                <w:kern w:val="2"/>
                <w:szCs w:val="24"/>
              </w:rPr>
              <w:t>).</w:t>
            </w:r>
          </w:p>
          <w:p w14:paraId="1ACE405C" w14:textId="56029965" w:rsidR="005E4748" w:rsidRDefault="005E4748" w:rsidP="005E4748">
            <w:pPr>
              <w:rPr>
                <w:szCs w:val="24"/>
              </w:rPr>
            </w:pPr>
            <w:r>
              <w:rPr>
                <w:kern w:val="2"/>
                <w:szCs w:val="24"/>
              </w:rPr>
              <w:t xml:space="preserve">Sutarties kaina yra </w:t>
            </w:r>
            <w:r w:rsidR="00474C53" w:rsidRPr="00474C53">
              <w:t>1 330 740,00 Eur</w:t>
            </w:r>
            <w:r>
              <w:rPr>
                <w:kern w:val="2"/>
                <w:szCs w:val="24"/>
              </w:rPr>
              <w:t xml:space="preserve"> </w:t>
            </w:r>
            <w:r w:rsidRPr="00A83649">
              <w:rPr>
                <w:kern w:val="2"/>
                <w:szCs w:val="24"/>
              </w:rPr>
              <w:t>(</w:t>
            </w:r>
            <w:r w:rsidR="00A83649" w:rsidRPr="00A83649">
              <w:rPr>
                <w:kern w:val="2"/>
                <w:szCs w:val="24"/>
              </w:rPr>
              <w:t xml:space="preserve">vienas milijonas trys šimtai trisdešimt </w:t>
            </w:r>
            <w:r w:rsidR="00474C53">
              <w:rPr>
                <w:kern w:val="2"/>
                <w:szCs w:val="24"/>
              </w:rPr>
              <w:t>tūkstančių septyni šimtai keturiasdešimt EUR</w:t>
            </w:r>
            <w:r w:rsidRPr="00A83649">
              <w:rPr>
                <w:kern w:val="2"/>
                <w:szCs w:val="24"/>
              </w:rPr>
              <w:t>)</w:t>
            </w:r>
            <w:r>
              <w:rPr>
                <w:kern w:val="2"/>
                <w:szCs w:val="24"/>
              </w:rPr>
              <w:t xml:space="preserve"> su PVM.</w:t>
            </w:r>
          </w:p>
          <w:p w14:paraId="7587BE8B" w14:textId="77777777" w:rsidR="005E4748" w:rsidRDefault="005E4748" w:rsidP="005E4748">
            <w:pPr>
              <w:rPr>
                <w:kern w:val="2"/>
                <w:szCs w:val="24"/>
              </w:rPr>
            </w:pPr>
          </w:p>
          <w:p w14:paraId="44DDDCEE" w14:textId="77777777" w:rsidR="00027B83" w:rsidRPr="004B7CA4" w:rsidRDefault="005E4748" w:rsidP="005E4748">
            <w:pPr>
              <w:rPr>
                <w:color w:val="4472C4"/>
                <w:kern w:val="2"/>
                <w:szCs w:val="24"/>
              </w:rPr>
            </w:pPr>
            <w:r w:rsidRPr="004B7CA4">
              <w:rPr>
                <w:color w:val="000000"/>
                <w:kern w:val="2"/>
                <w:szCs w:val="24"/>
              </w:rPr>
              <w:t xml:space="preserve">Šioje Sutartyje Pradinės Sutarties vertė yra lygi </w:t>
            </w:r>
            <w:r w:rsidRPr="004B7CA4">
              <w:rPr>
                <w:b/>
                <w:color w:val="000000"/>
                <w:kern w:val="2"/>
                <w:szCs w:val="24"/>
              </w:rPr>
              <w:t xml:space="preserve">maksimaliai pirkimui skirtai lėšų sumai be PVM </w:t>
            </w:r>
            <w:r w:rsidRPr="004B7CA4">
              <w:rPr>
                <w:color w:val="000000"/>
                <w:kern w:val="2"/>
                <w:szCs w:val="24"/>
              </w:rPr>
              <w:t xml:space="preserve">pirkimo dokumentuose ir Sutartyje nurodytų </w:t>
            </w:r>
            <w:r w:rsidRPr="004B7CA4">
              <w:rPr>
                <w:color w:val="000000"/>
                <w:szCs w:val="24"/>
              </w:rPr>
              <w:t xml:space="preserve">Paslaugų </w:t>
            </w:r>
            <w:r w:rsidRPr="004B7CA4">
              <w:rPr>
                <w:color w:val="000000"/>
                <w:kern w:val="2"/>
                <w:szCs w:val="24"/>
              </w:rPr>
              <w:t>įsigijimui Tiekėjo pasiūlyme nurodytais įkainiais be PVM.</w:t>
            </w:r>
            <w:r w:rsidRPr="004B7CA4">
              <w:rPr>
                <w:color w:val="2B579A"/>
                <w:kern w:val="2"/>
                <w:szCs w:val="24"/>
              </w:rPr>
              <w:t xml:space="preserve"> </w:t>
            </w:r>
            <w:r w:rsidRPr="004B7CA4">
              <w:rPr>
                <w:color w:val="000000"/>
                <w:kern w:val="2"/>
                <w:szCs w:val="24"/>
              </w:rPr>
              <w:t xml:space="preserve">Pirkėjas perka </w:t>
            </w:r>
            <w:r w:rsidRPr="004B7CA4">
              <w:rPr>
                <w:color w:val="000000"/>
                <w:szCs w:val="24"/>
              </w:rPr>
              <w:t>Paslaugas</w:t>
            </w:r>
            <w:r w:rsidRPr="004B7CA4">
              <w:rPr>
                <w:color w:val="000000"/>
                <w:kern w:val="2"/>
                <w:szCs w:val="24"/>
              </w:rPr>
              <w:t xml:space="preserve"> pagal poreikį Sutartyje arba jos priede Nr. 2 „Pasiūlymas“ nurodytais įkainiais, neviršijant Sutarties kainos. Sutartyje arba jos priede Nr. 2 „Pasiūlymas“ atskirose eilutėse nurodytas </w:t>
            </w:r>
            <w:r w:rsidRPr="004B7CA4">
              <w:rPr>
                <w:color w:val="000000"/>
                <w:szCs w:val="24"/>
              </w:rPr>
              <w:t>Paslaugų</w:t>
            </w:r>
            <w:r w:rsidRPr="004B7CA4">
              <w:rPr>
                <w:color w:val="000000"/>
                <w:kern w:val="2"/>
                <w:szCs w:val="24"/>
              </w:rPr>
              <w:t xml:space="preserve"> kiekis gali būti keičiamas (didėti ar mažėti). </w:t>
            </w:r>
            <w:r w:rsidRPr="004B7CA4">
              <w:rPr>
                <w:kern w:val="2"/>
                <w:szCs w:val="24"/>
              </w:rPr>
              <w:t>Pirkėjas neįsipareigoja išpirkti preliminaraus Paslaugų kiekio ar bet kokios jo dalies</w:t>
            </w:r>
            <w:r w:rsidRPr="004B7CA4">
              <w:rPr>
                <w:color w:val="4472C4"/>
                <w:kern w:val="2"/>
                <w:szCs w:val="24"/>
              </w:rPr>
              <w:t>.</w:t>
            </w:r>
          </w:p>
          <w:p w14:paraId="60F3144F" w14:textId="77777777" w:rsidR="00FB6313" w:rsidRPr="004B7CA4" w:rsidRDefault="00FB6313" w:rsidP="005E4748">
            <w:pPr>
              <w:rPr>
                <w:color w:val="4472C4"/>
                <w:kern w:val="2"/>
                <w:szCs w:val="24"/>
              </w:rPr>
            </w:pPr>
          </w:p>
          <w:p w14:paraId="5751E94A" w14:textId="536FA6DD" w:rsidR="00FB6313" w:rsidRDefault="001C7D9A" w:rsidP="005E4748">
            <w:pPr>
              <w:rPr>
                <w:color w:val="000000"/>
                <w:kern w:val="2"/>
                <w:szCs w:val="24"/>
              </w:rPr>
            </w:pPr>
            <w:r w:rsidRPr="00C02D24">
              <w:rPr>
                <w:color w:val="000000" w:themeColor="text1"/>
                <w:szCs w:val="24"/>
              </w:rPr>
              <w:t xml:space="preserve">Sutarties vykdymo metu preliminarūs paslaugų kiekiai gali būti mažinami iki 50 procentų. </w:t>
            </w:r>
            <w:r w:rsidR="00FB6313" w:rsidRPr="004B7CA4">
              <w:rPr>
                <w:iCs/>
              </w:rPr>
              <w:t>Maksimaliai paslaugų gali būti užsakoma už ne daugiau kaip 1 331 000,00 Eur su PVM (arba 1 100 000,00  Eur be PVM, jei tiekėjas yra ne PVM mokėtojas ar paslaugos neapmokestinamos PVM, ar dėl kitų priežasčių Perkančiosios organizacijos galutinė tiekėjui mokėtina suma bus be PVM).</w:t>
            </w:r>
            <w:r w:rsidR="00FB6313">
              <w:rPr>
                <w:iCs/>
              </w:rPr>
              <w:t xml:space="preserve"> </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Default="000B0897">
            <w:pPr>
              <w:rPr>
                <w:szCs w:val="24"/>
              </w:rPr>
            </w:pPr>
            <w:r w:rsidRPr="00E6645C">
              <w:rPr>
                <w:kern w:val="2"/>
                <w:szCs w:val="24"/>
              </w:rPr>
              <w:t xml:space="preserve">Sutarties kaina / įkainiai bus </w:t>
            </w:r>
            <w:r>
              <w:rPr>
                <w:kern w:val="2"/>
                <w:szCs w:val="24"/>
              </w:rPr>
              <w:t>perskaičiuojami:</w:t>
            </w:r>
          </w:p>
          <w:p w14:paraId="5139C732" w14:textId="77777777" w:rsidR="00027B83" w:rsidRDefault="000B0897">
            <w:pPr>
              <w:rPr>
                <w:color w:val="FF0000"/>
                <w:kern w:val="2"/>
                <w:szCs w:val="24"/>
              </w:rPr>
            </w:pPr>
            <w:r>
              <w:rPr>
                <w:kern w:val="2"/>
                <w:szCs w:val="24"/>
              </w:rPr>
              <w:t>5.3.1. dėl PVM tarifo pasikeitimo;</w:t>
            </w:r>
          </w:p>
          <w:p w14:paraId="33C370BB" w14:textId="77777777" w:rsidR="00C616D6" w:rsidRPr="00C616D6" w:rsidRDefault="00C616D6" w:rsidP="00C616D6">
            <w:pPr>
              <w:rPr>
                <w:kern w:val="2"/>
                <w:szCs w:val="24"/>
              </w:rPr>
            </w:pPr>
            <w:r w:rsidRPr="00C616D6">
              <w:rPr>
                <w:kern w:val="2"/>
                <w:szCs w:val="24"/>
              </w:rPr>
              <w:t>5.3.3. dėl kainų lygio pokyčio;</w:t>
            </w:r>
          </w:p>
          <w:p w14:paraId="662EA503" w14:textId="4FBB215A"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9B660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9B6602">
            <w:pPr>
              <w:jc w:val="both"/>
              <w:rPr>
                <w:kern w:val="2"/>
                <w:szCs w:val="24"/>
              </w:rPr>
            </w:pPr>
          </w:p>
          <w:p w14:paraId="20571E9F" w14:textId="613FFCB6" w:rsidR="00027B83" w:rsidRPr="00E6645C" w:rsidRDefault="000B0897" w:rsidP="009B6602">
            <w:pPr>
              <w:jc w:val="both"/>
              <w:rPr>
                <w:color w:val="FF0000"/>
                <w:kern w:val="2"/>
                <w:szCs w:val="24"/>
              </w:rPr>
            </w:pPr>
            <w:r>
              <w:rPr>
                <w:kern w:val="2"/>
                <w:szCs w:val="24"/>
              </w:rPr>
              <w:t xml:space="preserve">Perskaičiavimas įforminamas Susitarimu ne vėliau kaip per </w:t>
            </w:r>
            <w:r w:rsidR="00E6645C">
              <w:rPr>
                <w:kern w:val="2"/>
                <w:szCs w:val="24"/>
              </w:rPr>
              <w:t xml:space="preserve">10 (dešimt) darbo dienų </w:t>
            </w:r>
            <w:r>
              <w:rPr>
                <w:kern w:val="2"/>
                <w:szCs w:val="24"/>
              </w:rPr>
              <w:t>nuo PVM mokėjimą reglamentuojančių teisės aktų pasikeitimo</w:t>
            </w:r>
            <w:r w:rsidRPr="00E6645C">
              <w:rPr>
                <w:kern w:val="2"/>
                <w:szCs w:val="24"/>
              </w:rPr>
              <w:t>, kuris tampa neatskiriama Sutarties dalimi. Perskaičiuota (-as) Sutarties kaina / įkainiai taikoma (-i) už tą P</w:t>
            </w:r>
            <w:r w:rsidRPr="00E6645C">
              <w:rPr>
                <w:szCs w:val="24"/>
              </w:rPr>
              <w:t>aslaugų</w:t>
            </w:r>
            <w:r w:rsidRPr="00E6645C">
              <w:rPr>
                <w:kern w:val="2"/>
                <w:szCs w:val="24"/>
              </w:rPr>
              <w:t xml:space="preserve"> dalį, kurios bus teikiamos nuo Šalių pasirašyto Susitarimo įsigaliojimo dienos</w:t>
            </w:r>
            <w:r w:rsidR="00E6645C" w:rsidRPr="00E6645C">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44B3476C" w14:textId="1AA7EB78" w:rsidR="00027B83" w:rsidRDefault="00C616D6" w:rsidP="009B6602">
            <w:pPr>
              <w:jc w:val="both"/>
              <w:rPr>
                <w:szCs w:val="24"/>
              </w:rPr>
            </w:pPr>
            <w:r>
              <w:rPr>
                <w:kern w:val="2"/>
                <w:szCs w:val="24"/>
              </w:rPr>
              <w:lastRenderedPageBreak/>
              <w:t>Netaikoma</w:t>
            </w:r>
          </w:p>
          <w:p w14:paraId="69A66CB3" w14:textId="77777777" w:rsidR="00737B5F" w:rsidRDefault="00737B5F" w:rsidP="009B6602">
            <w:pPr>
              <w:jc w:val="both"/>
              <w:rPr>
                <w:szCs w:val="24"/>
              </w:rPr>
            </w:pPr>
          </w:p>
          <w:p w14:paraId="5772B308" w14:textId="278058F8" w:rsidR="00012231" w:rsidRPr="00012231" w:rsidRDefault="00012231" w:rsidP="00012231">
            <w:pPr>
              <w:tabs>
                <w:tab w:val="left" w:pos="54"/>
              </w:tabs>
              <w:jc w:val="both"/>
              <w:rPr>
                <w:sz w:val="22"/>
                <w:szCs w:val="22"/>
              </w:rPr>
            </w:pPr>
            <w:r w:rsidRPr="009F7262">
              <w:rPr>
                <w:sz w:val="22"/>
                <w:szCs w:val="22"/>
              </w:rPr>
              <w:t xml:space="preserve"> </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sidRPr="009A7CE4">
              <w:rPr>
                <w:b/>
                <w:kern w:val="2"/>
                <w:szCs w:val="24"/>
              </w:rPr>
              <w:t>5.3.3. Sutarties</w:t>
            </w:r>
            <w:r>
              <w:rPr>
                <w:b/>
                <w:kern w:val="2"/>
                <w:szCs w:val="24"/>
              </w:rPr>
              <w:t xml:space="preserve"> kainos / įkainių peržiūra dėl kainų lygio pokyčio</w:t>
            </w:r>
          </w:p>
          <w:p w14:paraId="34D2BE09" w14:textId="1889CE25" w:rsidR="006F0803" w:rsidRDefault="006F0803" w:rsidP="006F0803">
            <w:pPr>
              <w:rPr>
                <w:b/>
                <w:kern w:val="2"/>
                <w:szCs w:val="24"/>
              </w:rPr>
            </w:pPr>
          </w:p>
        </w:tc>
        <w:tc>
          <w:tcPr>
            <w:tcW w:w="6441" w:type="dxa"/>
            <w:gridSpan w:val="2"/>
          </w:tcPr>
          <w:p w14:paraId="7992BBE9" w14:textId="77777777" w:rsidR="00C616D6" w:rsidRPr="00C616D6" w:rsidRDefault="00C616D6" w:rsidP="00C616D6">
            <w:pPr>
              <w:jc w:val="both"/>
              <w:rPr>
                <w:szCs w:val="24"/>
              </w:rPr>
            </w:pPr>
            <w:r w:rsidRPr="00C616D6">
              <w:rPr>
                <w:b/>
                <w:bCs/>
                <w:szCs w:val="24"/>
              </w:rPr>
              <w:t>Paslaugų gavėjas įsipareigoja indeksuoti kainą mokamą už vykdomas paslaugas (kontrolę)</w:t>
            </w:r>
            <w:r w:rsidRPr="00C616D6">
              <w:rPr>
                <w:szCs w:val="24"/>
              </w:rPr>
              <w:t xml:space="preserve">, tuo atveju jei sutarties galiojimo laikotarpiu Lietuvos Respublikos Vyriausybė padidina MMA (minimalią mėnesinę algą). </w:t>
            </w:r>
            <w:r w:rsidRPr="00C616D6">
              <w:rPr>
                <w:b/>
                <w:bCs/>
                <w:szCs w:val="24"/>
              </w:rPr>
              <w:t>Indeksuojama pagal formulę:</w:t>
            </w:r>
          </w:p>
          <w:p w14:paraId="0D3FD67A" w14:textId="77777777" w:rsidR="00C616D6" w:rsidRPr="00C616D6" w:rsidRDefault="00C616D6" w:rsidP="00C616D6">
            <w:pPr>
              <w:tabs>
                <w:tab w:val="left" w:pos="54"/>
              </w:tabs>
              <w:jc w:val="both"/>
              <w:rPr>
                <w:szCs w:val="24"/>
              </w:rPr>
            </w:pPr>
            <w:r w:rsidRPr="00C616D6">
              <w:rPr>
                <w:szCs w:val="24"/>
              </w:rPr>
              <w:t>5.3.2. Nauja kaina už atliktą kontrolę ( be PVM) = X + sena kontrolės kaina (be PVM)</w:t>
            </w:r>
          </w:p>
          <w:p w14:paraId="6513D179" w14:textId="77777777" w:rsidR="00C616D6" w:rsidRPr="00C616D6" w:rsidRDefault="00C616D6" w:rsidP="00C616D6">
            <w:pPr>
              <w:tabs>
                <w:tab w:val="left" w:pos="54"/>
              </w:tabs>
              <w:jc w:val="both"/>
              <w:rPr>
                <w:szCs w:val="24"/>
              </w:rPr>
            </w:pPr>
            <w:r w:rsidRPr="00C616D6">
              <w:rPr>
                <w:szCs w:val="24"/>
              </w:rPr>
              <w:t xml:space="preserve">X = A + B </w:t>
            </w:r>
          </w:p>
          <w:p w14:paraId="4457EFEA" w14:textId="77777777" w:rsidR="00C616D6" w:rsidRPr="00C616D6" w:rsidRDefault="00C616D6" w:rsidP="00C616D6">
            <w:pPr>
              <w:tabs>
                <w:tab w:val="left" w:pos="54"/>
              </w:tabs>
              <w:jc w:val="both"/>
              <w:rPr>
                <w:szCs w:val="24"/>
              </w:rPr>
            </w:pPr>
            <w:r w:rsidRPr="00C616D6">
              <w:rPr>
                <w:szCs w:val="24"/>
              </w:rPr>
              <w:t>5.3.3. MMA  (2025 m. - 1038,00 Eur)</w:t>
            </w:r>
          </w:p>
          <w:p w14:paraId="7C9BBF7E" w14:textId="77777777" w:rsidR="00C616D6" w:rsidRPr="00C616D6" w:rsidRDefault="00C616D6" w:rsidP="00C616D6">
            <w:pPr>
              <w:tabs>
                <w:tab w:val="left" w:pos="54"/>
              </w:tabs>
              <w:jc w:val="both"/>
              <w:rPr>
                <w:szCs w:val="24"/>
              </w:rPr>
            </w:pPr>
            <w:r w:rsidRPr="00C616D6">
              <w:rPr>
                <w:szCs w:val="24"/>
              </w:rPr>
              <w:tab/>
              <w:t>A – skirtumas tarp naujo MMA x 1,20 ir seno MMA x 1,20 x iš keleivių kontrolę vykdančių kelių transporto kontrolierių skaičiaus:</w:t>
            </w:r>
          </w:p>
          <w:p w14:paraId="38752C12" w14:textId="2B60A1EF" w:rsidR="006F0803" w:rsidRDefault="00C616D6" w:rsidP="006F0803">
            <w:pPr>
              <w:rPr>
                <w:color w:val="4472C4"/>
                <w:kern w:val="2"/>
                <w:szCs w:val="24"/>
              </w:rPr>
            </w:pPr>
            <w:r w:rsidRPr="00C616D6">
              <w:rPr>
                <w:szCs w:val="24"/>
              </w:rPr>
              <w:t>B – suma, kuria išauga darbdavio mokama dalis valstybinio socialinio draudimo įmokų nuo padidėjusio MMA x 1,20 (A * 1,77 % )</w:t>
            </w:r>
            <w:r w:rsidRPr="009F7262">
              <w:rPr>
                <w:sz w:val="22"/>
                <w:szCs w:val="22"/>
              </w:rPr>
              <w:t xml:space="preserve"> </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5CD3E46F" w:rsidR="00027B83" w:rsidRPr="009B6602"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445E9BDC" w:rsidR="00027B83" w:rsidRPr="009B6602"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2F9B21E2" w:rsidR="00027B83" w:rsidRDefault="000B0897">
            <w:pPr>
              <w:rPr>
                <w:kern w:val="2"/>
                <w:szCs w:val="24"/>
              </w:rPr>
            </w:pPr>
            <w:r>
              <w:rPr>
                <w:kern w:val="2"/>
                <w:szCs w:val="24"/>
              </w:rPr>
              <w:t xml:space="preserve">Pirkėjas atsiskaito su Tiekėju ne vėliau kaip per </w:t>
            </w:r>
            <w:r w:rsidR="00494B54">
              <w:rPr>
                <w:kern w:val="2"/>
                <w:szCs w:val="24"/>
              </w:rPr>
              <w:t>30</w:t>
            </w:r>
            <w:r w:rsidR="00E81D78">
              <w:rPr>
                <w:kern w:val="2"/>
                <w:szCs w:val="24"/>
              </w:rPr>
              <w:t xml:space="preserve"> </w:t>
            </w:r>
            <w:r w:rsidR="009B6602">
              <w:rPr>
                <w:kern w:val="2"/>
                <w:szCs w:val="24"/>
              </w:rPr>
              <w:t>(</w:t>
            </w:r>
            <w:r w:rsidR="00494B54">
              <w:rPr>
                <w:kern w:val="2"/>
                <w:szCs w:val="24"/>
              </w:rPr>
              <w:t>trisdešimt</w:t>
            </w:r>
            <w:r w:rsidR="009B6602">
              <w:rPr>
                <w:kern w:val="2"/>
                <w:szCs w:val="24"/>
              </w:rPr>
              <w:t xml:space="preserve">) </w:t>
            </w:r>
            <w:r w:rsidR="009B6602" w:rsidRPr="00DA6823">
              <w:rPr>
                <w:kern w:val="2"/>
                <w:szCs w:val="24"/>
              </w:rPr>
              <w:t>kalendorinių dienų</w:t>
            </w:r>
            <w:r w:rsidR="009B6602">
              <w:rPr>
                <w:kern w:val="2"/>
                <w:szCs w:val="24"/>
              </w:rPr>
              <w:t xml:space="preserve"> </w:t>
            </w:r>
            <w:r>
              <w:rPr>
                <w:kern w:val="2"/>
                <w:szCs w:val="24"/>
              </w:rPr>
              <w:t>nuo Sąskaitos gavimo dienos.</w:t>
            </w:r>
          </w:p>
          <w:p w14:paraId="7BAC5334" w14:textId="77777777" w:rsidR="00027B83" w:rsidRDefault="00027B83">
            <w:pPr>
              <w:rPr>
                <w:color w:val="000000"/>
                <w:kern w:val="2"/>
                <w:szCs w:val="24"/>
                <w:shd w:val="clear" w:color="auto" w:fill="FFFFFF"/>
              </w:rPr>
            </w:pPr>
          </w:p>
          <w:p w14:paraId="2E393D74" w14:textId="76712491" w:rsidR="00027B83" w:rsidRPr="009B6602" w:rsidRDefault="000B0897">
            <w:pPr>
              <w:rPr>
                <w:color w:val="000000"/>
                <w:kern w:val="2"/>
                <w:szCs w:val="24"/>
                <w:shd w:val="clear" w:color="auto" w:fill="FFFFFF"/>
              </w:rPr>
            </w:pPr>
            <w:r>
              <w:rPr>
                <w:color w:val="000000"/>
                <w:kern w:val="2"/>
                <w:szCs w:val="24"/>
                <w:shd w:val="clear" w:color="auto" w:fill="FFFFFF"/>
              </w:rPr>
              <w:t xml:space="preserve">Apmokėjimo </w:t>
            </w:r>
            <w:r w:rsidRPr="009B6602">
              <w:rPr>
                <w:kern w:val="2"/>
                <w:szCs w:val="24"/>
                <w:shd w:val="clear" w:color="auto" w:fill="FFFFFF"/>
              </w:rPr>
              <w:t>sąlygos</w:t>
            </w:r>
            <w:r w:rsidR="009B6602">
              <w:rPr>
                <w:kern w:val="2"/>
                <w:szCs w:val="24"/>
                <w:shd w:val="clear" w:color="auto" w:fill="FFFFFF"/>
              </w:rPr>
              <w:t xml:space="preserve">: </w:t>
            </w:r>
            <w:r w:rsidRPr="009B6602">
              <w:rPr>
                <w:kern w:val="2"/>
                <w:szCs w:val="24"/>
                <w:shd w:val="clear" w:color="auto" w:fill="FFFFFF"/>
              </w:rPr>
              <w:t xml:space="preserve">už įvykdytus </w:t>
            </w:r>
            <w:r w:rsidR="009B6602" w:rsidRPr="009B6602">
              <w:rPr>
                <w:kern w:val="2"/>
                <w:szCs w:val="24"/>
                <w:shd w:val="clear" w:color="auto" w:fill="FFFFFF"/>
              </w:rPr>
              <w:t>patikrinimus,</w:t>
            </w:r>
            <w:r w:rsidRPr="009B6602">
              <w:rPr>
                <w:kern w:val="2"/>
                <w:szCs w:val="24"/>
                <w:shd w:val="clear" w:color="auto" w:fill="FFFFFF"/>
              </w:rPr>
              <w:t xml:space="preserve"> mokama kartą per mėnesį</w:t>
            </w:r>
            <w:r w:rsidR="009B6602" w:rsidRPr="009B6602">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232EFA8" w:rsidR="006F0803" w:rsidRPr="009B6602" w:rsidRDefault="006F0803" w:rsidP="009B6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D624A97"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32033E8" w:rsidR="006F0803" w:rsidRPr="009B6602"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0364EC13"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2E7FDFA" w:rsidR="009B6602" w:rsidRDefault="006F0803" w:rsidP="009B6602">
            <w:pPr>
              <w:rPr>
                <w:kern w:val="2"/>
                <w:szCs w:val="24"/>
              </w:rPr>
            </w:pPr>
            <w:r>
              <w:rPr>
                <w:kern w:val="2"/>
                <w:szCs w:val="24"/>
              </w:rPr>
              <w:t xml:space="preserve">Netaikoma </w:t>
            </w:r>
          </w:p>
          <w:p w14:paraId="449C3520" w14:textId="51C158D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w:t>
            </w:r>
            <w:r w:rsidRPr="008574F5">
              <w:rPr>
                <w:b/>
                <w:bCs/>
                <w:kern w:val="2"/>
                <w:szCs w:val="24"/>
              </w:rPr>
              <w:t>.1. Sutarties vykdymui pasitelkiami subtiekėjai ir (ar) specialistai</w:t>
            </w:r>
          </w:p>
        </w:tc>
        <w:tc>
          <w:tcPr>
            <w:tcW w:w="6441" w:type="dxa"/>
            <w:gridSpan w:val="2"/>
          </w:tcPr>
          <w:p w14:paraId="10514FEF" w14:textId="6E2FEB3B" w:rsidR="00027B83" w:rsidRPr="008574F5" w:rsidRDefault="000B0897" w:rsidP="00650BE0">
            <w:pPr>
              <w:jc w:val="both"/>
              <w:rPr>
                <w:kern w:val="2"/>
                <w:szCs w:val="24"/>
              </w:rPr>
            </w:pPr>
            <w:r w:rsidRPr="008574F5">
              <w:rPr>
                <w:kern w:val="2"/>
                <w:szCs w:val="24"/>
              </w:rPr>
              <w:t>Sutarties vykdymui subtiekėjai ir (ar) specialistai nepasitelkiami.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0BF4DA1" w:rsidR="00027B83" w:rsidRDefault="000B0897">
            <w:pPr>
              <w:rPr>
                <w:kern w:val="2"/>
                <w:szCs w:val="24"/>
              </w:rPr>
            </w:pPr>
            <w:r>
              <w:rPr>
                <w:kern w:val="2"/>
                <w:szCs w:val="24"/>
              </w:rPr>
              <w:t>Prievolių pagal Sutartį įvykdymas užtikrinama</w:t>
            </w:r>
            <w:r w:rsidR="008F0E5F">
              <w:rPr>
                <w:kern w:val="2"/>
                <w:szCs w:val="24"/>
              </w:rPr>
              <w:t>s:</w:t>
            </w:r>
          </w:p>
          <w:p w14:paraId="46A3E25A" w14:textId="77777777" w:rsidR="00027B83" w:rsidRDefault="000B0897">
            <w:pPr>
              <w:rPr>
                <w:kern w:val="2"/>
                <w:szCs w:val="24"/>
              </w:rPr>
            </w:pPr>
            <w:r>
              <w:rPr>
                <w:kern w:val="2"/>
                <w:szCs w:val="24"/>
              </w:rPr>
              <w:t>Netesybomis (delspinigiais, bauda);</w:t>
            </w:r>
          </w:p>
          <w:p w14:paraId="182F74A8" w14:textId="1A34EF45" w:rsidR="00027B83" w:rsidRPr="008F0E5F" w:rsidRDefault="000B0897">
            <w:pPr>
              <w:rPr>
                <w:kern w:val="2"/>
                <w:szCs w:val="24"/>
              </w:rPr>
            </w:pPr>
            <w:r w:rsidRPr="008F0E5F">
              <w:rPr>
                <w:kern w:val="2"/>
                <w:szCs w:val="24"/>
              </w:rPr>
              <w:t xml:space="preserve">Pirmo </w:t>
            </w:r>
            <w:r w:rsidRPr="00CB0A1F">
              <w:rPr>
                <w:kern w:val="2"/>
                <w:szCs w:val="24"/>
              </w:rPr>
              <w:t>pareikalavimo banko garantija</w:t>
            </w:r>
            <w:r w:rsidR="008F0E5F" w:rsidRPr="00CB0A1F">
              <w:rPr>
                <w:kern w:val="2"/>
                <w:szCs w:val="24"/>
              </w:rPr>
              <w:t>.</w:t>
            </w:r>
          </w:p>
          <w:p w14:paraId="2D80CD6E" w14:textId="4611C360"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A3C4961" w14:textId="7C605A8D" w:rsidR="006F0803" w:rsidRDefault="006F0803" w:rsidP="00B64746">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20088EE" w:rsidR="00027B83" w:rsidRDefault="000B0897" w:rsidP="008F0E5F">
            <w:pPr>
              <w:jc w:val="both"/>
              <w:rPr>
                <w:szCs w:val="24"/>
              </w:rPr>
            </w:pPr>
            <w:r w:rsidRPr="002F24E1">
              <w:rPr>
                <w:kern w:val="2"/>
                <w:szCs w:val="24"/>
                <w:shd w:val="clear" w:color="auto" w:fill="FFFFFF"/>
              </w:rPr>
              <w:t xml:space="preserve">Tiekėjas ne vėliau kaip per 10 (dešimt) darbo dienų nuo Sutarties pasirašymo dienos turi pateikti Pirkėjui </w:t>
            </w:r>
            <w:r w:rsidR="008F0E5F" w:rsidRPr="002F24E1">
              <w:rPr>
                <w:kern w:val="2"/>
                <w:szCs w:val="24"/>
                <w:shd w:val="clear" w:color="auto" w:fill="FFFFFF"/>
              </w:rPr>
              <w:t xml:space="preserve">5 proc. </w:t>
            </w:r>
            <w:r w:rsidRPr="002F24E1">
              <w:rPr>
                <w:kern w:val="2"/>
                <w:szCs w:val="24"/>
                <w:shd w:val="clear" w:color="auto" w:fill="FFFFFF"/>
              </w:rPr>
              <w:t>nuo Pradinės Sutarties vertės,</w:t>
            </w:r>
            <w:r w:rsidRPr="002F24E1">
              <w:rPr>
                <w:kern w:val="2"/>
                <w:szCs w:val="24"/>
              </w:rPr>
              <w:t xml:space="preserve"> </w:t>
            </w:r>
            <w:r w:rsidRPr="002F24E1">
              <w:rPr>
                <w:kern w:val="2"/>
                <w:szCs w:val="24"/>
                <w:shd w:val="clear" w:color="auto" w:fill="FFFFFF"/>
              </w:rPr>
              <w:t xml:space="preserve">nurodytos </w:t>
            </w:r>
            <w:r w:rsidRPr="002F24E1">
              <w:rPr>
                <w:kern w:val="2"/>
                <w:szCs w:val="24"/>
              </w:rPr>
              <w:t xml:space="preserve">Specialiųjų sąlygų </w:t>
            </w:r>
            <w:r w:rsidRPr="002F24E1">
              <w:rPr>
                <w:kern w:val="2"/>
                <w:szCs w:val="24"/>
                <w:shd w:val="clear" w:color="auto" w:fill="FFFFFF"/>
              </w:rPr>
              <w:t>5.2 punkte</w:t>
            </w:r>
            <w:r w:rsidR="008F0E5F" w:rsidRPr="002F24E1">
              <w:rPr>
                <w:kern w:val="2"/>
                <w:szCs w:val="24"/>
                <w:shd w:val="clear" w:color="auto" w:fill="FFFFFF"/>
              </w:rPr>
              <w:t xml:space="preserve"> </w:t>
            </w:r>
            <w:r w:rsidRPr="002F24E1">
              <w:rPr>
                <w:kern w:val="2"/>
                <w:szCs w:val="24"/>
                <w:shd w:val="clear" w:color="auto" w:fill="FFFFFF"/>
              </w:rPr>
              <w:t>pirmo pareikalavimo banko garantiją, atitinkanč</w:t>
            </w:r>
            <w:r w:rsidR="008F0E5F" w:rsidRPr="002F24E1">
              <w:rPr>
                <w:kern w:val="2"/>
                <w:szCs w:val="24"/>
                <w:shd w:val="clear" w:color="auto" w:fill="FFFFFF"/>
              </w:rPr>
              <w:t>ią</w:t>
            </w:r>
            <w:r w:rsidRPr="002F24E1">
              <w:rPr>
                <w:kern w:val="2"/>
                <w:szCs w:val="24"/>
                <w:shd w:val="clear" w:color="auto" w:fill="FFFFFF"/>
              </w:rPr>
              <w:t xml:space="preserve">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4C63125" w:rsidR="00402199" w:rsidRPr="009B6602" w:rsidRDefault="00402199" w:rsidP="009B6602">
            <w:pPr>
              <w:jc w:val="both"/>
              <w:rPr>
                <w:bCs/>
                <w:kern w:val="2"/>
                <w:szCs w:val="24"/>
              </w:rPr>
            </w:pPr>
            <w:r w:rsidRPr="009B6602">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B6602" w:rsidRPr="009B6602">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8F9A3CC" w:rsidR="00402199" w:rsidRPr="009B6602" w:rsidRDefault="00402199" w:rsidP="009B6602">
            <w:pPr>
              <w:jc w:val="both"/>
            </w:pPr>
            <w:r w:rsidRPr="009B6602">
              <w:rPr>
                <w:szCs w:val="24"/>
                <w:lang w:val="lt"/>
              </w:rPr>
              <w:t xml:space="preserve">9.2.1. Jeigu Tiekėjas vėluoja suteikti Paslaugas arba nevykdo kitų sutartinių įsipareigojimų, Pirkėjas nuo kitos nei nustatytas terminas dienos Tiekėjui </w:t>
            </w:r>
            <w:r w:rsidRPr="002F24E1">
              <w:rPr>
                <w:szCs w:val="24"/>
                <w:lang w:val="lt"/>
              </w:rPr>
              <w:t>skaičiuoja 0,</w:t>
            </w:r>
            <w:r w:rsidR="00494B54" w:rsidRPr="002F24E1">
              <w:rPr>
                <w:szCs w:val="24"/>
                <w:lang w:val="lt"/>
              </w:rPr>
              <w:t xml:space="preserve">1 </w:t>
            </w:r>
            <w:r w:rsidRPr="002F24E1">
              <w:rPr>
                <w:szCs w:val="24"/>
                <w:lang w:val="lt"/>
              </w:rPr>
              <w:t>(</w:t>
            </w:r>
            <w:r w:rsidR="00494B54" w:rsidRPr="002F24E1">
              <w:rPr>
                <w:szCs w:val="24"/>
                <w:lang w:val="lt"/>
              </w:rPr>
              <w:t>viena dešimtoji</w:t>
            </w:r>
            <w:r w:rsidRPr="002F24E1">
              <w:rPr>
                <w:szCs w:val="24"/>
                <w:lang w:val="lt"/>
              </w:rPr>
              <w:t>)</w:t>
            </w:r>
            <w:r w:rsidRPr="009B6602">
              <w:rPr>
                <w:szCs w:val="24"/>
                <w:lang w:val="lt"/>
              </w:rPr>
              <w:t xml:space="preserve"> procento dydžio delspinigius už kiekvieną uždelstą dieną nuo laiku nesuteiktų Paslaugų ar kitų sutartinių įsipareigojimų nevykdymo kainos be PVM.</w:t>
            </w:r>
          </w:p>
          <w:p w14:paraId="66025186" w14:textId="29D4D021" w:rsidR="00402199" w:rsidRPr="009B6602" w:rsidRDefault="00402199" w:rsidP="009B6602">
            <w:pPr>
              <w:jc w:val="both"/>
              <w:rPr>
                <w:szCs w:val="24"/>
              </w:rPr>
            </w:pPr>
            <w:r w:rsidRPr="009B660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A98B612" w:rsidR="00402199" w:rsidRDefault="00402199" w:rsidP="009B6602">
            <w:pPr>
              <w:jc w:val="both"/>
              <w:rPr>
                <w:b/>
                <w:kern w:val="2"/>
                <w:szCs w:val="24"/>
              </w:rPr>
            </w:pPr>
            <w:r w:rsidRPr="009B6602">
              <w:rPr>
                <w:kern w:val="2"/>
              </w:rPr>
              <w:t>9.2.3. Tiekėjas privalo sumokėti Pirkėjui netesybas per</w:t>
            </w:r>
            <w:r w:rsidR="009B6602" w:rsidRPr="009B6602">
              <w:rPr>
                <w:kern w:val="2"/>
              </w:rPr>
              <w:t xml:space="preserve"> 10 (dešimt) </w:t>
            </w:r>
            <w:r w:rsidRPr="009B6602">
              <w:rPr>
                <w:kern w:val="2"/>
              </w:rPr>
              <w:t xml:space="preserve">dienų nuo Pirkėjo pareikalavimo, jeigu netesybų suma nėra </w:t>
            </w:r>
            <w:r w:rsidRPr="009B6602">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A1FB9" w14:textId="36FBF627" w:rsidR="00402199" w:rsidRDefault="00402199" w:rsidP="00650BE0">
            <w:pPr>
              <w:jc w:val="both"/>
              <w:rPr>
                <w:bCs/>
                <w:kern w:val="2"/>
                <w:szCs w:val="24"/>
              </w:rPr>
            </w:pPr>
            <w:r w:rsidRPr="00C616D6">
              <w:rPr>
                <w:bCs/>
                <w:kern w:val="2"/>
                <w:szCs w:val="24"/>
              </w:rPr>
              <w:t>9.3.1.</w:t>
            </w:r>
            <w:r>
              <w:rPr>
                <w:bCs/>
                <w:kern w:val="2"/>
                <w:szCs w:val="24"/>
              </w:rPr>
              <w:t xml:space="preserve"> Nutraukus Sutartį dėl esminio Sutarties pažeidimo, </w:t>
            </w:r>
            <w:r w:rsidR="00335CE9">
              <w:rPr>
                <w:bCs/>
                <w:szCs w:val="24"/>
              </w:rPr>
              <w:t xml:space="preserve">mokama </w:t>
            </w:r>
            <w:r w:rsidR="00335CE9" w:rsidRPr="00533E8A">
              <w:rPr>
                <w:bCs/>
                <w:kern w:val="2"/>
                <w:szCs w:val="24"/>
              </w:rPr>
              <w:t>10</w:t>
            </w:r>
            <w:r w:rsidR="00335CE9">
              <w:rPr>
                <w:bCs/>
                <w:kern w:val="2"/>
                <w:szCs w:val="24"/>
              </w:rPr>
              <w:t xml:space="preserve"> (dešimt)</w:t>
            </w:r>
            <w:r w:rsidR="00335CE9" w:rsidRPr="00533E8A">
              <w:rPr>
                <w:bCs/>
                <w:kern w:val="2"/>
                <w:szCs w:val="24"/>
              </w:rPr>
              <w:t xml:space="preserve"> </w:t>
            </w:r>
            <w:r w:rsidR="00335CE9" w:rsidRPr="0099651B">
              <w:rPr>
                <w:bCs/>
                <w:kern w:val="2"/>
                <w:szCs w:val="24"/>
              </w:rPr>
              <w:t>procentų dydžio bauda</w:t>
            </w:r>
            <w:r w:rsidR="00335CE9">
              <w:rPr>
                <w:bCs/>
                <w:kern w:val="2"/>
                <w:szCs w:val="24"/>
              </w:rPr>
              <w:t xml:space="preserve"> nuo Pradinės Sutarties vertės, nurodytos Specialiųjų sąlygų 5.2 punkte.</w:t>
            </w:r>
          </w:p>
          <w:p w14:paraId="43C4591E" w14:textId="77777777" w:rsidR="00402199" w:rsidRDefault="00402199" w:rsidP="00650BE0">
            <w:pPr>
              <w:jc w:val="both"/>
              <w:rPr>
                <w:bCs/>
                <w:szCs w:val="24"/>
              </w:rPr>
            </w:pPr>
          </w:p>
          <w:p w14:paraId="7CBFE0C7" w14:textId="34251BB9" w:rsidR="00402199" w:rsidRDefault="00402199" w:rsidP="00650BE0">
            <w:pPr>
              <w:jc w:val="both"/>
              <w:rPr>
                <w:kern w:val="2"/>
                <w:szCs w:val="24"/>
              </w:rPr>
            </w:pPr>
            <w:r>
              <w:rPr>
                <w:bCs/>
                <w:szCs w:val="24"/>
              </w:rPr>
              <w:t xml:space="preserve">9.3.2. Nepagrįstai nutraukus Sutarties vykdymą ne Sutartyje nustatyta tvarka, mokama </w:t>
            </w:r>
            <w:r w:rsidR="00766D2E" w:rsidRPr="00533E8A">
              <w:rPr>
                <w:bCs/>
                <w:kern w:val="2"/>
                <w:szCs w:val="24"/>
              </w:rPr>
              <w:t>10</w:t>
            </w:r>
            <w:r w:rsidR="00533E8A">
              <w:rPr>
                <w:bCs/>
                <w:kern w:val="2"/>
                <w:szCs w:val="24"/>
              </w:rPr>
              <w:t xml:space="preserve"> (dešimt)</w:t>
            </w:r>
            <w:r w:rsidRPr="00533E8A">
              <w:rPr>
                <w:bCs/>
                <w:kern w:val="2"/>
                <w:szCs w:val="24"/>
              </w:rPr>
              <w:t xml:space="preserve">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76845DA" w:rsidR="00402199" w:rsidRDefault="00F9190B" w:rsidP="00402199">
            <w:pPr>
              <w:rPr>
                <w:kern w:val="2"/>
                <w:szCs w:val="24"/>
              </w:rPr>
            </w:pPr>
            <w:r w:rsidRPr="00190058">
              <w:rPr>
                <w:color w:val="000000"/>
                <w:kern w:val="2"/>
                <w:szCs w:val="24"/>
              </w:rPr>
              <w:t>1000 (vienas</w:t>
            </w:r>
            <w:r>
              <w:rPr>
                <w:color w:val="000000"/>
                <w:kern w:val="2"/>
                <w:szCs w:val="24"/>
              </w:rPr>
              <w:t xml:space="preserve"> tūkstantis</w:t>
            </w:r>
            <w:r w:rsidRPr="00A1009D">
              <w:rPr>
                <w:color w:val="000000" w:themeColor="text1"/>
                <w:kern w:val="2"/>
                <w:szCs w:val="24"/>
              </w:rPr>
              <w:t xml:space="preserve">) Eur už kiekvieną </w:t>
            </w:r>
            <w:r>
              <w:rPr>
                <w:color w:val="000000" w:themeColor="text1"/>
                <w:kern w:val="2"/>
                <w:szCs w:val="24"/>
              </w:rPr>
              <w:t xml:space="preserve">nustatytą </w:t>
            </w:r>
            <w:r w:rsidRPr="00A1009D">
              <w:rPr>
                <w:color w:val="000000" w:themeColor="text1"/>
                <w:kern w:val="2"/>
                <w:szCs w:val="24"/>
              </w:rPr>
              <w:t>pažeidimo atvejį</w:t>
            </w:r>
            <w:r>
              <w:rPr>
                <w:color w:val="000000" w:themeColor="text1"/>
                <w:kern w:val="2"/>
                <w:szCs w:val="24"/>
              </w:rPr>
              <w:t xml:space="preserve">. </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sidRPr="002F24E1">
              <w:rPr>
                <w:b/>
                <w:kern w:val="2"/>
                <w:szCs w:val="24"/>
              </w:rPr>
              <w:lastRenderedPageBreak/>
              <w:t>9.5. Tiekėjui taikomos baudos dėl aplinkosauginių ir (arba) socialinių kriterijų nesilaikymo</w:t>
            </w:r>
          </w:p>
        </w:tc>
        <w:tc>
          <w:tcPr>
            <w:tcW w:w="6441" w:type="dxa"/>
            <w:gridSpan w:val="2"/>
          </w:tcPr>
          <w:p w14:paraId="0DFAE325" w14:textId="165E1BD4" w:rsidR="00021E6D" w:rsidRDefault="00021E6D" w:rsidP="00021E6D">
            <w:pPr>
              <w:rPr>
                <w:color w:val="000000"/>
                <w:kern w:val="2"/>
                <w:szCs w:val="24"/>
              </w:rPr>
            </w:pPr>
            <w:r>
              <w:rPr>
                <w:color w:val="000000" w:themeColor="text1"/>
                <w:kern w:val="2"/>
                <w:szCs w:val="24"/>
              </w:rPr>
              <w:t>Už Specialiųjų sąlygų 13.1.</w:t>
            </w:r>
            <w:r w:rsidR="00FE7D56">
              <w:rPr>
                <w:color w:val="000000" w:themeColor="text1"/>
                <w:kern w:val="2"/>
                <w:szCs w:val="24"/>
              </w:rPr>
              <w:t>1</w:t>
            </w:r>
            <w:r>
              <w:rPr>
                <w:color w:val="000000" w:themeColor="text1"/>
                <w:kern w:val="2"/>
                <w:szCs w:val="24"/>
              </w:rPr>
              <w:t xml:space="preserve"> p. pažeidimą taikoma </w:t>
            </w:r>
            <w:r w:rsidR="003F6AD5">
              <w:rPr>
                <w:color w:val="000000" w:themeColor="text1"/>
                <w:kern w:val="2"/>
                <w:szCs w:val="24"/>
              </w:rPr>
              <w:t>3</w:t>
            </w:r>
            <w:r>
              <w:rPr>
                <w:color w:val="000000" w:themeColor="text1"/>
                <w:kern w:val="2"/>
                <w:szCs w:val="24"/>
              </w:rPr>
              <w:t>00</w:t>
            </w:r>
            <w:r>
              <w:rPr>
                <w:color w:val="000000"/>
                <w:kern w:val="2"/>
                <w:szCs w:val="24"/>
              </w:rPr>
              <w:t xml:space="preserve"> (</w:t>
            </w:r>
            <w:r w:rsidR="003F6AD5">
              <w:rPr>
                <w:color w:val="000000"/>
                <w:kern w:val="2"/>
                <w:szCs w:val="24"/>
              </w:rPr>
              <w:t>trijų</w:t>
            </w:r>
            <w:r>
              <w:rPr>
                <w:color w:val="000000"/>
                <w:kern w:val="2"/>
                <w:szCs w:val="24"/>
              </w:rPr>
              <w:t xml:space="preserve"> šimtų) Eur</w:t>
            </w:r>
            <w:r>
              <w:t xml:space="preserve"> bauda</w:t>
            </w:r>
            <w:r w:rsidR="00F24BB9">
              <w:rPr>
                <w:color w:val="000000"/>
                <w:kern w:val="2"/>
                <w:szCs w:val="24"/>
              </w:rPr>
              <w:t xml:space="preserve"> </w:t>
            </w:r>
            <w:r w:rsidR="00F24BB9" w:rsidRPr="00263004">
              <w:rPr>
                <w:kern w:val="2"/>
                <w:szCs w:val="24"/>
              </w:rPr>
              <w:t xml:space="preserve">už kiekvieną </w:t>
            </w:r>
            <w:r w:rsidR="00F24BB9">
              <w:rPr>
                <w:kern w:val="2"/>
                <w:szCs w:val="24"/>
              </w:rPr>
              <w:t>nustatytą</w:t>
            </w:r>
            <w:r w:rsidR="00F24BB9" w:rsidRPr="00263004">
              <w:rPr>
                <w:kern w:val="2"/>
                <w:szCs w:val="24"/>
              </w:rPr>
              <w:t xml:space="preserve"> atvejį</w:t>
            </w:r>
            <w:r w:rsidR="00F24BB9">
              <w:rPr>
                <w:color w:val="000000"/>
                <w:kern w:val="2"/>
                <w:szCs w:val="24"/>
              </w:rPr>
              <w:t>.</w:t>
            </w:r>
          </w:p>
          <w:p w14:paraId="01DC456A" w14:textId="77777777" w:rsidR="00F94A18" w:rsidRDefault="00F94A18" w:rsidP="00021E6D">
            <w:pPr>
              <w:rPr>
                <w:color w:val="000000"/>
                <w:kern w:val="2"/>
                <w:szCs w:val="24"/>
              </w:rPr>
            </w:pPr>
          </w:p>
          <w:p w14:paraId="700611C0" w14:textId="77777777" w:rsidR="00FE7D56" w:rsidRDefault="00FE7D56" w:rsidP="0072237E">
            <w:pPr>
              <w:rPr>
                <w:color w:val="000000"/>
                <w:kern w:val="2"/>
                <w:szCs w:val="24"/>
              </w:rPr>
            </w:pPr>
            <w:r>
              <w:rPr>
                <w:color w:val="000000" w:themeColor="text1"/>
                <w:kern w:val="2"/>
                <w:szCs w:val="24"/>
              </w:rPr>
              <w:t xml:space="preserve">Už Specialiųjų sąlygų 13.1.2 p. pažeidimą taikoma </w:t>
            </w:r>
            <w:r w:rsidR="00501C4E">
              <w:rPr>
                <w:color w:val="000000" w:themeColor="text1"/>
                <w:kern w:val="2"/>
                <w:szCs w:val="24"/>
              </w:rPr>
              <w:t>100</w:t>
            </w:r>
            <w:r>
              <w:rPr>
                <w:color w:val="000000"/>
                <w:kern w:val="2"/>
                <w:szCs w:val="24"/>
              </w:rPr>
              <w:t xml:space="preserve"> (</w:t>
            </w:r>
            <w:r w:rsidR="00501C4E">
              <w:rPr>
                <w:color w:val="000000"/>
                <w:kern w:val="2"/>
                <w:szCs w:val="24"/>
              </w:rPr>
              <w:t>vieno šimto</w:t>
            </w:r>
            <w:r>
              <w:rPr>
                <w:color w:val="000000"/>
                <w:kern w:val="2"/>
                <w:szCs w:val="24"/>
              </w:rPr>
              <w:t>) Eur</w:t>
            </w:r>
            <w:r>
              <w:t xml:space="preserve"> bauda</w:t>
            </w:r>
            <w:r w:rsidR="00501C4E" w:rsidRPr="00263004">
              <w:rPr>
                <w:kern w:val="2"/>
                <w:szCs w:val="24"/>
              </w:rPr>
              <w:t xml:space="preserve"> už kiekvieną </w:t>
            </w:r>
            <w:r w:rsidR="00501C4E">
              <w:rPr>
                <w:kern w:val="2"/>
                <w:szCs w:val="24"/>
              </w:rPr>
              <w:t>nustatytą</w:t>
            </w:r>
            <w:r w:rsidR="00501C4E" w:rsidRPr="00263004">
              <w:rPr>
                <w:kern w:val="2"/>
                <w:szCs w:val="24"/>
              </w:rPr>
              <w:t xml:space="preserve"> atvejį</w:t>
            </w:r>
            <w:r>
              <w:rPr>
                <w:color w:val="000000"/>
                <w:kern w:val="2"/>
                <w:szCs w:val="24"/>
              </w:rPr>
              <w:t>.</w:t>
            </w:r>
          </w:p>
          <w:p w14:paraId="472677D7" w14:textId="77777777" w:rsidR="00C1275E" w:rsidRDefault="00C1275E" w:rsidP="0072237E">
            <w:pPr>
              <w:rPr>
                <w:color w:val="000000"/>
                <w:kern w:val="2"/>
                <w:szCs w:val="24"/>
              </w:rPr>
            </w:pPr>
          </w:p>
          <w:p w14:paraId="748DE540" w14:textId="24018A7D" w:rsidR="00C1275E" w:rsidRPr="00021E6D" w:rsidRDefault="00C1275E" w:rsidP="0072237E">
            <w:pPr>
              <w:rPr>
                <w:color w:val="000000"/>
                <w:kern w:val="2"/>
                <w:szCs w:val="24"/>
              </w:rPr>
            </w:pPr>
            <w:r>
              <w:rPr>
                <w:color w:val="000000"/>
                <w:kern w:val="2"/>
                <w:szCs w:val="24"/>
              </w:rPr>
              <w:t>Už</w:t>
            </w:r>
            <w:r>
              <w:rPr>
                <w:color w:val="000000" w:themeColor="text1"/>
                <w:kern w:val="2"/>
                <w:szCs w:val="24"/>
              </w:rPr>
              <w:t xml:space="preserve"> Specialiųjų sąlygų 13.2 p. </w:t>
            </w:r>
            <w:r>
              <w:rPr>
                <w:color w:val="000000"/>
                <w:kern w:val="2"/>
                <w:szCs w:val="24"/>
                <w:shd w:val="clear" w:color="auto" w:fill="FFFFFF"/>
              </w:rPr>
              <w:t>nustatyto kriterijaus nesilaikym</w:t>
            </w:r>
            <w:r w:rsidR="004C07F1">
              <w:rPr>
                <w:color w:val="000000"/>
                <w:kern w:val="2"/>
                <w:szCs w:val="24"/>
                <w:shd w:val="clear" w:color="auto" w:fill="FFFFFF"/>
              </w:rPr>
              <w:t>ą</w:t>
            </w:r>
            <w:r>
              <w:rPr>
                <w:color w:val="000000"/>
                <w:kern w:val="2"/>
                <w:szCs w:val="24"/>
                <w:shd w:val="clear" w:color="auto" w:fill="FFFFFF"/>
              </w:rPr>
              <w:t xml:space="preserve">, taikoma </w:t>
            </w:r>
            <w:r w:rsidR="00F94A18">
              <w:rPr>
                <w:color w:val="000000"/>
                <w:kern w:val="2"/>
                <w:szCs w:val="24"/>
                <w:shd w:val="clear" w:color="auto" w:fill="FFFFFF"/>
              </w:rPr>
              <w:t>100 (vieno šimto)</w:t>
            </w:r>
            <w:r w:rsidR="004C07F1">
              <w:rPr>
                <w:color w:val="000000"/>
                <w:kern w:val="2"/>
                <w:szCs w:val="24"/>
                <w:shd w:val="clear" w:color="auto" w:fill="FFFFFF"/>
              </w:rPr>
              <w:t xml:space="preserve"> Eur bauda už kiekvieną nustatytą atvejį. </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47EA1396" w:rsidR="00402199" w:rsidRDefault="00D20704" w:rsidP="00402199">
            <w:pPr>
              <w:rPr>
                <w:color w:val="4472C4"/>
                <w:kern w:val="2"/>
                <w:szCs w:val="24"/>
              </w:rPr>
            </w:pPr>
            <w:r>
              <w:rPr>
                <w:bCs/>
                <w:kern w:val="2"/>
                <w:szCs w:val="24"/>
              </w:rPr>
              <w:t>100 (vienas šimtas) Eur už kiekvieną nustatyta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374406A1" w:rsidR="00402199" w:rsidRDefault="00402199" w:rsidP="00402199">
            <w:pPr>
              <w:rPr>
                <w:color w:val="4472C4"/>
                <w:kern w:val="2"/>
                <w:szCs w:val="24"/>
              </w:rPr>
            </w:pPr>
            <w:r>
              <w:rPr>
                <w:bCs/>
                <w:szCs w:val="24"/>
              </w:rPr>
              <w:t>Netaikoma</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211F73A" w:rsidR="00402199" w:rsidRDefault="00CE5FFF" w:rsidP="003A353D">
            <w:pPr>
              <w:jc w:val="both"/>
              <w:rPr>
                <w:color w:val="4472C4"/>
                <w:kern w:val="2"/>
                <w:szCs w:val="24"/>
              </w:rPr>
            </w:pPr>
            <w:r>
              <w:rPr>
                <w:kern w:val="2"/>
                <w:szCs w:val="24"/>
              </w:rPr>
              <w:t xml:space="preserve">5 proc. nuo Pradinės Sutarties vertės be PVM, nurodytos Specialiųjų sąlygų 5.2 </w:t>
            </w:r>
            <w:r w:rsidR="005E2141">
              <w:rPr>
                <w:kern w:val="2"/>
                <w:szCs w:val="24"/>
              </w:rPr>
              <w:t xml:space="preserve">punkte. </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sidRPr="002F24E1">
              <w:rPr>
                <w:b/>
                <w:kern w:val="2"/>
                <w:szCs w:val="24"/>
                <w:lang w:val="en-US"/>
              </w:rPr>
              <w:t xml:space="preserve">9.10. </w:t>
            </w:r>
            <w:r w:rsidRPr="002F24E1">
              <w:rPr>
                <w:b/>
                <w:kern w:val="2"/>
                <w:szCs w:val="24"/>
              </w:rPr>
              <w:t>Kitos netesybos</w:t>
            </w:r>
          </w:p>
        </w:tc>
        <w:tc>
          <w:tcPr>
            <w:tcW w:w="6441" w:type="dxa"/>
            <w:gridSpan w:val="2"/>
          </w:tcPr>
          <w:p w14:paraId="363E0263" w14:textId="75D24B78" w:rsidR="003D1EBF" w:rsidRPr="00650BE0" w:rsidRDefault="003D1EBF" w:rsidP="003D1EBF">
            <w:pPr>
              <w:jc w:val="both"/>
              <w:rPr>
                <w:bCs/>
                <w:kern w:val="2"/>
                <w:szCs w:val="24"/>
              </w:rPr>
            </w:pPr>
            <w:r w:rsidRPr="0076163F">
              <w:rPr>
                <w:bCs/>
                <w:kern w:val="2"/>
                <w:szCs w:val="24"/>
              </w:rPr>
              <w:t>9.10.1. Tiekėj</w:t>
            </w:r>
            <w:r w:rsidR="00447EC7" w:rsidRPr="0076163F">
              <w:rPr>
                <w:bCs/>
                <w:kern w:val="2"/>
                <w:szCs w:val="24"/>
              </w:rPr>
              <w:t>ui</w:t>
            </w:r>
            <w:r w:rsidRPr="0076163F">
              <w:rPr>
                <w:bCs/>
                <w:kern w:val="2"/>
                <w:szCs w:val="24"/>
              </w:rPr>
              <w:t xml:space="preserve"> per nustatytą terminą nepateik</w:t>
            </w:r>
            <w:r w:rsidR="00447EC7" w:rsidRPr="0076163F">
              <w:rPr>
                <w:bCs/>
                <w:kern w:val="2"/>
                <w:szCs w:val="24"/>
              </w:rPr>
              <w:t>us</w:t>
            </w:r>
            <w:r w:rsidRPr="0076163F">
              <w:rPr>
                <w:bCs/>
                <w:kern w:val="2"/>
                <w:szCs w:val="24"/>
              </w:rPr>
              <w:t xml:space="preserve"> vaizdo stebėjimo įrangos (archyvo) įrašų</w:t>
            </w:r>
            <w:r w:rsidR="00447EC7" w:rsidRPr="0076163F">
              <w:rPr>
                <w:bCs/>
                <w:kern w:val="2"/>
                <w:szCs w:val="24"/>
              </w:rPr>
              <w:t xml:space="preserve"> (kaip tai nurodyta </w:t>
            </w:r>
            <w:r w:rsidR="005E2141">
              <w:rPr>
                <w:bCs/>
                <w:kern w:val="2"/>
                <w:szCs w:val="24"/>
              </w:rPr>
              <w:t xml:space="preserve">Techninės specifikacijos II skyriaus 14 p.) </w:t>
            </w:r>
            <w:r w:rsidRPr="0076163F">
              <w:rPr>
                <w:bCs/>
                <w:kern w:val="2"/>
                <w:szCs w:val="24"/>
              </w:rPr>
              <w:t xml:space="preserve">jam gali būti skiriama 100 </w:t>
            </w:r>
            <w:r w:rsidR="00447EC7" w:rsidRPr="0076163F">
              <w:rPr>
                <w:bCs/>
                <w:kern w:val="2"/>
                <w:szCs w:val="24"/>
              </w:rPr>
              <w:t xml:space="preserve">(vieno šimto) </w:t>
            </w:r>
            <w:r w:rsidRPr="0076163F">
              <w:rPr>
                <w:bCs/>
                <w:kern w:val="2"/>
                <w:szCs w:val="24"/>
              </w:rPr>
              <w:t xml:space="preserve">eurų dydžio bauda, už kiekvieną nepateikimo atvejį. Ginčų ar skundų nagrinėjimo </w:t>
            </w:r>
            <w:r w:rsidRPr="00650BE0">
              <w:rPr>
                <w:bCs/>
                <w:kern w:val="2"/>
                <w:szCs w:val="24"/>
              </w:rPr>
              <w:t xml:space="preserve">atvejais, Tiekėjui </w:t>
            </w:r>
            <w:r w:rsidR="00055F60">
              <w:rPr>
                <w:bCs/>
                <w:kern w:val="2"/>
                <w:szCs w:val="24"/>
              </w:rPr>
              <w:t xml:space="preserve">Techninės specifikacijos II skyriaus 14 </w:t>
            </w:r>
            <w:r w:rsidRPr="00650BE0">
              <w:rPr>
                <w:bCs/>
                <w:kern w:val="2"/>
                <w:szCs w:val="24"/>
              </w:rPr>
              <w:t>punkte nustatyta tvarka nepateikus vaizdo stebėjimo įrangos įrašo, preziumuojama Tiekėjo kaltė ir visos iš tokios prezumpcijos kylančios pasekmės.</w:t>
            </w:r>
          </w:p>
          <w:p w14:paraId="0B658D34" w14:textId="554C01A5" w:rsidR="00AB1F79" w:rsidRPr="00650BE0" w:rsidRDefault="00AB1F79" w:rsidP="003D1EBF">
            <w:pPr>
              <w:jc w:val="both"/>
              <w:rPr>
                <w:szCs w:val="24"/>
              </w:rPr>
            </w:pPr>
            <w:r w:rsidRPr="00650BE0">
              <w:rPr>
                <w:bCs/>
                <w:kern w:val="2"/>
                <w:szCs w:val="24"/>
              </w:rPr>
              <w:t xml:space="preserve">9.10.2. </w:t>
            </w:r>
            <w:r w:rsidRPr="00650BE0">
              <w:rPr>
                <w:szCs w:val="24"/>
              </w:rPr>
              <w:t>Jeigu Tiekėjas neįvykdo, ar netinkamai vykdo Sutarties priedo Nr. 3 „Kontrolės reglamentas“ 5 p. nustatytą pareigą, jis, Pirkėjo reikalavimu, moka 100</w:t>
            </w:r>
            <w:r w:rsidR="00665897" w:rsidRPr="00650BE0">
              <w:rPr>
                <w:szCs w:val="24"/>
              </w:rPr>
              <w:t xml:space="preserve"> (vieno šimto)</w:t>
            </w:r>
            <w:r w:rsidRPr="00650BE0">
              <w:rPr>
                <w:szCs w:val="24"/>
              </w:rPr>
              <w:t xml:space="preserve"> Eur dydžio baudą už kiekvieną 5 p. nustatyto įsipareigojimo pažeidimą. Tiekėjo mokamos baudos gali būti išskaitomos iš jam mokėtinų sumų.</w:t>
            </w:r>
          </w:p>
          <w:p w14:paraId="562B0410" w14:textId="21C37175" w:rsidR="004F3AF2" w:rsidRDefault="004F3AF2" w:rsidP="003D1EBF">
            <w:pPr>
              <w:jc w:val="both"/>
              <w:rPr>
                <w:szCs w:val="24"/>
              </w:rPr>
            </w:pPr>
            <w:r w:rsidRPr="00650BE0">
              <w:rPr>
                <w:bCs/>
                <w:kern w:val="2"/>
                <w:szCs w:val="24"/>
              </w:rPr>
              <w:t xml:space="preserve">9.10.3. </w:t>
            </w:r>
            <w:r w:rsidRPr="00650BE0">
              <w:rPr>
                <w:szCs w:val="24"/>
              </w:rPr>
              <w:t xml:space="preserve">Jeigu </w:t>
            </w:r>
            <w:r w:rsidR="000445D1" w:rsidRPr="00650BE0">
              <w:rPr>
                <w:szCs w:val="24"/>
              </w:rPr>
              <w:t>Techninėje specifikacijoje</w:t>
            </w:r>
            <w:r w:rsidRPr="00650BE0">
              <w:rPr>
                <w:szCs w:val="24"/>
              </w:rPr>
              <w:t xml:space="preserve"> nustatytus patikrinimus vykdo mažiau darbuotojų (kontrolierių) nei nustatyta Sutarties </w:t>
            </w:r>
            <w:r w:rsidRPr="00650BE0">
              <w:rPr>
                <w:szCs w:val="24"/>
              </w:rPr>
              <w:lastRenderedPageBreak/>
              <w:t>priede Nr. 3 „Kontrolės reglamentas“ 2-2.1.3. p. Tiekėjas, Pirkėjo reikalavimu, moka 300 (tr</w:t>
            </w:r>
            <w:r w:rsidR="00665897" w:rsidRPr="00650BE0">
              <w:rPr>
                <w:szCs w:val="24"/>
              </w:rPr>
              <w:t>ijų</w:t>
            </w:r>
            <w:r w:rsidRPr="00650BE0">
              <w:rPr>
                <w:szCs w:val="24"/>
              </w:rPr>
              <w:t xml:space="preserve"> šimt</w:t>
            </w:r>
            <w:r w:rsidR="00665897" w:rsidRPr="00650BE0">
              <w:rPr>
                <w:szCs w:val="24"/>
              </w:rPr>
              <w:t>ų</w:t>
            </w:r>
            <w:r w:rsidRPr="00650BE0">
              <w:rPr>
                <w:szCs w:val="24"/>
              </w:rPr>
              <w:t xml:space="preserve">) Eur dydžio baudą už kiekvieną dieną kai patikrinimus vykdė mažesnis nei nustatytas </w:t>
            </w:r>
            <w:r w:rsidR="00665897" w:rsidRPr="00650BE0">
              <w:rPr>
                <w:szCs w:val="24"/>
              </w:rPr>
              <w:t>darbuotojų (</w:t>
            </w:r>
            <w:r w:rsidRPr="00650BE0">
              <w:rPr>
                <w:szCs w:val="24"/>
              </w:rPr>
              <w:t>kontrolierių</w:t>
            </w:r>
            <w:r w:rsidR="00665897" w:rsidRPr="00650BE0">
              <w:rPr>
                <w:szCs w:val="24"/>
              </w:rPr>
              <w:t>)</w:t>
            </w:r>
            <w:r w:rsidRPr="00650BE0">
              <w:rPr>
                <w:szCs w:val="24"/>
              </w:rPr>
              <w:t xml:space="preserve"> skaičius. Tiekėjo mokamos baudos gali būti išskaitomos iš jam mokėtinų sumų.</w:t>
            </w:r>
          </w:p>
          <w:p w14:paraId="28DC99A9" w14:textId="0A0F3067" w:rsidR="00526E15" w:rsidRPr="00650BE0" w:rsidRDefault="00021B1A" w:rsidP="003D1EBF">
            <w:pPr>
              <w:jc w:val="both"/>
              <w:rPr>
                <w:szCs w:val="24"/>
              </w:rPr>
            </w:pPr>
            <w:r>
              <w:rPr>
                <w:szCs w:val="24"/>
              </w:rPr>
              <w:t xml:space="preserve">9.10.4. Jei tiekėjas nesilaiko </w:t>
            </w:r>
            <w:r w:rsidRPr="00650BE0">
              <w:rPr>
                <w:szCs w:val="24"/>
              </w:rPr>
              <w:t>Sutarties priedo Nr. 3 „Kontrolės reglamentas“</w:t>
            </w:r>
            <w:r>
              <w:rPr>
                <w:szCs w:val="24"/>
              </w:rPr>
              <w:t xml:space="preserve"> 3 p., 4 p., 6 p., nustatytų sąlygų, tiekėjui taikoma </w:t>
            </w:r>
            <w:r w:rsidR="00847F8D">
              <w:rPr>
                <w:szCs w:val="24"/>
              </w:rPr>
              <w:t>300</w:t>
            </w:r>
            <w:r>
              <w:rPr>
                <w:szCs w:val="24"/>
              </w:rPr>
              <w:t xml:space="preserve"> (</w:t>
            </w:r>
            <w:r w:rsidR="00F94A18">
              <w:rPr>
                <w:szCs w:val="24"/>
              </w:rPr>
              <w:t>trijų šimtų</w:t>
            </w:r>
            <w:r>
              <w:rPr>
                <w:szCs w:val="24"/>
              </w:rPr>
              <w:t xml:space="preserve">) Eur bauda (atskirai kiekvienam punktui – 3, 4, 6), už kiekvieną nustatytą atvejį. </w:t>
            </w:r>
          </w:p>
          <w:p w14:paraId="30817836" w14:textId="46C2BEA1" w:rsidR="009666B1" w:rsidRDefault="00665897" w:rsidP="003D1EBF">
            <w:pPr>
              <w:jc w:val="both"/>
              <w:rPr>
                <w:szCs w:val="24"/>
              </w:rPr>
            </w:pPr>
            <w:r w:rsidRPr="00650BE0">
              <w:rPr>
                <w:bCs/>
                <w:kern w:val="2"/>
                <w:szCs w:val="24"/>
              </w:rPr>
              <w:t>9.10.</w:t>
            </w:r>
            <w:r w:rsidR="00262635">
              <w:rPr>
                <w:bCs/>
                <w:kern w:val="2"/>
                <w:szCs w:val="24"/>
              </w:rPr>
              <w:t>5</w:t>
            </w:r>
            <w:r w:rsidRPr="00650BE0">
              <w:rPr>
                <w:bCs/>
                <w:kern w:val="2"/>
                <w:szCs w:val="24"/>
              </w:rPr>
              <w:t xml:space="preserve">. </w:t>
            </w:r>
            <w:r w:rsidRPr="00650BE0">
              <w:rPr>
                <w:szCs w:val="24"/>
              </w:rPr>
              <w:t xml:space="preserve">Tiekėjas nesilaiko </w:t>
            </w:r>
            <w:r w:rsidR="000445D1" w:rsidRPr="00650BE0">
              <w:rPr>
                <w:szCs w:val="24"/>
              </w:rPr>
              <w:t>Techninėje specifikacijoje</w:t>
            </w:r>
            <w:r w:rsidRPr="00650BE0">
              <w:rPr>
                <w:szCs w:val="24"/>
              </w:rPr>
              <w:t xml:space="preserve"> nustatytų reikalavimų paslaugos teikimui</w:t>
            </w:r>
            <w:r w:rsidR="00F40008">
              <w:rPr>
                <w:szCs w:val="24"/>
              </w:rPr>
              <w:t xml:space="preserve"> II skyriaus</w:t>
            </w:r>
            <w:r w:rsidRPr="00650BE0">
              <w:rPr>
                <w:szCs w:val="24"/>
              </w:rPr>
              <w:t xml:space="preserve"> 4, 5, 6 punktuose, jis, Pirkėjo reikalavimu, moka 100 (vieno šimto) Eur dydžio baudą už kiekvieną dieną</w:t>
            </w:r>
            <w:r w:rsidR="009D10D3">
              <w:rPr>
                <w:szCs w:val="24"/>
              </w:rPr>
              <w:t xml:space="preserve">. </w:t>
            </w:r>
            <w:r w:rsidRPr="00650BE0">
              <w:rPr>
                <w:szCs w:val="24"/>
              </w:rPr>
              <w:t xml:space="preserve">Tiekėjo mokamos baudos gali būti išskaitomos iš jam mokėtinų sumų. </w:t>
            </w:r>
            <w:r w:rsidRPr="00262635">
              <w:rPr>
                <w:szCs w:val="24"/>
              </w:rPr>
              <w:t xml:space="preserve">Bauda netaikoma pakeitus sugedusią transporto priemonę pakaitine, jei toks pakeitimas trunka ne ilgiau kaip </w:t>
            </w:r>
            <w:r w:rsidR="009D10D3" w:rsidRPr="00262635">
              <w:rPr>
                <w:szCs w:val="24"/>
              </w:rPr>
              <w:t xml:space="preserve">10 </w:t>
            </w:r>
            <w:r w:rsidRPr="00262635">
              <w:rPr>
                <w:szCs w:val="24"/>
              </w:rPr>
              <w:t>(</w:t>
            </w:r>
            <w:r w:rsidR="009D10D3" w:rsidRPr="00262635">
              <w:rPr>
                <w:szCs w:val="24"/>
              </w:rPr>
              <w:t>dešimt</w:t>
            </w:r>
            <w:r w:rsidRPr="00262635">
              <w:rPr>
                <w:szCs w:val="24"/>
              </w:rPr>
              <w:t>) dienų</w:t>
            </w:r>
            <w:r w:rsidR="009666B1" w:rsidRPr="00262635">
              <w:rPr>
                <w:szCs w:val="24"/>
              </w:rPr>
              <w:t>;</w:t>
            </w:r>
          </w:p>
          <w:p w14:paraId="1340FD4D" w14:textId="381807F9" w:rsidR="00665897" w:rsidRPr="00FF6E67" w:rsidRDefault="009666B1" w:rsidP="003D1EBF">
            <w:pPr>
              <w:jc w:val="both"/>
              <w:rPr>
                <w:bCs/>
                <w:szCs w:val="24"/>
              </w:rPr>
            </w:pPr>
            <w:r w:rsidRPr="009666B1">
              <w:rPr>
                <w:szCs w:val="24"/>
              </w:rPr>
              <w:t>9.10.</w:t>
            </w:r>
            <w:r w:rsidR="00262635">
              <w:rPr>
                <w:szCs w:val="24"/>
              </w:rPr>
              <w:t>6</w:t>
            </w:r>
            <w:r w:rsidRPr="009666B1">
              <w:rPr>
                <w:szCs w:val="24"/>
              </w:rPr>
              <w:t xml:space="preserve">. </w:t>
            </w:r>
            <w:r w:rsidRPr="009666B1">
              <w:rPr>
                <w:bCs/>
                <w:szCs w:val="24"/>
              </w:rPr>
              <w:t>Jeigu Tiekėjas, neįvykdo nustatyto patikrinimų skaičiaus</w:t>
            </w:r>
            <w:r>
              <w:rPr>
                <w:bCs/>
                <w:szCs w:val="24"/>
              </w:rPr>
              <w:t xml:space="preserve"> (pagal Techninės specifikacijos</w:t>
            </w:r>
            <w:r w:rsidR="00985833">
              <w:rPr>
                <w:bCs/>
                <w:szCs w:val="24"/>
              </w:rPr>
              <w:t xml:space="preserve"> I skyriaus</w:t>
            </w:r>
            <w:r>
              <w:rPr>
                <w:bCs/>
                <w:szCs w:val="24"/>
              </w:rPr>
              <w:t xml:space="preserve"> </w:t>
            </w:r>
            <w:r w:rsidR="001C48F1">
              <w:rPr>
                <w:bCs/>
                <w:szCs w:val="24"/>
              </w:rPr>
              <w:t>5</w:t>
            </w:r>
            <w:r>
              <w:rPr>
                <w:bCs/>
                <w:szCs w:val="24"/>
              </w:rPr>
              <w:t xml:space="preserve"> p.)</w:t>
            </w:r>
            <w:r w:rsidRPr="009666B1">
              <w:rPr>
                <w:bCs/>
                <w:szCs w:val="24"/>
              </w:rPr>
              <w:t xml:space="preserve"> </w:t>
            </w:r>
            <w:r w:rsidRPr="009666B1">
              <w:rPr>
                <w:bCs/>
                <w:szCs w:val="24"/>
                <w:u w:val="single"/>
              </w:rPr>
              <w:t>daugiau negu 3 procentais</w:t>
            </w:r>
            <w:r w:rsidRPr="009666B1">
              <w:rPr>
                <w:bCs/>
                <w:szCs w:val="24"/>
              </w:rPr>
              <w:t>, Tiekėjas moka 100 Eur dydžio baudą Pirkėjui</w:t>
            </w:r>
            <w:r w:rsidR="00494B54">
              <w:rPr>
                <w:bCs/>
                <w:szCs w:val="24"/>
              </w:rPr>
              <w:t xml:space="preserve"> už kiekvieną nustatytą atvejį</w:t>
            </w:r>
            <w:r w:rsidRPr="009666B1">
              <w:rPr>
                <w:bCs/>
                <w:szCs w:val="24"/>
              </w:rPr>
              <w:t xml:space="preserve">. Tiekėjo mokamos baudos gali būti išskaitomos iš jam mokėtinų sumų. Už atliktus patikrinimus Pirkėjas sumoka Tiekėjui už faktiškai įvykdytą patikrinimų skaičių, paskaičiavus vieno patikrinimo kainą ir padauginus ją iš įvykdytų </w:t>
            </w:r>
            <w:r w:rsidRPr="00FF6E67">
              <w:rPr>
                <w:bCs/>
                <w:szCs w:val="24"/>
              </w:rPr>
              <w:t>patikrinimų skaičiaus.</w:t>
            </w:r>
          </w:p>
          <w:p w14:paraId="53698FB8" w14:textId="0CF69B00" w:rsidR="00E22146" w:rsidRPr="00FF6E67" w:rsidRDefault="00E22146" w:rsidP="003D1EBF">
            <w:pPr>
              <w:jc w:val="both"/>
              <w:rPr>
                <w:bCs/>
                <w:szCs w:val="24"/>
              </w:rPr>
            </w:pPr>
            <w:r w:rsidRPr="00FF6E67">
              <w:rPr>
                <w:szCs w:val="24"/>
              </w:rPr>
              <w:t>9.10.</w:t>
            </w:r>
            <w:r w:rsidR="00262635" w:rsidRPr="00FF6E67">
              <w:rPr>
                <w:szCs w:val="24"/>
              </w:rPr>
              <w:t>7</w:t>
            </w:r>
            <w:r w:rsidRPr="00FF6E67">
              <w:rPr>
                <w:szCs w:val="24"/>
              </w:rPr>
              <w:t xml:space="preserve">. </w:t>
            </w:r>
            <w:r w:rsidRPr="00FF6E67">
              <w:rPr>
                <w:bCs/>
                <w:szCs w:val="24"/>
              </w:rPr>
              <w:t xml:space="preserve">Jeigu Tiekėjas, nesilaiko Techninės specifikacijos </w:t>
            </w:r>
            <w:r w:rsidR="00DD2FFC" w:rsidRPr="00FF6E67">
              <w:rPr>
                <w:bCs/>
                <w:szCs w:val="24"/>
              </w:rPr>
              <w:t xml:space="preserve">II skyriaus </w:t>
            </w:r>
            <w:r w:rsidRPr="00FF6E67">
              <w:rPr>
                <w:bCs/>
                <w:szCs w:val="24"/>
              </w:rPr>
              <w:t xml:space="preserve">8 p.) </w:t>
            </w:r>
            <w:r w:rsidRPr="00FF6E67">
              <w:rPr>
                <w:bCs/>
                <w:szCs w:val="24"/>
                <w:u w:val="single"/>
              </w:rPr>
              <w:t>reikalavimų</w:t>
            </w:r>
            <w:r w:rsidRPr="00FF6E67">
              <w:rPr>
                <w:bCs/>
                <w:szCs w:val="24"/>
              </w:rPr>
              <w:t>, Tiekėjas moka 100</w:t>
            </w:r>
            <w:r w:rsidR="004B7CA4" w:rsidRPr="00FF6E67">
              <w:rPr>
                <w:bCs/>
                <w:szCs w:val="24"/>
              </w:rPr>
              <w:t xml:space="preserve"> (vieno šimto)</w:t>
            </w:r>
            <w:r w:rsidRPr="00FF6E67">
              <w:rPr>
                <w:bCs/>
                <w:szCs w:val="24"/>
              </w:rPr>
              <w:t xml:space="preserve"> Eur dydžio baudą Pirkėjui už kiekvieną nustatytą atvejį. Tiekėjo mokamos baudos gali būti išskaitomos iš jam mokėtinų sumų. </w:t>
            </w:r>
          </w:p>
          <w:p w14:paraId="1B94F262" w14:textId="6BA503AC" w:rsidR="00083768" w:rsidRPr="00107901" w:rsidRDefault="00083768" w:rsidP="003D1EBF">
            <w:pPr>
              <w:jc w:val="both"/>
              <w:rPr>
                <w:bCs/>
                <w:szCs w:val="24"/>
              </w:rPr>
            </w:pPr>
            <w:r w:rsidRPr="00FF6E67">
              <w:rPr>
                <w:bCs/>
                <w:szCs w:val="24"/>
              </w:rPr>
              <w:t>9.10.</w:t>
            </w:r>
            <w:r w:rsidR="00262635" w:rsidRPr="00FF6E67">
              <w:rPr>
                <w:bCs/>
                <w:szCs w:val="24"/>
              </w:rPr>
              <w:t>8</w:t>
            </w:r>
            <w:r w:rsidRPr="00FF6E67">
              <w:rPr>
                <w:bCs/>
                <w:szCs w:val="24"/>
              </w:rPr>
              <w:t xml:space="preserve">. Jeigu Tiekėjas, nesilaiko Techninės specifikacijos II skyriaus 9 p.) </w:t>
            </w:r>
            <w:r w:rsidRPr="00FF6E67">
              <w:rPr>
                <w:bCs/>
                <w:szCs w:val="24"/>
                <w:u w:val="single"/>
              </w:rPr>
              <w:t>reikalavimų</w:t>
            </w:r>
            <w:r w:rsidRPr="00FF6E67">
              <w:rPr>
                <w:bCs/>
                <w:szCs w:val="24"/>
              </w:rPr>
              <w:t xml:space="preserve">, Tiekėjas moka 100 </w:t>
            </w:r>
            <w:r w:rsidR="004B7CA4" w:rsidRPr="00FF6E67">
              <w:rPr>
                <w:bCs/>
                <w:szCs w:val="24"/>
              </w:rPr>
              <w:t xml:space="preserve">(vieno šimto) </w:t>
            </w:r>
            <w:r w:rsidRPr="00FF6E67">
              <w:rPr>
                <w:bCs/>
                <w:szCs w:val="24"/>
              </w:rPr>
              <w:t>Eur dydžio baudą Pirkėjui už kiekvieną nustatytą atvejį. Tiekėjo mokamos baudos gali būti išskaitomos iš jam mokėtinų sumų.</w:t>
            </w:r>
          </w:p>
          <w:p w14:paraId="7F10C11F" w14:textId="40CDB61A" w:rsidR="003D1EBF" w:rsidRPr="00650BE0" w:rsidRDefault="003D1EBF" w:rsidP="00402199">
            <w:pPr>
              <w:rPr>
                <w:bCs/>
                <w:color w:val="4472C4"/>
                <w:kern w:val="2"/>
                <w:szCs w:val="24"/>
              </w:rPr>
            </w:pPr>
          </w:p>
          <w:p w14:paraId="2ECFD664" w14:textId="77777777" w:rsidR="003D1EBF" w:rsidRDefault="003D1EBF" w:rsidP="00402199">
            <w:pPr>
              <w:rPr>
                <w:bCs/>
                <w:color w:val="4472C4"/>
                <w:kern w:val="2"/>
                <w:szCs w:val="24"/>
              </w:rPr>
            </w:pPr>
          </w:p>
          <w:p w14:paraId="61DD08FE" w14:textId="60F4C5E1"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C616D6" w:rsidRPr="00C616D6" w14:paraId="4A74E676" w14:textId="77777777">
        <w:trPr>
          <w:trHeight w:val="300"/>
        </w:trPr>
        <w:tc>
          <w:tcPr>
            <w:tcW w:w="3094" w:type="dxa"/>
            <w:gridSpan w:val="2"/>
          </w:tcPr>
          <w:p w14:paraId="0C4A90A4" w14:textId="48800356" w:rsidR="00402199" w:rsidRPr="00C616D6" w:rsidRDefault="00402199" w:rsidP="00402199">
            <w:pPr>
              <w:rPr>
                <w:b/>
                <w:kern w:val="2"/>
                <w:szCs w:val="24"/>
                <w:lang w:val="en-US"/>
              </w:rPr>
            </w:pPr>
            <w:r w:rsidRPr="001F47C0">
              <w:rPr>
                <w:b/>
                <w:kern w:val="2"/>
                <w:szCs w:val="24"/>
                <w:lang w:val="en-US"/>
              </w:rPr>
              <w:t xml:space="preserve">10.1. </w:t>
            </w:r>
            <w:r w:rsidRPr="001F47C0">
              <w:rPr>
                <w:b/>
                <w:kern w:val="2"/>
                <w:szCs w:val="24"/>
              </w:rPr>
              <w:t>Esminės Sutarties sąlygos</w:t>
            </w:r>
          </w:p>
        </w:tc>
        <w:tc>
          <w:tcPr>
            <w:tcW w:w="6441" w:type="dxa"/>
            <w:gridSpan w:val="2"/>
          </w:tcPr>
          <w:p w14:paraId="1AD3CD3A" w14:textId="5FE6E5BB" w:rsidR="00402199" w:rsidRPr="00C616D6" w:rsidRDefault="00356E5D" w:rsidP="0041126F">
            <w:pPr>
              <w:jc w:val="both"/>
              <w:rPr>
                <w:kern w:val="2"/>
                <w:szCs w:val="24"/>
              </w:rPr>
            </w:pPr>
            <w:bookmarkStart w:id="0" w:name="_Hlk203046672"/>
            <w:r w:rsidRPr="00C616D6">
              <w:rPr>
                <w:szCs w:val="24"/>
                <w:lang w:eastAsia="lt-LT"/>
              </w:rPr>
              <w:t xml:space="preserve">Tiekėjas visą Sutarties vykdymo laikotarpį įsipareigoja užtikrinti saugos tarnybos ekipažą reagavimui pagal Sutarties priedo Nr. 3 „Kontrolės reglamentas“ </w:t>
            </w:r>
            <w:r w:rsidR="00C616D6" w:rsidRPr="00C616D6">
              <w:rPr>
                <w:szCs w:val="24"/>
                <w:lang w:eastAsia="lt-LT"/>
              </w:rPr>
              <w:t xml:space="preserve">5 </w:t>
            </w:r>
            <w:r w:rsidRPr="00C616D6">
              <w:rPr>
                <w:szCs w:val="24"/>
                <w:lang w:eastAsia="lt-LT"/>
              </w:rPr>
              <w:t>p.</w:t>
            </w:r>
            <w:bookmarkEnd w:id="0"/>
          </w:p>
        </w:tc>
      </w:tr>
      <w:tr w:rsidR="00C616D6" w:rsidRPr="00C616D6" w14:paraId="68A8F8F5" w14:textId="77777777">
        <w:trPr>
          <w:trHeight w:val="300"/>
        </w:trPr>
        <w:tc>
          <w:tcPr>
            <w:tcW w:w="3094" w:type="dxa"/>
            <w:gridSpan w:val="2"/>
          </w:tcPr>
          <w:p w14:paraId="458F7686" w14:textId="28A3D4D6" w:rsidR="00402199" w:rsidRPr="00C616D6" w:rsidRDefault="00402199" w:rsidP="00402199">
            <w:pPr>
              <w:rPr>
                <w:b/>
                <w:kern w:val="2"/>
                <w:szCs w:val="24"/>
                <w:lang w:val="en-US"/>
              </w:rPr>
            </w:pPr>
            <w:r w:rsidRPr="00C616D6">
              <w:rPr>
                <w:b/>
                <w:bCs/>
              </w:rPr>
              <w:t>10.2. Dideli arba nuolatiniai esminės Sutarties sąlygos vykdymo trūkumai</w:t>
            </w:r>
          </w:p>
        </w:tc>
        <w:tc>
          <w:tcPr>
            <w:tcW w:w="6441" w:type="dxa"/>
            <w:gridSpan w:val="2"/>
          </w:tcPr>
          <w:p w14:paraId="2BC2BBBD" w14:textId="5EC63DF6" w:rsidR="00402199" w:rsidRPr="00C616D6" w:rsidRDefault="00FF58A6" w:rsidP="00402199">
            <w:pPr>
              <w:rPr>
                <w:kern w:val="2"/>
                <w:szCs w:val="24"/>
              </w:rPr>
            </w:pPr>
            <w:r w:rsidRPr="00C616D6">
              <w:rPr>
                <w:rFonts w:eastAsia="Arial"/>
              </w:rPr>
              <w:t>Dideliu arba nuolatiniu trūkumu laikoma j</w:t>
            </w:r>
            <w:r w:rsidR="00356E5D" w:rsidRPr="00C616D6">
              <w:rPr>
                <w:rFonts w:eastAsia="Arial"/>
              </w:rPr>
              <w:t xml:space="preserve">eigu Tiekėjas </w:t>
            </w:r>
            <w:r w:rsidR="001F47C0">
              <w:rPr>
                <w:rFonts w:eastAsia="Arial"/>
              </w:rPr>
              <w:t xml:space="preserve">3 (tris) ir daugiau kartų </w:t>
            </w:r>
            <w:r w:rsidR="00356E5D" w:rsidRPr="00C616D6">
              <w:rPr>
                <w:rFonts w:eastAsia="Arial"/>
              </w:rPr>
              <w:t xml:space="preserve">vėluoja </w:t>
            </w:r>
            <w:r w:rsidRPr="00C616D6">
              <w:rPr>
                <w:rFonts w:eastAsia="Arial"/>
              </w:rPr>
              <w:t>su</w:t>
            </w:r>
            <w:r w:rsidR="00356E5D" w:rsidRPr="00C616D6">
              <w:rPr>
                <w:rFonts w:eastAsia="Arial"/>
              </w:rPr>
              <w:t>teikti reagavimo paslaug</w:t>
            </w:r>
            <w:r w:rsidRPr="00C616D6">
              <w:rPr>
                <w:rFonts w:eastAsia="Arial"/>
              </w:rPr>
              <w:t>ą</w:t>
            </w:r>
            <w:r w:rsidR="00356E5D" w:rsidRPr="00C616D6">
              <w:rPr>
                <w:rFonts w:eastAsia="Arial"/>
              </w:rPr>
              <w:t xml:space="preserve">, nesilaiko nustatytų sąlygų nurodytų </w:t>
            </w:r>
            <w:r w:rsidR="00356E5D" w:rsidRPr="00C616D6">
              <w:rPr>
                <w:szCs w:val="24"/>
                <w:lang w:eastAsia="lt-LT"/>
              </w:rPr>
              <w:t xml:space="preserve">Sutarties priedo Nr. 3 „Kontrolės reglamentas“ 5 p.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sidRPr="002F24E1">
              <w:rPr>
                <w:b/>
                <w:szCs w:val="24"/>
              </w:rPr>
              <w:t>11.1. Sutarties sudarymas ir įsigaliojimas</w:t>
            </w:r>
          </w:p>
        </w:tc>
        <w:tc>
          <w:tcPr>
            <w:tcW w:w="6441" w:type="dxa"/>
            <w:gridSpan w:val="2"/>
          </w:tcPr>
          <w:p w14:paraId="231A68BC" w14:textId="4AE9856F" w:rsidR="00027B83" w:rsidRDefault="000B0897" w:rsidP="00755B87">
            <w:pPr>
              <w:jc w:val="both"/>
              <w:rPr>
                <w:kern w:val="2"/>
                <w:szCs w:val="24"/>
              </w:rPr>
            </w:pPr>
            <w:r>
              <w:rPr>
                <w:kern w:val="2"/>
                <w:szCs w:val="24"/>
              </w:rPr>
              <w:t>Ši Sutartis laikoma sudaryta, kai (pirma) ją pasirašo abi Šalys, ir (antra) pateikiamas sutarties įvykdymo užtikrinimas</w:t>
            </w:r>
            <w:r w:rsidR="00D263E6">
              <w:rPr>
                <w:kern w:val="2"/>
                <w:szCs w:val="24"/>
              </w:rPr>
              <w:t>,</w:t>
            </w:r>
            <w:r w:rsidR="004B7CA4">
              <w:rPr>
                <w:kern w:val="2"/>
                <w:szCs w:val="24"/>
              </w:rPr>
              <w:t xml:space="preserve"> </w:t>
            </w:r>
            <w:r w:rsidR="00D263E6" w:rsidRPr="00D317DF">
              <w:rPr>
                <w:szCs w:val="24"/>
              </w:rPr>
              <w:t xml:space="preserve">bet ne anksčiau nei nuo </w:t>
            </w:r>
            <w:r w:rsidR="00D263E6">
              <w:rPr>
                <w:szCs w:val="24"/>
              </w:rPr>
              <w:t>2025-10-13</w:t>
            </w:r>
            <w:r w:rsidR="00D263E6" w:rsidRPr="00D317DF">
              <w:rPr>
                <w:szCs w:val="24"/>
              </w:rPr>
              <w:t>.</w:t>
            </w:r>
          </w:p>
          <w:p w14:paraId="7396F7FD" w14:textId="79BC5A2D" w:rsidR="00027B83" w:rsidRDefault="000B0897" w:rsidP="00755B87">
            <w:pPr>
              <w:jc w:val="both"/>
              <w:rPr>
                <w:color w:val="4472C4"/>
                <w:kern w:val="2"/>
                <w:szCs w:val="24"/>
              </w:rPr>
            </w:pPr>
            <w:r>
              <w:rPr>
                <w:kern w:val="2"/>
                <w:szCs w:val="24"/>
              </w:rPr>
              <w:lastRenderedPageBreak/>
              <w:t>Sutartis galioja iki visiško prievolių įvykdymo (kol bus išnaudota Pradinės Sutarties vertė, bet jos terminas negali būti ilgesnis kaip</w:t>
            </w:r>
            <w:r w:rsidR="00755B87">
              <w:rPr>
                <w:kern w:val="2"/>
                <w:szCs w:val="24"/>
              </w:rPr>
              <w:t xml:space="preserve"> </w:t>
            </w:r>
            <w:r w:rsidR="00F82AF1">
              <w:rPr>
                <w:kern w:val="2"/>
                <w:szCs w:val="24"/>
              </w:rPr>
              <w:t xml:space="preserve">37 </w:t>
            </w:r>
            <w:r w:rsidR="00755B87">
              <w:rPr>
                <w:kern w:val="2"/>
                <w:szCs w:val="24"/>
              </w:rPr>
              <w:t>(</w:t>
            </w:r>
            <w:r w:rsidR="00F82AF1">
              <w:rPr>
                <w:kern w:val="2"/>
                <w:szCs w:val="24"/>
              </w:rPr>
              <w:t>trisdešimt septyni</w:t>
            </w:r>
            <w:r w:rsidR="00755B87">
              <w:rPr>
                <w:kern w:val="2"/>
                <w:szCs w:val="24"/>
              </w:rPr>
              <w:t>)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82060E8" w14:textId="7A967ADD" w:rsidR="00F82AF1" w:rsidRPr="003F5A39" w:rsidRDefault="00F82AF1" w:rsidP="003F5A39">
            <w:pPr>
              <w:jc w:val="both"/>
              <w:rPr>
                <w:rFonts w:eastAsia="Arial"/>
                <w:color w:val="FF0000"/>
                <w:szCs w:val="24"/>
              </w:rPr>
            </w:pPr>
            <w:r w:rsidRPr="00C06393">
              <w:rPr>
                <w:rFonts w:eastAsia="Arial"/>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6A9AFEE1"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sidRPr="002F24E1">
              <w:rPr>
                <w:b/>
                <w:kern w:val="2"/>
                <w:szCs w:val="24"/>
              </w:rPr>
              <w:t xml:space="preserve">12.2. Esminiai Sutarties </w:t>
            </w:r>
            <w:r w:rsidRPr="002F24E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96A56" w14:textId="201F3578" w:rsidR="00747D56" w:rsidRPr="003F5A39" w:rsidRDefault="00747D56" w:rsidP="003F5A39">
            <w:pPr>
              <w:jc w:val="both"/>
              <w:rPr>
                <w:kern w:val="2"/>
                <w:szCs w:val="24"/>
              </w:rPr>
            </w:pPr>
            <w:r w:rsidRPr="003F5A39">
              <w:rPr>
                <w:kern w:val="2"/>
                <w:szCs w:val="24"/>
              </w:rPr>
              <w:t>12.2.1. jeigu Tiekėjas nepateikia 1</w:t>
            </w:r>
            <w:r w:rsidR="00A97EF7" w:rsidRPr="003F5A39">
              <w:rPr>
                <w:kern w:val="2"/>
                <w:szCs w:val="24"/>
              </w:rPr>
              <w:t>3</w:t>
            </w:r>
            <w:r w:rsidRPr="003F5A39">
              <w:rPr>
                <w:kern w:val="2"/>
                <w:szCs w:val="24"/>
              </w:rPr>
              <w:t>.</w:t>
            </w:r>
            <w:r w:rsidR="0072237E">
              <w:rPr>
                <w:kern w:val="2"/>
                <w:szCs w:val="24"/>
              </w:rPr>
              <w:t>2</w:t>
            </w:r>
            <w:r w:rsidRPr="003F5A39">
              <w:rPr>
                <w:kern w:val="2"/>
                <w:szCs w:val="24"/>
              </w:rPr>
              <w:t xml:space="preserve"> p. </w:t>
            </w:r>
            <w:r w:rsidR="00F82AF1">
              <w:rPr>
                <w:kern w:val="2"/>
                <w:szCs w:val="24"/>
              </w:rPr>
              <w:t xml:space="preserve">nurodytų </w:t>
            </w:r>
            <w:r w:rsidRPr="003F5A39">
              <w:rPr>
                <w:kern w:val="2"/>
                <w:szCs w:val="24"/>
              </w:rPr>
              <w:t xml:space="preserve">dokumentų </w:t>
            </w:r>
            <w:r w:rsidR="00C1275E">
              <w:rPr>
                <w:kern w:val="2"/>
                <w:szCs w:val="24"/>
              </w:rPr>
              <w:t>2 (du)</w:t>
            </w:r>
            <w:r w:rsidR="00FF6E67">
              <w:rPr>
                <w:kern w:val="2"/>
                <w:szCs w:val="24"/>
              </w:rPr>
              <w:t xml:space="preserve"> kartus</w:t>
            </w:r>
            <w:r w:rsidRPr="003F5A39">
              <w:rPr>
                <w:kern w:val="2"/>
                <w:szCs w:val="24"/>
              </w:rPr>
              <w:t xml:space="preserve">; </w:t>
            </w:r>
          </w:p>
          <w:p w14:paraId="0C034844" w14:textId="438BF998" w:rsidR="00402199" w:rsidRPr="003F5A39" w:rsidRDefault="00402199" w:rsidP="003F5A39">
            <w:pPr>
              <w:jc w:val="both"/>
              <w:rPr>
                <w:kern w:val="2"/>
                <w:szCs w:val="24"/>
              </w:rPr>
            </w:pPr>
            <w:r w:rsidRPr="003F5A39">
              <w:rPr>
                <w:kern w:val="2"/>
                <w:szCs w:val="24"/>
              </w:rPr>
              <w:t>12.2.</w:t>
            </w:r>
            <w:r w:rsidR="003F5A39" w:rsidRPr="003F5A39">
              <w:rPr>
                <w:kern w:val="2"/>
                <w:szCs w:val="24"/>
              </w:rPr>
              <w:t>2</w:t>
            </w:r>
            <w:r w:rsidRPr="003F5A39">
              <w:rPr>
                <w:kern w:val="2"/>
                <w:szCs w:val="24"/>
              </w:rPr>
              <w:t>. jeigu Tiekėjas nevykdo prisiimtų įsipareigojimų už Sutartyje nustatytą Sutarties kainą / įkainius;</w:t>
            </w:r>
          </w:p>
          <w:p w14:paraId="2D0DA455" w14:textId="77777777" w:rsidR="00CE7D39" w:rsidRDefault="00402199" w:rsidP="00402199">
            <w:pPr>
              <w:rPr>
                <w:szCs w:val="24"/>
              </w:rPr>
            </w:pPr>
            <w:r w:rsidRPr="003F5A39">
              <w:rPr>
                <w:szCs w:val="24"/>
              </w:rPr>
              <w:t>12.2.</w:t>
            </w:r>
            <w:r w:rsidR="003F5A39" w:rsidRPr="003F5A39">
              <w:rPr>
                <w:szCs w:val="24"/>
              </w:rPr>
              <w:t>3</w:t>
            </w:r>
            <w:r w:rsidRPr="003F5A39">
              <w:rPr>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CE7D39">
              <w:rPr>
                <w:szCs w:val="24"/>
              </w:rPr>
              <w:t>;</w:t>
            </w:r>
          </w:p>
          <w:p w14:paraId="59D7E224" w14:textId="65476E39" w:rsidR="00402199" w:rsidRPr="00CE7D39" w:rsidRDefault="00402199" w:rsidP="00402199">
            <w:pPr>
              <w:spacing w:line="257" w:lineRule="auto"/>
              <w:jc w:val="both"/>
              <w:rPr>
                <w:rFonts w:eastAsia="Arial"/>
                <w:kern w:val="2"/>
                <w:szCs w:val="24"/>
                <w:lang w:val="lt"/>
              </w:rPr>
            </w:pPr>
            <w:r w:rsidRPr="00CE7D39">
              <w:rPr>
                <w:rFonts w:eastAsia="Arial"/>
                <w:kern w:val="2"/>
                <w:szCs w:val="24"/>
                <w:lang w:val="lt"/>
              </w:rPr>
              <w:t>12.2.</w:t>
            </w:r>
            <w:r w:rsidR="00F82AF1">
              <w:rPr>
                <w:rFonts w:eastAsia="Arial"/>
                <w:kern w:val="2"/>
                <w:szCs w:val="24"/>
                <w:lang w:val="lt"/>
              </w:rPr>
              <w:t>4</w:t>
            </w:r>
            <w:r w:rsidRPr="00CE7D39">
              <w:rPr>
                <w:rFonts w:eastAsia="Arial"/>
                <w:kern w:val="2"/>
                <w:szCs w:val="24"/>
                <w:lang w:val="lt"/>
              </w:rPr>
              <w:t>. jeigu Tiekėjas nesilaiko Sutartyje nustatytų Paslaugų teikimo terminų arba vėluoja suteikti Paslaugas daugiau nei (</w:t>
            </w:r>
            <w:r w:rsidR="00C140E6">
              <w:rPr>
                <w:rFonts w:eastAsia="Arial"/>
                <w:kern w:val="2"/>
                <w:szCs w:val="24"/>
                <w:lang w:val="lt"/>
              </w:rPr>
              <w:t>1 d.</w:t>
            </w:r>
            <w:r w:rsidR="004B7CA4">
              <w:rPr>
                <w:rFonts w:eastAsia="Arial"/>
                <w:kern w:val="2"/>
                <w:szCs w:val="24"/>
                <w:lang w:val="lt"/>
              </w:rPr>
              <w:t xml:space="preserve"> </w:t>
            </w:r>
            <w:r w:rsidR="00C140E6">
              <w:rPr>
                <w:rFonts w:eastAsia="Arial"/>
                <w:kern w:val="2"/>
                <w:szCs w:val="24"/>
                <w:lang w:val="lt"/>
              </w:rPr>
              <w:t>d.</w:t>
            </w:r>
            <w:r w:rsidRPr="00CE7D39">
              <w:rPr>
                <w:rFonts w:eastAsia="Arial"/>
                <w:kern w:val="2"/>
                <w:szCs w:val="24"/>
                <w:lang w:val="lt"/>
              </w:rPr>
              <w:t>) nuo Sutartyje nustatyto Paslaugų suteikimo termino;</w:t>
            </w:r>
          </w:p>
          <w:p w14:paraId="6C765B22" w14:textId="20D78A97" w:rsidR="00402199" w:rsidRPr="00CE7D39" w:rsidRDefault="00402199" w:rsidP="00402199">
            <w:pPr>
              <w:tabs>
                <w:tab w:val="left" w:pos="567"/>
                <w:tab w:val="left" w:pos="851"/>
                <w:tab w:val="left" w:pos="992"/>
                <w:tab w:val="left" w:pos="1134"/>
              </w:tabs>
              <w:spacing w:line="257" w:lineRule="auto"/>
              <w:jc w:val="both"/>
              <w:rPr>
                <w:rFonts w:eastAsia="Arial"/>
                <w:kern w:val="2"/>
                <w:szCs w:val="24"/>
                <w:lang w:val="lt"/>
              </w:rPr>
            </w:pPr>
            <w:r w:rsidRPr="00CE7D39">
              <w:rPr>
                <w:rFonts w:eastAsia="Arial"/>
                <w:kern w:val="2"/>
                <w:szCs w:val="24"/>
                <w:lang w:val="lt"/>
              </w:rPr>
              <w:t>12.2.</w:t>
            </w:r>
            <w:r w:rsidR="00F82AF1">
              <w:rPr>
                <w:rFonts w:eastAsia="Arial"/>
                <w:kern w:val="2"/>
                <w:szCs w:val="24"/>
                <w:lang w:val="lt"/>
              </w:rPr>
              <w:t>5</w:t>
            </w:r>
            <w:r w:rsidRPr="00CE7D39">
              <w:rPr>
                <w:rFonts w:eastAsia="Arial"/>
                <w:kern w:val="2"/>
                <w:szCs w:val="24"/>
                <w:lang w:val="lt"/>
              </w:rPr>
              <w:t xml:space="preserve">. Tiekėjas daugiau kaip </w:t>
            </w:r>
            <w:r w:rsidR="00335CE9">
              <w:rPr>
                <w:rFonts w:eastAsia="Arial"/>
                <w:kern w:val="2"/>
                <w:szCs w:val="24"/>
                <w:lang w:val="lt"/>
              </w:rPr>
              <w:t>1</w:t>
            </w:r>
            <w:r w:rsidR="00335CE9" w:rsidRPr="00CE7D39">
              <w:rPr>
                <w:rFonts w:eastAsia="Arial"/>
                <w:kern w:val="2"/>
                <w:szCs w:val="24"/>
                <w:lang w:val="lt"/>
              </w:rPr>
              <w:t xml:space="preserve"> </w:t>
            </w:r>
            <w:r w:rsidRPr="00CE7D39">
              <w:rPr>
                <w:rFonts w:eastAsia="Arial"/>
                <w:kern w:val="2"/>
                <w:szCs w:val="24"/>
                <w:lang w:val="lt"/>
              </w:rPr>
              <w:t>(</w:t>
            </w:r>
            <w:r w:rsidR="00335CE9">
              <w:rPr>
                <w:rFonts w:eastAsia="Arial"/>
                <w:kern w:val="2"/>
                <w:szCs w:val="24"/>
                <w:lang w:val="lt"/>
              </w:rPr>
              <w:t>vieną</w:t>
            </w:r>
            <w:r w:rsidRPr="00CE7D39">
              <w:rPr>
                <w:rFonts w:eastAsia="Arial"/>
                <w:kern w:val="2"/>
                <w:szCs w:val="24"/>
                <w:lang w:val="lt"/>
              </w:rPr>
              <w:t xml:space="preserve">) </w:t>
            </w:r>
            <w:r w:rsidR="00335CE9" w:rsidRPr="00CE7D39">
              <w:rPr>
                <w:rFonts w:eastAsia="Arial"/>
                <w:kern w:val="2"/>
                <w:szCs w:val="24"/>
                <w:lang w:val="lt"/>
              </w:rPr>
              <w:t>kart</w:t>
            </w:r>
            <w:r w:rsidR="00335CE9">
              <w:rPr>
                <w:rFonts w:eastAsia="Arial"/>
                <w:kern w:val="2"/>
                <w:szCs w:val="24"/>
                <w:lang w:val="lt"/>
              </w:rPr>
              <w:t>ą</w:t>
            </w:r>
            <w:r w:rsidR="00335CE9" w:rsidRPr="00CE7D39">
              <w:rPr>
                <w:rFonts w:eastAsia="Arial"/>
                <w:kern w:val="2"/>
                <w:szCs w:val="24"/>
                <w:lang w:val="lt"/>
              </w:rPr>
              <w:t xml:space="preserve"> </w:t>
            </w:r>
            <w:r w:rsidRPr="00CE7D39">
              <w:rPr>
                <w:rFonts w:eastAsia="Arial"/>
                <w:kern w:val="2"/>
                <w:szCs w:val="24"/>
                <w:lang w:val="lt"/>
              </w:rPr>
              <w:t>suteikia Paslaugas, kurios neatitinka Sutartyje ir (ar) įstatymuose nustatytų reikalavimų Paslaugoms;</w:t>
            </w:r>
          </w:p>
          <w:p w14:paraId="139308FC" w14:textId="53E798A6" w:rsidR="00402199" w:rsidRPr="00CE7D39" w:rsidRDefault="00402199" w:rsidP="00402199">
            <w:pPr>
              <w:tabs>
                <w:tab w:val="left" w:pos="567"/>
                <w:tab w:val="left" w:pos="851"/>
                <w:tab w:val="left" w:pos="992"/>
                <w:tab w:val="left" w:pos="1134"/>
              </w:tabs>
              <w:spacing w:line="257" w:lineRule="auto"/>
              <w:jc w:val="both"/>
              <w:rPr>
                <w:rFonts w:eastAsia="Arial"/>
                <w:kern w:val="2"/>
                <w:szCs w:val="24"/>
                <w:lang w:val="lt"/>
              </w:rPr>
            </w:pPr>
            <w:r w:rsidRPr="00CE7D39">
              <w:rPr>
                <w:rFonts w:eastAsia="Arial"/>
                <w:kern w:val="2"/>
                <w:szCs w:val="24"/>
                <w:lang w:val="lt"/>
              </w:rPr>
              <w:t>12.2.</w:t>
            </w:r>
            <w:r w:rsidR="00F82AF1">
              <w:rPr>
                <w:rFonts w:eastAsia="Arial"/>
                <w:kern w:val="2"/>
                <w:szCs w:val="24"/>
                <w:lang w:val="lt"/>
              </w:rPr>
              <w:t>6</w:t>
            </w:r>
            <w:r w:rsidRPr="00CE7D3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16886DE3" w:rsidR="00402199" w:rsidRPr="00E76334" w:rsidRDefault="00402199" w:rsidP="00402199">
            <w:pPr>
              <w:tabs>
                <w:tab w:val="left" w:pos="567"/>
                <w:tab w:val="left" w:pos="851"/>
                <w:tab w:val="left" w:pos="992"/>
                <w:tab w:val="left" w:pos="1134"/>
              </w:tabs>
              <w:spacing w:line="257" w:lineRule="auto"/>
              <w:jc w:val="both"/>
              <w:rPr>
                <w:rFonts w:eastAsia="Arial"/>
                <w:kern w:val="2"/>
                <w:szCs w:val="24"/>
                <w:lang w:val="lt"/>
              </w:rPr>
            </w:pPr>
            <w:r w:rsidRPr="00CE7D39">
              <w:rPr>
                <w:rFonts w:eastAsia="Arial"/>
                <w:kern w:val="2"/>
                <w:szCs w:val="24"/>
                <w:lang w:val="lt"/>
              </w:rPr>
              <w:t>12.2.</w:t>
            </w:r>
            <w:r w:rsidR="00F82AF1">
              <w:rPr>
                <w:rFonts w:eastAsia="Arial"/>
                <w:kern w:val="2"/>
                <w:szCs w:val="24"/>
                <w:lang w:val="lt"/>
              </w:rPr>
              <w:t>7</w:t>
            </w:r>
            <w:r w:rsidRPr="00CE7D39">
              <w:rPr>
                <w:rFonts w:eastAsia="Arial"/>
                <w:kern w:val="2"/>
                <w:szCs w:val="24"/>
                <w:lang w:val="lt"/>
              </w:rPr>
              <w:t xml:space="preserve">. Tiekėjas pažeidžia šios Sutarties nuostatas, reglamentuojančias konkurenciją, intelektinės nuosavybės ar </w:t>
            </w:r>
            <w:r w:rsidRPr="00E76334">
              <w:rPr>
                <w:rFonts w:eastAsia="Arial"/>
                <w:kern w:val="2"/>
                <w:szCs w:val="24"/>
                <w:lang w:val="lt"/>
              </w:rPr>
              <w:t>konfidencialios informacijos valdymą</w:t>
            </w:r>
            <w:r w:rsidR="001A28C5" w:rsidRPr="00E76334">
              <w:rPr>
                <w:rFonts w:eastAsia="Arial"/>
                <w:kern w:val="2"/>
                <w:szCs w:val="24"/>
                <w:lang w:val="lt"/>
              </w:rPr>
              <w:t>;</w:t>
            </w:r>
          </w:p>
          <w:p w14:paraId="0AEC5285" w14:textId="03545824" w:rsidR="00E76334" w:rsidRPr="00E76334" w:rsidRDefault="00E76334" w:rsidP="00402199">
            <w:pPr>
              <w:tabs>
                <w:tab w:val="left" w:pos="567"/>
                <w:tab w:val="left" w:pos="851"/>
                <w:tab w:val="left" w:pos="992"/>
                <w:tab w:val="left" w:pos="1134"/>
              </w:tabs>
              <w:spacing w:line="257" w:lineRule="auto"/>
              <w:jc w:val="both"/>
              <w:rPr>
                <w:rFonts w:eastAsia="Arial"/>
                <w:kern w:val="2"/>
                <w:szCs w:val="24"/>
                <w:lang w:val="lt"/>
              </w:rPr>
            </w:pPr>
            <w:r w:rsidRPr="00E76334">
              <w:rPr>
                <w:rFonts w:eastAsia="Arial"/>
                <w:kern w:val="2"/>
                <w:szCs w:val="24"/>
                <w:lang w:val="lt"/>
              </w:rPr>
              <w:t>12.2.8. Tiekėjas 3 (tris) kartus pažeidžia esminę Sutarties sąlygą;</w:t>
            </w:r>
          </w:p>
          <w:p w14:paraId="174B136F" w14:textId="562F9D34" w:rsidR="001A28C5" w:rsidRPr="00CE7D39" w:rsidRDefault="001A28C5" w:rsidP="00402199">
            <w:pPr>
              <w:tabs>
                <w:tab w:val="left" w:pos="567"/>
                <w:tab w:val="left" w:pos="851"/>
                <w:tab w:val="left" w:pos="992"/>
                <w:tab w:val="left" w:pos="1134"/>
              </w:tabs>
              <w:spacing w:line="257" w:lineRule="auto"/>
              <w:jc w:val="both"/>
              <w:rPr>
                <w:rFonts w:eastAsia="Arial"/>
                <w:kern w:val="2"/>
                <w:szCs w:val="24"/>
                <w:lang w:val="lt"/>
              </w:rPr>
            </w:pPr>
            <w:r w:rsidRPr="00E76334">
              <w:rPr>
                <w:rFonts w:eastAsia="Arial"/>
                <w:kern w:val="2"/>
                <w:szCs w:val="24"/>
                <w:lang w:val="lt"/>
              </w:rPr>
              <w:t>12.2.</w:t>
            </w:r>
            <w:r w:rsidR="00E76334" w:rsidRPr="00E76334">
              <w:rPr>
                <w:rFonts w:eastAsia="Arial"/>
                <w:kern w:val="2"/>
                <w:szCs w:val="24"/>
                <w:lang w:val="lt"/>
              </w:rPr>
              <w:t>9.</w:t>
            </w:r>
            <w:r w:rsidRPr="00E76334">
              <w:rPr>
                <w:rFonts w:eastAsia="Arial"/>
                <w:kern w:val="2"/>
                <w:szCs w:val="24"/>
                <w:lang w:val="lt"/>
              </w:rPr>
              <w:t xml:space="preserve"> </w:t>
            </w:r>
            <w:r w:rsidRPr="00E76334">
              <w:rPr>
                <w:szCs w:val="24"/>
              </w:rPr>
              <w:t>paaiškėja</w:t>
            </w:r>
            <w:r w:rsidRPr="008A24E3">
              <w:rPr>
                <w:szCs w:val="24"/>
              </w:rPr>
              <w:t>, kad Tiekėjas ir (ar) jo pasitelkiamas ūkio subjektas, kurio pajėgumais (kvalifikacija) remiamasi, ir (ar) subt</w:t>
            </w:r>
            <w:r>
              <w:rPr>
                <w:szCs w:val="24"/>
              </w:rPr>
              <w:t>ie</w:t>
            </w:r>
            <w:r w:rsidRPr="008A24E3">
              <w:rPr>
                <w:szCs w:val="24"/>
              </w:rPr>
              <w:t xml:space="preserve">kėjas tuo atveju, kai šių subjektų vykdomos sutarties dalis yra </w:t>
            </w:r>
            <w:r w:rsidRPr="008A24E3">
              <w:rPr>
                <w:bCs/>
                <w:szCs w:val="24"/>
              </w:rPr>
              <w:t>daugiau kaip 10 proc.</w:t>
            </w:r>
            <w:r w:rsidRPr="008A24E3">
              <w:rPr>
                <w:szCs w:val="24"/>
              </w:rPr>
              <w:t>, atitinka Tarybos reglamente (ES) 2022/576 nustatytus draudimus.</w:t>
            </w:r>
          </w:p>
          <w:p w14:paraId="0B019B64" w14:textId="5540F3C6" w:rsidR="00747D56" w:rsidRDefault="00747D56" w:rsidP="00335CE9">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79C70D66"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sidRPr="002F24E1">
              <w:rPr>
                <w:b/>
                <w:kern w:val="2"/>
                <w:szCs w:val="24"/>
              </w:rPr>
              <w:t>13.1. Su perkamomis paslaugomis susiję  aplinkos apsaugos kriterijai</w:t>
            </w:r>
            <w:r>
              <w:rPr>
                <w:b/>
                <w:kern w:val="2"/>
                <w:szCs w:val="24"/>
              </w:rPr>
              <w:t xml:space="preserve"> </w:t>
            </w:r>
          </w:p>
        </w:tc>
        <w:tc>
          <w:tcPr>
            <w:tcW w:w="6477" w:type="dxa"/>
            <w:gridSpan w:val="3"/>
          </w:tcPr>
          <w:p w14:paraId="738EA84C" w14:textId="21560715" w:rsidR="00027B83" w:rsidRPr="00BB46A5" w:rsidRDefault="001C658C" w:rsidP="00A97EF7">
            <w:pPr>
              <w:jc w:val="both"/>
              <w:rPr>
                <w:szCs w:val="24"/>
              </w:rPr>
            </w:pPr>
            <w:r>
              <w:rPr>
                <w:color w:val="000000"/>
                <w:kern w:val="2"/>
                <w:szCs w:val="24"/>
                <w:shd w:val="clear" w:color="auto" w:fill="FFFFFF"/>
              </w:rPr>
              <w:t xml:space="preserve">13.1.1. </w:t>
            </w:r>
            <w:bookmarkStart w:id="1" w:name="_Hlk202786359"/>
            <w:r w:rsidR="00F744FA">
              <w:rPr>
                <w:color w:val="000000"/>
                <w:kern w:val="2"/>
                <w:szCs w:val="24"/>
                <w:shd w:val="clear" w:color="auto" w:fill="FFFFFF"/>
              </w:rPr>
              <w:t xml:space="preserve">Atliekamoms Paslaugoms per visą jų vykdymo laikotarpį taikyti aplinkos apsaugos vadybos sistemos reikalavimus pagal </w:t>
            </w:r>
            <w:r w:rsidR="00F744FA" w:rsidRPr="00816AD9">
              <w:rPr>
                <w:szCs w:val="24"/>
              </w:rPr>
              <w:t>standartą LST EN ISO 14001 „Aplinkos vadybos sistemos. Reikalavimai ir</w:t>
            </w:r>
            <w:r w:rsidR="00F744FA" w:rsidRPr="009E24DF">
              <w:rPr>
                <w:szCs w:val="24"/>
              </w:rPr>
              <w:t xml:space="preserve"> naudojimo gairės“ (toliau – LST EN ISO 14001) arba </w:t>
            </w:r>
            <w:r w:rsidR="00F744FA" w:rsidRPr="00BB46A5">
              <w:rPr>
                <w:szCs w:val="24"/>
              </w:rPr>
              <w:t xml:space="preserve">Europos Sąjungos aplinkosaugos vadybos ir audito sistemą (toliau – EMAS) ar kitus aplinkos apsaugos vadybos standartus, </w:t>
            </w:r>
            <w:r w:rsidR="00F744FA" w:rsidRPr="00BB46A5">
              <w:rPr>
                <w:szCs w:val="24"/>
              </w:rPr>
              <w:lastRenderedPageBreak/>
              <w:t>pagrįstus atitinkamais Europos arba tarptautinių standartizacijos organizacijų priimtais standartais, ar kitais Tiekėjo pateiktais lygiaverčiais įrodymais</w:t>
            </w:r>
            <w:r w:rsidR="0021676F" w:rsidRPr="00BB46A5">
              <w:rPr>
                <w:szCs w:val="24"/>
              </w:rPr>
              <w:t>.</w:t>
            </w:r>
          </w:p>
          <w:p w14:paraId="4D90AADC" w14:textId="77777777" w:rsidR="0021676F" w:rsidRPr="00BB46A5" w:rsidRDefault="0021676F" w:rsidP="0021676F">
            <w:pPr>
              <w:jc w:val="both"/>
              <w:rPr>
                <w:kern w:val="2"/>
                <w:szCs w:val="24"/>
                <w:shd w:val="clear" w:color="auto" w:fill="FFFFFF"/>
              </w:rPr>
            </w:pPr>
            <w:r w:rsidRPr="00BB46A5">
              <w:rPr>
                <w:szCs w:val="24"/>
              </w:rPr>
              <w:t>Pirkėjas pripažįsta lygiaverčius sertifikatus, išduotus kitose valstybėse narėse įsteigtų nepriklausomų įstaigų</w:t>
            </w:r>
            <w:bookmarkStart w:id="2" w:name="plan"/>
            <w:r w:rsidRPr="00BB46A5">
              <w:rPr>
                <w:szCs w:val="24"/>
              </w:rPr>
              <w:t xml:space="preserve">. </w:t>
            </w:r>
            <w:bookmarkStart w:id="3" w:name="_Hlk184482037"/>
            <w:bookmarkEnd w:id="2"/>
            <w:r w:rsidRPr="00BB46A5">
              <w:rPr>
                <w:b/>
                <w:bCs/>
                <w:szCs w:val="24"/>
              </w:rPr>
              <w:t>Pirkėjas tarptautinio pirkimo atveju kitus lygiaverčius įrodymus priima tik jeigu Tiekėjas dėl nuo jo nepriklausančių objektyvių priežasčių negali pateikti sertifikatų per nustatytą laiką.</w:t>
            </w:r>
            <w:r w:rsidRPr="00BB46A5">
              <w:rPr>
                <w:szCs w:val="24"/>
              </w:rPr>
              <w:t xml:space="preserve"> Kiti Tiekėjo lygiaverčių aplinkos apsaugos vadybos užtikrinimo priemonių įrodymai turi būti patvirtinantys, kad Tiekėjo siūlomos aplinkos apsaugos vadybos užtikrinimo priemonės atitinka reikalaujamus aplinkos apsaugos vadybos sistemos standartus.</w:t>
            </w:r>
          </w:p>
          <w:p w14:paraId="41F7A1D9" w14:textId="77777777" w:rsidR="0021676F" w:rsidRPr="00BB46A5" w:rsidRDefault="0021676F" w:rsidP="00FF6E67">
            <w:pPr>
              <w:tabs>
                <w:tab w:val="left" w:pos="187"/>
                <w:tab w:val="left" w:pos="471"/>
              </w:tabs>
              <w:jc w:val="both"/>
              <w:rPr>
                <w:color w:val="000000"/>
                <w:kern w:val="2"/>
                <w:szCs w:val="24"/>
                <w:shd w:val="clear" w:color="auto" w:fill="FFFFFF"/>
              </w:rPr>
            </w:pPr>
            <w:r w:rsidRPr="00BB46A5">
              <w:rPr>
                <w:szCs w:val="24"/>
              </w:rPr>
              <w:t>Per visą Sutarties vykdymo laikotarpį Tiekėjas privalo turėti galiojantį aplinkos apsaugos vadybos sistemos standartą ir turėti tai patvirtinančius dokumentus bei, teikdamas Paslaugas, taikyti įdiegtos aplinkos apsaugos vadybos sistemos reikalavimus. Jei Tiekėjo ar ūkio subjektų grupės nario, ar subtiekėjo (jei vykdant Sutartį jie pasitelkiami) turimas aplinkos apsaugos vadybos sistemos sertifikato galiojimas baigiasi iki sutartinių prievolių, kurioms turi būti taikomi aplinkos apsaugos vadybos sistemos standarto reikalavimai, pabaigos, Tiekėjas privalo užtikrinti, kad bus pratęstas turimas sertifikatas (įsigytas naujas) ir nedelsdamas pateikti tai pagrindžiančius dokumentus Pirkėjui. Aplinkos apsaugos vadybos sistemos sertifikatas turi būti išduotas nepriklausomos įstaigos. Jei aplinkos apsaugos vadybos sistemos sertifikatas pasibaigtų ir nebūtų pratęstas arba būtų sustabdytas, ar nutrauktas jo galiojimas, Pirkėjas turi teisę nutraukti Sutartį.</w:t>
            </w:r>
          </w:p>
          <w:bookmarkEnd w:id="3"/>
          <w:p w14:paraId="6EFB2818" w14:textId="13156AF6" w:rsidR="0068488A" w:rsidRPr="00BB46A5" w:rsidRDefault="0021676F" w:rsidP="0021676F">
            <w:pPr>
              <w:jc w:val="both"/>
              <w:rPr>
                <w:i/>
                <w:iCs/>
                <w:szCs w:val="24"/>
              </w:rPr>
            </w:pPr>
            <w:r w:rsidRPr="00BB46A5">
              <w:rPr>
                <w:color w:val="000000"/>
                <w:kern w:val="2"/>
                <w:szCs w:val="24"/>
                <w:shd w:val="clear" w:color="auto" w:fill="FFFFFF"/>
              </w:rPr>
              <w:t>Nustačius, kad Tiekėjas šiame papunktyje nustatyto kriterijaus (-jų) nesilaiko, Tiekėjui taikoma Specialiųjų sąlygų 9.5 punkte nurodyto dydžio bauda.</w:t>
            </w:r>
            <w:bookmarkStart w:id="4" w:name="_Hlk202786026"/>
          </w:p>
          <w:bookmarkEnd w:id="1"/>
          <w:bookmarkEnd w:id="4"/>
          <w:p w14:paraId="7DE15119" w14:textId="47F13952" w:rsidR="00501C4E" w:rsidRPr="00BB46A5" w:rsidRDefault="00501C4E" w:rsidP="00A97EF7">
            <w:pPr>
              <w:jc w:val="both"/>
              <w:rPr>
                <w:i/>
                <w:iCs/>
                <w:color w:val="000000"/>
                <w:kern w:val="2"/>
                <w:szCs w:val="24"/>
                <w:shd w:val="clear" w:color="auto" w:fill="FFFFFF"/>
              </w:rPr>
            </w:pPr>
          </w:p>
          <w:p w14:paraId="0C30E7C4" w14:textId="4BF821CC" w:rsidR="00501C4E" w:rsidRPr="00501C4E" w:rsidRDefault="00501C4E" w:rsidP="00A97EF7">
            <w:pPr>
              <w:jc w:val="both"/>
              <w:rPr>
                <w:color w:val="000000"/>
                <w:kern w:val="2"/>
                <w:szCs w:val="24"/>
                <w:shd w:val="clear" w:color="auto" w:fill="FFFFFF"/>
              </w:rPr>
            </w:pPr>
            <w:r w:rsidRPr="00BB46A5">
              <w:rPr>
                <w:color w:val="000000"/>
                <w:kern w:val="2"/>
                <w:szCs w:val="24"/>
                <w:shd w:val="clear" w:color="auto" w:fill="FFFFFF"/>
              </w:rPr>
              <w:t xml:space="preserve">13.1.2. </w:t>
            </w:r>
            <w:bookmarkStart w:id="5" w:name="_Hlk188869916"/>
            <w:r w:rsidRPr="00BB46A5">
              <w:rPr>
                <w:color w:val="000000"/>
                <w:kern w:val="2"/>
                <w:szCs w:val="24"/>
                <w:shd w:val="clear" w:color="auto" w:fill="FFFFFF"/>
              </w:rPr>
              <w:t>Šalys įsipareigoja, vykdydamos</w:t>
            </w:r>
            <w:r>
              <w:rPr>
                <w:color w:val="000000"/>
                <w:kern w:val="2"/>
                <w:szCs w:val="24"/>
                <w:shd w:val="clear" w:color="auto" w:fill="FFFFFF"/>
              </w:rPr>
              <w:t xml:space="preserve"> sutartį,</w:t>
            </w:r>
            <w:r w:rsidRPr="007C6DF1">
              <w:rPr>
                <w:color w:val="000000"/>
                <w:kern w:val="2"/>
                <w:szCs w:val="24"/>
                <w:shd w:val="clear" w:color="auto" w:fill="FFFFFF"/>
              </w:rPr>
              <w:t xml:space="preserve">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w:t>
            </w:r>
            <w:r>
              <w:rPr>
                <w:color w:val="000000"/>
                <w:kern w:val="2"/>
                <w:szCs w:val="24"/>
                <w:shd w:val="clear" w:color="auto" w:fill="FFFFFF"/>
              </w:rPr>
              <w:t>Pirkėjas</w:t>
            </w:r>
            <w:r w:rsidRPr="007C6DF1">
              <w:rPr>
                <w:color w:val="000000"/>
                <w:kern w:val="2"/>
                <w:szCs w:val="24"/>
                <w:shd w:val="clear" w:color="auto" w:fill="FFFFFF"/>
              </w:rPr>
              <w:t xml:space="preserve"> nurodo tokį būtinumą – tokiu atveju turi būti naudojamas popierius, atitinka</w:t>
            </w:r>
            <w:r>
              <w:rPr>
                <w:color w:val="000000"/>
                <w:kern w:val="2"/>
                <w:szCs w:val="24"/>
                <w:shd w:val="clear" w:color="auto" w:fill="FFFFFF"/>
              </w:rPr>
              <w:t>ntis</w:t>
            </w:r>
            <w:r w:rsidRPr="007C6DF1">
              <w:rPr>
                <w:color w:val="000000"/>
                <w:kern w:val="2"/>
                <w:szCs w:val="24"/>
                <w:shd w:val="clear" w:color="auto" w:fill="FFFFFF"/>
              </w:rPr>
              <w:t xml:space="preserve"> </w:t>
            </w:r>
            <w:r>
              <w:rPr>
                <w:color w:val="000000"/>
                <w:kern w:val="2"/>
                <w:szCs w:val="24"/>
                <w:shd w:val="clear" w:color="auto" w:fill="FFFFFF"/>
              </w:rPr>
              <w:t>Techninėje specifikacijoje nustatytus reikalavimus.</w:t>
            </w:r>
            <w:bookmarkEnd w:id="5"/>
          </w:p>
          <w:p w14:paraId="42DB593B" w14:textId="77777777" w:rsidR="00027B83" w:rsidRDefault="00027B83">
            <w:pPr>
              <w:rPr>
                <w:color w:val="000000"/>
                <w:kern w:val="2"/>
                <w:szCs w:val="24"/>
                <w:shd w:val="clear" w:color="auto" w:fill="FFFFFF"/>
              </w:rPr>
            </w:pPr>
          </w:p>
          <w:p w14:paraId="3F14B69B" w14:textId="37DC94E3" w:rsidR="00027B83" w:rsidRPr="00501C4E" w:rsidRDefault="000B0897" w:rsidP="00180F07">
            <w:pPr>
              <w:jc w:val="both"/>
              <w:rPr>
                <w:color w:val="000000"/>
                <w:kern w:val="2"/>
                <w:szCs w:val="24"/>
                <w:shd w:val="clear" w:color="auto" w:fill="FFFFFF"/>
              </w:rPr>
            </w:pPr>
            <w:r>
              <w:rPr>
                <w:color w:val="000000"/>
                <w:kern w:val="2"/>
                <w:szCs w:val="24"/>
                <w:shd w:val="clear" w:color="auto" w:fill="FFFFFF"/>
              </w:rPr>
              <w:t>Nustačius, kad Tiekėjas šiame papunktyje nustatyt</w:t>
            </w:r>
            <w:r w:rsidR="00501C4E">
              <w:rPr>
                <w:color w:val="000000"/>
                <w:kern w:val="2"/>
                <w:szCs w:val="24"/>
                <w:shd w:val="clear" w:color="auto" w:fill="FFFFFF"/>
              </w:rPr>
              <w:t>ų</w:t>
            </w:r>
            <w:r>
              <w:rPr>
                <w:color w:val="000000"/>
                <w:kern w:val="2"/>
                <w:szCs w:val="24"/>
                <w:shd w:val="clear" w:color="auto" w:fill="FFFFFF"/>
              </w:rPr>
              <w:t xml:space="preserve"> kriterijų</w:t>
            </w:r>
            <w:r w:rsidR="00180F07">
              <w:rPr>
                <w:color w:val="000000"/>
                <w:kern w:val="2"/>
                <w:szCs w:val="24"/>
                <w:shd w:val="clear" w:color="auto" w:fill="FFFFFF"/>
              </w:rPr>
              <w:t xml:space="preserve"> </w:t>
            </w:r>
            <w:r>
              <w:rPr>
                <w:color w:val="000000"/>
                <w:kern w:val="2"/>
                <w:szCs w:val="24"/>
                <w:shd w:val="clear" w:color="auto" w:fill="FFFFFF"/>
              </w:rPr>
              <w:t>nesilaiko, Tiekėjui taikoma Specialiųjų sąlygų 9.5 punkte nurodyto dydžio baud</w:t>
            </w:r>
            <w:r w:rsidR="00501C4E">
              <w:rPr>
                <w:color w:val="000000"/>
                <w:kern w:val="2"/>
                <w:szCs w:val="24"/>
                <w:shd w:val="clear" w:color="auto" w:fill="FFFFFF"/>
              </w:rPr>
              <w:t>os.</w:t>
            </w:r>
          </w:p>
        </w:tc>
      </w:tr>
      <w:tr w:rsidR="00027B83" w14:paraId="71B127CD" w14:textId="77777777">
        <w:trPr>
          <w:trHeight w:val="300"/>
        </w:trPr>
        <w:tc>
          <w:tcPr>
            <w:tcW w:w="3058" w:type="dxa"/>
          </w:tcPr>
          <w:p w14:paraId="6D5C5242" w14:textId="77777777" w:rsidR="00027B83" w:rsidRDefault="000B0897">
            <w:pPr>
              <w:rPr>
                <w:b/>
                <w:kern w:val="2"/>
                <w:szCs w:val="24"/>
              </w:rPr>
            </w:pPr>
            <w:r w:rsidRPr="002F24E1">
              <w:rPr>
                <w:b/>
                <w:kern w:val="2"/>
                <w:szCs w:val="24"/>
              </w:rPr>
              <w:lastRenderedPageBreak/>
              <w:t>13.2. Su perkamomis Paslaugomis susiję socialiniai kriterijai</w:t>
            </w:r>
          </w:p>
        </w:tc>
        <w:tc>
          <w:tcPr>
            <w:tcW w:w="6477" w:type="dxa"/>
            <w:gridSpan w:val="3"/>
          </w:tcPr>
          <w:p w14:paraId="0C0C4ED8" w14:textId="4DE452ED" w:rsidR="00027B83" w:rsidRDefault="00AB1F79" w:rsidP="00AB1F79">
            <w:pPr>
              <w:jc w:val="both"/>
              <w:rPr>
                <w:color w:val="000000"/>
                <w:kern w:val="2"/>
                <w:szCs w:val="24"/>
                <w:shd w:val="clear" w:color="auto" w:fill="FFFFFF"/>
              </w:rPr>
            </w:pPr>
            <w:r>
              <w:rPr>
                <w:color w:val="000000"/>
                <w:kern w:val="2"/>
                <w:szCs w:val="24"/>
                <w:shd w:val="clear" w:color="auto" w:fill="FFFFFF"/>
              </w:rPr>
              <w:t>Teikiant paslaugas, tiekėjas u</w:t>
            </w:r>
            <w:r w:rsidRPr="00AB1F79">
              <w:rPr>
                <w:color w:val="000000"/>
                <w:kern w:val="2"/>
                <w:szCs w:val="24"/>
                <w:shd w:val="clear" w:color="auto" w:fill="FFFFFF"/>
              </w:rPr>
              <w:t xml:space="preserve">ž vykdomą kontrolę </w:t>
            </w:r>
            <w:r>
              <w:rPr>
                <w:color w:val="000000"/>
                <w:kern w:val="2"/>
                <w:szCs w:val="24"/>
                <w:shd w:val="clear" w:color="auto" w:fill="FFFFFF"/>
              </w:rPr>
              <w:t>darbuotojams (</w:t>
            </w:r>
            <w:r w:rsidRPr="00AB1F79">
              <w:rPr>
                <w:color w:val="000000"/>
                <w:kern w:val="2"/>
                <w:szCs w:val="24"/>
                <w:shd w:val="clear" w:color="auto" w:fill="FFFFFF"/>
              </w:rPr>
              <w:t>kontrolieriams</w:t>
            </w:r>
            <w:r>
              <w:rPr>
                <w:color w:val="000000"/>
                <w:kern w:val="2"/>
                <w:szCs w:val="24"/>
                <w:shd w:val="clear" w:color="auto" w:fill="FFFFFF"/>
              </w:rPr>
              <w:t>) turi mokėti</w:t>
            </w:r>
            <w:r w:rsidRPr="00AB1F79">
              <w:rPr>
                <w:color w:val="000000"/>
                <w:kern w:val="2"/>
                <w:szCs w:val="24"/>
                <w:shd w:val="clear" w:color="auto" w:fill="FFFFFF"/>
              </w:rPr>
              <w:t xml:space="preserve"> ne mažesnį atlyginimą, kaip </w:t>
            </w:r>
            <w:r>
              <w:rPr>
                <w:color w:val="000000"/>
                <w:kern w:val="2"/>
                <w:szCs w:val="24"/>
                <w:shd w:val="clear" w:color="auto" w:fill="FFFFFF"/>
              </w:rPr>
              <w:t>Lietuvos Respublikos</w:t>
            </w:r>
            <w:r w:rsidRPr="00AB1F79">
              <w:rPr>
                <w:color w:val="000000"/>
                <w:kern w:val="2"/>
                <w:szCs w:val="24"/>
                <w:shd w:val="clear" w:color="auto" w:fill="FFFFFF"/>
              </w:rPr>
              <w:t xml:space="preserve"> Vyriausybės nustatytą minimalią mėnesinę algą </w:t>
            </w:r>
            <w:r w:rsidR="00550C4E">
              <w:rPr>
                <w:color w:val="000000"/>
                <w:kern w:val="2"/>
                <w:szCs w:val="24"/>
                <w:shd w:val="clear" w:color="auto" w:fill="FFFFFF"/>
              </w:rPr>
              <w:t xml:space="preserve">(toliau - </w:t>
            </w:r>
            <w:r w:rsidRPr="00AB1F79">
              <w:rPr>
                <w:color w:val="000000"/>
                <w:kern w:val="2"/>
                <w:szCs w:val="24"/>
                <w:shd w:val="clear" w:color="auto" w:fill="FFFFFF"/>
              </w:rPr>
              <w:t xml:space="preserve">MMA) (2025-01-01 – 1038,00 Eur) x 1,20 koeficientas.  </w:t>
            </w:r>
          </w:p>
          <w:p w14:paraId="40B6FF93" w14:textId="1BAE6C1E" w:rsidR="0072237E" w:rsidRPr="00A97EF7" w:rsidRDefault="005E5BB3" w:rsidP="0072237E">
            <w:pPr>
              <w:jc w:val="both"/>
              <w:rPr>
                <w:szCs w:val="24"/>
              </w:rPr>
            </w:pPr>
            <w:r w:rsidRPr="005E5BB3">
              <w:rPr>
                <w:b/>
                <w:bCs/>
                <w:szCs w:val="24"/>
              </w:rPr>
              <w:lastRenderedPageBreak/>
              <w:t>Pateikiami dokumentai:</w:t>
            </w:r>
            <w:r>
              <w:rPr>
                <w:szCs w:val="24"/>
              </w:rPr>
              <w:t xml:space="preserve"> r</w:t>
            </w:r>
            <w:r w:rsidR="0072237E" w:rsidRPr="00A97EF7">
              <w:rPr>
                <w:szCs w:val="24"/>
              </w:rPr>
              <w:t xml:space="preserve">eguliariai, kartą per metus, </w:t>
            </w:r>
            <w:r w:rsidR="0072237E">
              <w:rPr>
                <w:szCs w:val="24"/>
              </w:rPr>
              <w:t xml:space="preserve">Tiekėjas turi </w:t>
            </w:r>
            <w:r w:rsidR="0072237E" w:rsidRPr="00A97EF7">
              <w:rPr>
                <w:szCs w:val="24"/>
              </w:rPr>
              <w:t xml:space="preserve">pateikti informaciją apie darbuotojų, kontroliuojančių keleivinį transportą, darbo užmokestį.  Informacija už praėjusius kalendorinius metus teikiama </w:t>
            </w:r>
            <w:r w:rsidR="0072237E" w:rsidRPr="00A97EF7">
              <w:rPr>
                <w:b/>
                <w:bCs/>
                <w:szCs w:val="24"/>
              </w:rPr>
              <w:t>per 14 (keturiolika) dienų</w:t>
            </w:r>
            <w:r w:rsidR="0072237E" w:rsidRPr="00A97EF7">
              <w:rPr>
                <w:szCs w:val="24"/>
              </w:rPr>
              <w:t xml:space="preserve"> pasibaigus kalendoriniams metams. </w:t>
            </w:r>
          </w:p>
          <w:p w14:paraId="47777914" w14:textId="4D82C0C1" w:rsidR="0072237E" w:rsidRPr="00A97EF7" w:rsidRDefault="0072237E" w:rsidP="0072237E">
            <w:pPr>
              <w:jc w:val="both"/>
              <w:rPr>
                <w:color w:val="000000"/>
                <w:kern w:val="2"/>
                <w:szCs w:val="24"/>
                <w:shd w:val="clear" w:color="auto" w:fill="FFFFFF"/>
              </w:rPr>
            </w:pPr>
            <w:r w:rsidRPr="00A97EF7">
              <w:rPr>
                <w:szCs w:val="24"/>
              </w:rPr>
              <w:t>Pateikiama informacija</w:t>
            </w:r>
            <w:r w:rsidR="005E5BB3">
              <w:rPr>
                <w:szCs w:val="24"/>
              </w:rPr>
              <w:t xml:space="preserve"> turi būti</w:t>
            </w:r>
            <w:r w:rsidRPr="00A97EF7">
              <w:rPr>
                <w:szCs w:val="24"/>
              </w:rPr>
              <w:t xml:space="preserve"> su Valstybinio socialinio draudimo fondo valdybos prie Socialinės apsaugos ir darbo ministerijos (toliau – SODRA) žyma (patvirtinimu). Atskiru Pirkėjo prašymu informacija apie kontrolę vykdančių darbuotojų darbo užmokestį pateikiama </w:t>
            </w:r>
            <w:r w:rsidRPr="00A97EF7">
              <w:rPr>
                <w:b/>
                <w:bCs/>
                <w:szCs w:val="24"/>
              </w:rPr>
              <w:t>per 7 (septynias) darbo dienas</w:t>
            </w:r>
            <w:r w:rsidRPr="00A97EF7">
              <w:rPr>
                <w:szCs w:val="24"/>
              </w:rPr>
              <w:t xml:space="preserve"> nuo tokio prašymo pateikimo dienos. </w:t>
            </w:r>
          </w:p>
          <w:p w14:paraId="0E17C396" w14:textId="77777777" w:rsidR="0072237E" w:rsidRDefault="0072237E" w:rsidP="00AB1F79">
            <w:pPr>
              <w:jc w:val="both"/>
              <w:rPr>
                <w:color w:val="FF0000"/>
                <w:kern w:val="2"/>
                <w:szCs w:val="24"/>
                <w:shd w:val="clear" w:color="auto" w:fill="FFFFFF"/>
              </w:rPr>
            </w:pPr>
          </w:p>
          <w:p w14:paraId="7170065E" w14:textId="5C4A488F" w:rsidR="00027B83" w:rsidRDefault="000B0897" w:rsidP="00AB1F79">
            <w:pPr>
              <w:jc w:val="both"/>
              <w:rPr>
                <w:color w:val="0070C0"/>
                <w:kern w:val="2"/>
                <w:szCs w:val="24"/>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027B83" w14:paraId="0E3437C2" w14:textId="77777777">
        <w:trPr>
          <w:trHeight w:val="300"/>
        </w:trPr>
        <w:tc>
          <w:tcPr>
            <w:tcW w:w="9535" w:type="dxa"/>
            <w:gridSpan w:val="4"/>
          </w:tcPr>
          <w:p w14:paraId="1BD9D104" w14:textId="698B471A" w:rsidR="00027B83" w:rsidRDefault="000B0897" w:rsidP="005B435C">
            <w:pPr>
              <w:jc w:val="center"/>
              <w:rPr>
                <w:kern w:val="2"/>
                <w:szCs w:val="24"/>
              </w:rPr>
            </w:pPr>
            <w:r>
              <w:rPr>
                <w:b/>
                <w:kern w:val="2"/>
                <w:szCs w:val="24"/>
              </w:rPr>
              <w:lastRenderedPageBreak/>
              <w:t xml:space="preserve">14. BENDRŲJŲ SĄLYGŲ PAKEITIMAI IR PAPILDYMAI </w:t>
            </w:r>
          </w:p>
        </w:tc>
      </w:tr>
      <w:tr w:rsidR="00027B83" w14:paraId="2CA3CEA0" w14:textId="77777777">
        <w:trPr>
          <w:trHeight w:val="300"/>
        </w:trPr>
        <w:tc>
          <w:tcPr>
            <w:tcW w:w="3058" w:type="dxa"/>
          </w:tcPr>
          <w:p w14:paraId="7871A9FF" w14:textId="2DFC3B41" w:rsidR="00027B83" w:rsidRDefault="000B0897">
            <w:pPr>
              <w:rPr>
                <w:b/>
                <w:kern w:val="2"/>
                <w:szCs w:val="24"/>
              </w:rPr>
            </w:pPr>
            <w:r>
              <w:rPr>
                <w:b/>
                <w:kern w:val="2"/>
                <w:szCs w:val="24"/>
              </w:rPr>
              <w:t>14.</w:t>
            </w:r>
            <w:r w:rsidR="005B435C">
              <w:rPr>
                <w:b/>
                <w:kern w:val="2"/>
                <w:szCs w:val="24"/>
              </w:rPr>
              <w:t>1</w:t>
            </w:r>
            <w:r>
              <w:rPr>
                <w:b/>
                <w:kern w:val="2"/>
                <w:szCs w:val="24"/>
              </w:rPr>
              <w:t>.</w:t>
            </w:r>
          </w:p>
        </w:tc>
        <w:tc>
          <w:tcPr>
            <w:tcW w:w="6477" w:type="dxa"/>
            <w:gridSpan w:val="3"/>
          </w:tcPr>
          <w:p w14:paraId="27E58ECB" w14:textId="222DEFDA" w:rsidR="00027B83" w:rsidRPr="00727936" w:rsidRDefault="002F24E1" w:rsidP="002F24E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5729D69" w:rsidR="00027B83" w:rsidRPr="00A50811" w:rsidRDefault="003156B0" w:rsidP="00A50811">
            <w:pPr>
              <w:rPr>
                <w:bCs/>
                <w:kern w:val="2"/>
                <w:szCs w:val="24"/>
              </w:rPr>
            </w:pPr>
            <w:r w:rsidRPr="00A50811">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EFA936E" w:rsidR="00027B83" w:rsidRPr="00A50811" w:rsidRDefault="003156B0" w:rsidP="00A50811">
            <w:pPr>
              <w:rPr>
                <w:bCs/>
                <w:kern w:val="2"/>
                <w:szCs w:val="24"/>
              </w:rPr>
            </w:pPr>
            <w:r>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24D780C8" w:rsidR="00027B83" w:rsidRPr="003472F8" w:rsidRDefault="00A50811" w:rsidP="00A50811">
            <w:pPr>
              <w:rPr>
                <w:bCs/>
                <w:kern w:val="2"/>
                <w:szCs w:val="24"/>
              </w:rPr>
            </w:pPr>
            <w:r w:rsidRPr="003472F8">
              <w:rPr>
                <w:bCs/>
                <w:kern w:val="2"/>
                <w:szCs w:val="24"/>
              </w:rPr>
              <w:t>Kontrolės reglamentas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2FA90FCA" w14:textId="4AA86338" w:rsidR="00027B83" w:rsidRPr="00135DCA" w:rsidRDefault="00135DCA">
            <w:pPr>
              <w:jc w:val="center"/>
              <w:rPr>
                <w:kern w:val="2"/>
                <w:szCs w:val="24"/>
              </w:rPr>
            </w:pPr>
            <w:r w:rsidRPr="00135DCA">
              <w:rPr>
                <w:kern w:val="2"/>
                <w:szCs w:val="24"/>
              </w:rPr>
              <w:t>Direktorius</w:t>
            </w:r>
          </w:p>
          <w:p w14:paraId="578049DB" w14:textId="783BEC89" w:rsidR="00135DCA" w:rsidRPr="00135DCA" w:rsidRDefault="00135DCA">
            <w:pPr>
              <w:jc w:val="center"/>
              <w:rPr>
                <w:kern w:val="2"/>
                <w:szCs w:val="24"/>
              </w:rPr>
            </w:pPr>
            <w:r w:rsidRPr="00135DCA">
              <w:rPr>
                <w:kern w:val="2"/>
                <w:szCs w:val="24"/>
              </w:rPr>
              <w:t>Gintaras Neniškis</w:t>
            </w:r>
          </w:p>
        </w:tc>
        <w:tc>
          <w:tcPr>
            <w:tcW w:w="4311" w:type="dxa"/>
          </w:tcPr>
          <w:p w14:paraId="799AA98B" w14:textId="77777777" w:rsidR="000C4F5D" w:rsidRDefault="00597705">
            <w:pPr>
              <w:jc w:val="center"/>
              <w:rPr>
                <w:kern w:val="2"/>
                <w:szCs w:val="24"/>
              </w:rPr>
            </w:pPr>
            <w:r w:rsidRPr="00035EDF">
              <w:rPr>
                <w:kern w:val="2"/>
                <w:szCs w:val="24"/>
              </w:rPr>
              <w:t xml:space="preserve">Generalinis direktorius </w:t>
            </w:r>
          </w:p>
          <w:p w14:paraId="6F9E2A53" w14:textId="3D674397" w:rsidR="00027B83" w:rsidRPr="00035EDF" w:rsidRDefault="00597705">
            <w:pPr>
              <w:jc w:val="center"/>
              <w:rPr>
                <w:b/>
                <w:kern w:val="2"/>
                <w:szCs w:val="24"/>
              </w:rPr>
            </w:pPr>
            <w:r w:rsidRPr="00035EDF">
              <w:rPr>
                <w:kern w:val="2"/>
                <w:szCs w:val="24"/>
              </w:rPr>
              <w:t>Vytautas Labeckas</w:t>
            </w:r>
          </w:p>
        </w:tc>
      </w:tr>
      <w:tr w:rsidR="00027B83" w14:paraId="0C834F1B" w14:textId="77777777">
        <w:tc>
          <w:tcPr>
            <w:tcW w:w="5224" w:type="dxa"/>
            <w:gridSpan w:val="3"/>
          </w:tcPr>
          <w:p w14:paraId="789659E3" w14:textId="77777777" w:rsidR="00027B83" w:rsidRPr="00135DCA" w:rsidRDefault="00027B83">
            <w:pPr>
              <w:jc w:val="center"/>
              <w:rPr>
                <w:b/>
                <w:kern w:val="2"/>
                <w:szCs w:val="24"/>
              </w:rPr>
            </w:pPr>
          </w:p>
          <w:p w14:paraId="3B035D0A" w14:textId="77777777" w:rsidR="00027B83" w:rsidRPr="00135DCA" w:rsidRDefault="000B0897">
            <w:pPr>
              <w:jc w:val="center"/>
              <w:rPr>
                <w:b/>
                <w:kern w:val="2"/>
                <w:szCs w:val="24"/>
              </w:rPr>
            </w:pPr>
            <w:r w:rsidRPr="00135DCA">
              <w:rPr>
                <w:b/>
                <w:kern w:val="2"/>
                <w:szCs w:val="24"/>
              </w:rPr>
              <w:t>(parašas)</w:t>
            </w:r>
          </w:p>
          <w:p w14:paraId="0B1520FA" w14:textId="77777777" w:rsidR="00027B83" w:rsidRPr="00135DCA" w:rsidRDefault="00027B83">
            <w:pPr>
              <w:jc w:val="center"/>
              <w:rPr>
                <w:b/>
                <w:kern w:val="2"/>
                <w:szCs w:val="24"/>
              </w:rPr>
            </w:pPr>
          </w:p>
          <w:p w14:paraId="449ED037" w14:textId="77777777" w:rsidR="00027B83" w:rsidRPr="00135DCA" w:rsidRDefault="00027B83">
            <w:pPr>
              <w:jc w:val="center"/>
              <w:rPr>
                <w:b/>
                <w:kern w:val="2"/>
                <w:szCs w:val="24"/>
              </w:rPr>
            </w:pPr>
          </w:p>
        </w:tc>
        <w:tc>
          <w:tcPr>
            <w:tcW w:w="4311" w:type="dxa"/>
          </w:tcPr>
          <w:p w14:paraId="1BA6AD11" w14:textId="77777777" w:rsidR="00027B83" w:rsidRPr="00035EDF" w:rsidRDefault="00027B83">
            <w:pPr>
              <w:jc w:val="center"/>
              <w:rPr>
                <w:b/>
                <w:kern w:val="2"/>
                <w:szCs w:val="24"/>
              </w:rPr>
            </w:pPr>
          </w:p>
          <w:p w14:paraId="644A2BE8" w14:textId="77777777" w:rsidR="00027B83" w:rsidRPr="00035EDF" w:rsidRDefault="000B0897">
            <w:pPr>
              <w:jc w:val="center"/>
              <w:rPr>
                <w:b/>
                <w:kern w:val="2"/>
                <w:szCs w:val="24"/>
              </w:rPr>
            </w:pPr>
            <w:r w:rsidRPr="00035EDF">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CA28" w14:textId="77777777" w:rsidR="00053703" w:rsidRDefault="00053703">
      <w:pPr>
        <w:rPr>
          <w:sz w:val="20"/>
        </w:rPr>
      </w:pPr>
      <w:r>
        <w:rPr>
          <w:sz w:val="20"/>
        </w:rPr>
        <w:separator/>
      </w:r>
    </w:p>
  </w:endnote>
  <w:endnote w:type="continuationSeparator" w:id="0">
    <w:p w14:paraId="600E9B78" w14:textId="77777777" w:rsidR="00053703" w:rsidRDefault="00053703">
      <w:pPr>
        <w:rPr>
          <w:sz w:val="20"/>
        </w:rPr>
      </w:pPr>
      <w:r>
        <w:rPr>
          <w:sz w:val="20"/>
        </w:rPr>
        <w:continuationSeparator/>
      </w:r>
    </w:p>
  </w:endnote>
  <w:endnote w:type="continuationNotice" w:id="1">
    <w:p w14:paraId="659B5C8A" w14:textId="77777777" w:rsidR="00053703" w:rsidRDefault="00053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FBFE" w14:textId="77777777" w:rsidR="00053703" w:rsidRDefault="00053703">
      <w:pPr>
        <w:rPr>
          <w:sz w:val="20"/>
        </w:rPr>
      </w:pPr>
      <w:r>
        <w:rPr>
          <w:sz w:val="20"/>
        </w:rPr>
        <w:separator/>
      </w:r>
    </w:p>
  </w:footnote>
  <w:footnote w:type="continuationSeparator" w:id="0">
    <w:p w14:paraId="0D767B46" w14:textId="77777777" w:rsidR="00053703" w:rsidRDefault="00053703">
      <w:pPr>
        <w:rPr>
          <w:sz w:val="20"/>
        </w:rPr>
      </w:pPr>
      <w:r>
        <w:rPr>
          <w:sz w:val="20"/>
        </w:rPr>
        <w:continuationSeparator/>
      </w:r>
    </w:p>
  </w:footnote>
  <w:footnote w:type="continuationNotice" w:id="1">
    <w:p w14:paraId="3549652B" w14:textId="77777777" w:rsidR="00053703" w:rsidRDefault="00053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442"/>
    <w:rsid w:val="00012231"/>
    <w:rsid w:val="000130C6"/>
    <w:rsid w:val="00021B1A"/>
    <w:rsid w:val="00021E6D"/>
    <w:rsid w:val="000244A8"/>
    <w:rsid w:val="00027B83"/>
    <w:rsid w:val="00033A41"/>
    <w:rsid w:val="00035EDF"/>
    <w:rsid w:val="000445D1"/>
    <w:rsid w:val="00053703"/>
    <w:rsid w:val="000558C1"/>
    <w:rsid w:val="00055F60"/>
    <w:rsid w:val="00061E60"/>
    <w:rsid w:val="00080E04"/>
    <w:rsid w:val="000832FB"/>
    <w:rsid w:val="00083768"/>
    <w:rsid w:val="00084746"/>
    <w:rsid w:val="0008510A"/>
    <w:rsid w:val="00092FFE"/>
    <w:rsid w:val="000A4300"/>
    <w:rsid w:val="000A72A5"/>
    <w:rsid w:val="000B0897"/>
    <w:rsid w:val="000B28CC"/>
    <w:rsid w:val="000C4F5D"/>
    <w:rsid w:val="000E02FF"/>
    <w:rsid w:val="000F3D6D"/>
    <w:rsid w:val="000F7CA2"/>
    <w:rsid w:val="001005EE"/>
    <w:rsid w:val="001064D8"/>
    <w:rsid w:val="00107901"/>
    <w:rsid w:val="00114876"/>
    <w:rsid w:val="00132F1D"/>
    <w:rsid w:val="00135DCA"/>
    <w:rsid w:val="00151644"/>
    <w:rsid w:val="00163883"/>
    <w:rsid w:val="00180F07"/>
    <w:rsid w:val="00182C3A"/>
    <w:rsid w:val="0019243B"/>
    <w:rsid w:val="00192BA7"/>
    <w:rsid w:val="001A28C5"/>
    <w:rsid w:val="001A3EE5"/>
    <w:rsid w:val="001B0E97"/>
    <w:rsid w:val="001B100C"/>
    <w:rsid w:val="001C0D94"/>
    <w:rsid w:val="001C1C55"/>
    <w:rsid w:val="001C3ED2"/>
    <w:rsid w:val="001C48F1"/>
    <w:rsid w:val="001C658C"/>
    <w:rsid w:val="001C7D9A"/>
    <w:rsid w:val="001D6761"/>
    <w:rsid w:val="001E0398"/>
    <w:rsid w:val="001F3593"/>
    <w:rsid w:val="001F47C0"/>
    <w:rsid w:val="001F4D17"/>
    <w:rsid w:val="00200F63"/>
    <w:rsid w:val="0021676F"/>
    <w:rsid w:val="00227D72"/>
    <w:rsid w:val="00237362"/>
    <w:rsid w:val="00246D9D"/>
    <w:rsid w:val="00262635"/>
    <w:rsid w:val="0026501C"/>
    <w:rsid w:val="00275C80"/>
    <w:rsid w:val="00297866"/>
    <w:rsid w:val="002A4816"/>
    <w:rsid w:val="002B1201"/>
    <w:rsid w:val="002D399F"/>
    <w:rsid w:val="002E187B"/>
    <w:rsid w:val="002F24E1"/>
    <w:rsid w:val="003156B0"/>
    <w:rsid w:val="00335CE9"/>
    <w:rsid w:val="00340DD2"/>
    <w:rsid w:val="003431BC"/>
    <w:rsid w:val="00344F89"/>
    <w:rsid w:val="003472F8"/>
    <w:rsid w:val="003564C1"/>
    <w:rsid w:val="00356E5D"/>
    <w:rsid w:val="003745D1"/>
    <w:rsid w:val="00383888"/>
    <w:rsid w:val="00385091"/>
    <w:rsid w:val="00390772"/>
    <w:rsid w:val="003914AB"/>
    <w:rsid w:val="0039641E"/>
    <w:rsid w:val="003A353D"/>
    <w:rsid w:val="003A4FFC"/>
    <w:rsid w:val="003B696B"/>
    <w:rsid w:val="003C111C"/>
    <w:rsid w:val="003D1EBF"/>
    <w:rsid w:val="003E312F"/>
    <w:rsid w:val="003F5A39"/>
    <w:rsid w:val="003F6AD5"/>
    <w:rsid w:val="00402199"/>
    <w:rsid w:val="0041126F"/>
    <w:rsid w:val="004114DB"/>
    <w:rsid w:val="0041243E"/>
    <w:rsid w:val="00427AA0"/>
    <w:rsid w:val="00447EC7"/>
    <w:rsid w:val="00451445"/>
    <w:rsid w:val="004565AB"/>
    <w:rsid w:val="004625C8"/>
    <w:rsid w:val="00465C57"/>
    <w:rsid w:val="00471763"/>
    <w:rsid w:val="004731C9"/>
    <w:rsid w:val="00474A8C"/>
    <w:rsid w:val="00474C53"/>
    <w:rsid w:val="00494B54"/>
    <w:rsid w:val="004B7CA4"/>
    <w:rsid w:val="004C07F1"/>
    <w:rsid w:val="004C220F"/>
    <w:rsid w:val="004C3F5C"/>
    <w:rsid w:val="004D4064"/>
    <w:rsid w:val="004E7587"/>
    <w:rsid w:val="004F0E11"/>
    <w:rsid w:val="004F3AF2"/>
    <w:rsid w:val="00501C4E"/>
    <w:rsid w:val="00504CB5"/>
    <w:rsid w:val="00526E15"/>
    <w:rsid w:val="005313FA"/>
    <w:rsid w:val="0053148A"/>
    <w:rsid w:val="00533E8A"/>
    <w:rsid w:val="005430FD"/>
    <w:rsid w:val="00545279"/>
    <w:rsid w:val="00550C4E"/>
    <w:rsid w:val="005527A5"/>
    <w:rsid w:val="0055505B"/>
    <w:rsid w:val="0059503A"/>
    <w:rsid w:val="00597705"/>
    <w:rsid w:val="005A7358"/>
    <w:rsid w:val="005B435C"/>
    <w:rsid w:val="005C043E"/>
    <w:rsid w:val="005C1AEE"/>
    <w:rsid w:val="005C3759"/>
    <w:rsid w:val="005C4B65"/>
    <w:rsid w:val="005C7BAF"/>
    <w:rsid w:val="005D7DBE"/>
    <w:rsid w:val="005E2141"/>
    <w:rsid w:val="005E4748"/>
    <w:rsid w:val="005E5BB3"/>
    <w:rsid w:val="005F6C4C"/>
    <w:rsid w:val="005F73D3"/>
    <w:rsid w:val="00611594"/>
    <w:rsid w:val="006312A6"/>
    <w:rsid w:val="00634790"/>
    <w:rsid w:val="00636A4F"/>
    <w:rsid w:val="006476DF"/>
    <w:rsid w:val="00650BE0"/>
    <w:rsid w:val="0065331A"/>
    <w:rsid w:val="0065345B"/>
    <w:rsid w:val="00660612"/>
    <w:rsid w:val="006616F5"/>
    <w:rsid w:val="006653C5"/>
    <w:rsid w:val="00665897"/>
    <w:rsid w:val="00666931"/>
    <w:rsid w:val="0067284B"/>
    <w:rsid w:val="0068488A"/>
    <w:rsid w:val="00690AD7"/>
    <w:rsid w:val="00692CCC"/>
    <w:rsid w:val="006A38F3"/>
    <w:rsid w:val="006B2BFC"/>
    <w:rsid w:val="006B7EAC"/>
    <w:rsid w:val="006C79AA"/>
    <w:rsid w:val="006E55C8"/>
    <w:rsid w:val="006F0803"/>
    <w:rsid w:val="006F42F1"/>
    <w:rsid w:val="006F5143"/>
    <w:rsid w:val="0071216A"/>
    <w:rsid w:val="0071462F"/>
    <w:rsid w:val="0072237E"/>
    <w:rsid w:val="00727936"/>
    <w:rsid w:val="00737B5F"/>
    <w:rsid w:val="00745D97"/>
    <w:rsid w:val="00747D56"/>
    <w:rsid w:val="00754924"/>
    <w:rsid w:val="00755B87"/>
    <w:rsid w:val="0076163F"/>
    <w:rsid w:val="007621BC"/>
    <w:rsid w:val="00763296"/>
    <w:rsid w:val="00766D2E"/>
    <w:rsid w:val="007822F2"/>
    <w:rsid w:val="007962BD"/>
    <w:rsid w:val="007A3CD9"/>
    <w:rsid w:val="007A75C6"/>
    <w:rsid w:val="007B47EA"/>
    <w:rsid w:val="007C2788"/>
    <w:rsid w:val="007C4A78"/>
    <w:rsid w:val="007F06E2"/>
    <w:rsid w:val="007F0FC2"/>
    <w:rsid w:val="0083118A"/>
    <w:rsid w:val="008446AC"/>
    <w:rsid w:val="00847F8D"/>
    <w:rsid w:val="008574F5"/>
    <w:rsid w:val="00870DBD"/>
    <w:rsid w:val="008906D8"/>
    <w:rsid w:val="00892FB0"/>
    <w:rsid w:val="008C1BA2"/>
    <w:rsid w:val="008C43DD"/>
    <w:rsid w:val="008C499F"/>
    <w:rsid w:val="008E20B2"/>
    <w:rsid w:val="008F0E5F"/>
    <w:rsid w:val="00941E66"/>
    <w:rsid w:val="00944C2D"/>
    <w:rsid w:val="00951D02"/>
    <w:rsid w:val="00954121"/>
    <w:rsid w:val="009630D0"/>
    <w:rsid w:val="009666B1"/>
    <w:rsid w:val="009728BC"/>
    <w:rsid w:val="00972A47"/>
    <w:rsid w:val="0098294E"/>
    <w:rsid w:val="0098345D"/>
    <w:rsid w:val="00985833"/>
    <w:rsid w:val="00990371"/>
    <w:rsid w:val="00992C45"/>
    <w:rsid w:val="0099651B"/>
    <w:rsid w:val="009A350A"/>
    <w:rsid w:val="009A3922"/>
    <w:rsid w:val="009A7CE4"/>
    <w:rsid w:val="009B3996"/>
    <w:rsid w:val="009B6602"/>
    <w:rsid w:val="009B6A09"/>
    <w:rsid w:val="009D10D3"/>
    <w:rsid w:val="009E14AC"/>
    <w:rsid w:val="00A32051"/>
    <w:rsid w:val="00A36B99"/>
    <w:rsid w:val="00A36F0E"/>
    <w:rsid w:val="00A37A9A"/>
    <w:rsid w:val="00A42FE4"/>
    <w:rsid w:val="00A50811"/>
    <w:rsid w:val="00A534BE"/>
    <w:rsid w:val="00A66E63"/>
    <w:rsid w:val="00A83649"/>
    <w:rsid w:val="00A97EF7"/>
    <w:rsid w:val="00AB1F79"/>
    <w:rsid w:val="00AB2355"/>
    <w:rsid w:val="00AD0149"/>
    <w:rsid w:val="00AD0BAD"/>
    <w:rsid w:val="00AD68EF"/>
    <w:rsid w:val="00B029C2"/>
    <w:rsid w:val="00B06316"/>
    <w:rsid w:val="00B10A1A"/>
    <w:rsid w:val="00B1591D"/>
    <w:rsid w:val="00B20853"/>
    <w:rsid w:val="00B2477A"/>
    <w:rsid w:val="00B46F6F"/>
    <w:rsid w:val="00B563D0"/>
    <w:rsid w:val="00B64746"/>
    <w:rsid w:val="00B76925"/>
    <w:rsid w:val="00B809FD"/>
    <w:rsid w:val="00B81452"/>
    <w:rsid w:val="00B9479F"/>
    <w:rsid w:val="00B95736"/>
    <w:rsid w:val="00BB0C61"/>
    <w:rsid w:val="00BB2411"/>
    <w:rsid w:val="00BB46A5"/>
    <w:rsid w:val="00BD1784"/>
    <w:rsid w:val="00BD549C"/>
    <w:rsid w:val="00BF0227"/>
    <w:rsid w:val="00BF5CD6"/>
    <w:rsid w:val="00C0579C"/>
    <w:rsid w:val="00C06393"/>
    <w:rsid w:val="00C1275E"/>
    <w:rsid w:val="00C140E6"/>
    <w:rsid w:val="00C22703"/>
    <w:rsid w:val="00C24D14"/>
    <w:rsid w:val="00C25BB7"/>
    <w:rsid w:val="00C35DC1"/>
    <w:rsid w:val="00C417FA"/>
    <w:rsid w:val="00C53598"/>
    <w:rsid w:val="00C54637"/>
    <w:rsid w:val="00C554AF"/>
    <w:rsid w:val="00C616D6"/>
    <w:rsid w:val="00C677EB"/>
    <w:rsid w:val="00C74FA2"/>
    <w:rsid w:val="00C80EC5"/>
    <w:rsid w:val="00C94B63"/>
    <w:rsid w:val="00CB09CD"/>
    <w:rsid w:val="00CB0A1F"/>
    <w:rsid w:val="00CB34AC"/>
    <w:rsid w:val="00CB56E2"/>
    <w:rsid w:val="00CB64DD"/>
    <w:rsid w:val="00CC04A6"/>
    <w:rsid w:val="00CE5FFF"/>
    <w:rsid w:val="00CE7D39"/>
    <w:rsid w:val="00D00150"/>
    <w:rsid w:val="00D1484B"/>
    <w:rsid w:val="00D15D61"/>
    <w:rsid w:val="00D20704"/>
    <w:rsid w:val="00D263E6"/>
    <w:rsid w:val="00D302E8"/>
    <w:rsid w:val="00D55C7B"/>
    <w:rsid w:val="00D90F33"/>
    <w:rsid w:val="00D93735"/>
    <w:rsid w:val="00D97504"/>
    <w:rsid w:val="00DA34AD"/>
    <w:rsid w:val="00DA4E0C"/>
    <w:rsid w:val="00DC4276"/>
    <w:rsid w:val="00DD0DB0"/>
    <w:rsid w:val="00DD2FFC"/>
    <w:rsid w:val="00E00B76"/>
    <w:rsid w:val="00E06569"/>
    <w:rsid w:val="00E10D82"/>
    <w:rsid w:val="00E17FD6"/>
    <w:rsid w:val="00E22146"/>
    <w:rsid w:val="00E27390"/>
    <w:rsid w:val="00E369B8"/>
    <w:rsid w:val="00E52B11"/>
    <w:rsid w:val="00E53BEC"/>
    <w:rsid w:val="00E60201"/>
    <w:rsid w:val="00E6645C"/>
    <w:rsid w:val="00E75373"/>
    <w:rsid w:val="00E76334"/>
    <w:rsid w:val="00E81D78"/>
    <w:rsid w:val="00E84839"/>
    <w:rsid w:val="00E86C49"/>
    <w:rsid w:val="00EA3C1A"/>
    <w:rsid w:val="00EA77F7"/>
    <w:rsid w:val="00EE0450"/>
    <w:rsid w:val="00EF5AE8"/>
    <w:rsid w:val="00F15CE8"/>
    <w:rsid w:val="00F24BB9"/>
    <w:rsid w:val="00F40008"/>
    <w:rsid w:val="00F60BD9"/>
    <w:rsid w:val="00F66FA3"/>
    <w:rsid w:val="00F7383B"/>
    <w:rsid w:val="00F744FA"/>
    <w:rsid w:val="00F77979"/>
    <w:rsid w:val="00F82AF1"/>
    <w:rsid w:val="00F9190B"/>
    <w:rsid w:val="00F94A18"/>
    <w:rsid w:val="00FB6313"/>
    <w:rsid w:val="00FE7D56"/>
    <w:rsid w:val="00FF4820"/>
    <w:rsid w:val="00FF58A6"/>
    <w:rsid w:val="00FF6E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uiPriority w:val="99"/>
    <w:unhideWhenUsed/>
    <w:rsid w:val="00B1591D"/>
    <w:rPr>
      <w:sz w:val="16"/>
      <w:szCs w:val="16"/>
    </w:rPr>
  </w:style>
  <w:style w:type="paragraph" w:styleId="CommentText">
    <w:name w:val="annotation text"/>
    <w:basedOn w:val="Normal"/>
    <w:link w:val="CommentTextChar"/>
    <w:uiPriority w:val="99"/>
    <w:unhideWhenUsed/>
    <w:rsid w:val="00B1591D"/>
    <w:rPr>
      <w:sz w:val="20"/>
    </w:rPr>
  </w:style>
  <w:style w:type="character" w:customStyle="1" w:styleId="CommentTextChar">
    <w:name w:val="Comment Text Char"/>
    <w:basedOn w:val="DefaultParagraphFont"/>
    <w:link w:val="CommentText"/>
    <w:uiPriority w:val="99"/>
    <w:rsid w:val="00B1591D"/>
    <w:rPr>
      <w:sz w:val="20"/>
    </w:rPr>
  </w:style>
  <w:style w:type="paragraph" w:styleId="CommentSubject">
    <w:name w:val="annotation subject"/>
    <w:basedOn w:val="CommentText"/>
    <w:next w:val="CommentText"/>
    <w:link w:val="CommentSubjectChar"/>
    <w:semiHidden/>
    <w:unhideWhenUsed/>
    <w:rsid w:val="00B1591D"/>
    <w:rPr>
      <w:b/>
      <w:bCs/>
    </w:rPr>
  </w:style>
  <w:style w:type="character" w:customStyle="1" w:styleId="CommentSubjectChar">
    <w:name w:val="Comment Subject Char"/>
    <w:basedOn w:val="CommentTextChar"/>
    <w:link w:val="CommentSubject"/>
    <w:semiHidden/>
    <w:rsid w:val="00B1591D"/>
    <w:rPr>
      <w:b/>
      <w:bCs/>
      <w:sz w:val="20"/>
    </w:rPr>
  </w:style>
  <w:style w:type="character" w:styleId="Emphasis">
    <w:name w:val="Emphasis"/>
    <w:uiPriority w:val="20"/>
    <w:qFormat/>
    <w:rsid w:val="005527A5"/>
    <w:rPr>
      <w:i/>
      <w:iCs/>
    </w:rPr>
  </w:style>
  <w:style w:type="paragraph" w:styleId="Revision">
    <w:name w:val="Revision"/>
    <w:hidden/>
    <w:semiHidden/>
    <w:rsid w:val="00F77979"/>
  </w:style>
  <w:style w:type="character" w:styleId="Hyperlink">
    <w:name w:val="Hyperlink"/>
    <w:aliases w:val="Alna,IVPK Hyperlink"/>
    <w:uiPriority w:val="99"/>
    <w:qFormat/>
    <w:rsid w:val="00F77979"/>
    <w:rPr>
      <w:rFonts w:cs="Times New Roman"/>
      <w:color w:val="0000FF"/>
      <w:u w:val="single"/>
    </w:rPr>
  </w:style>
  <w:style w:type="character" w:styleId="UnresolvedMention">
    <w:name w:val="Unresolved Mention"/>
    <w:basedOn w:val="DefaultParagraphFont"/>
    <w:uiPriority w:val="99"/>
    <w:semiHidden/>
    <w:unhideWhenUsed/>
    <w:rsid w:val="00F7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731549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789768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8861">
      <w:bodyDiv w:val="1"/>
      <w:marLeft w:val="0"/>
      <w:marRight w:val="0"/>
      <w:marTop w:val="0"/>
      <w:marBottom w:val="0"/>
      <w:divBdr>
        <w:top w:val="none" w:sz="0" w:space="0" w:color="auto"/>
        <w:left w:val="none" w:sz="0" w:space="0" w:color="auto"/>
        <w:bottom w:val="none" w:sz="0" w:space="0" w:color="auto"/>
        <w:right w:val="none" w:sz="0" w:space="0" w:color="auto"/>
      </w:divBdr>
    </w:div>
    <w:div w:id="180866512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ina.glioziene@klaipedatranspor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lius.paulikas@klaipedatranspor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14396</Words>
  <Characters>8206</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2025-09-08T11:06:00Z</dcterms:created>
  <dcterms:modified xsi:type="dcterms:W3CDTF">2025-09-08T11:24:00Z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