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78A2B" w14:textId="77777777" w:rsidR="0018494C" w:rsidRPr="004A66E6" w:rsidRDefault="00B96CA5">
      <w:pPr>
        <w:jc w:val="center"/>
        <w:rPr>
          <w:rFonts w:ascii="Times New Roman" w:eastAsia="Times New Roman" w:hAnsi="Times New Roman" w:cs="Times New Roman"/>
          <w:b/>
          <w:sz w:val="24"/>
          <w:szCs w:val="24"/>
        </w:rPr>
      </w:pPr>
      <w:r w:rsidRPr="004A66E6">
        <w:rPr>
          <w:rFonts w:ascii="Times New Roman" w:eastAsia="Times New Roman" w:hAnsi="Times New Roman" w:cs="Times New Roman"/>
          <w:b/>
          <w:sz w:val="24"/>
          <w:szCs w:val="24"/>
        </w:rPr>
        <w:t>Paslaugų sutartis Nr. S-</w:t>
      </w:r>
    </w:p>
    <w:p w14:paraId="1F1C484C" w14:textId="7E50C3ED" w:rsidR="0018494C" w:rsidRPr="004A66E6" w:rsidRDefault="00B96CA5">
      <w:pPr>
        <w:jc w:val="center"/>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 xml:space="preserve">2025 m. </w:t>
      </w:r>
      <w:r w:rsidR="00945B3B">
        <w:rPr>
          <w:rFonts w:ascii="Times New Roman" w:eastAsia="Times New Roman" w:hAnsi="Times New Roman" w:cs="Times New Roman"/>
          <w:sz w:val="24"/>
          <w:szCs w:val="24"/>
        </w:rPr>
        <w:t>rugsėjo</w:t>
      </w:r>
      <w:r w:rsidRPr="004A66E6">
        <w:rPr>
          <w:rFonts w:ascii="Times New Roman" w:eastAsia="Times New Roman" w:hAnsi="Times New Roman" w:cs="Times New Roman"/>
          <w:sz w:val="24"/>
          <w:szCs w:val="24"/>
        </w:rPr>
        <w:t xml:space="preserve"> d.</w:t>
      </w:r>
    </w:p>
    <w:p w14:paraId="1B0E59B0" w14:textId="77777777" w:rsidR="0018494C" w:rsidRPr="004A66E6" w:rsidRDefault="00B96CA5">
      <w:pPr>
        <w:jc w:val="center"/>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Kaunas</w:t>
      </w:r>
    </w:p>
    <w:p w14:paraId="109372C2" w14:textId="77777777" w:rsidR="0018494C" w:rsidRPr="004A66E6" w:rsidRDefault="0018494C">
      <w:pPr>
        <w:jc w:val="both"/>
        <w:rPr>
          <w:rFonts w:ascii="Times New Roman" w:eastAsia="Times New Roman" w:hAnsi="Times New Roman" w:cs="Times New Roman"/>
          <w:sz w:val="24"/>
          <w:szCs w:val="24"/>
        </w:rPr>
      </w:pPr>
    </w:p>
    <w:p w14:paraId="03A62A56" w14:textId="757F7F76" w:rsidR="0018494C" w:rsidRPr="004A66E6" w:rsidRDefault="00B96CA5">
      <w:pPr>
        <w:shd w:val="clear" w:color="auto" w:fill="FFFFFF"/>
        <w:jc w:val="both"/>
        <w:rPr>
          <w:b/>
        </w:rPr>
      </w:pPr>
      <w:r w:rsidRPr="004A66E6">
        <w:rPr>
          <w:rFonts w:ascii="Times New Roman" w:eastAsia="Times New Roman" w:hAnsi="Times New Roman" w:cs="Times New Roman"/>
          <w:b/>
          <w:sz w:val="24"/>
          <w:szCs w:val="24"/>
        </w:rPr>
        <w:t>Kauno miesto savivaldybės visuomenės sveikatos biuras</w:t>
      </w:r>
      <w:r w:rsidRPr="004A66E6">
        <w:rPr>
          <w:rFonts w:ascii="Times New Roman" w:eastAsia="Times New Roman" w:hAnsi="Times New Roman" w:cs="Times New Roman"/>
          <w:sz w:val="24"/>
          <w:szCs w:val="24"/>
        </w:rPr>
        <w:t>, įmonės kodas 301676575</w:t>
      </w:r>
      <w:r w:rsidR="00305DF3">
        <w:rPr>
          <w:rFonts w:ascii="Times New Roman" w:eastAsia="Times New Roman" w:hAnsi="Times New Roman" w:cs="Times New Roman"/>
          <w:sz w:val="24"/>
          <w:szCs w:val="24"/>
        </w:rPr>
        <w:t>,</w:t>
      </w:r>
      <w:r w:rsidRPr="004A66E6">
        <w:rPr>
          <w:rFonts w:ascii="Times New Roman" w:eastAsia="Times New Roman" w:hAnsi="Times New Roman" w:cs="Times New Roman"/>
          <w:sz w:val="24"/>
          <w:szCs w:val="24"/>
        </w:rPr>
        <w:t xml:space="preserve"> atstovaujamas direktor</w:t>
      </w:r>
      <w:r w:rsidR="00945B3B">
        <w:rPr>
          <w:rFonts w:ascii="Times New Roman" w:eastAsia="Times New Roman" w:hAnsi="Times New Roman" w:cs="Times New Roman"/>
          <w:sz w:val="24"/>
          <w:szCs w:val="24"/>
        </w:rPr>
        <w:t>ė</w:t>
      </w:r>
      <w:r w:rsidRPr="004A66E6">
        <w:rPr>
          <w:rFonts w:ascii="Times New Roman" w:eastAsia="Times New Roman" w:hAnsi="Times New Roman" w:cs="Times New Roman"/>
          <w:sz w:val="24"/>
          <w:szCs w:val="24"/>
        </w:rPr>
        <w:t xml:space="preserve">s </w:t>
      </w:r>
      <w:r w:rsidR="00945B3B">
        <w:rPr>
          <w:rFonts w:ascii="Times New Roman" w:eastAsia="Times New Roman" w:hAnsi="Times New Roman" w:cs="Times New Roman"/>
          <w:sz w:val="24"/>
          <w:szCs w:val="24"/>
        </w:rPr>
        <w:t>Gerdos Kuzmarskienės</w:t>
      </w:r>
      <w:r w:rsidR="00305DF3">
        <w:rPr>
          <w:rFonts w:ascii="Times New Roman" w:eastAsia="Times New Roman" w:hAnsi="Times New Roman" w:cs="Times New Roman"/>
          <w:sz w:val="24"/>
          <w:szCs w:val="24"/>
        </w:rPr>
        <w:t>,</w:t>
      </w:r>
      <w:r w:rsidRPr="004A66E6">
        <w:rPr>
          <w:rFonts w:ascii="Times New Roman" w:eastAsia="Times New Roman" w:hAnsi="Times New Roman" w:cs="Times New Roman"/>
          <w:sz w:val="24"/>
          <w:szCs w:val="24"/>
        </w:rPr>
        <w:t xml:space="preserve"> veikiančio</w:t>
      </w:r>
      <w:r w:rsidR="00305DF3">
        <w:rPr>
          <w:rFonts w:ascii="Times New Roman" w:eastAsia="Times New Roman" w:hAnsi="Times New Roman" w:cs="Times New Roman"/>
          <w:sz w:val="24"/>
          <w:szCs w:val="24"/>
        </w:rPr>
        <w:t>s</w:t>
      </w:r>
      <w:r w:rsidRPr="004A66E6">
        <w:rPr>
          <w:rFonts w:ascii="Times New Roman" w:eastAsia="Times New Roman" w:hAnsi="Times New Roman" w:cs="Times New Roman"/>
          <w:sz w:val="24"/>
          <w:szCs w:val="24"/>
        </w:rPr>
        <w:t xml:space="preserve"> pagal Kauno miesto savivaldybės visuomenės sveikatos biuro nuostatus (toliau – Perkančioji organizacija) ir </w:t>
      </w:r>
      <w:r w:rsidRPr="004A66E6">
        <w:rPr>
          <w:rFonts w:ascii="Times New Roman" w:eastAsia="Times New Roman" w:hAnsi="Times New Roman" w:cs="Times New Roman"/>
          <w:b/>
          <w:sz w:val="24"/>
          <w:szCs w:val="24"/>
        </w:rPr>
        <w:t xml:space="preserve">VšĮ Sporto ir sveikatingumo projektai, </w:t>
      </w:r>
      <w:r w:rsidRPr="004A66E6">
        <w:rPr>
          <w:rFonts w:ascii="Times New Roman" w:eastAsia="Times New Roman" w:hAnsi="Times New Roman" w:cs="Times New Roman"/>
          <w:sz w:val="24"/>
          <w:szCs w:val="24"/>
        </w:rPr>
        <w:t xml:space="preserve">įmonės kodas 305540793, atstovaujama Tautvydo Kopūsto, veikiančio pagal VšĮ Sporto ir sveikatingumo projektai įstatus (toliau – Paslaugos teikėjas), kartu vadinamos Šalimis, o atskirai – Šalimi, sudarė šią paslaugų sutartį (toliau - Sutartis): </w:t>
      </w:r>
    </w:p>
    <w:p w14:paraId="18B2DF04" w14:textId="77777777" w:rsidR="0018494C" w:rsidRPr="004A66E6" w:rsidRDefault="0018494C">
      <w:pPr>
        <w:jc w:val="both"/>
        <w:rPr>
          <w:rFonts w:ascii="Times New Roman" w:eastAsia="Times New Roman" w:hAnsi="Times New Roman" w:cs="Times New Roman"/>
          <w:sz w:val="24"/>
          <w:szCs w:val="24"/>
        </w:rPr>
      </w:pPr>
    </w:p>
    <w:p w14:paraId="212251A8" w14:textId="77777777" w:rsidR="0018494C" w:rsidRPr="004A66E6" w:rsidRDefault="00B96CA5">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b/>
          <w:color w:val="000000"/>
          <w:sz w:val="24"/>
          <w:szCs w:val="24"/>
        </w:rPr>
        <w:t>SUTARTIES OBJEKTAS</w:t>
      </w:r>
    </w:p>
    <w:p w14:paraId="3CA34C29" w14:textId="77777777" w:rsidR="0018494C" w:rsidRPr="004A66E6" w:rsidRDefault="00B96CA5">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Paslaugos teikėjas įsipareigoja Perkančiajai organizacijai suteikti </w:t>
      </w:r>
      <w:r w:rsidRPr="004A66E6">
        <w:rPr>
          <w:rFonts w:ascii="Times New Roman" w:eastAsia="Times New Roman" w:hAnsi="Times New Roman" w:cs="Times New Roman"/>
          <w:b/>
          <w:color w:val="000000"/>
          <w:sz w:val="24"/>
          <w:szCs w:val="24"/>
        </w:rPr>
        <w:t xml:space="preserve">Pilvo ir nugaros raumenų stiprinimo treniruočių vedimo paslaugas </w:t>
      </w:r>
      <w:r w:rsidRPr="004A66E6">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5FAD883A" w14:textId="77777777" w:rsidR="0018494C" w:rsidRPr="004A66E6" w:rsidRDefault="00B96CA5">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sidRPr="004A66E6">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1F4FEFEA" w14:textId="77777777" w:rsidR="0018494C" w:rsidRPr="004A66E6" w:rsidRDefault="0018494C">
      <w:pPr>
        <w:jc w:val="both"/>
        <w:rPr>
          <w:rFonts w:ascii="Times New Roman" w:eastAsia="Times New Roman" w:hAnsi="Times New Roman" w:cs="Times New Roman"/>
          <w:b/>
          <w:sz w:val="24"/>
          <w:szCs w:val="24"/>
        </w:rPr>
      </w:pPr>
    </w:p>
    <w:p w14:paraId="58B3AB7D" w14:textId="77777777" w:rsidR="0018494C" w:rsidRPr="004A66E6" w:rsidRDefault="00B96CA5">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sidRPr="004A66E6">
        <w:rPr>
          <w:rFonts w:ascii="Times New Roman" w:eastAsia="Times New Roman" w:hAnsi="Times New Roman" w:cs="Times New Roman"/>
          <w:b/>
          <w:color w:val="000000"/>
          <w:sz w:val="24"/>
          <w:szCs w:val="24"/>
        </w:rPr>
        <w:t>SUTARTIES KAINA IR MOKĖJIMO SĄLYGOS</w:t>
      </w:r>
    </w:p>
    <w:p w14:paraId="7FC6BF2F" w14:textId="77777777" w:rsidR="0018494C" w:rsidRPr="004A66E6" w:rsidRDefault="00B96CA5">
      <w:p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Pagal šią Sutartį Paslaugų bendra kaina </w:t>
      </w:r>
      <w:r w:rsidRPr="004A66E6">
        <w:rPr>
          <w:rFonts w:ascii="Times New Roman" w:eastAsia="Times New Roman" w:hAnsi="Times New Roman" w:cs="Times New Roman"/>
          <w:b/>
          <w:i/>
          <w:color w:val="000000"/>
          <w:sz w:val="24"/>
          <w:szCs w:val="24"/>
        </w:rPr>
        <w:t xml:space="preserve">3290,00 Eur </w:t>
      </w:r>
      <w:r w:rsidRPr="004A66E6">
        <w:rPr>
          <w:rFonts w:ascii="Times New Roman" w:eastAsia="Times New Roman" w:hAnsi="Times New Roman" w:cs="Times New Roman"/>
          <w:color w:val="000000"/>
          <w:sz w:val="24"/>
          <w:szCs w:val="24"/>
        </w:rPr>
        <w:t>(su visais mokesčiais).</w:t>
      </w:r>
    </w:p>
    <w:p w14:paraId="06A17A0B" w14:textId="77777777" w:rsidR="0018494C" w:rsidRPr="004A66E6" w:rsidRDefault="00B96CA5">
      <w:p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2.1. </w:t>
      </w:r>
      <w:r w:rsidRPr="004A66E6">
        <w:rPr>
          <w:rFonts w:ascii="Times New Roman" w:eastAsia="Times New Roman" w:hAnsi="Times New Roman" w:cs="Times New Roman"/>
          <w:sz w:val="24"/>
          <w:szCs w:val="24"/>
        </w:rPr>
        <w:t>Perkančioji organizacija už Paslaugas sumoka sąskaitoje faktūroje nurodytą sumą per 30 dienų nuo sąskaitos faktūros gavimo dienos.</w:t>
      </w:r>
    </w:p>
    <w:p w14:paraId="7BD3B728" w14:textId="77777777" w:rsidR="0018494C" w:rsidRPr="004A66E6" w:rsidRDefault="00B96CA5">
      <w:p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2.2. </w:t>
      </w:r>
      <w:r w:rsidRPr="004A66E6">
        <w:rPr>
          <w:rFonts w:ascii="Times New Roman" w:eastAsia="Times New Roman" w:hAnsi="Times New Roman" w:cs="Times New Roman"/>
          <w:sz w:val="24"/>
          <w:szCs w:val="24"/>
        </w:rPr>
        <w:t>Paslaugos teikėjas, už praėjusį mėnesį suteiktas Paslaugas, pateikia sąskaitą faktūrą sistemoje SABIS per sekančio mėnesio pirmas 5 d. d. Visas išlaidas už sąskaitos pateikimą apmoka Paslaugų teikėjas.</w:t>
      </w:r>
    </w:p>
    <w:p w14:paraId="04267E75" w14:textId="77777777" w:rsidR="0018494C" w:rsidRPr="004A66E6" w:rsidRDefault="00B96CA5">
      <w:p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2.3. </w:t>
      </w:r>
      <w:r w:rsidRPr="004A66E6">
        <w:rPr>
          <w:rFonts w:ascii="Times New Roman" w:eastAsia="Times New Roman" w:hAnsi="Times New Roman" w:cs="Times New Roman"/>
          <w:sz w:val="24"/>
          <w:szCs w:val="24"/>
        </w:rPr>
        <w:t>Apmokėjimas vykdomas į Paslaugų teikėjo sąskaitą banke, nurodytą prie jo rekvizitų Sutarties gale arba pateiktoje sąskaitoje faktūroje.</w:t>
      </w:r>
    </w:p>
    <w:p w14:paraId="53CE0AF8" w14:textId="77777777" w:rsidR="0018494C" w:rsidRPr="004A66E6" w:rsidRDefault="00B96CA5">
      <w:p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2.4. </w:t>
      </w:r>
      <w:r w:rsidRPr="004A66E6">
        <w:rPr>
          <w:rFonts w:ascii="Times New Roman" w:eastAsia="Times New Roman" w:hAnsi="Times New Roman" w:cs="Times New Roman"/>
          <w:sz w:val="24"/>
          <w:szCs w:val="24"/>
        </w:rPr>
        <w:t>Paslaugų kaina su PVM Sutarties galiojimo laikotarpiu gali būti peržiūrimi (perskaičiuojami) tokiomis sąlygomis ir tvarka:</w:t>
      </w:r>
    </w:p>
    <w:p w14:paraId="2287BC57" w14:textId="77777777" w:rsidR="0018494C" w:rsidRPr="004A66E6" w:rsidRDefault="00B96CA5">
      <w:pPr>
        <w:widowControl w:val="0"/>
        <w:tabs>
          <w:tab w:val="left" w:pos="426"/>
        </w:tabs>
        <w:ind w:right="160"/>
        <w:jc w:val="both"/>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2.4.1. Paslaugų kainų su PVM perskaičiavimas inicijuojamas rašytiniu Šalies prašymu. Sutartyje numatyta kaina gali būti perskaičiuojami, jeigu Valstybės duomenų agentūros (</w:t>
      </w:r>
      <w:hyperlink r:id="rId7">
        <w:r w:rsidRPr="004A66E6">
          <w:rPr>
            <w:rFonts w:ascii="Times New Roman" w:eastAsia="Times New Roman" w:hAnsi="Times New Roman" w:cs="Times New Roman"/>
            <w:color w:val="0000FF"/>
            <w:sz w:val="24"/>
            <w:szCs w:val="24"/>
            <w:u w:val="single"/>
          </w:rPr>
          <w:t>www.stat.gov.lt</w:t>
        </w:r>
      </w:hyperlink>
      <w:r w:rsidRPr="004A66E6">
        <w:rPr>
          <w:rFonts w:ascii="Times New Roman" w:eastAsia="Times New Roman" w:hAnsi="Times New Roman" w:cs="Times New Roman"/>
          <w:sz w:val="24"/>
          <w:szCs w:val="24"/>
        </w:rPr>
        <w:t>) kas mėnesį skelbiamo vartotojų kainų indekso (VKI) „12 Įvairios prekės ir paslaugos“ pokytis (k), apskaičiuotas, kaip nustatyta Sutarties 5.2 papunktyje, yra didesnis kaip 7 proc.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06FE533D" w14:textId="77777777" w:rsidR="004A66E6" w:rsidRPr="004A66E6" w:rsidRDefault="004A66E6" w:rsidP="004A66E6">
      <w:pPr>
        <w:widowControl w:val="0"/>
        <w:tabs>
          <w:tab w:val="left" w:pos="426"/>
        </w:tabs>
        <w:autoSpaceDE w:val="0"/>
        <w:autoSpaceDN w:val="0"/>
        <w:ind w:right="160"/>
        <w:jc w:val="both"/>
        <w:rPr>
          <w:rFonts w:ascii="Times New Roman" w:hAnsi="Times New Roman" w:cs="Times New Roman"/>
          <w:sz w:val="24"/>
          <w:lang w:eastAsia="en-US"/>
        </w:rPr>
      </w:pPr>
      <w:r w:rsidRPr="004A66E6">
        <w:rPr>
          <w:rFonts w:ascii="Times New Roman" w:hAnsi="Times New Roman" w:cs="Times New Roman"/>
          <w:sz w:val="24"/>
          <w:lang w:eastAsia="en-US"/>
        </w:rPr>
        <w:t xml:space="preserve">2.4.2. Nauji įkainiai apskaičiuojami pagal </w:t>
      </w:r>
      <w:r w:rsidRPr="004A66E6">
        <w:rPr>
          <w:rFonts w:ascii="Times New Roman" w:hAnsi="Times New Roman" w:cs="Times New Roman"/>
          <w:spacing w:val="-2"/>
          <w:sz w:val="24"/>
          <w:lang w:eastAsia="en-US"/>
        </w:rPr>
        <w:t>formulę:</w:t>
      </w:r>
    </w:p>
    <w:p w14:paraId="65CC0155" w14:textId="77777777" w:rsidR="004A66E6" w:rsidRPr="004A66E6" w:rsidRDefault="004A66E6" w:rsidP="004A66E6">
      <w:pPr>
        <w:tabs>
          <w:tab w:val="left" w:pos="426"/>
        </w:tabs>
        <w:spacing w:line="450" w:lineRule="exact"/>
        <w:ind w:hanging="11"/>
        <w:rPr>
          <w:rFonts w:eastAsia="Times New Roman" w:cs="Times New Roman"/>
          <w:sz w:val="24"/>
        </w:rPr>
      </w:pPr>
      <w:r w:rsidRPr="004A66E6">
        <w:rPr>
          <w:rFonts w:eastAsia="Times New Roman" w:cs="Times New Roman"/>
          <w:noProof/>
          <w:sz w:val="24"/>
        </w:rPr>
        <mc:AlternateContent>
          <mc:Choice Requires="wps">
            <w:drawing>
              <wp:anchor distT="0" distB="0" distL="0" distR="0" simplePos="0" relativeHeight="251659264" behindDoc="1" locked="0" layoutInCell="1" allowOverlap="1" wp14:anchorId="21F4AF03" wp14:editId="42EAC1A8">
                <wp:simplePos x="0" y="0"/>
                <wp:positionH relativeFrom="page">
                  <wp:posOffset>1852030</wp:posOffset>
                </wp:positionH>
                <wp:positionV relativeFrom="paragraph">
                  <wp:posOffset>168666</wp:posOffset>
                </wp:positionV>
                <wp:extent cx="179070" cy="107950"/>
                <wp:effectExtent l="0" t="0" r="0" b="0"/>
                <wp:wrapNone/>
                <wp:docPr id="175394522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07950"/>
                        </a:xfrm>
                        <a:prstGeom prst="rect">
                          <a:avLst/>
                        </a:prstGeom>
                      </wps:spPr>
                      <wps:txbx>
                        <w:txbxContent>
                          <w:p w14:paraId="1606BAD4" w14:textId="77777777" w:rsidR="004A66E6" w:rsidRPr="004A66E6" w:rsidRDefault="004A66E6" w:rsidP="004A66E6">
                            <w:pPr>
                              <w:spacing w:line="170" w:lineRule="exact"/>
                              <w:rPr>
                                <w:rFonts w:ascii="Cambria Math"/>
                                <w:sz w:val="17"/>
                              </w:rPr>
                            </w:pPr>
                            <w:r w:rsidRPr="004A66E6">
                              <w:rPr>
                                <w:rFonts w:ascii="Cambria Math"/>
                                <w:spacing w:val="-5"/>
                                <w:sz w:val="17"/>
                              </w:rPr>
                              <w:t>100</w:t>
                            </w:r>
                          </w:p>
                        </w:txbxContent>
                      </wps:txbx>
                      <wps:bodyPr wrap="square" lIns="0" tIns="0" rIns="0" bIns="0" rtlCol="0">
                        <a:noAutofit/>
                      </wps:bodyPr>
                    </wps:wsp>
                  </a:graphicData>
                </a:graphic>
              </wp:anchor>
            </w:drawing>
          </mc:Choice>
          <mc:Fallback>
            <w:pict>
              <v:shapetype w14:anchorId="21F4AF03" id="_x0000_t202" coordsize="21600,21600" o:spt="202" path="m,l,21600r21600,l21600,xe">
                <v:stroke joinstyle="miter"/>
                <v:path gradientshapeok="t" o:connecttype="rect"/>
              </v:shapetype>
              <v:shape id="Textbox 1" o:spid="_x0000_s1026" type="#_x0000_t202" style="position:absolute;margin-left:145.85pt;margin-top:13.3pt;width:14.1pt;height:8.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" filled="f" stroked="f">
                <v:textbox inset="0,0,0,0">
                  <w:txbxContent>
                    <w:p w14:paraId="1606BAD4" w14:textId="77777777" w:rsidR="004A66E6" w:rsidRPr="004A66E6" w:rsidRDefault="004A66E6" w:rsidP="004A66E6">
                      <w:pPr>
                        <w:spacing w:line="170" w:lineRule="exact"/>
                        <w:rPr>
                          <w:rFonts w:ascii="Cambria Math"/>
                          <w:sz w:val="17"/>
                        </w:rPr>
                      </w:pPr>
                      <w:r w:rsidRPr="004A66E6">
                        <w:rPr>
                          <w:rFonts w:ascii="Cambria Math"/>
                          <w:spacing w:val="-5"/>
                          <w:sz w:val="17"/>
                        </w:rPr>
                        <w:t>100</w:t>
                      </w:r>
                    </w:p>
                  </w:txbxContent>
                </v:textbox>
                <w10:wrap anchorx="page"/>
              </v:shape>
            </w:pict>
          </mc:Fallback>
        </mc:AlternateContent>
      </w:r>
      <w:r w:rsidRPr="004A66E6">
        <w:rPr>
          <w:rFonts w:eastAsia="Times New Roman" w:cs="Times New Roman"/>
          <w:noProof/>
          <w:sz w:val="24"/>
        </w:rPr>
        <mc:AlternateContent>
          <mc:Choice Requires="wps">
            <w:drawing>
              <wp:anchor distT="0" distB="0" distL="0" distR="0" simplePos="0" relativeHeight="251661312" behindDoc="1" locked="0" layoutInCell="1" allowOverlap="1" wp14:anchorId="43143361" wp14:editId="7903F8E9">
                <wp:simplePos x="0" y="0"/>
                <wp:positionH relativeFrom="page">
                  <wp:posOffset>1165041</wp:posOffset>
                </wp:positionH>
                <wp:positionV relativeFrom="paragraph">
                  <wp:posOffset>181037</wp:posOffset>
                </wp:positionV>
                <wp:extent cx="59690" cy="107950"/>
                <wp:effectExtent l="0" t="0" r="0" b="0"/>
                <wp:wrapNone/>
                <wp:docPr id="186810443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07950"/>
                        </a:xfrm>
                        <a:prstGeom prst="rect">
                          <a:avLst/>
                        </a:prstGeom>
                      </wps:spPr>
                      <wps:txbx>
                        <w:txbxContent>
                          <w:p w14:paraId="1B3A1CB4" w14:textId="77777777" w:rsidR="004A66E6" w:rsidRPr="004A66E6" w:rsidRDefault="004A66E6" w:rsidP="004A66E6">
                            <w:pPr>
                              <w:spacing w:line="170" w:lineRule="exact"/>
                              <w:rPr>
                                <w:rFonts w:ascii="Cambria Math"/>
                                <w:sz w:val="17"/>
                              </w:rPr>
                            </w:pPr>
                            <w:r w:rsidRPr="004A66E6">
                              <w:rPr>
                                <w:rFonts w:ascii="Cambria Math"/>
                                <w:spacing w:val="-12"/>
                                <w:sz w:val="17"/>
                              </w:rPr>
                              <w:t>1</w:t>
                            </w:r>
                          </w:p>
                        </w:txbxContent>
                      </wps:txbx>
                      <wps:bodyPr wrap="square" lIns="0" tIns="0" rIns="0" bIns="0" rtlCol="0">
                        <a:noAutofit/>
                      </wps:bodyPr>
                    </wps:wsp>
                  </a:graphicData>
                </a:graphic>
              </wp:anchor>
            </w:drawing>
          </mc:Choice>
          <mc:Fallback>
            <w:pict>
              <v:shape w14:anchorId="43143361" id="Textbox 2" o:spid="_x0000_s1027" type="#_x0000_t202" style="position:absolute;margin-left:91.75pt;margin-top:14.25pt;width:4.7pt;height:8.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" filled="f" stroked="f">
                <v:textbox inset="0,0,0,0">
                  <w:txbxContent>
                    <w:p w14:paraId="1B3A1CB4" w14:textId="77777777" w:rsidR="004A66E6" w:rsidRPr="004A66E6" w:rsidRDefault="004A66E6" w:rsidP="004A66E6">
                      <w:pPr>
                        <w:spacing w:line="170" w:lineRule="exact"/>
                        <w:rPr>
                          <w:rFonts w:ascii="Cambria Math"/>
                          <w:sz w:val="17"/>
                        </w:rPr>
                      </w:pPr>
                      <w:r w:rsidRPr="004A66E6">
                        <w:rPr>
                          <w:rFonts w:ascii="Cambria Math"/>
                          <w:spacing w:val="-12"/>
                          <w:sz w:val="17"/>
                        </w:rPr>
                        <w:t>1</w:t>
                      </w:r>
                    </w:p>
                  </w:txbxContent>
                </v:textbox>
                <w10:wrap anchorx="page"/>
              </v:shape>
            </w:pict>
          </mc:Fallback>
        </mc:AlternateContent>
      </w:r>
      <w:r w:rsidRPr="004A66E6">
        <w:rPr>
          <w:rFonts w:ascii="Cambria Math" w:eastAsia="Cambria Math" w:hAnsi="Cambria Math" w:cs="Times New Roman"/>
          <w:sz w:val="24"/>
        </w:rPr>
        <w:t>𝑎</w:t>
      </w:r>
      <w:r w:rsidRPr="004A66E6">
        <w:rPr>
          <w:rFonts w:ascii="Cambria Math" w:eastAsia="Cambria Math" w:hAnsi="Cambria Math" w:cs="Times New Roman"/>
          <w:spacing w:val="76"/>
          <w:sz w:val="24"/>
        </w:rPr>
        <w:t xml:space="preserve"> </w:t>
      </w:r>
      <w:r w:rsidRPr="004A66E6">
        <w:rPr>
          <w:rFonts w:ascii="Cambria Math" w:eastAsia="Cambria Math" w:hAnsi="Cambria Math" w:cs="Times New Roman"/>
          <w:sz w:val="24"/>
        </w:rPr>
        <w:t>=</w:t>
      </w:r>
      <w:r w:rsidRPr="004A66E6">
        <w:rPr>
          <w:rFonts w:ascii="Cambria Math" w:eastAsia="Cambria Math" w:hAnsi="Cambria Math" w:cs="Times New Roman"/>
          <w:spacing w:val="23"/>
          <w:sz w:val="24"/>
        </w:rPr>
        <w:t xml:space="preserve"> </w:t>
      </w:r>
      <w:r w:rsidRPr="004A66E6">
        <w:rPr>
          <w:rFonts w:ascii="Cambria Math" w:eastAsia="Cambria Math" w:hAnsi="Cambria Math" w:cs="Times New Roman"/>
          <w:sz w:val="24"/>
        </w:rPr>
        <w:t>𝑎</w:t>
      </w:r>
      <w:r w:rsidRPr="004A66E6">
        <w:rPr>
          <w:rFonts w:ascii="Cambria Math" w:eastAsia="Cambria Math" w:hAnsi="Cambria Math" w:cs="Times New Roman"/>
          <w:spacing w:val="24"/>
          <w:sz w:val="24"/>
        </w:rPr>
        <w:t xml:space="preserve"> </w:t>
      </w:r>
      <w:r w:rsidRPr="004A66E6">
        <w:rPr>
          <w:rFonts w:ascii="Cambria Math" w:eastAsia="Cambria Math" w:hAnsi="Cambria Math" w:cs="Times New Roman"/>
          <w:sz w:val="24"/>
        </w:rPr>
        <w:t>+</w:t>
      </w:r>
      <w:r w:rsidRPr="004A66E6">
        <w:rPr>
          <w:rFonts w:ascii="Cambria Math" w:eastAsia="Cambria Math" w:hAnsi="Cambria Math" w:cs="Times New Roman"/>
          <w:spacing w:val="5"/>
          <w:sz w:val="24"/>
        </w:rPr>
        <w:t xml:space="preserve"> </w:t>
      </w:r>
      <w:r w:rsidRPr="004A66E6">
        <w:rPr>
          <w:rFonts w:ascii="Cambria Math" w:eastAsia="Cambria Math" w:hAnsi="Cambria Math" w:cs="Times New Roman"/>
          <w:w w:val="90"/>
          <w:position w:val="-4"/>
          <w:sz w:val="45"/>
        </w:rPr>
        <w:t>(</w:t>
      </w:r>
      <w:r w:rsidRPr="004A66E6">
        <w:rPr>
          <w:rFonts w:ascii="Cambria Math" w:eastAsia="Cambria Math" w:hAnsi="Cambria Math" w:cs="Times New Roman"/>
          <w:spacing w:val="79"/>
          <w:position w:val="13"/>
          <w:sz w:val="17"/>
          <w:u w:val="thick"/>
        </w:rPr>
        <w:t xml:space="preserve"> </w:t>
      </w:r>
      <w:r w:rsidRPr="004A66E6">
        <w:rPr>
          <w:rFonts w:ascii="Cambria Math" w:eastAsia="Cambria Math" w:hAnsi="Cambria Math" w:cs="Times New Roman"/>
          <w:position w:val="13"/>
          <w:sz w:val="17"/>
          <w:u w:val="thick"/>
        </w:rPr>
        <w:t>𝑘</w:t>
      </w:r>
      <w:r w:rsidRPr="004A66E6">
        <w:rPr>
          <w:rFonts w:ascii="Cambria Math" w:eastAsia="Cambria Math" w:hAnsi="Cambria Math" w:cs="Times New Roman"/>
          <w:spacing w:val="68"/>
          <w:w w:val="150"/>
          <w:position w:val="13"/>
          <w:sz w:val="17"/>
          <w:u w:val="thick"/>
        </w:rPr>
        <w:t xml:space="preserve"> </w:t>
      </w:r>
      <w:r w:rsidRPr="004A66E6">
        <w:rPr>
          <w:rFonts w:ascii="Cambria Math" w:eastAsia="Cambria Math" w:hAnsi="Cambria Math" w:cs="Times New Roman"/>
          <w:spacing w:val="-33"/>
          <w:w w:val="150"/>
          <w:position w:val="13"/>
          <w:sz w:val="17"/>
        </w:rPr>
        <w:t xml:space="preserve"> </w:t>
      </w:r>
      <w:r w:rsidRPr="004A66E6">
        <w:rPr>
          <w:rFonts w:ascii="Cambria Math" w:eastAsia="Cambria Math" w:hAnsi="Cambria Math" w:cs="Times New Roman"/>
          <w:sz w:val="24"/>
        </w:rPr>
        <w:t>×𝑎</w:t>
      </w:r>
      <w:r w:rsidRPr="004A66E6">
        <w:rPr>
          <w:rFonts w:ascii="Cambria Math" w:eastAsia="Cambria Math" w:hAnsi="Cambria Math" w:cs="Times New Roman"/>
          <w:position w:val="-4"/>
          <w:sz w:val="45"/>
        </w:rPr>
        <w:t>)</w:t>
      </w:r>
      <w:r w:rsidRPr="004A66E6">
        <w:rPr>
          <w:rFonts w:eastAsia="Times New Roman" w:cs="Times New Roman"/>
          <w:sz w:val="24"/>
        </w:rPr>
        <w:t>,</w:t>
      </w:r>
      <w:r w:rsidRPr="004A66E6">
        <w:rPr>
          <w:rFonts w:eastAsia="Times New Roman" w:cs="Times New Roman"/>
          <w:spacing w:val="-12"/>
          <w:sz w:val="24"/>
        </w:rPr>
        <w:t xml:space="preserve"> </w:t>
      </w:r>
      <w:r w:rsidRPr="004A66E6">
        <w:rPr>
          <w:rFonts w:eastAsia="Times New Roman" w:cs="Times New Roman"/>
          <w:spacing w:val="-5"/>
          <w:sz w:val="24"/>
        </w:rPr>
        <w:t>kur</w:t>
      </w:r>
    </w:p>
    <w:p w14:paraId="5E5C003B" w14:textId="77777777" w:rsidR="004A66E6" w:rsidRPr="004A66E6" w:rsidRDefault="004A66E6" w:rsidP="004A66E6">
      <w:pPr>
        <w:widowControl w:val="0"/>
        <w:tabs>
          <w:tab w:val="left" w:pos="426"/>
        </w:tabs>
        <w:autoSpaceDE w:val="0"/>
        <w:autoSpaceDN w:val="0"/>
        <w:spacing w:before="8"/>
        <w:ind w:right="984" w:hanging="11"/>
        <w:rPr>
          <w:rFonts w:ascii="Times New Roman" w:eastAsia="Times New Roman" w:hAnsi="Times New Roman" w:cs="Times New Roman"/>
          <w:sz w:val="24"/>
          <w:szCs w:val="24"/>
          <w:lang w:eastAsia="en-US"/>
        </w:rPr>
      </w:pPr>
      <w:r w:rsidRPr="004A66E6">
        <w:rPr>
          <w:rFonts w:ascii="Times New Roman" w:eastAsia="Times New Roman" w:hAnsi="Times New Roman" w:cs="Times New Roman"/>
          <w:sz w:val="24"/>
          <w:szCs w:val="24"/>
          <w:lang w:eastAsia="en-US"/>
        </w:rPr>
        <w:t>a</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kaina</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(Eur</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be</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PVM)</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(jei</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jis</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jau</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buvo</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perskaičiuotas,</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tai</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po</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paskutinio</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perskaičiavimo); a</w:t>
      </w:r>
      <w:r w:rsidRPr="004A66E6">
        <w:rPr>
          <w:rFonts w:ascii="Times New Roman" w:eastAsia="Times New Roman" w:hAnsi="Times New Roman" w:cs="Times New Roman"/>
          <w:sz w:val="24"/>
          <w:szCs w:val="24"/>
          <w:vertAlign w:val="subscript"/>
          <w:lang w:eastAsia="en-US"/>
        </w:rPr>
        <w:t>1</w:t>
      </w:r>
      <w:r w:rsidRPr="004A66E6">
        <w:rPr>
          <w:rFonts w:ascii="Times New Roman" w:eastAsia="Times New Roman" w:hAnsi="Times New Roman" w:cs="Times New Roman"/>
          <w:sz w:val="24"/>
          <w:szCs w:val="24"/>
          <w:lang w:eastAsia="en-US"/>
        </w:rPr>
        <w:t xml:space="preserve"> – perskaičiuotas (pakeistas) kaina (Eur be PVM);</w:t>
      </w:r>
    </w:p>
    <w:p w14:paraId="0A81B5EC" w14:textId="77777777" w:rsidR="004A66E6" w:rsidRPr="004A66E6" w:rsidRDefault="004A66E6" w:rsidP="004A66E6">
      <w:pPr>
        <w:widowControl w:val="0"/>
        <w:tabs>
          <w:tab w:val="left" w:pos="426"/>
        </w:tabs>
        <w:autoSpaceDE w:val="0"/>
        <w:autoSpaceDN w:val="0"/>
        <w:ind w:hanging="11"/>
        <w:rPr>
          <w:rFonts w:ascii="Times New Roman" w:eastAsia="Times New Roman" w:hAnsi="Times New Roman" w:cs="Times New Roman"/>
          <w:sz w:val="24"/>
          <w:szCs w:val="24"/>
          <w:lang w:eastAsia="en-US"/>
        </w:rPr>
      </w:pPr>
      <w:r w:rsidRPr="004A66E6">
        <w:rPr>
          <w:rFonts w:ascii="Times New Roman" w:eastAsia="Times New Roman" w:hAnsi="Times New Roman" w:cs="Times New Roman"/>
          <w:sz w:val="24"/>
          <w:szCs w:val="24"/>
          <w:lang w:eastAsia="en-US"/>
        </w:rPr>
        <w:t>k</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pagal</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vartotojų</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kainų</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indeksą</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„12</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Įvairios</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prekės</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ir</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paslaugos“</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apskaičiuotas</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kainų</w:t>
      </w:r>
      <w:r w:rsidRPr="004A66E6">
        <w:rPr>
          <w:rFonts w:ascii="Times New Roman" w:eastAsia="Times New Roman" w:hAnsi="Times New Roman" w:cs="Times New Roman"/>
          <w:spacing w:val="-3"/>
          <w:sz w:val="24"/>
          <w:szCs w:val="24"/>
          <w:lang w:eastAsia="en-US"/>
        </w:rPr>
        <w:t xml:space="preserve"> </w:t>
      </w:r>
      <w:r w:rsidRPr="004A66E6">
        <w:rPr>
          <w:rFonts w:ascii="Times New Roman" w:eastAsia="Times New Roman" w:hAnsi="Times New Roman" w:cs="Times New Roman"/>
          <w:sz w:val="24"/>
          <w:szCs w:val="24"/>
          <w:lang w:eastAsia="en-US"/>
        </w:rPr>
        <w:t>pokytis (padidėjimas arba sumažėjimas) (proc.). „k“ reikšmė apskaičiuojama pagal formulę:</w:t>
      </w:r>
    </w:p>
    <w:p w14:paraId="2D2CD416" w14:textId="77777777" w:rsidR="004A66E6" w:rsidRPr="004A66E6" w:rsidRDefault="004A66E6" w:rsidP="004A66E6">
      <w:pPr>
        <w:tabs>
          <w:tab w:val="left" w:pos="426"/>
        </w:tabs>
        <w:spacing w:before="1" w:line="164" w:lineRule="exact"/>
        <w:ind w:hanging="11"/>
        <w:rPr>
          <w:rFonts w:ascii="Times New Roman" w:eastAsia="Cambria Math" w:hAnsi="Times New Roman" w:cs="Times New Roman"/>
          <w:sz w:val="17"/>
        </w:rPr>
      </w:pPr>
      <w:r w:rsidRPr="004A66E6">
        <w:rPr>
          <w:rFonts w:ascii="Times New Roman" w:eastAsia="Cambria Math" w:hAnsi="Times New Roman" w:cs="Times New Roman"/>
          <w:spacing w:val="-5"/>
          <w:sz w:val="17"/>
        </w:rPr>
        <w:t xml:space="preserve">                    </w:t>
      </w:r>
      <w:r w:rsidRPr="004A66E6">
        <w:rPr>
          <w:rFonts w:ascii="Cambria Math" w:eastAsia="Cambria Math" w:hAnsi="Cambria Math" w:cs="Cambria Math"/>
          <w:spacing w:val="-5"/>
          <w:sz w:val="17"/>
        </w:rPr>
        <w:t>𝐼𝑛𝑑</w:t>
      </w:r>
    </w:p>
    <w:p w14:paraId="2BD1100F" w14:textId="77777777" w:rsidR="004A66E6" w:rsidRPr="004A66E6" w:rsidRDefault="004A66E6" w:rsidP="004A66E6">
      <w:pPr>
        <w:tabs>
          <w:tab w:val="left" w:pos="426"/>
          <w:tab w:val="left" w:pos="1136"/>
        </w:tabs>
        <w:spacing w:line="252" w:lineRule="exact"/>
        <w:ind w:hanging="11"/>
        <w:rPr>
          <w:rFonts w:ascii="Times New Roman" w:eastAsia="Times New Roman" w:hAnsi="Times New Roman" w:cs="Times New Roman"/>
          <w:sz w:val="24"/>
        </w:rPr>
      </w:pPr>
      <w:r w:rsidRPr="004A66E6">
        <w:rPr>
          <w:rFonts w:ascii="Times New Roman" w:eastAsia="Times New Roman" w:hAnsi="Times New Roman" w:cs="Times New Roman"/>
          <w:noProof/>
          <w:sz w:val="24"/>
        </w:rPr>
        <mc:AlternateContent>
          <mc:Choice Requires="wps">
            <w:drawing>
              <wp:anchor distT="0" distB="0" distL="0" distR="0" simplePos="0" relativeHeight="251660288" behindDoc="1" locked="0" layoutInCell="1" allowOverlap="1" wp14:anchorId="2870F955" wp14:editId="111A00EE">
                <wp:simplePos x="0" y="0"/>
                <wp:positionH relativeFrom="page">
                  <wp:posOffset>1513343</wp:posOffset>
                </wp:positionH>
                <wp:positionV relativeFrom="paragraph">
                  <wp:posOffset>104897</wp:posOffset>
                </wp:positionV>
                <wp:extent cx="165735" cy="1079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7950"/>
                        </a:xfrm>
                        <a:prstGeom prst="rect">
                          <a:avLst/>
                        </a:prstGeom>
                      </wps:spPr>
                      <wps:txbx>
                        <w:txbxContent>
                          <w:p w14:paraId="1F6BD605" w14:textId="77777777" w:rsidR="004A66E6" w:rsidRPr="004A66E6" w:rsidRDefault="004A66E6" w:rsidP="004A66E6">
                            <w:pPr>
                              <w:spacing w:line="170" w:lineRule="exact"/>
                              <w:rPr>
                                <w:rFonts w:ascii="Cambria Math" w:eastAsia="Cambria Math"/>
                                <w:sz w:val="17"/>
                              </w:rPr>
                            </w:pPr>
                            <w:r w:rsidRPr="004A66E6">
                              <w:rPr>
                                <w:rFonts w:ascii="Cambria Math" w:eastAsia="Cambria Math"/>
                                <w:spacing w:val="-5"/>
                                <w:sz w:val="17"/>
                              </w:rPr>
                              <w:t>𝐼𝑛𝑑</w:t>
                            </w:r>
                          </w:p>
                        </w:txbxContent>
                      </wps:txbx>
                      <wps:bodyPr wrap="square" lIns="0" tIns="0" rIns="0" bIns="0" rtlCol="0">
                        <a:noAutofit/>
                      </wps:bodyPr>
                    </wps:wsp>
                  </a:graphicData>
                </a:graphic>
              </wp:anchor>
            </w:drawing>
          </mc:Choice>
          <mc:Fallback>
            <w:pict>
              <v:shape w14:anchorId="2870F955" id="Textbox 3" o:spid="_x0000_s1028" type="#_x0000_t202" style="position:absolute;margin-left:119.15pt;margin-top:8.25pt;width:13.05pt;height:8.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" filled="f" stroked="f">
                <v:textbox inset="0,0,0,0">
                  <w:txbxContent>
                    <w:p w14:paraId="1F6BD605" w14:textId="77777777" w:rsidR="004A66E6" w:rsidRPr="004A66E6" w:rsidRDefault="004A66E6" w:rsidP="004A66E6">
                      <w:pPr>
                        <w:spacing w:line="170" w:lineRule="exact"/>
                        <w:rPr>
                          <w:rFonts w:ascii="Cambria Math" w:eastAsia="Cambria Math"/>
                          <w:sz w:val="17"/>
                        </w:rPr>
                      </w:pPr>
                      <w:r w:rsidRPr="004A66E6">
                        <w:rPr>
                          <w:rFonts w:ascii="Cambria Math" w:eastAsia="Cambria Math"/>
                          <w:spacing w:val="-5"/>
                          <w:sz w:val="17"/>
                        </w:rPr>
                        <w:t>𝐼𝑛𝑑</w:t>
                      </w:r>
                    </w:p>
                  </w:txbxContent>
                </v:textbox>
                <w10:wrap anchorx="page"/>
              </v:shape>
            </w:pict>
          </mc:Fallback>
        </mc:AlternateContent>
      </w:r>
      <w:r w:rsidRPr="004A66E6">
        <w:rPr>
          <w:rFonts w:ascii="Cambria Math" w:eastAsia="Cambria Math" w:hAnsi="Cambria Math" w:cs="Cambria Math"/>
          <w:sz w:val="24"/>
        </w:rPr>
        <w:t>𝑘</w:t>
      </w:r>
      <w:r w:rsidRPr="004A66E6">
        <w:rPr>
          <w:rFonts w:ascii="Times New Roman" w:eastAsia="Cambria Math" w:hAnsi="Times New Roman" w:cs="Times New Roman"/>
          <w:spacing w:val="80"/>
          <w:sz w:val="24"/>
        </w:rPr>
        <w:t xml:space="preserve"> </w:t>
      </w:r>
      <w:r w:rsidRPr="004A66E6">
        <w:rPr>
          <w:rFonts w:ascii="Times New Roman" w:eastAsia="Cambria Math" w:hAnsi="Times New Roman" w:cs="Times New Roman"/>
          <w:sz w:val="24"/>
        </w:rPr>
        <w:t>=</w:t>
      </w:r>
      <w:r w:rsidRPr="004A66E6">
        <w:rPr>
          <w:rFonts w:ascii="Times New Roman" w:eastAsia="Cambria Math" w:hAnsi="Times New Roman" w:cs="Times New Roman"/>
          <w:spacing w:val="25"/>
          <w:sz w:val="24"/>
        </w:rPr>
        <w:t xml:space="preserve"> </w:t>
      </w:r>
      <w:r w:rsidRPr="004A66E6">
        <w:rPr>
          <w:rFonts w:ascii="Times New Roman" w:eastAsia="Times New Roman" w:hAnsi="Times New Roman" w:cs="Times New Roman"/>
          <w:position w:val="12"/>
          <w:sz w:val="12"/>
          <w:u w:val="thick"/>
        </w:rPr>
        <w:t xml:space="preserve">                 </w:t>
      </w:r>
      <w:r w:rsidRPr="004A66E6">
        <w:rPr>
          <w:rFonts w:ascii="Cambria Math" w:eastAsia="Cambria Math" w:hAnsi="Cambria Math" w:cs="Cambria Math"/>
          <w:position w:val="12"/>
          <w:sz w:val="12"/>
          <w:u w:val="thick"/>
        </w:rPr>
        <w:t>𝑛𝑎𝑢𝑗𝑎𝑢𝑠𝑖𝑎𝑠</w:t>
      </w:r>
      <w:r w:rsidRPr="004A66E6">
        <w:rPr>
          <w:rFonts w:ascii="Times New Roman" w:eastAsia="Cambria Math" w:hAnsi="Times New Roman" w:cs="Times New Roman"/>
          <w:spacing w:val="40"/>
          <w:position w:val="12"/>
          <w:sz w:val="12"/>
          <w:u w:val="thick"/>
        </w:rPr>
        <w:t xml:space="preserve"> </w:t>
      </w:r>
      <w:r w:rsidRPr="004A66E6">
        <w:rPr>
          <w:rFonts w:ascii="Times New Roman" w:eastAsia="Cambria Math" w:hAnsi="Times New Roman" w:cs="Times New Roman"/>
          <w:spacing w:val="-10"/>
          <w:position w:val="12"/>
          <w:sz w:val="12"/>
        </w:rPr>
        <w:t xml:space="preserve"> </w:t>
      </w:r>
      <w:r w:rsidRPr="004A66E6">
        <w:rPr>
          <w:rFonts w:ascii="Times New Roman" w:eastAsia="Cambria Math" w:hAnsi="Times New Roman" w:cs="Times New Roman"/>
          <w:sz w:val="24"/>
        </w:rPr>
        <w:t>×100</w:t>
      </w:r>
      <w:r w:rsidRPr="004A66E6">
        <w:rPr>
          <w:rFonts w:ascii="Times New Roman" w:eastAsia="Cambria Math" w:hAnsi="Times New Roman" w:cs="Times New Roman"/>
          <w:spacing w:val="42"/>
          <w:sz w:val="24"/>
        </w:rPr>
        <w:t xml:space="preserve"> </w:t>
      </w:r>
      <w:r w:rsidRPr="004A66E6">
        <w:rPr>
          <w:rFonts w:ascii="Times New Roman" w:eastAsia="Cambria Math" w:hAnsi="Times New Roman" w:cs="Times New Roman"/>
          <w:sz w:val="24"/>
        </w:rPr>
        <w:t>−</w:t>
      </w:r>
      <w:r w:rsidRPr="004A66E6">
        <w:rPr>
          <w:rFonts w:ascii="Times New Roman" w:eastAsia="Cambria Math" w:hAnsi="Times New Roman" w:cs="Times New Roman"/>
          <w:spacing w:val="42"/>
          <w:sz w:val="24"/>
        </w:rPr>
        <w:t xml:space="preserve"> </w:t>
      </w:r>
      <w:r w:rsidRPr="004A66E6">
        <w:rPr>
          <w:rFonts w:ascii="Times New Roman" w:eastAsia="Cambria Math" w:hAnsi="Times New Roman" w:cs="Times New Roman"/>
          <w:sz w:val="24"/>
        </w:rPr>
        <w:t>100</w:t>
      </w:r>
      <w:r w:rsidRPr="004A66E6">
        <w:rPr>
          <w:rFonts w:ascii="Times New Roman" w:eastAsia="Times New Roman" w:hAnsi="Times New Roman" w:cs="Times New Roman"/>
          <w:sz w:val="24"/>
        </w:rPr>
        <w:t xml:space="preserve">, (proc.), </w:t>
      </w:r>
      <w:r w:rsidRPr="004A66E6">
        <w:rPr>
          <w:rFonts w:ascii="Times New Roman" w:eastAsia="Times New Roman" w:hAnsi="Times New Roman" w:cs="Times New Roman"/>
          <w:spacing w:val="-5"/>
          <w:sz w:val="24"/>
        </w:rPr>
        <w:t>kur</w:t>
      </w:r>
    </w:p>
    <w:p w14:paraId="0E61CE8B" w14:textId="77777777" w:rsidR="004A66E6" w:rsidRPr="004A66E6" w:rsidRDefault="004A66E6" w:rsidP="004A66E6">
      <w:pPr>
        <w:tabs>
          <w:tab w:val="left" w:pos="426"/>
        </w:tabs>
        <w:spacing w:before="14"/>
        <w:ind w:hanging="11"/>
        <w:rPr>
          <w:rFonts w:ascii="Times New Roman" w:eastAsia="Cambria Math" w:hAnsi="Times New Roman" w:cs="Times New Roman"/>
          <w:sz w:val="12"/>
        </w:rPr>
      </w:pPr>
      <w:r w:rsidRPr="004A66E6">
        <w:rPr>
          <w:rFonts w:ascii="Times New Roman" w:eastAsia="Cambria Math" w:hAnsi="Times New Roman" w:cs="Times New Roman"/>
          <w:spacing w:val="-2"/>
          <w:sz w:val="12"/>
        </w:rPr>
        <w:t xml:space="preserve">                                    </w:t>
      </w:r>
      <w:r w:rsidRPr="004A66E6">
        <w:rPr>
          <w:rFonts w:ascii="Cambria Math" w:eastAsia="Cambria Math" w:hAnsi="Cambria Math" w:cs="Cambria Math"/>
          <w:spacing w:val="-2"/>
          <w:sz w:val="12"/>
        </w:rPr>
        <w:t>𝑝𝑟𝑎𝑑</w:t>
      </w:r>
      <w:r w:rsidRPr="004A66E6">
        <w:rPr>
          <w:rFonts w:ascii="Times New Roman" w:eastAsia="Cambria Math" w:hAnsi="Times New Roman" w:cs="Times New Roman"/>
          <w:spacing w:val="-2"/>
          <w:sz w:val="12"/>
        </w:rPr>
        <w:t>ž</w:t>
      </w:r>
      <w:r w:rsidRPr="004A66E6">
        <w:rPr>
          <w:rFonts w:ascii="Cambria Math" w:eastAsia="Cambria Math" w:hAnsi="Cambria Math" w:cs="Cambria Math"/>
          <w:spacing w:val="-2"/>
          <w:sz w:val="12"/>
        </w:rPr>
        <w:t>𝑖𝑎</w:t>
      </w:r>
    </w:p>
    <w:p w14:paraId="593D5BB9" w14:textId="77777777" w:rsidR="004A66E6" w:rsidRPr="004A66E6" w:rsidRDefault="004A66E6" w:rsidP="004A66E6">
      <w:pPr>
        <w:widowControl w:val="0"/>
        <w:tabs>
          <w:tab w:val="left" w:pos="426"/>
        </w:tabs>
        <w:autoSpaceDE w:val="0"/>
        <w:autoSpaceDN w:val="0"/>
        <w:spacing w:before="3"/>
        <w:ind w:right="441" w:hanging="11"/>
        <w:jc w:val="both"/>
        <w:rPr>
          <w:rFonts w:ascii="Times New Roman" w:eastAsia="Times New Roman" w:hAnsi="Times New Roman" w:cs="Times New Roman"/>
          <w:sz w:val="24"/>
          <w:szCs w:val="24"/>
          <w:lang w:eastAsia="en-US"/>
        </w:rPr>
      </w:pPr>
      <w:r w:rsidRPr="004A66E6">
        <w:rPr>
          <w:rFonts w:ascii="Times New Roman" w:eastAsia="Times New Roman" w:hAnsi="Times New Roman" w:cs="Times New Roman"/>
          <w:sz w:val="24"/>
          <w:szCs w:val="24"/>
          <w:lang w:eastAsia="en-US"/>
        </w:rPr>
        <w:t>Ind</w:t>
      </w:r>
      <w:r w:rsidRPr="004A66E6">
        <w:rPr>
          <w:rFonts w:ascii="Times New Roman" w:eastAsia="Times New Roman" w:hAnsi="Times New Roman" w:cs="Times New Roman"/>
          <w:sz w:val="24"/>
          <w:szCs w:val="24"/>
          <w:vertAlign w:val="subscript"/>
          <w:lang w:eastAsia="en-US"/>
        </w:rPr>
        <w:t>naujausias</w:t>
      </w:r>
      <w:r w:rsidRPr="004A66E6">
        <w:rPr>
          <w:rFonts w:ascii="Times New Roman" w:eastAsia="Times New Roman" w:hAnsi="Times New Roman" w:cs="Times New Roman"/>
          <w:spacing w:val="-11"/>
          <w:sz w:val="24"/>
          <w:szCs w:val="24"/>
          <w:lang w:eastAsia="en-US"/>
        </w:rPr>
        <w:t xml:space="preserve"> </w:t>
      </w:r>
      <w:r w:rsidRPr="004A66E6">
        <w:rPr>
          <w:rFonts w:ascii="Times New Roman" w:eastAsia="Times New Roman" w:hAnsi="Times New Roman" w:cs="Times New Roman"/>
          <w:sz w:val="24"/>
          <w:szCs w:val="24"/>
          <w:lang w:eastAsia="en-US"/>
        </w:rPr>
        <w:t>–</w:t>
      </w:r>
      <w:r w:rsidRPr="004A66E6">
        <w:rPr>
          <w:rFonts w:ascii="Times New Roman" w:eastAsia="Times New Roman" w:hAnsi="Times New Roman" w:cs="Times New Roman"/>
          <w:spacing w:val="-10"/>
          <w:sz w:val="24"/>
          <w:szCs w:val="24"/>
          <w:lang w:eastAsia="en-US"/>
        </w:rPr>
        <w:t xml:space="preserve"> </w:t>
      </w:r>
      <w:r w:rsidRPr="004A66E6">
        <w:rPr>
          <w:rFonts w:ascii="Times New Roman" w:eastAsia="Times New Roman" w:hAnsi="Times New Roman" w:cs="Times New Roman"/>
          <w:sz w:val="24"/>
          <w:szCs w:val="24"/>
          <w:lang w:eastAsia="en-US"/>
        </w:rPr>
        <w:t>kreipimosi</w:t>
      </w:r>
      <w:r w:rsidRPr="004A66E6">
        <w:rPr>
          <w:rFonts w:ascii="Times New Roman" w:eastAsia="Times New Roman" w:hAnsi="Times New Roman" w:cs="Times New Roman"/>
          <w:spacing w:val="-10"/>
          <w:sz w:val="24"/>
          <w:szCs w:val="24"/>
          <w:lang w:eastAsia="en-US"/>
        </w:rPr>
        <w:t xml:space="preserve"> </w:t>
      </w:r>
      <w:r w:rsidRPr="004A66E6">
        <w:rPr>
          <w:rFonts w:ascii="Times New Roman" w:eastAsia="Times New Roman" w:hAnsi="Times New Roman" w:cs="Times New Roman"/>
          <w:sz w:val="24"/>
          <w:szCs w:val="24"/>
          <w:lang w:eastAsia="en-US"/>
        </w:rPr>
        <w:t>dėl</w:t>
      </w:r>
      <w:r w:rsidRPr="004A66E6">
        <w:rPr>
          <w:rFonts w:ascii="Times New Roman" w:eastAsia="Times New Roman" w:hAnsi="Times New Roman" w:cs="Times New Roman"/>
          <w:spacing w:val="-10"/>
          <w:sz w:val="24"/>
          <w:szCs w:val="24"/>
          <w:lang w:eastAsia="en-US"/>
        </w:rPr>
        <w:t xml:space="preserve"> </w:t>
      </w:r>
      <w:r w:rsidRPr="004A66E6">
        <w:rPr>
          <w:rFonts w:ascii="Times New Roman" w:eastAsia="Times New Roman" w:hAnsi="Times New Roman" w:cs="Times New Roman"/>
          <w:sz w:val="24"/>
          <w:szCs w:val="24"/>
          <w:lang w:eastAsia="en-US"/>
        </w:rPr>
        <w:t>kainų</w:t>
      </w:r>
      <w:r w:rsidRPr="004A66E6">
        <w:rPr>
          <w:rFonts w:ascii="Times New Roman" w:eastAsia="Times New Roman" w:hAnsi="Times New Roman" w:cs="Times New Roman"/>
          <w:spacing w:val="-10"/>
          <w:sz w:val="24"/>
          <w:szCs w:val="24"/>
          <w:lang w:eastAsia="en-US"/>
        </w:rPr>
        <w:t xml:space="preserve"> </w:t>
      </w:r>
      <w:r w:rsidRPr="004A66E6">
        <w:rPr>
          <w:rFonts w:ascii="Times New Roman" w:eastAsia="Times New Roman" w:hAnsi="Times New Roman" w:cs="Times New Roman"/>
          <w:sz w:val="24"/>
          <w:szCs w:val="24"/>
          <w:lang w:eastAsia="en-US"/>
        </w:rPr>
        <w:t>perskaičiavimo</w:t>
      </w:r>
      <w:r w:rsidRPr="004A66E6">
        <w:rPr>
          <w:rFonts w:ascii="Times New Roman" w:eastAsia="Times New Roman" w:hAnsi="Times New Roman" w:cs="Times New Roman"/>
          <w:spacing w:val="-10"/>
          <w:sz w:val="24"/>
          <w:szCs w:val="24"/>
          <w:lang w:eastAsia="en-US"/>
        </w:rPr>
        <w:t xml:space="preserve"> </w:t>
      </w:r>
      <w:r w:rsidRPr="004A66E6">
        <w:rPr>
          <w:rFonts w:ascii="Times New Roman" w:eastAsia="Times New Roman" w:hAnsi="Times New Roman" w:cs="Times New Roman"/>
          <w:sz w:val="24"/>
          <w:szCs w:val="24"/>
          <w:lang w:eastAsia="en-US"/>
        </w:rPr>
        <w:t>išsiuntimo</w:t>
      </w:r>
      <w:r w:rsidRPr="004A66E6">
        <w:rPr>
          <w:rFonts w:ascii="Times New Roman" w:eastAsia="Times New Roman" w:hAnsi="Times New Roman" w:cs="Times New Roman"/>
          <w:spacing w:val="-10"/>
          <w:sz w:val="24"/>
          <w:szCs w:val="24"/>
          <w:lang w:eastAsia="en-US"/>
        </w:rPr>
        <w:t xml:space="preserve"> </w:t>
      </w:r>
      <w:r w:rsidRPr="004A66E6">
        <w:rPr>
          <w:rFonts w:ascii="Times New Roman" w:eastAsia="Times New Roman" w:hAnsi="Times New Roman" w:cs="Times New Roman"/>
          <w:sz w:val="24"/>
          <w:szCs w:val="24"/>
          <w:lang w:eastAsia="en-US"/>
        </w:rPr>
        <w:t>kitai</w:t>
      </w:r>
      <w:r w:rsidRPr="004A66E6">
        <w:rPr>
          <w:rFonts w:ascii="Times New Roman" w:eastAsia="Times New Roman" w:hAnsi="Times New Roman" w:cs="Times New Roman"/>
          <w:spacing w:val="-10"/>
          <w:sz w:val="24"/>
          <w:szCs w:val="24"/>
          <w:lang w:eastAsia="en-US"/>
        </w:rPr>
        <w:t xml:space="preserve"> </w:t>
      </w:r>
      <w:r w:rsidRPr="004A66E6">
        <w:rPr>
          <w:rFonts w:ascii="Times New Roman" w:eastAsia="Times New Roman" w:hAnsi="Times New Roman" w:cs="Times New Roman"/>
          <w:sz w:val="24"/>
          <w:szCs w:val="24"/>
          <w:lang w:eastAsia="en-US"/>
        </w:rPr>
        <w:t>šaliai</w:t>
      </w:r>
      <w:r w:rsidRPr="004A66E6">
        <w:rPr>
          <w:rFonts w:ascii="Times New Roman" w:eastAsia="Times New Roman" w:hAnsi="Times New Roman" w:cs="Times New Roman"/>
          <w:spacing w:val="-10"/>
          <w:sz w:val="24"/>
          <w:szCs w:val="24"/>
          <w:lang w:eastAsia="en-US"/>
        </w:rPr>
        <w:t xml:space="preserve"> </w:t>
      </w:r>
      <w:r w:rsidRPr="004A66E6">
        <w:rPr>
          <w:rFonts w:ascii="Times New Roman" w:eastAsia="Times New Roman" w:hAnsi="Times New Roman" w:cs="Times New Roman"/>
          <w:sz w:val="24"/>
          <w:szCs w:val="24"/>
          <w:lang w:eastAsia="en-US"/>
        </w:rPr>
        <w:t>datą</w:t>
      </w:r>
      <w:r w:rsidRPr="004A66E6">
        <w:rPr>
          <w:rFonts w:ascii="Times New Roman" w:eastAsia="Times New Roman" w:hAnsi="Times New Roman" w:cs="Times New Roman"/>
          <w:spacing w:val="-10"/>
          <w:sz w:val="24"/>
          <w:szCs w:val="24"/>
          <w:lang w:eastAsia="en-US"/>
        </w:rPr>
        <w:t xml:space="preserve"> </w:t>
      </w:r>
      <w:r w:rsidRPr="004A66E6">
        <w:rPr>
          <w:rFonts w:ascii="Times New Roman" w:eastAsia="Times New Roman" w:hAnsi="Times New Roman" w:cs="Times New Roman"/>
          <w:sz w:val="24"/>
          <w:szCs w:val="24"/>
          <w:lang w:eastAsia="en-US"/>
        </w:rPr>
        <w:t>naujausias</w:t>
      </w:r>
      <w:r w:rsidRPr="004A66E6">
        <w:rPr>
          <w:rFonts w:ascii="Times New Roman" w:eastAsia="Times New Roman" w:hAnsi="Times New Roman" w:cs="Times New Roman"/>
          <w:spacing w:val="-10"/>
          <w:sz w:val="24"/>
          <w:szCs w:val="24"/>
          <w:lang w:eastAsia="en-US"/>
        </w:rPr>
        <w:t xml:space="preserve"> </w:t>
      </w:r>
      <w:r w:rsidRPr="004A66E6">
        <w:rPr>
          <w:rFonts w:ascii="Times New Roman" w:eastAsia="Times New Roman" w:hAnsi="Times New Roman" w:cs="Times New Roman"/>
          <w:sz w:val="24"/>
          <w:szCs w:val="24"/>
          <w:lang w:eastAsia="en-US"/>
        </w:rPr>
        <w:t>paskelbtas vartotojų kainų indeksas „12 Įvairios prekės ir paslaugos“;</w:t>
      </w:r>
    </w:p>
    <w:p w14:paraId="421D14AC" w14:textId="77777777" w:rsidR="0018494C" w:rsidRPr="004A66E6" w:rsidRDefault="00B96CA5">
      <w:pPr>
        <w:widowControl w:val="0"/>
        <w:tabs>
          <w:tab w:val="left" w:pos="426"/>
        </w:tabs>
        <w:ind w:right="161" w:hanging="11"/>
        <w:jc w:val="both"/>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Ind</w:t>
      </w:r>
      <w:r w:rsidRPr="004A66E6">
        <w:rPr>
          <w:rFonts w:ascii="Times New Roman" w:eastAsia="Times New Roman" w:hAnsi="Times New Roman" w:cs="Times New Roman"/>
          <w:sz w:val="24"/>
          <w:szCs w:val="24"/>
          <w:vertAlign w:val="subscript"/>
        </w:rPr>
        <w:t>pradžia</w:t>
      </w:r>
      <w:r w:rsidRPr="004A66E6">
        <w:rPr>
          <w:rFonts w:ascii="Times New Roman" w:eastAsia="Times New Roman" w:hAnsi="Times New Roman" w:cs="Times New Roman"/>
          <w:sz w:val="24"/>
          <w:szCs w:val="24"/>
        </w:rPr>
        <w:t xml:space="preserve"> – laikotarpio pradžios datos (mėnesio) vartotojų kainų indeksas „12 Įvairios prekės ir paslaugos“. Pirmojo perskaičiavimo atveju laikotarpio pradžia (mėnuo) yra paskutinės pirkimo, kurio pagrindu sudaryta ši Sutartis, pasiūlymų pateikimo termino dienos mėnuo. Antrojo ir vėlesnių perskaičiavimų atveju laikotarpio pradžia (mėnuo) yra paskutinio perskaičiavimo metu naudotos paskelbto atitinkamo indekso reikšmės mėnuo.</w:t>
      </w:r>
    </w:p>
    <w:p w14:paraId="70AEEB70" w14:textId="77777777" w:rsidR="0018494C" w:rsidRPr="004A66E6" w:rsidRDefault="00B96CA5">
      <w:pPr>
        <w:widowControl w:val="0"/>
        <w:tabs>
          <w:tab w:val="left" w:pos="426"/>
        </w:tabs>
        <w:ind w:right="161"/>
        <w:jc w:val="both"/>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 xml:space="preserve">2.4.3. Esamos ir bazinės kainos indeksų šaltinis – Valstybės duomenų agentūros duomenų bazės. Šiuos indeksus galima rasti (žingsniai): </w:t>
      </w:r>
      <w:hyperlink r:id="rId8">
        <w:r w:rsidRPr="004A66E6">
          <w:rPr>
            <w:rFonts w:ascii="Times New Roman" w:eastAsia="Times New Roman" w:hAnsi="Times New Roman" w:cs="Times New Roman"/>
            <w:sz w:val="24"/>
            <w:szCs w:val="24"/>
          </w:rPr>
          <w:t>https://osp.stat.gov.lt/statistiniu-rodikliu-analize#/</w:t>
        </w:r>
      </w:hyperlink>
      <w:r w:rsidRPr="004A66E6">
        <w:rPr>
          <w:rFonts w:ascii="Times New Roman" w:eastAsia="Times New Roman" w:hAnsi="Times New Roman" w:cs="Times New Roman"/>
          <w:sz w:val="24"/>
          <w:szCs w:val="24"/>
        </w:rPr>
        <w:t xml:space="preserve"> pasirenkant: Ūkis ir finansai (makroekonomika)\Kainų indeksai, pokyčiai ir kainos\Vartotojų kainų indeksai (VKI), kainų pokyčiai, svoriai, vidutinės kainos\Vartotojų kainų indeksai\Vartotojų kainų indeksai (2015 m. – 100)\Lentelės parinktys\Individualaus vartojimo išlaidų pagal paskirtį </w:t>
      </w:r>
      <w:r w:rsidRPr="004A66E6">
        <w:rPr>
          <w:rFonts w:ascii="Times New Roman" w:eastAsia="Times New Roman" w:hAnsi="Times New Roman" w:cs="Times New Roman"/>
          <w:sz w:val="24"/>
          <w:szCs w:val="24"/>
        </w:rPr>
        <w:lastRenderedPageBreak/>
        <w:t>klasifikatorius\12 Įvairios prekės ir paslaugos\Nurodomas laikotarpis.</w:t>
      </w:r>
    </w:p>
    <w:p w14:paraId="018B298B" w14:textId="77777777" w:rsidR="0018494C" w:rsidRPr="004A66E6" w:rsidRDefault="00B96CA5">
      <w:pPr>
        <w:widowControl w:val="0"/>
        <w:tabs>
          <w:tab w:val="left" w:pos="426"/>
        </w:tabs>
        <w:ind w:right="161"/>
        <w:jc w:val="both"/>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2.4.4. Skaičiavimams indeksų reikšmės imamos keturių skaitmenų po kablelio tikslumu. Apskaičiuotas pokytis (k) tolesniems skaičiavimams naudojamas suapvalinus iki vieno skaitmens po kablelio, o apskaičiuotas įkainis „a“ suapvalinamas iki dviejų skaitmenų po kablelio.</w:t>
      </w:r>
    </w:p>
    <w:p w14:paraId="52C564BB" w14:textId="77777777" w:rsidR="0018494C" w:rsidRPr="004A66E6" w:rsidRDefault="00B96CA5">
      <w:pPr>
        <w:widowControl w:val="0"/>
        <w:tabs>
          <w:tab w:val="left" w:pos="426"/>
        </w:tabs>
        <w:ind w:right="161"/>
        <w:jc w:val="both"/>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2.4.5. Vėlesnis kainų arba įkainių perskaičiavimas negali apimti laikotarpio, už kurį perskaičiavimas jau buvo atliktas.</w:t>
      </w:r>
    </w:p>
    <w:p w14:paraId="79B62C5A" w14:textId="77777777" w:rsidR="0018494C" w:rsidRPr="004A66E6" w:rsidRDefault="00B96CA5">
      <w:pPr>
        <w:widowControl w:val="0"/>
        <w:tabs>
          <w:tab w:val="left" w:pos="426"/>
        </w:tabs>
        <w:ind w:right="161"/>
        <w:jc w:val="both"/>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2.4.6. Pirmosios peržiūros terminas netaikomas ir peržiūros dažnumas nėra ribojamas.</w:t>
      </w:r>
    </w:p>
    <w:p w14:paraId="5CD07CDE" w14:textId="77777777" w:rsidR="0018494C" w:rsidRPr="004A66E6" w:rsidRDefault="00B96CA5">
      <w:pPr>
        <w:widowControl w:val="0"/>
        <w:tabs>
          <w:tab w:val="left" w:pos="426"/>
        </w:tabs>
        <w:ind w:right="161"/>
        <w:jc w:val="both"/>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2.4.7. Perskaičiuotos paslaugų kainos su PVM įforminamos rašytiniu Šalių susitarimu. Šalys privalo sudaryti susitarimą dėl kainų perskaičiavimo per 10 darbo dienų nuo Šalies prašymo kitai Šaliai perskaičiuoti kainų pateikimo dienos. Šalys privalo susitarime dėl kainų perskaičiavimo nurodyti indekso reikšmę laikotarpio pradžioje ir jos nustatymo datą, indekso reikšmę laikotarpio pabaigoje ir jos nustatymo datą, kainų pokytį (k), perskaičiuotus kainas ir, esant poreikiui, perskaičiuotą pradinės Sutarties vertę. Susitarimas padidinti / sumažinti paslaugų įkainius ir, esant poreikiui, atitinkamai pakeisti pradinės Sutarties vertę įsigalioja Sutarties Šalims pasirašius susitarimą, kuris bus laikomas sudėtine Sutarties dalimi;</w:t>
      </w:r>
    </w:p>
    <w:p w14:paraId="45533A5F" w14:textId="77777777" w:rsidR="0018494C" w:rsidRPr="004A66E6" w:rsidRDefault="00B96CA5">
      <w:pPr>
        <w:widowControl w:val="0"/>
        <w:tabs>
          <w:tab w:val="left" w:pos="426"/>
        </w:tabs>
        <w:ind w:right="161"/>
        <w:jc w:val="both"/>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2.4.8. Perskaičiuota paslaugų kaina su PVM taikoma tik toms paslaugoms, kurios bus teikiamos po susitarimo dėl paslaugų kaina su PVM perskaičiavimo įsigaliojimo;</w:t>
      </w:r>
    </w:p>
    <w:p w14:paraId="24F333AB" w14:textId="77777777" w:rsidR="0018494C" w:rsidRPr="004A66E6" w:rsidRDefault="00B96CA5">
      <w:pPr>
        <w:widowControl w:val="0"/>
        <w:tabs>
          <w:tab w:val="left" w:pos="426"/>
        </w:tabs>
        <w:ind w:right="161"/>
        <w:jc w:val="both"/>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2.4.9. Paslaugų, suteiktų iki susitarimo dėl paslaugų kainos su PVM perskaičiavimo įsigaliojimo, ir paslaugų, suteiktų pažeidus paslaugų suteikimo terminus ir Paslaugų teikėjui nepateikus šių terminų praleidimą patvirtinančių objektyvių įrodymų, įkainis su PVM nebus perskaičiuojamas, jei jis didėja.</w:t>
      </w:r>
    </w:p>
    <w:p w14:paraId="2111E2D7" w14:textId="77777777" w:rsidR="0018494C" w:rsidRPr="004A66E6" w:rsidRDefault="0018494C">
      <w:pPr>
        <w:rPr>
          <w:rFonts w:ascii="Times New Roman" w:eastAsia="Times New Roman" w:hAnsi="Times New Roman" w:cs="Times New Roman"/>
          <w:sz w:val="24"/>
          <w:szCs w:val="24"/>
        </w:rPr>
      </w:pPr>
    </w:p>
    <w:p w14:paraId="46382307" w14:textId="77777777" w:rsidR="0018494C" w:rsidRPr="004A66E6" w:rsidRDefault="00B96CA5">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b/>
          <w:color w:val="000000"/>
          <w:sz w:val="24"/>
          <w:szCs w:val="24"/>
        </w:rPr>
        <w:t>PAGRINDINIAI ŠALIŲ ĮSIPAREIGOJIMAI</w:t>
      </w:r>
    </w:p>
    <w:p w14:paraId="72A4A3F9" w14:textId="77777777" w:rsidR="0018494C" w:rsidRPr="004A66E6" w:rsidRDefault="00B96CA5">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sidRPr="004A66E6">
        <w:rPr>
          <w:rFonts w:ascii="Times New Roman" w:eastAsia="Times New Roman" w:hAnsi="Times New Roman" w:cs="Times New Roman"/>
          <w:color w:val="000000"/>
          <w:sz w:val="24"/>
          <w:szCs w:val="24"/>
          <w:u w:val="single"/>
        </w:rPr>
        <w:t>Paslaugų teikėjo teisės ir pareigos</w:t>
      </w:r>
    </w:p>
    <w:p w14:paraId="31337EE5" w14:textId="77777777" w:rsidR="0018494C" w:rsidRPr="004A66E6" w:rsidRDefault="00B96CA5">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1F97DF5A" w14:textId="77777777" w:rsidR="0018494C" w:rsidRPr="004A66E6" w:rsidRDefault="00B96CA5">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2060301A" w14:textId="77777777" w:rsidR="0018494C" w:rsidRPr="004A66E6" w:rsidRDefault="00B96CA5">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252215F6" w14:textId="77777777" w:rsidR="0018494C" w:rsidRPr="004A66E6" w:rsidRDefault="00B96CA5">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27B140E8" w14:textId="77777777" w:rsidR="0018494C" w:rsidRPr="004A66E6" w:rsidRDefault="00B96CA5">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5613C325" w14:textId="77777777" w:rsidR="0018494C" w:rsidRPr="004A66E6" w:rsidRDefault="00B96CA5">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Susidarius aplinkybėms, kai fizinio aktyvumo specialistas (toliau - Specialistas) negali suteikti Paslaugos, jį vaduoja pavaduojantis Specialistas.</w:t>
      </w:r>
    </w:p>
    <w:p w14:paraId="4F324B7E" w14:textId="77777777" w:rsidR="0018494C" w:rsidRPr="004A66E6" w:rsidRDefault="00B96CA5">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Paslaugos teikėjas, negalėdamas suteikti Paslaugos, turi kuo skubiau informuoti Perkančiąją organizaciją ir, ne vėliau nei 2 darbo dienos iki pavadavimo dienos, Paslaugos teikėjas privalo Perkančiajai organizacijai pateikti pavaduojančio Specialisto kvalifikaciją įrodančius dokumentus. Dokumentai turi būti pateikiami sutarties 4.6. punkto lentelėje nurodytais kontaktais. Pavaduojančio Specialisto kvalifikacija turi atitikti Sutarties 1 priede iškeltus kvalifikacijos reikalavimus. </w:t>
      </w:r>
    </w:p>
    <w:p w14:paraId="5786ED93" w14:textId="77777777" w:rsidR="0018494C" w:rsidRPr="004A66E6" w:rsidRDefault="00B96CA5">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Paslaugos teikėjas užtikrina, kad iškilus trukdžiams, Paslauga bus suteikta. </w:t>
      </w:r>
    </w:p>
    <w:p w14:paraId="6E550135" w14:textId="77777777" w:rsidR="0018494C" w:rsidRPr="004A66E6" w:rsidRDefault="00B96CA5">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4E1C422B" w14:textId="77777777" w:rsidR="0018494C" w:rsidRPr="004A66E6" w:rsidRDefault="00B96CA5">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Tinkamai vykdyti kitus įsipareigojimus, numatytus Sutartyje ir galiojančiuose Lietuvos Respublikos teisės aktuose</w:t>
      </w:r>
    </w:p>
    <w:p w14:paraId="2D234576" w14:textId="77777777" w:rsidR="0018494C" w:rsidRPr="004A66E6" w:rsidRDefault="0018494C">
      <w:pPr>
        <w:rPr>
          <w:rFonts w:ascii="Times New Roman" w:eastAsia="Times New Roman" w:hAnsi="Times New Roman" w:cs="Times New Roman"/>
          <w:sz w:val="24"/>
          <w:szCs w:val="24"/>
        </w:rPr>
      </w:pPr>
    </w:p>
    <w:p w14:paraId="3D2C918A" w14:textId="77777777" w:rsidR="0018494C" w:rsidRPr="004A66E6" w:rsidRDefault="00B96CA5">
      <w:pPr>
        <w:numPr>
          <w:ilvl w:val="1"/>
          <w:numId w:val="6"/>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sidRPr="004A66E6">
        <w:rPr>
          <w:rFonts w:ascii="Times New Roman" w:eastAsia="Times New Roman" w:hAnsi="Times New Roman" w:cs="Times New Roman"/>
          <w:color w:val="000000"/>
          <w:sz w:val="24"/>
          <w:szCs w:val="24"/>
          <w:u w:val="single"/>
        </w:rPr>
        <w:t>Perkančiosios organizacijos teisės ir pareigos:</w:t>
      </w:r>
    </w:p>
    <w:p w14:paraId="71D83485" w14:textId="77777777" w:rsidR="0018494C" w:rsidRPr="004A66E6" w:rsidRDefault="00B96CA5">
      <w:pPr>
        <w:numPr>
          <w:ilvl w:val="2"/>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Priimti Paslaugas ir apmokėti Paslaugos teikėjui už Paslaugas.</w:t>
      </w:r>
    </w:p>
    <w:p w14:paraId="0E63C6E8" w14:textId="77777777" w:rsidR="0018494C" w:rsidRPr="004A66E6" w:rsidRDefault="00B96CA5">
      <w:pPr>
        <w:numPr>
          <w:ilvl w:val="2"/>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lastRenderedPageBreak/>
        <w:t>Perkančioji organizacija turi teisę nukelti Paslaugų teikimo datą ar keisti Paslaugos laiką, derinant su Paslaugos teikėju.</w:t>
      </w:r>
    </w:p>
    <w:p w14:paraId="24D27E09" w14:textId="77777777" w:rsidR="0018494C" w:rsidRPr="004A66E6" w:rsidRDefault="00B96CA5">
      <w:pPr>
        <w:numPr>
          <w:ilvl w:val="2"/>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3A39EB3F" w14:textId="77777777" w:rsidR="0018494C" w:rsidRPr="004A66E6" w:rsidRDefault="00B96CA5">
      <w:pPr>
        <w:numPr>
          <w:ilvl w:val="2"/>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5B02B0C5" w14:textId="77777777" w:rsidR="0018494C" w:rsidRPr="004A66E6" w:rsidRDefault="00B96CA5">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11444A17" w14:textId="77777777" w:rsidR="0018494C" w:rsidRPr="004A66E6" w:rsidRDefault="00B96CA5">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03DB03A4" w14:textId="77777777" w:rsidR="0018494C" w:rsidRPr="004A66E6" w:rsidRDefault="0018494C">
      <w:pPr>
        <w:pBdr>
          <w:top w:val="nil"/>
          <w:left w:val="nil"/>
          <w:bottom w:val="nil"/>
          <w:right w:val="nil"/>
          <w:between w:val="nil"/>
        </w:pBdr>
        <w:jc w:val="both"/>
        <w:rPr>
          <w:rFonts w:ascii="Times New Roman" w:eastAsia="Times New Roman" w:hAnsi="Times New Roman" w:cs="Times New Roman"/>
          <w:color w:val="000000"/>
          <w:sz w:val="24"/>
          <w:szCs w:val="24"/>
        </w:rPr>
      </w:pPr>
    </w:p>
    <w:p w14:paraId="04274F4C" w14:textId="77777777" w:rsidR="0018494C" w:rsidRPr="004A66E6" w:rsidRDefault="00B96CA5">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b/>
          <w:color w:val="000000"/>
          <w:sz w:val="24"/>
          <w:szCs w:val="24"/>
        </w:rPr>
        <w:t>BENDROSIOS NUOSTATOS</w:t>
      </w:r>
    </w:p>
    <w:p w14:paraId="7319CA3B" w14:textId="77777777" w:rsidR="0018494C" w:rsidRPr="004A66E6" w:rsidRDefault="00B96CA5">
      <w:pPr>
        <w:pBdr>
          <w:top w:val="nil"/>
          <w:left w:val="nil"/>
          <w:bottom w:val="nil"/>
          <w:right w:val="nil"/>
          <w:between w:val="nil"/>
        </w:pBdr>
        <w:jc w:val="both"/>
        <w:rPr>
          <w:rFonts w:ascii="Times New Roman" w:eastAsia="Times New Roman" w:hAnsi="Times New Roman" w:cs="Times New Roman"/>
          <w:color w:val="000000"/>
          <w:sz w:val="23"/>
          <w:szCs w:val="23"/>
        </w:rPr>
      </w:pPr>
      <w:r w:rsidRPr="004A66E6">
        <w:rPr>
          <w:rFonts w:ascii="Times New Roman" w:eastAsia="Times New Roman" w:hAnsi="Times New Roman" w:cs="Times New Roman"/>
          <w:color w:val="000000"/>
          <w:sz w:val="24"/>
          <w:szCs w:val="24"/>
        </w:rPr>
        <w:t xml:space="preserve">Pirkimo sutarties sąlygos, Sutarties galiojimo laikotarpiu, negali būti keičiamos, išskyrus tokias pirkimo sutarties sąlygas, kurias pakeitus nebūtų pažeistos pirminės „Pilvo ir nugaros raumenų stiprinimo treniruočių vedimo paslauga“  pirkimo sąlygos. </w:t>
      </w:r>
    </w:p>
    <w:p w14:paraId="3F703F68" w14:textId="4A3EF938" w:rsidR="0018494C" w:rsidRPr="004A66E6" w:rsidRDefault="00B96CA5">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Sutartis įsigalioja nuo 2025 m. rugsėjo </w:t>
      </w:r>
      <w:r w:rsidR="00A23581">
        <w:rPr>
          <w:rFonts w:ascii="Times New Roman" w:eastAsia="Times New Roman" w:hAnsi="Times New Roman" w:cs="Times New Roman"/>
          <w:color w:val="000000"/>
          <w:sz w:val="24"/>
          <w:szCs w:val="24"/>
        </w:rPr>
        <w:t>2</w:t>
      </w:r>
      <w:r w:rsidRPr="004A66E6">
        <w:rPr>
          <w:rFonts w:ascii="Times New Roman" w:eastAsia="Times New Roman" w:hAnsi="Times New Roman" w:cs="Times New Roman"/>
          <w:color w:val="000000"/>
          <w:sz w:val="24"/>
          <w:szCs w:val="24"/>
        </w:rPr>
        <w:t xml:space="preserve"> d. ir galioja 12 mėn.</w:t>
      </w:r>
    </w:p>
    <w:p w14:paraId="503D49EE" w14:textId="77777777" w:rsidR="0018494C" w:rsidRPr="004A66E6" w:rsidRDefault="00B96CA5">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5A49FE6F" w14:textId="77777777" w:rsidR="0018494C" w:rsidRPr="004A66E6" w:rsidRDefault="00B96CA5">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63B2D365" w14:textId="77777777" w:rsidR="0018494C" w:rsidRPr="004A66E6" w:rsidRDefault="00B96CA5">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5E64B92F" w14:textId="77777777" w:rsidR="0018494C" w:rsidRPr="004A66E6" w:rsidRDefault="00B96CA5">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592124B4" w14:textId="77777777" w:rsidR="0018494C" w:rsidRPr="004A66E6" w:rsidRDefault="0018494C">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b"/>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3001"/>
        <w:gridCol w:w="2977"/>
        <w:gridCol w:w="2647"/>
      </w:tblGrid>
      <w:tr w:rsidR="0018494C" w:rsidRPr="004A66E6" w14:paraId="709A6D2A" w14:textId="77777777" w:rsidTr="004E5218">
        <w:tc>
          <w:tcPr>
            <w:tcW w:w="1110" w:type="dxa"/>
            <w:vAlign w:val="center"/>
          </w:tcPr>
          <w:p w14:paraId="6789E50E" w14:textId="77777777" w:rsidR="0018494C" w:rsidRPr="004A66E6" w:rsidRDefault="0018494C">
            <w:pPr>
              <w:jc w:val="center"/>
              <w:rPr>
                <w:sz w:val="24"/>
                <w:szCs w:val="24"/>
              </w:rPr>
            </w:pPr>
          </w:p>
        </w:tc>
        <w:tc>
          <w:tcPr>
            <w:tcW w:w="3001" w:type="dxa"/>
            <w:vAlign w:val="center"/>
          </w:tcPr>
          <w:p w14:paraId="302537DB" w14:textId="77777777" w:rsidR="0018494C" w:rsidRPr="004A66E6" w:rsidRDefault="00B96CA5">
            <w:pPr>
              <w:jc w:val="center"/>
              <w:rPr>
                <w:sz w:val="24"/>
                <w:szCs w:val="24"/>
              </w:rPr>
            </w:pPr>
            <w:r w:rsidRPr="004A66E6">
              <w:rPr>
                <w:sz w:val="24"/>
                <w:szCs w:val="24"/>
              </w:rPr>
              <w:t>Perkančiosios organizacijos atstovas, atsakingas už sutarties objektą</w:t>
            </w:r>
          </w:p>
        </w:tc>
        <w:tc>
          <w:tcPr>
            <w:tcW w:w="2977" w:type="dxa"/>
            <w:vAlign w:val="center"/>
          </w:tcPr>
          <w:p w14:paraId="1EDCAA5F" w14:textId="77777777" w:rsidR="0018494C" w:rsidRPr="004A66E6" w:rsidRDefault="00B96CA5">
            <w:pPr>
              <w:jc w:val="center"/>
              <w:rPr>
                <w:sz w:val="24"/>
                <w:szCs w:val="24"/>
              </w:rPr>
            </w:pPr>
            <w:r w:rsidRPr="004A66E6">
              <w:rPr>
                <w:sz w:val="24"/>
                <w:szCs w:val="24"/>
              </w:rPr>
              <w:t>Perkančiosios organizacijos atstovas, atsakingas už sutarties bendruosius punktus ir sutarties paskelbimą</w:t>
            </w:r>
          </w:p>
        </w:tc>
        <w:tc>
          <w:tcPr>
            <w:tcW w:w="2647" w:type="dxa"/>
            <w:vAlign w:val="center"/>
          </w:tcPr>
          <w:p w14:paraId="1280C1E0" w14:textId="77777777" w:rsidR="0018494C" w:rsidRPr="004A66E6" w:rsidRDefault="00B96CA5">
            <w:pPr>
              <w:jc w:val="center"/>
              <w:rPr>
                <w:sz w:val="24"/>
                <w:szCs w:val="24"/>
              </w:rPr>
            </w:pPr>
            <w:r w:rsidRPr="004A66E6">
              <w:rPr>
                <w:sz w:val="24"/>
                <w:szCs w:val="24"/>
              </w:rPr>
              <w:t>Paslaugos teikėjo atstovas</w:t>
            </w:r>
          </w:p>
        </w:tc>
      </w:tr>
      <w:tr w:rsidR="0018494C" w:rsidRPr="004A66E6" w14:paraId="7E34D4CA" w14:textId="77777777" w:rsidTr="004E5218">
        <w:tc>
          <w:tcPr>
            <w:tcW w:w="1110" w:type="dxa"/>
            <w:vAlign w:val="center"/>
          </w:tcPr>
          <w:p w14:paraId="6F5AC656" w14:textId="77777777" w:rsidR="0018494C" w:rsidRPr="004A66E6" w:rsidRDefault="00B96CA5">
            <w:pPr>
              <w:jc w:val="center"/>
              <w:rPr>
                <w:sz w:val="24"/>
                <w:szCs w:val="24"/>
              </w:rPr>
            </w:pPr>
            <w:r w:rsidRPr="004A66E6">
              <w:rPr>
                <w:sz w:val="24"/>
                <w:szCs w:val="24"/>
              </w:rPr>
              <w:t>Vardas Pavardė</w:t>
            </w:r>
          </w:p>
        </w:tc>
        <w:tc>
          <w:tcPr>
            <w:tcW w:w="3001" w:type="dxa"/>
            <w:vAlign w:val="center"/>
          </w:tcPr>
          <w:p w14:paraId="0877C89B" w14:textId="77777777" w:rsidR="0018494C" w:rsidRPr="004A66E6" w:rsidRDefault="00B96CA5">
            <w:pPr>
              <w:jc w:val="center"/>
              <w:rPr>
                <w:sz w:val="24"/>
                <w:szCs w:val="24"/>
              </w:rPr>
            </w:pPr>
            <w:r w:rsidRPr="004A66E6">
              <w:rPr>
                <w:sz w:val="24"/>
                <w:szCs w:val="24"/>
              </w:rPr>
              <w:t>Laura Motužytė</w:t>
            </w:r>
          </w:p>
        </w:tc>
        <w:tc>
          <w:tcPr>
            <w:tcW w:w="2977" w:type="dxa"/>
            <w:vAlign w:val="center"/>
          </w:tcPr>
          <w:p w14:paraId="7657A36B" w14:textId="77777777" w:rsidR="0018494C" w:rsidRPr="004A66E6" w:rsidRDefault="00B96CA5">
            <w:pPr>
              <w:jc w:val="center"/>
              <w:rPr>
                <w:sz w:val="24"/>
                <w:szCs w:val="24"/>
              </w:rPr>
            </w:pPr>
            <w:r w:rsidRPr="004A66E6">
              <w:rPr>
                <w:sz w:val="24"/>
                <w:szCs w:val="24"/>
              </w:rPr>
              <w:t>Lina Krapavickienė</w:t>
            </w:r>
          </w:p>
        </w:tc>
        <w:tc>
          <w:tcPr>
            <w:tcW w:w="2647" w:type="dxa"/>
            <w:vAlign w:val="center"/>
          </w:tcPr>
          <w:p w14:paraId="1B253A28" w14:textId="77777777" w:rsidR="0018494C" w:rsidRPr="004A66E6" w:rsidRDefault="00B96CA5">
            <w:pPr>
              <w:jc w:val="center"/>
              <w:rPr>
                <w:sz w:val="24"/>
                <w:szCs w:val="24"/>
              </w:rPr>
            </w:pPr>
            <w:r w:rsidRPr="004A66E6">
              <w:rPr>
                <w:sz w:val="24"/>
                <w:szCs w:val="24"/>
              </w:rPr>
              <w:t>Evaldas Ščiuka</w:t>
            </w:r>
          </w:p>
        </w:tc>
      </w:tr>
      <w:tr w:rsidR="0018494C" w:rsidRPr="004A66E6" w14:paraId="0F960E4F" w14:textId="77777777" w:rsidTr="004E5218">
        <w:tc>
          <w:tcPr>
            <w:tcW w:w="1110" w:type="dxa"/>
            <w:vAlign w:val="center"/>
          </w:tcPr>
          <w:p w14:paraId="4BD4356E" w14:textId="77777777" w:rsidR="0018494C" w:rsidRPr="004A66E6" w:rsidRDefault="00B96CA5">
            <w:pPr>
              <w:jc w:val="center"/>
              <w:rPr>
                <w:sz w:val="24"/>
                <w:szCs w:val="24"/>
              </w:rPr>
            </w:pPr>
            <w:r w:rsidRPr="004A66E6">
              <w:rPr>
                <w:sz w:val="24"/>
                <w:szCs w:val="24"/>
              </w:rPr>
              <w:t>Tel. nr.</w:t>
            </w:r>
          </w:p>
        </w:tc>
        <w:tc>
          <w:tcPr>
            <w:tcW w:w="3001" w:type="dxa"/>
            <w:vAlign w:val="center"/>
          </w:tcPr>
          <w:p w14:paraId="2712941B" w14:textId="77777777" w:rsidR="0018494C" w:rsidRPr="004A66E6" w:rsidRDefault="00B96CA5">
            <w:pPr>
              <w:jc w:val="center"/>
              <w:rPr>
                <w:sz w:val="24"/>
                <w:szCs w:val="24"/>
              </w:rPr>
            </w:pPr>
            <w:r w:rsidRPr="004A66E6">
              <w:rPr>
                <w:sz w:val="24"/>
                <w:szCs w:val="24"/>
              </w:rPr>
              <w:t>+37061956774</w:t>
            </w:r>
          </w:p>
        </w:tc>
        <w:tc>
          <w:tcPr>
            <w:tcW w:w="2977" w:type="dxa"/>
            <w:vAlign w:val="center"/>
          </w:tcPr>
          <w:p w14:paraId="0EC88CCE" w14:textId="77777777" w:rsidR="0018494C" w:rsidRPr="004A66E6" w:rsidRDefault="00B96CA5">
            <w:pPr>
              <w:jc w:val="center"/>
              <w:rPr>
                <w:sz w:val="24"/>
                <w:szCs w:val="24"/>
              </w:rPr>
            </w:pPr>
            <w:r w:rsidRPr="004A66E6">
              <w:rPr>
                <w:sz w:val="24"/>
                <w:szCs w:val="24"/>
              </w:rPr>
              <w:t>+37061561208</w:t>
            </w:r>
          </w:p>
        </w:tc>
        <w:tc>
          <w:tcPr>
            <w:tcW w:w="2647" w:type="dxa"/>
            <w:vAlign w:val="center"/>
          </w:tcPr>
          <w:p w14:paraId="3ECE68C4" w14:textId="008C4A99" w:rsidR="0018494C" w:rsidRPr="004A66E6" w:rsidRDefault="00B96CA5">
            <w:pPr>
              <w:jc w:val="center"/>
              <w:rPr>
                <w:sz w:val="24"/>
                <w:szCs w:val="24"/>
              </w:rPr>
            </w:pPr>
            <w:r w:rsidRPr="004A66E6">
              <w:rPr>
                <w:sz w:val="24"/>
                <w:szCs w:val="24"/>
              </w:rPr>
              <w:t>+37060680229</w:t>
            </w:r>
          </w:p>
        </w:tc>
      </w:tr>
      <w:tr w:rsidR="0018494C" w:rsidRPr="004A66E6" w14:paraId="032D42A2" w14:textId="77777777" w:rsidTr="004E5218">
        <w:tc>
          <w:tcPr>
            <w:tcW w:w="1110" w:type="dxa"/>
            <w:vAlign w:val="center"/>
          </w:tcPr>
          <w:p w14:paraId="0AAF9DC8" w14:textId="77777777" w:rsidR="0018494C" w:rsidRPr="004A66E6" w:rsidRDefault="00B96CA5">
            <w:pPr>
              <w:jc w:val="center"/>
              <w:rPr>
                <w:sz w:val="24"/>
                <w:szCs w:val="24"/>
              </w:rPr>
            </w:pPr>
            <w:r w:rsidRPr="004A66E6">
              <w:rPr>
                <w:sz w:val="24"/>
                <w:szCs w:val="24"/>
              </w:rPr>
              <w:t>El. p.</w:t>
            </w:r>
          </w:p>
        </w:tc>
        <w:tc>
          <w:tcPr>
            <w:tcW w:w="3001" w:type="dxa"/>
            <w:vAlign w:val="center"/>
          </w:tcPr>
          <w:p w14:paraId="0E44B429" w14:textId="77777777" w:rsidR="0018494C" w:rsidRPr="004A66E6" w:rsidRDefault="00B96CA5">
            <w:pPr>
              <w:jc w:val="center"/>
              <w:rPr>
                <w:sz w:val="24"/>
                <w:szCs w:val="24"/>
              </w:rPr>
            </w:pPr>
            <w:hyperlink r:id="rId9">
              <w:r w:rsidRPr="004A66E6">
                <w:rPr>
                  <w:sz w:val="24"/>
                  <w:szCs w:val="24"/>
                </w:rPr>
                <w:t>laura.motuzyte@kaunovsb.lt</w:t>
              </w:r>
            </w:hyperlink>
          </w:p>
        </w:tc>
        <w:tc>
          <w:tcPr>
            <w:tcW w:w="2977" w:type="dxa"/>
            <w:vAlign w:val="center"/>
          </w:tcPr>
          <w:p w14:paraId="7CC04CB4" w14:textId="77777777" w:rsidR="0018494C" w:rsidRPr="004A66E6" w:rsidRDefault="00B96CA5" w:rsidP="004E5218">
            <w:pPr>
              <w:ind w:left="-103" w:right="-113"/>
              <w:jc w:val="center"/>
              <w:rPr>
                <w:sz w:val="24"/>
                <w:szCs w:val="24"/>
              </w:rPr>
            </w:pPr>
            <w:r w:rsidRPr="004A66E6">
              <w:rPr>
                <w:sz w:val="24"/>
                <w:szCs w:val="24"/>
              </w:rPr>
              <w:t>viesiejipirkimai@kaunovsb.lt</w:t>
            </w:r>
          </w:p>
        </w:tc>
        <w:tc>
          <w:tcPr>
            <w:tcW w:w="2647" w:type="dxa"/>
            <w:vAlign w:val="center"/>
          </w:tcPr>
          <w:p w14:paraId="784B7DFD" w14:textId="77777777" w:rsidR="0018494C" w:rsidRPr="004A66E6" w:rsidRDefault="00B96CA5">
            <w:pPr>
              <w:jc w:val="center"/>
              <w:rPr>
                <w:sz w:val="24"/>
                <w:szCs w:val="24"/>
              </w:rPr>
            </w:pPr>
            <w:r w:rsidRPr="004A66E6">
              <w:rPr>
                <w:sz w:val="24"/>
                <w:szCs w:val="24"/>
              </w:rPr>
              <w:t>hi@balticpower.co.uk</w:t>
            </w:r>
          </w:p>
        </w:tc>
      </w:tr>
    </w:tbl>
    <w:p w14:paraId="7A61EDBB" w14:textId="77777777" w:rsidR="0018494C" w:rsidRPr="004A66E6" w:rsidRDefault="0018494C">
      <w:pPr>
        <w:pBdr>
          <w:top w:val="nil"/>
          <w:left w:val="nil"/>
          <w:bottom w:val="nil"/>
          <w:right w:val="nil"/>
          <w:between w:val="nil"/>
        </w:pBdr>
        <w:jc w:val="both"/>
        <w:rPr>
          <w:rFonts w:ascii="Times New Roman" w:eastAsia="Times New Roman" w:hAnsi="Times New Roman" w:cs="Times New Roman"/>
          <w:color w:val="000000"/>
          <w:sz w:val="24"/>
          <w:szCs w:val="24"/>
        </w:rPr>
      </w:pPr>
    </w:p>
    <w:p w14:paraId="19EA1793" w14:textId="77777777" w:rsidR="0018494C" w:rsidRPr="004A66E6" w:rsidRDefault="00B96CA5">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44971787" w14:textId="77777777" w:rsidR="0018494C" w:rsidRPr="004A66E6" w:rsidRDefault="00B96CA5">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736E6790" w14:textId="77777777" w:rsidR="0018494C" w:rsidRPr="004A66E6" w:rsidRDefault="00B96CA5">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6D87F120" w14:textId="77777777" w:rsidR="0018494C" w:rsidRPr="004A66E6" w:rsidRDefault="00B96CA5">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133A5589" w14:textId="77777777" w:rsidR="0018494C" w:rsidRPr="004A66E6" w:rsidRDefault="00B96CA5">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Sutarties priedai, pasirašyti abiejų Šalių įgaliotų atstovų, yra neatskiriama šios Sutarties dalis.</w:t>
      </w:r>
    </w:p>
    <w:p w14:paraId="3FF01474" w14:textId="77777777" w:rsidR="0018494C" w:rsidRPr="004A66E6" w:rsidRDefault="0018494C">
      <w:pPr>
        <w:jc w:val="both"/>
        <w:rPr>
          <w:rFonts w:ascii="Times New Roman" w:eastAsia="Times New Roman" w:hAnsi="Times New Roman" w:cs="Times New Roman"/>
          <w:sz w:val="24"/>
          <w:szCs w:val="24"/>
        </w:rPr>
      </w:pPr>
    </w:p>
    <w:p w14:paraId="784D7C01" w14:textId="77777777" w:rsidR="0018494C" w:rsidRPr="004A66E6" w:rsidRDefault="00B96CA5">
      <w:pPr>
        <w:numPr>
          <w:ilvl w:val="0"/>
          <w:numId w:val="5"/>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sidRPr="004A66E6">
        <w:rPr>
          <w:rFonts w:ascii="Times New Roman" w:eastAsia="Times New Roman" w:hAnsi="Times New Roman" w:cs="Times New Roman"/>
          <w:b/>
          <w:color w:val="000000"/>
          <w:sz w:val="24"/>
          <w:szCs w:val="24"/>
        </w:rPr>
        <w:t>ŠALIŲ REKVIZITAI</w:t>
      </w:r>
      <w:r w:rsidRPr="004A66E6">
        <w:rPr>
          <w:rFonts w:ascii="Times New Roman" w:eastAsia="Times New Roman" w:hAnsi="Times New Roman" w:cs="Times New Roman"/>
          <w:b/>
          <w:color w:val="000000"/>
          <w:sz w:val="24"/>
          <w:szCs w:val="24"/>
        </w:rPr>
        <w:tab/>
      </w:r>
    </w:p>
    <w:tbl>
      <w:tblPr>
        <w:tblStyle w:val="ac"/>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18494C" w:rsidRPr="004A66E6" w14:paraId="44DB1686" w14:textId="77777777">
        <w:tc>
          <w:tcPr>
            <w:tcW w:w="4820" w:type="dxa"/>
          </w:tcPr>
          <w:p w14:paraId="4F9B38B6" w14:textId="77777777" w:rsidR="0018494C" w:rsidRPr="004A66E6" w:rsidRDefault="00B96CA5">
            <w:pPr>
              <w:ind w:right="43"/>
              <w:jc w:val="both"/>
              <w:rPr>
                <w:b/>
                <w:sz w:val="24"/>
                <w:szCs w:val="24"/>
              </w:rPr>
            </w:pPr>
            <w:r w:rsidRPr="004A66E6">
              <w:rPr>
                <w:b/>
                <w:sz w:val="24"/>
                <w:szCs w:val="24"/>
              </w:rPr>
              <w:t xml:space="preserve">Paslaugos teikėjas: </w:t>
            </w:r>
          </w:p>
          <w:p w14:paraId="10DB6BD2" w14:textId="77777777" w:rsidR="0018494C" w:rsidRPr="004A66E6" w:rsidRDefault="00B96CA5">
            <w:pPr>
              <w:ind w:right="43"/>
              <w:jc w:val="both"/>
              <w:rPr>
                <w:b/>
                <w:sz w:val="24"/>
                <w:szCs w:val="24"/>
              </w:rPr>
            </w:pPr>
            <w:r w:rsidRPr="004A66E6">
              <w:rPr>
                <w:b/>
                <w:sz w:val="24"/>
                <w:szCs w:val="24"/>
              </w:rPr>
              <w:t>VšĮ Sporto ir sveikatingumo projektai</w:t>
            </w:r>
          </w:p>
          <w:p w14:paraId="4CC418A0" w14:textId="77777777" w:rsidR="0018494C" w:rsidRPr="004A66E6" w:rsidRDefault="00B96CA5">
            <w:pPr>
              <w:ind w:right="43"/>
              <w:jc w:val="both"/>
              <w:rPr>
                <w:sz w:val="24"/>
                <w:szCs w:val="24"/>
              </w:rPr>
            </w:pPr>
            <w:r w:rsidRPr="004A66E6">
              <w:rPr>
                <w:sz w:val="24"/>
                <w:szCs w:val="24"/>
              </w:rPr>
              <w:t>V. Alanto g. 29D, LT-36249 Panevėžys</w:t>
            </w:r>
          </w:p>
          <w:p w14:paraId="19F19AF4" w14:textId="2C08CD3B" w:rsidR="0018494C" w:rsidRPr="004A66E6" w:rsidRDefault="00B96CA5">
            <w:pPr>
              <w:ind w:right="43"/>
              <w:jc w:val="both"/>
              <w:rPr>
                <w:sz w:val="24"/>
                <w:szCs w:val="24"/>
              </w:rPr>
            </w:pPr>
            <w:r w:rsidRPr="004A66E6">
              <w:rPr>
                <w:sz w:val="24"/>
                <w:szCs w:val="24"/>
              </w:rPr>
              <w:t xml:space="preserve">Įmonės kodas 305540793      </w:t>
            </w:r>
          </w:p>
          <w:p w14:paraId="64D23A89" w14:textId="64EFCB89" w:rsidR="0018494C" w:rsidRPr="004A66E6" w:rsidRDefault="00B96CA5">
            <w:pPr>
              <w:rPr>
                <w:sz w:val="24"/>
                <w:szCs w:val="24"/>
              </w:rPr>
            </w:pPr>
            <w:r w:rsidRPr="004A66E6">
              <w:rPr>
                <w:sz w:val="24"/>
                <w:szCs w:val="24"/>
              </w:rPr>
              <w:lastRenderedPageBreak/>
              <w:t xml:space="preserve">A/s LT477044090100367624                       </w:t>
            </w:r>
          </w:p>
          <w:p w14:paraId="701C86F0" w14:textId="77777777" w:rsidR="0018494C" w:rsidRPr="004A66E6" w:rsidRDefault="00B96CA5">
            <w:pPr>
              <w:rPr>
                <w:sz w:val="24"/>
                <w:szCs w:val="24"/>
              </w:rPr>
            </w:pPr>
            <w:r w:rsidRPr="004A66E6">
              <w:rPr>
                <w:sz w:val="24"/>
                <w:szCs w:val="24"/>
              </w:rPr>
              <w:t xml:space="preserve">AB SEB bankas      </w:t>
            </w:r>
          </w:p>
          <w:p w14:paraId="117197FB" w14:textId="77777777" w:rsidR="0018494C" w:rsidRPr="004A66E6" w:rsidRDefault="0018494C">
            <w:pPr>
              <w:jc w:val="both"/>
              <w:rPr>
                <w:sz w:val="24"/>
                <w:szCs w:val="24"/>
              </w:rPr>
            </w:pPr>
          </w:p>
          <w:p w14:paraId="2D8A31F6" w14:textId="77777777" w:rsidR="0018494C" w:rsidRPr="004A66E6" w:rsidRDefault="0018494C">
            <w:pPr>
              <w:jc w:val="both"/>
              <w:rPr>
                <w:sz w:val="24"/>
                <w:szCs w:val="24"/>
              </w:rPr>
            </w:pPr>
          </w:p>
          <w:p w14:paraId="5EAAFD62" w14:textId="02BE9027" w:rsidR="004A66E6" w:rsidRPr="004A66E6" w:rsidRDefault="00B96CA5">
            <w:pPr>
              <w:ind w:right="43"/>
              <w:jc w:val="both"/>
              <w:rPr>
                <w:sz w:val="24"/>
                <w:szCs w:val="24"/>
              </w:rPr>
            </w:pPr>
            <w:r w:rsidRPr="004A66E6">
              <w:rPr>
                <w:sz w:val="24"/>
                <w:szCs w:val="24"/>
              </w:rPr>
              <w:t xml:space="preserve">Direktorius </w:t>
            </w:r>
          </w:p>
          <w:p w14:paraId="33B0FA4A" w14:textId="77777777" w:rsidR="0018494C" w:rsidRPr="004A66E6" w:rsidRDefault="00B96CA5">
            <w:pPr>
              <w:jc w:val="both"/>
              <w:rPr>
                <w:b/>
                <w:sz w:val="24"/>
                <w:szCs w:val="24"/>
              </w:rPr>
            </w:pPr>
            <w:r w:rsidRPr="004A66E6">
              <w:rPr>
                <w:b/>
                <w:sz w:val="24"/>
                <w:szCs w:val="24"/>
              </w:rPr>
              <w:t>Tautvydas Kopūstas</w:t>
            </w:r>
          </w:p>
          <w:p w14:paraId="277EBA55" w14:textId="77777777" w:rsidR="0018494C" w:rsidRPr="004A66E6" w:rsidRDefault="00B96CA5">
            <w:pPr>
              <w:ind w:right="43"/>
              <w:jc w:val="both"/>
              <w:rPr>
                <w:sz w:val="24"/>
                <w:szCs w:val="24"/>
              </w:rPr>
            </w:pPr>
            <w:r w:rsidRPr="004A66E6">
              <w:rPr>
                <w:sz w:val="24"/>
                <w:szCs w:val="24"/>
              </w:rPr>
              <w:t>_________________________</w:t>
            </w:r>
            <w:r w:rsidRPr="004A66E6">
              <w:rPr>
                <w:sz w:val="24"/>
                <w:szCs w:val="24"/>
              </w:rPr>
              <w:tab/>
            </w:r>
          </w:p>
          <w:p w14:paraId="43BF135D" w14:textId="77777777" w:rsidR="0018494C" w:rsidRPr="004A66E6" w:rsidRDefault="00B96CA5">
            <w:pPr>
              <w:pBdr>
                <w:top w:val="nil"/>
                <w:left w:val="nil"/>
                <w:bottom w:val="nil"/>
                <w:right w:val="nil"/>
                <w:between w:val="nil"/>
              </w:pBdr>
              <w:tabs>
                <w:tab w:val="left" w:pos="284"/>
              </w:tabs>
              <w:jc w:val="both"/>
              <w:rPr>
                <w:color w:val="000000"/>
                <w:sz w:val="24"/>
                <w:szCs w:val="24"/>
              </w:rPr>
            </w:pPr>
            <w:r w:rsidRPr="004A66E6">
              <w:rPr>
                <w:color w:val="000000"/>
                <w:sz w:val="24"/>
                <w:szCs w:val="24"/>
              </w:rPr>
              <w:t>A.V.</w:t>
            </w:r>
          </w:p>
        </w:tc>
        <w:tc>
          <w:tcPr>
            <w:tcW w:w="4950" w:type="dxa"/>
          </w:tcPr>
          <w:p w14:paraId="1456B160" w14:textId="77777777" w:rsidR="0018494C" w:rsidRPr="004A66E6" w:rsidRDefault="00B96CA5">
            <w:pPr>
              <w:ind w:right="43"/>
              <w:jc w:val="both"/>
              <w:rPr>
                <w:b/>
                <w:sz w:val="24"/>
                <w:szCs w:val="24"/>
              </w:rPr>
            </w:pPr>
            <w:r w:rsidRPr="004A66E6">
              <w:rPr>
                <w:b/>
                <w:sz w:val="24"/>
                <w:szCs w:val="24"/>
              </w:rPr>
              <w:lastRenderedPageBreak/>
              <w:t xml:space="preserve">Perkančioji organizacija: </w:t>
            </w:r>
          </w:p>
          <w:p w14:paraId="5CDF7A81" w14:textId="77777777" w:rsidR="0018494C" w:rsidRPr="004A66E6" w:rsidRDefault="00B96CA5">
            <w:pPr>
              <w:ind w:right="43"/>
              <w:rPr>
                <w:b/>
                <w:sz w:val="24"/>
                <w:szCs w:val="24"/>
              </w:rPr>
            </w:pPr>
            <w:r w:rsidRPr="004A66E6">
              <w:rPr>
                <w:b/>
                <w:sz w:val="24"/>
                <w:szCs w:val="24"/>
              </w:rPr>
              <w:t>Kauno miesto savivaldybės visuomenės sveikatos biuras</w:t>
            </w:r>
          </w:p>
          <w:p w14:paraId="046B7D69" w14:textId="77777777" w:rsidR="0018494C" w:rsidRPr="004A66E6" w:rsidRDefault="00B96CA5">
            <w:pPr>
              <w:rPr>
                <w:sz w:val="24"/>
                <w:szCs w:val="24"/>
              </w:rPr>
            </w:pPr>
            <w:r w:rsidRPr="004A66E6">
              <w:rPr>
                <w:sz w:val="24"/>
                <w:szCs w:val="24"/>
              </w:rPr>
              <w:t>Vaidoto g. 115 Kaunas</w:t>
            </w:r>
          </w:p>
          <w:p w14:paraId="2AB6D0C1" w14:textId="77777777" w:rsidR="0018494C" w:rsidRPr="004A66E6" w:rsidRDefault="00B96CA5">
            <w:pPr>
              <w:rPr>
                <w:sz w:val="24"/>
                <w:szCs w:val="24"/>
              </w:rPr>
            </w:pPr>
            <w:r w:rsidRPr="004A66E6">
              <w:rPr>
                <w:sz w:val="24"/>
                <w:szCs w:val="24"/>
              </w:rPr>
              <w:lastRenderedPageBreak/>
              <w:t>Įmonės kodas 301676575</w:t>
            </w:r>
          </w:p>
          <w:p w14:paraId="42734B03" w14:textId="77777777" w:rsidR="0018494C" w:rsidRPr="004A66E6" w:rsidRDefault="00B96CA5">
            <w:pPr>
              <w:rPr>
                <w:sz w:val="24"/>
                <w:szCs w:val="24"/>
              </w:rPr>
            </w:pPr>
            <w:r w:rsidRPr="004A66E6">
              <w:rPr>
                <w:sz w:val="24"/>
                <w:szCs w:val="24"/>
              </w:rPr>
              <w:t>A/s LT284010042501605822</w:t>
            </w:r>
          </w:p>
          <w:p w14:paraId="5C119631" w14:textId="77777777" w:rsidR="0018494C" w:rsidRPr="004A66E6" w:rsidRDefault="00B96CA5">
            <w:pPr>
              <w:rPr>
                <w:sz w:val="24"/>
                <w:szCs w:val="24"/>
              </w:rPr>
            </w:pPr>
            <w:r w:rsidRPr="004A66E6">
              <w:rPr>
                <w:sz w:val="24"/>
                <w:szCs w:val="24"/>
              </w:rPr>
              <w:t>AB Luminor</w:t>
            </w:r>
          </w:p>
          <w:p w14:paraId="29BBC96B" w14:textId="77777777" w:rsidR="0018494C" w:rsidRPr="004A66E6" w:rsidRDefault="0018494C">
            <w:pPr>
              <w:rPr>
                <w:sz w:val="24"/>
                <w:szCs w:val="24"/>
              </w:rPr>
            </w:pPr>
          </w:p>
          <w:p w14:paraId="34DA8F66" w14:textId="77777777" w:rsidR="00A23581" w:rsidRDefault="00A23581">
            <w:pPr>
              <w:ind w:right="43"/>
              <w:jc w:val="both"/>
              <w:rPr>
                <w:sz w:val="24"/>
                <w:szCs w:val="24"/>
              </w:rPr>
            </w:pPr>
            <w:r>
              <w:rPr>
                <w:sz w:val="24"/>
                <w:szCs w:val="24"/>
              </w:rPr>
              <w:t>D</w:t>
            </w:r>
            <w:r w:rsidR="00B96CA5" w:rsidRPr="004A66E6">
              <w:rPr>
                <w:sz w:val="24"/>
                <w:szCs w:val="24"/>
              </w:rPr>
              <w:t>irektor</w:t>
            </w:r>
            <w:r>
              <w:rPr>
                <w:sz w:val="24"/>
                <w:szCs w:val="24"/>
              </w:rPr>
              <w:t>ė</w:t>
            </w:r>
          </w:p>
          <w:p w14:paraId="242ACBC4" w14:textId="16E66C69" w:rsidR="0018494C" w:rsidRPr="004A66E6" w:rsidRDefault="00A23581">
            <w:pPr>
              <w:ind w:right="43"/>
              <w:jc w:val="both"/>
              <w:rPr>
                <w:b/>
                <w:sz w:val="24"/>
                <w:szCs w:val="24"/>
              </w:rPr>
            </w:pPr>
            <w:r>
              <w:rPr>
                <w:b/>
                <w:sz w:val="24"/>
                <w:szCs w:val="24"/>
              </w:rPr>
              <w:t>Gerda Kuzmarskienė</w:t>
            </w:r>
          </w:p>
          <w:p w14:paraId="18D7D308" w14:textId="77777777" w:rsidR="0018494C" w:rsidRPr="004A66E6" w:rsidRDefault="00B96CA5">
            <w:pPr>
              <w:rPr>
                <w:sz w:val="24"/>
                <w:szCs w:val="24"/>
              </w:rPr>
            </w:pPr>
            <w:r w:rsidRPr="004A66E6">
              <w:rPr>
                <w:sz w:val="24"/>
                <w:szCs w:val="24"/>
              </w:rPr>
              <w:t>_____________________________</w:t>
            </w:r>
          </w:p>
          <w:p w14:paraId="2AC78F8E" w14:textId="77777777" w:rsidR="0018494C" w:rsidRPr="004A66E6" w:rsidRDefault="00B96CA5">
            <w:pPr>
              <w:rPr>
                <w:b/>
                <w:sz w:val="24"/>
                <w:szCs w:val="24"/>
              </w:rPr>
            </w:pPr>
            <w:r w:rsidRPr="004A66E6">
              <w:rPr>
                <w:sz w:val="24"/>
                <w:szCs w:val="24"/>
              </w:rPr>
              <w:t>A.V.</w:t>
            </w:r>
          </w:p>
        </w:tc>
      </w:tr>
    </w:tbl>
    <w:p w14:paraId="23FBE7A7" w14:textId="77777777" w:rsidR="0018494C" w:rsidRPr="004A66E6" w:rsidRDefault="0018494C">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11F2A466" w14:textId="77777777" w:rsidR="0018494C" w:rsidRPr="004A66E6" w:rsidRDefault="00B96CA5">
      <w:pPr>
        <w:rPr>
          <w:rFonts w:ascii="Times New Roman" w:eastAsia="Times New Roman" w:hAnsi="Times New Roman" w:cs="Times New Roman"/>
          <w:b/>
          <w:sz w:val="24"/>
          <w:szCs w:val="24"/>
        </w:rPr>
      </w:pPr>
      <w:r w:rsidRPr="004A66E6">
        <w:rPr>
          <w:rFonts w:ascii="Times New Roman" w:eastAsia="Times New Roman" w:hAnsi="Times New Roman" w:cs="Times New Roman"/>
          <w:b/>
          <w:sz w:val="24"/>
          <w:szCs w:val="24"/>
        </w:rPr>
        <w:tab/>
      </w:r>
      <w:r w:rsidRPr="004A66E6">
        <w:rPr>
          <w:rFonts w:ascii="Times New Roman" w:eastAsia="Times New Roman" w:hAnsi="Times New Roman" w:cs="Times New Roman"/>
          <w:b/>
          <w:sz w:val="24"/>
          <w:szCs w:val="24"/>
        </w:rPr>
        <w:tab/>
      </w:r>
      <w:r w:rsidRPr="004A66E6">
        <w:rPr>
          <w:rFonts w:ascii="Times New Roman" w:eastAsia="Times New Roman" w:hAnsi="Times New Roman" w:cs="Times New Roman"/>
          <w:b/>
          <w:sz w:val="24"/>
          <w:szCs w:val="24"/>
        </w:rPr>
        <w:tab/>
        <w:t xml:space="preserve">     </w:t>
      </w:r>
    </w:p>
    <w:p w14:paraId="24998F69" w14:textId="77777777" w:rsidR="0018494C" w:rsidRPr="004A66E6" w:rsidRDefault="0018494C">
      <w:pPr>
        <w:ind w:right="43"/>
        <w:jc w:val="both"/>
        <w:rPr>
          <w:rFonts w:ascii="Times New Roman" w:eastAsia="Times New Roman" w:hAnsi="Times New Roman" w:cs="Times New Roman"/>
          <w:b/>
          <w:sz w:val="24"/>
          <w:szCs w:val="24"/>
        </w:rPr>
      </w:pPr>
    </w:p>
    <w:p w14:paraId="321F6505" w14:textId="77777777" w:rsidR="0018494C" w:rsidRPr="004A66E6" w:rsidRDefault="0018494C">
      <w:pPr>
        <w:ind w:right="43"/>
        <w:jc w:val="both"/>
        <w:rPr>
          <w:rFonts w:ascii="Times New Roman" w:eastAsia="Times New Roman" w:hAnsi="Times New Roman" w:cs="Times New Roman"/>
          <w:b/>
          <w:sz w:val="24"/>
          <w:szCs w:val="24"/>
        </w:rPr>
      </w:pPr>
    </w:p>
    <w:p w14:paraId="79733B4B" w14:textId="77777777" w:rsidR="0018494C" w:rsidRPr="004A66E6" w:rsidRDefault="0018494C">
      <w:pPr>
        <w:ind w:right="43"/>
        <w:jc w:val="both"/>
        <w:rPr>
          <w:rFonts w:ascii="Times New Roman" w:eastAsia="Times New Roman" w:hAnsi="Times New Roman" w:cs="Times New Roman"/>
          <w:b/>
          <w:sz w:val="24"/>
          <w:szCs w:val="24"/>
        </w:rPr>
      </w:pPr>
    </w:p>
    <w:p w14:paraId="54B69B37" w14:textId="77777777" w:rsidR="0018494C" w:rsidRPr="004A66E6" w:rsidRDefault="0018494C">
      <w:pPr>
        <w:ind w:right="43"/>
        <w:jc w:val="both"/>
        <w:rPr>
          <w:rFonts w:ascii="Times New Roman" w:eastAsia="Times New Roman" w:hAnsi="Times New Roman" w:cs="Times New Roman"/>
          <w:b/>
          <w:sz w:val="24"/>
          <w:szCs w:val="24"/>
        </w:rPr>
      </w:pPr>
    </w:p>
    <w:p w14:paraId="7C6D6744" w14:textId="77777777" w:rsidR="0018494C" w:rsidRPr="004A66E6" w:rsidRDefault="0018494C">
      <w:pPr>
        <w:ind w:right="43"/>
        <w:jc w:val="both"/>
        <w:rPr>
          <w:rFonts w:ascii="Times New Roman" w:eastAsia="Times New Roman" w:hAnsi="Times New Roman" w:cs="Times New Roman"/>
          <w:b/>
          <w:sz w:val="24"/>
          <w:szCs w:val="24"/>
        </w:rPr>
      </w:pPr>
    </w:p>
    <w:p w14:paraId="0C1F9730" w14:textId="77777777" w:rsidR="0018494C" w:rsidRPr="004A66E6" w:rsidRDefault="0018494C">
      <w:pPr>
        <w:ind w:right="43"/>
        <w:jc w:val="both"/>
        <w:rPr>
          <w:rFonts w:ascii="Times New Roman" w:eastAsia="Times New Roman" w:hAnsi="Times New Roman" w:cs="Times New Roman"/>
          <w:b/>
          <w:sz w:val="24"/>
          <w:szCs w:val="24"/>
        </w:rPr>
      </w:pPr>
    </w:p>
    <w:p w14:paraId="32F7CD1A" w14:textId="77777777" w:rsidR="0018494C" w:rsidRPr="004A66E6" w:rsidRDefault="0018494C">
      <w:pPr>
        <w:ind w:right="43"/>
        <w:jc w:val="both"/>
        <w:rPr>
          <w:rFonts w:ascii="Times New Roman" w:eastAsia="Times New Roman" w:hAnsi="Times New Roman" w:cs="Times New Roman"/>
          <w:b/>
          <w:sz w:val="24"/>
          <w:szCs w:val="24"/>
        </w:rPr>
      </w:pPr>
    </w:p>
    <w:p w14:paraId="67842EEB" w14:textId="77777777" w:rsidR="0018494C" w:rsidRPr="004A66E6" w:rsidRDefault="0018494C">
      <w:pPr>
        <w:ind w:right="43"/>
        <w:jc w:val="both"/>
        <w:rPr>
          <w:rFonts w:ascii="Times New Roman" w:eastAsia="Times New Roman" w:hAnsi="Times New Roman" w:cs="Times New Roman"/>
          <w:b/>
          <w:sz w:val="24"/>
          <w:szCs w:val="24"/>
        </w:rPr>
      </w:pPr>
    </w:p>
    <w:p w14:paraId="5508CA5B" w14:textId="77777777" w:rsidR="0018494C" w:rsidRPr="004A66E6" w:rsidRDefault="0018494C">
      <w:pPr>
        <w:ind w:right="43"/>
        <w:jc w:val="both"/>
        <w:rPr>
          <w:rFonts w:ascii="Times New Roman" w:eastAsia="Times New Roman" w:hAnsi="Times New Roman" w:cs="Times New Roman"/>
          <w:b/>
          <w:sz w:val="24"/>
          <w:szCs w:val="24"/>
        </w:rPr>
      </w:pPr>
    </w:p>
    <w:p w14:paraId="4D47EEDB" w14:textId="77777777" w:rsidR="0018494C" w:rsidRPr="004A66E6" w:rsidRDefault="0018494C">
      <w:pPr>
        <w:ind w:right="43"/>
        <w:jc w:val="both"/>
        <w:rPr>
          <w:rFonts w:ascii="Times New Roman" w:eastAsia="Times New Roman" w:hAnsi="Times New Roman" w:cs="Times New Roman"/>
          <w:b/>
          <w:sz w:val="24"/>
          <w:szCs w:val="24"/>
        </w:rPr>
      </w:pPr>
    </w:p>
    <w:p w14:paraId="5BA333AE" w14:textId="77777777" w:rsidR="0018494C" w:rsidRPr="004A66E6" w:rsidRDefault="0018494C">
      <w:pPr>
        <w:ind w:right="43"/>
        <w:jc w:val="both"/>
        <w:rPr>
          <w:rFonts w:ascii="Times New Roman" w:eastAsia="Times New Roman" w:hAnsi="Times New Roman" w:cs="Times New Roman"/>
          <w:b/>
          <w:sz w:val="24"/>
          <w:szCs w:val="24"/>
        </w:rPr>
      </w:pPr>
    </w:p>
    <w:p w14:paraId="1F02782C" w14:textId="77777777" w:rsidR="0018494C" w:rsidRPr="004A66E6" w:rsidRDefault="0018494C">
      <w:pPr>
        <w:ind w:right="43"/>
        <w:jc w:val="both"/>
        <w:rPr>
          <w:rFonts w:ascii="Times New Roman" w:eastAsia="Times New Roman" w:hAnsi="Times New Roman" w:cs="Times New Roman"/>
          <w:b/>
          <w:sz w:val="24"/>
          <w:szCs w:val="24"/>
        </w:rPr>
      </w:pPr>
    </w:p>
    <w:p w14:paraId="3CC90148" w14:textId="77777777" w:rsidR="0018494C" w:rsidRPr="004A66E6" w:rsidRDefault="0018494C">
      <w:pPr>
        <w:ind w:right="43"/>
        <w:jc w:val="both"/>
        <w:rPr>
          <w:rFonts w:ascii="Times New Roman" w:eastAsia="Times New Roman" w:hAnsi="Times New Roman" w:cs="Times New Roman"/>
          <w:b/>
          <w:sz w:val="24"/>
          <w:szCs w:val="24"/>
        </w:rPr>
      </w:pPr>
    </w:p>
    <w:p w14:paraId="06430412" w14:textId="77777777" w:rsidR="0018494C" w:rsidRPr="004A66E6" w:rsidRDefault="0018494C">
      <w:pPr>
        <w:ind w:right="43"/>
        <w:jc w:val="both"/>
        <w:rPr>
          <w:rFonts w:ascii="Times New Roman" w:eastAsia="Times New Roman" w:hAnsi="Times New Roman" w:cs="Times New Roman"/>
          <w:b/>
          <w:sz w:val="24"/>
          <w:szCs w:val="24"/>
        </w:rPr>
      </w:pPr>
    </w:p>
    <w:p w14:paraId="53FFE301" w14:textId="77777777" w:rsidR="0018494C" w:rsidRPr="004A66E6" w:rsidRDefault="0018494C">
      <w:pPr>
        <w:ind w:right="43"/>
        <w:jc w:val="both"/>
        <w:rPr>
          <w:rFonts w:ascii="Times New Roman" w:eastAsia="Times New Roman" w:hAnsi="Times New Roman" w:cs="Times New Roman"/>
          <w:b/>
          <w:sz w:val="24"/>
          <w:szCs w:val="24"/>
        </w:rPr>
      </w:pPr>
    </w:p>
    <w:p w14:paraId="1AB48D9C" w14:textId="77777777" w:rsidR="0018494C" w:rsidRPr="004A66E6" w:rsidRDefault="0018494C">
      <w:pPr>
        <w:ind w:right="43"/>
        <w:jc w:val="both"/>
        <w:rPr>
          <w:rFonts w:ascii="Times New Roman" w:eastAsia="Times New Roman" w:hAnsi="Times New Roman" w:cs="Times New Roman"/>
          <w:b/>
          <w:sz w:val="24"/>
          <w:szCs w:val="24"/>
        </w:rPr>
      </w:pPr>
    </w:p>
    <w:p w14:paraId="1BA950E6" w14:textId="77777777" w:rsidR="0018494C" w:rsidRPr="004A66E6" w:rsidRDefault="0018494C">
      <w:pPr>
        <w:ind w:right="43"/>
        <w:jc w:val="both"/>
        <w:rPr>
          <w:rFonts w:ascii="Times New Roman" w:eastAsia="Times New Roman" w:hAnsi="Times New Roman" w:cs="Times New Roman"/>
          <w:b/>
          <w:sz w:val="24"/>
          <w:szCs w:val="24"/>
        </w:rPr>
      </w:pPr>
    </w:p>
    <w:p w14:paraId="49913603" w14:textId="77777777" w:rsidR="0018494C" w:rsidRPr="004A66E6" w:rsidRDefault="0018494C">
      <w:pPr>
        <w:ind w:right="43"/>
        <w:jc w:val="both"/>
        <w:rPr>
          <w:rFonts w:ascii="Times New Roman" w:eastAsia="Times New Roman" w:hAnsi="Times New Roman" w:cs="Times New Roman"/>
          <w:b/>
          <w:sz w:val="24"/>
          <w:szCs w:val="24"/>
        </w:rPr>
      </w:pPr>
    </w:p>
    <w:p w14:paraId="62D1DC3E" w14:textId="77777777" w:rsidR="0018494C" w:rsidRPr="004A66E6" w:rsidRDefault="0018494C">
      <w:pPr>
        <w:ind w:right="43"/>
        <w:jc w:val="both"/>
        <w:rPr>
          <w:rFonts w:ascii="Times New Roman" w:eastAsia="Times New Roman" w:hAnsi="Times New Roman" w:cs="Times New Roman"/>
          <w:b/>
          <w:sz w:val="24"/>
          <w:szCs w:val="24"/>
        </w:rPr>
      </w:pPr>
    </w:p>
    <w:p w14:paraId="27FB177C" w14:textId="77777777" w:rsidR="0018494C" w:rsidRPr="004A66E6" w:rsidRDefault="0018494C">
      <w:pPr>
        <w:ind w:right="43"/>
        <w:jc w:val="both"/>
        <w:rPr>
          <w:rFonts w:ascii="Times New Roman" w:eastAsia="Times New Roman" w:hAnsi="Times New Roman" w:cs="Times New Roman"/>
          <w:b/>
          <w:sz w:val="24"/>
          <w:szCs w:val="24"/>
        </w:rPr>
      </w:pPr>
    </w:p>
    <w:p w14:paraId="66C0A52B" w14:textId="77777777" w:rsidR="0018494C" w:rsidRPr="004A66E6" w:rsidRDefault="0018494C">
      <w:pPr>
        <w:ind w:right="43"/>
        <w:jc w:val="both"/>
        <w:rPr>
          <w:rFonts w:ascii="Times New Roman" w:eastAsia="Times New Roman" w:hAnsi="Times New Roman" w:cs="Times New Roman"/>
          <w:b/>
          <w:sz w:val="24"/>
          <w:szCs w:val="24"/>
        </w:rPr>
      </w:pPr>
    </w:p>
    <w:p w14:paraId="078D5A83" w14:textId="77777777" w:rsidR="0018494C" w:rsidRPr="004A66E6" w:rsidRDefault="0018494C">
      <w:pPr>
        <w:ind w:right="43"/>
        <w:jc w:val="both"/>
        <w:rPr>
          <w:rFonts w:ascii="Times New Roman" w:eastAsia="Times New Roman" w:hAnsi="Times New Roman" w:cs="Times New Roman"/>
          <w:b/>
          <w:sz w:val="24"/>
          <w:szCs w:val="24"/>
        </w:rPr>
      </w:pPr>
    </w:p>
    <w:p w14:paraId="54D5F8AE" w14:textId="77777777" w:rsidR="0018494C" w:rsidRPr="004A66E6" w:rsidRDefault="0018494C">
      <w:pPr>
        <w:ind w:right="43"/>
        <w:jc w:val="both"/>
        <w:rPr>
          <w:rFonts w:ascii="Times New Roman" w:eastAsia="Times New Roman" w:hAnsi="Times New Roman" w:cs="Times New Roman"/>
          <w:b/>
          <w:sz w:val="24"/>
          <w:szCs w:val="24"/>
        </w:rPr>
      </w:pPr>
    </w:p>
    <w:p w14:paraId="2FB201AE" w14:textId="77777777" w:rsidR="0018494C" w:rsidRPr="004A66E6" w:rsidRDefault="0018494C">
      <w:pPr>
        <w:ind w:right="43"/>
        <w:jc w:val="both"/>
        <w:rPr>
          <w:rFonts w:ascii="Times New Roman" w:eastAsia="Times New Roman" w:hAnsi="Times New Roman" w:cs="Times New Roman"/>
          <w:b/>
          <w:sz w:val="24"/>
          <w:szCs w:val="24"/>
        </w:rPr>
      </w:pPr>
    </w:p>
    <w:p w14:paraId="5AF73B36" w14:textId="77777777" w:rsidR="0018494C" w:rsidRPr="004A66E6" w:rsidRDefault="0018494C">
      <w:pPr>
        <w:ind w:right="43"/>
        <w:jc w:val="both"/>
        <w:rPr>
          <w:rFonts w:ascii="Times New Roman" w:eastAsia="Times New Roman" w:hAnsi="Times New Roman" w:cs="Times New Roman"/>
          <w:b/>
          <w:sz w:val="24"/>
          <w:szCs w:val="24"/>
        </w:rPr>
      </w:pPr>
    </w:p>
    <w:p w14:paraId="59A78000" w14:textId="77777777" w:rsidR="0018494C" w:rsidRPr="004A66E6" w:rsidRDefault="0018494C">
      <w:pPr>
        <w:ind w:right="43"/>
        <w:jc w:val="both"/>
        <w:rPr>
          <w:rFonts w:ascii="Times New Roman" w:eastAsia="Times New Roman" w:hAnsi="Times New Roman" w:cs="Times New Roman"/>
          <w:b/>
          <w:sz w:val="24"/>
          <w:szCs w:val="24"/>
        </w:rPr>
      </w:pPr>
    </w:p>
    <w:p w14:paraId="09E663BC" w14:textId="77777777" w:rsidR="0018494C" w:rsidRPr="004A66E6" w:rsidRDefault="0018494C">
      <w:pPr>
        <w:ind w:right="43"/>
        <w:jc w:val="both"/>
        <w:rPr>
          <w:rFonts w:ascii="Times New Roman" w:eastAsia="Times New Roman" w:hAnsi="Times New Roman" w:cs="Times New Roman"/>
          <w:b/>
          <w:sz w:val="24"/>
          <w:szCs w:val="24"/>
        </w:rPr>
      </w:pPr>
    </w:p>
    <w:p w14:paraId="668CCDB4" w14:textId="77777777" w:rsidR="0018494C" w:rsidRPr="004A66E6" w:rsidRDefault="0018494C">
      <w:pPr>
        <w:ind w:right="43"/>
        <w:jc w:val="both"/>
        <w:rPr>
          <w:rFonts w:ascii="Times New Roman" w:eastAsia="Times New Roman" w:hAnsi="Times New Roman" w:cs="Times New Roman"/>
          <w:b/>
          <w:sz w:val="24"/>
          <w:szCs w:val="24"/>
        </w:rPr>
      </w:pPr>
    </w:p>
    <w:p w14:paraId="42BC6B40" w14:textId="77777777" w:rsidR="0018494C" w:rsidRPr="004A66E6" w:rsidRDefault="0018494C">
      <w:pPr>
        <w:ind w:right="43"/>
        <w:jc w:val="both"/>
        <w:rPr>
          <w:rFonts w:ascii="Times New Roman" w:eastAsia="Times New Roman" w:hAnsi="Times New Roman" w:cs="Times New Roman"/>
          <w:b/>
          <w:sz w:val="24"/>
          <w:szCs w:val="24"/>
        </w:rPr>
      </w:pPr>
    </w:p>
    <w:p w14:paraId="516B4F90" w14:textId="77777777" w:rsidR="0018494C" w:rsidRPr="004A66E6" w:rsidRDefault="0018494C">
      <w:pPr>
        <w:ind w:right="43"/>
        <w:jc w:val="both"/>
        <w:rPr>
          <w:rFonts w:ascii="Times New Roman" w:eastAsia="Times New Roman" w:hAnsi="Times New Roman" w:cs="Times New Roman"/>
          <w:b/>
          <w:sz w:val="24"/>
          <w:szCs w:val="24"/>
        </w:rPr>
      </w:pPr>
    </w:p>
    <w:p w14:paraId="1CD834EF" w14:textId="77777777" w:rsidR="0018494C" w:rsidRPr="004A66E6" w:rsidRDefault="0018494C">
      <w:pPr>
        <w:ind w:right="43"/>
        <w:jc w:val="both"/>
        <w:rPr>
          <w:rFonts w:ascii="Times New Roman" w:eastAsia="Times New Roman" w:hAnsi="Times New Roman" w:cs="Times New Roman"/>
          <w:b/>
          <w:sz w:val="24"/>
          <w:szCs w:val="24"/>
        </w:rPr>
      </w:pPr>
    </w:p>
    <w:p w14:paraId="2D7384B3" w14:textId="77777777" w:rsidR="0018494C" w:rsidRPr="004A66E6" w:rsidRDefault="0018494C">
      <w:pPr>
        <w:ind w:right="43"/>
        <w:jc w:val="both"/>
        <w:rPr>
          <w:rFonts w:ascii="Times New Roman" w:eastAsia="Times New Roman" w:hAnsi="Times New Roman" w:cs="Times New Roman"/>
          <w:b/>
          <w:sz w:val="24"/>
          <w:szCs w:val="24"/>
        </w:rPr>
      </w:pPr>
    </w:p>
    <w:p w14:paraId="43B692A1" w14:textId="77777777" w:rsidR="0018494C" w:rsidRPr="004A66E6" w:rsidRDefault="0018494C">
      <w:pPr>
        <w:ind w:right="43"/>
        <w:jc w:val="both"/>
        <w:rPr>
          <w:rFonts w:ascii="Times New Roman" w:eastAsia="Times New Roman" w:hAnsi="Times New Roman" w:cs="Times New Roman"/>
          <w:b/>
          <w:sz w:val="24"/>
          <w:szCs w:val="24"/>
        </w:rPr>
      </w:pPr>
    </w:p>
    <w:p w14:paraId="4E240EE4" w14:textId="77777777" w:rsidR="0018494C" w:rsidRPr="004A66E6" w:rsidRDefault="0018494C">
      <w:pPr>
        <w:ind w:right="43"/>
        <w:jc w:val="both"/>
        <w:rPr>
          <w:rFonts w:ascii="Times New Roman" w:eastAsia="Times New Roman" w:hAnsi="Times New Roman" w:cs="Times New Roman"/>
          <w:b/>
          <w:sz w:val="24"/>
          <w:szCs w:val="24"/>
        </w:rPr>
      </w:pPr>
    </w:p>
    <w:p w14:paraId="585C29F4" w14:textId="77777777" w:rsidR="0018494C" w:rsidRPr="004A66E6" w:rsidRDefault="0018494C">
      <w:pPr>
        <w:ind w:right="43"/>
        <w:jc w:val="both"/>
        <w:rPr>
          <w:rFonts w:ascii="Times New Roman" w:eastAsia="Times New Roman" w:hAnsi="Times New Roman" w:cs="Times New Roman"/>
          <w:b/>
          <w:sz w:val="24"/>
          <w:szCs w:val="24"/>
        </w:rPr>
      </w:pPr>
    </w:p>
    <w:p w14:paraId="62C24969" w14:textId="77777777" w:rsidR="0018494C" w:rsidRPr="004A66E6" w:rsidRDefault="0018494C">
      <w:pPr>
        <w:ind w:right="43"/>
        <w:jc w:val="both"/>
        <w:rPr>
          <w:rFonts w:ascii="Times New Roman" w:eastAsia="Times New Roman" w:hAnsi="Times New Roman" w:cs="Times New Roman"/>
          <w:b/>
          <w:sz w:val="24"/>
          <w:szCs w:val="24"/>
        </w:rPr>
      </w:pPr>
    </w:p>
    <w:p w14:paraId="52871DD4" w14:textId="77777777" w:rsidR="0018494C" w:rsidRPr="004A66E6" w:rsidRDefault="0018494C">
      <w:pPr>
        <w:ind w:right="43"/>
        <w:jc w:val="both"/>
        <w:rPr>
          <w:rFonts w:ascii="Times New Roman" w:eastAsia="Times New Roman" w:hAnsi="Times New Roman" w:cs="Times New Roman"/>
          <w:b/>
          <w:sz w:val="24"/>
          <w:szCs w:val="24"/>
        </w:rPr>
      </w:pPr>
    </w:p>
    <w:p w14:paraId="2490424E" w14:textId="77777777" w:rsidR="0018494C" w:rsidRPr="004A66E6" w:rsidRDefault="0018494C">
      <w:pPr>
        <w:ind w:right="43"/>
        <w:jc w:val="both"/>
        <w:rPr>
          <w:rFonts w:ascii="Times New Roman" w:eastAsia="Times New Roman" w:hAnsi="Times New Roman" w:cs="Times New Roman"/>
          <w:b/>
          <w:sz w:val="24"/>
          <w:szCs w:val="24"/>
        </w:rPr>
      </w:pPr>
    </w:p>
    <w:p w14:paraId="4D4C8094" w14:textId="77777777" w:rsidR="0018494C" w:rsidRPr="004A66E6" w:rsidRDefault="0018494C">
      <w:pPr>
        <w:ind w:right="43"/>
        <w:jc w:val="both"/>
        <w:rPr>
          <w:rFonts w:ascii="Times New Roman" w:eastAsia="Times New Roman" w:hAnsi="Times New Roman" w:cs="Times New Roman"/>
          <w:b/>
          <w:sz w:val="24"/>
          <w:szCs w:val="24"/>
        </w:rPr>
      </w:pPr>
    </w:p>
    <w:p w14:paraId="0AED8A3B" w14:textId="77777777" w:rsidR="0018494C" w:rsidRPr="004A66E6" w:rsidRDefault="0018494C">
      <w:pPr>
        <w:ind w:right="43"/>
        <w:jc w:val="both"/>
        <w:rPr>
          <w:rFonts w:ascii="Times New Roman" w:eastAsia="Times New Roman" w:hAnsi="Times New Roman" w:cs="Times New Roman"/>
          <w:b/>
          <w:sz w:val="24"/>
          <w:szCs w:val="24"/>
        </w:rPr>
      </w:pPr>
    </w:p>
    <w:p w14:paraId="55DCB274" w14:textId="77777777" w:rsidR="0018494C" w:rsidRPr="004A66E6" w:rsidRDefault="0018494C">
      <w:pPr>
        <w:ind w:right="43"/>
        <w:jc w:val="both"/>
        <w:rPr>
          <w:rFonts w:ascii="Times New Roman" w:eastAsia="Times New Roman" w:hAnsi="Times New Roman" w:cs="Times New Roman"/>
          <w:b/>
          <w:sz w:val="24"/>
          <w:szCs w:val="24"/>
        </w:rPr>
      </w:pPr>
    </w:p>
    <w:p w14:paraId="0EB6EEC0" w14:textId="77777777" w:rsidR="0018494C" w:rsidRDefault="0018494C">
      <w:pPr>
        <w:ind w:right="43"/>
        <w:jc w:val="both"/>
        <w:rPr>
          <w:rFonts w:ascii="Times New Roman" w:eastAsia="Times New Roman" w:hAnsi="Times New Roman" w:cs="Times New Roman"/>
          <w:b/>
          <w:sz w:val="24"/>
          <w:szCs w:val="24"/>
        </w:rPr>
      </w:pPr>
    </w:p>
    <w:p w14:paraId="14A5B31A" w14:textId="77777777" w:rsidR="00A23581" w:rsidRDefault="00A23581">
      <w:pPr>
        <w:ind w:right="43"/>
        <w:jc w:val="both"/>
        <w:rPr>
          <w:rFonts w:ascii="Times New Roman" w:eastAsia="Times New Roman" w:hAnsi="Times New Roman" w:cs="Times New Roman"/>
          <w:b/>
          <w:sz w:val="24"/>
          <w:szCs w:val="24"/>
        </w:rPr>
      </w:pPr>
    </w:p>
    <w:p w14:paraId="02802A73" w14:textId="77777777" w:rsidR="00A23581" w:rsidRDefault="00A23581">
      <w:pPr>
        <w:ind w:right="43"/>
        <w:jc w:val="both"/>
        <w:rPr>
          <w:rFonts w:ascii="Times New Roman" w:eastAsia="Times New Roman" w:hAnsi="Times New Roman" w:cs="Times New Roman"/>
          <w:b/>
          <w:sz w:val="24"/>
          <w:szCs w:val="24"/>
        </w:rPr>
      </w:pPr>
    </w:p>
    <w:p w14:paraId="50E589DE" w14:textId="77777777" w:rsidR="00A23581" w:rsidRDefault="00A23581">
      <w:pPr>
        <w:ind w:right="43"/>
        <w:jc w:val="both"/>
        <w:rPr>
          <w:rFonts w:ascii="Times New Roman" w:eastAsia="Times New Roman" w:hAnsi="Times New Roman" w:cs="Times New Roman"/>
          <w:b/>
          <w:sz w:val="24"/>
          <w:szCs w:val="24"/>
        </w:rPr>
      </w:pPr>
    </w:p>
    <w:p w14:paraId="2AA9A8D8" w14:textId="77777777" w:rsidR="00C54822" w:rsidRPr="004A66E6" w:rsidRDefault="00C54822">
      <w:pPr>
        <w:ind w:right="43"/>
        <w:jc w:val="both"/>
        <w:rPr>
          <w:rFonts w:ascii="Times New Roman" w:eastAsia="Times New Roman" w:hAnsi="Times New Roman" w:cs="Times New Roman"/>
          <w:b/>
          <w:sz w:val="24"/>
          <w:szCs w:val="24"/>
        </w:rPr>
      </w:pPr>
    </w:p>
    <w:p w14:paraId="1AF1F0BA" w14:textId="68E0BD37" w:rsidR="0018494C" w:rsidRPr="004A66E6" w:rsidRDefault="00B96CA5">
      <w:pPr>
        <w:jc w:val="both"/>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lastRenderedPageBreak/>
        <w:t xml:space="preserve">    </w:t>
      </w:r>
      <w:r w:rsidRPr="004A66E6">
        <w:rPr>
          <w:rFonts w:ascii="Times New Roman" w:eastAsia="Times New Roman" w:hAnsi="Times New Roman" w:cs="Times New Roman"/>
          <w:sz w:val="24"/>
          <w:szCs w:val="24"/>
        </w:rPr>
        <w:tab/>
      </w:r>
      <w:r w:rsidRPr="004A66E6">
        <w:rPr>
          <w:rFonts w:ascii="Times New Roman" w:eastAsia="Times New Roman" w:hAnsi="Times New Roman" w:cs="Times New Roman"/>
          <w:sz w:val="24"/>
          <w:szCs w:val="24"/>
        </w:rPr>
        <w:tab/>
      </w:r>
      <w:r w:rsidRPr="004A66E6">
        <w:rPr>
          <w:rFonts w:ascii="Times New Roman" w:eastAsia="Times New Roman" w:hAnsi="Times New Roman" w:cs="Times New Roman"/>
          <w:sz w:val="24"/>
          <w:szCs w:val="24"/>
        </w:rPr>
        <w:tab/>
      </w:r>
      <w:r w:rsidRPr="004A66E6">
        <w:rPr>
          <w:rFonts w:ascii="Times New Roman" w:eastAsia="Times New Roman" w:hAnsi="Times New Roman" w:cs="Times New Roman"/>
          <w:sz w:val="24"/>
          <w:szCs w:val="24"/>
        </w:rPr>
        <w:tab/>
      </w:r>
      <w:r w:rsidRPr="004A66E6">
        <w:rPr>
          <w:rFonts w:ascii="Times New Roman" w:eastAsia="Times New Roman" w:hAnsi="Times New Roman" w:cs="Times New Roman"/>
          <w:sz w:val="24"/>
          <w:szCs w:val="24"/>
        </w:rPr>
        <w:tab/>
      </w:r>
      <w:r w:rsidRPr="004A66E6">
        <w:rPr>
          <w:rFonts w:ascii="Times New Roman" w:eastAsia="Times New Roman" w:hAnsi="Times New Roman" w:cs="Times New Roman"/>
          <w:sz w:val="24"/>
          <w:szCs w:val="24"/>
        </w:rPr>
        <w:tab/>
      </w:r>
      <w:r w:rsidRPr="004A66E6">
        <w:rPr>
          <w:rFonts w:ascii="Times New Roman" w:eastAsia="Times New Roman" w:hAnsi="Times New Roman" w:cs="Times New Roman"/>
          <w:sz w:val="24"/>
          <w:szCs w:val="24"/>
        </w:rPr>
        <w:tab/>
      </w:r>
      <w:r w:rsidRPr="004A66E6">
        <w:rPr>
          <w:rFonts w:ascii="Times New Roman" w:eastAsia="Times New Roman" w:hAnsi="Times New Roman" w:cs="Times New Roman"/>
          <w:sz w:val="24"/>
          <w:szCs w:val="24"/>
        </w:rPr>
        <w:tab/>
        <w:t xml:space="preserve"> 2025 m. </w:t>
      </w:r>
      <w:r w:rsidR="00A23581">
        <w:rPr>
          <w:rFonts w:ascii="Times New Roman" w:eastAsia="Times New Roman" w:hAnsi="Times New Roman" w:cs="Times New Roman"/>
          <w:sz w:val="24"/>
          <w:szCs w:val="24"/>
        </w:rPr>
        <w:t>rugsėjo</w:t>
      </w:r>
      <w:r w:rsidRPr="004A66E6">
        <w:rPr>
          <w:rFonts w:ascii="Times New Roman" w:eastAsia="Times New Roman" w:hAnsi="Times New Roman" w:cs="Times New Roman"/>
          <w:sz w:val="24"/>
          <w:szCs w:val="24"/>
        </w:rPr>
        <w:t xml:space="preserve">   d. Sutarties Nr. S-</w:t>
      </w:r>
    </w:p>
    <w:p w14:paraId="4EACD328" w14:textId="77777777" w:rsidR="0018494C" w:rsidRPr="004A66E6" w:rsidRDefault="00B96CA5">
      <w:pPr>
        <w:ind w:left="2160" w:firstLine="720"/>
        <w:jc w:val="center"/>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1 priedas</w:t>
      </w:r>
    </w:p>
    <w:p w14:paraId="572D793A" w14:textId="77777777" w:rsidR="0018494C" w:rsidRPr="004A66E6" w:rsidRDefault="0018494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6907BCB" w14:textId="77777777" w:rsidR="0018494C" w:rsidRPr="004A66E6" w:rsidRDefault="00B96CA5">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4A66E6">
        <w:rPr>
          <w:rFonts w:ascii="Times New Roman" w:eastAsia="Times New Roman" w:hAnsi="Times New Roman" w:cs="Times New Roman"/>
          <w:b/>
          <w:color w:val="000000"/>
          <w:sz w:val="24"/>
          <w:szCs w:val="24"/>
        </w:rPr>
        <w:t>TECHNINIAI REIKALAVIMAI IR ĮKAINIAI</w:t>
      </w:r>
    </w:p>
    <w:p w14:paraId="6FE9C66D" w14:textId="77777777" w:rsidR="0018494C" w:rsidRPr="004A66E6" w:rsidRDefault="00B96CA5">
      <w:pPr>
        <w:widowControl w:val="0"/>
        <w:pBdr>
          <w:top w:val="nil"/>
          <w:left w:val="nil"/>
          <w:bottom w:val="nil"/>
          <w:right w:val="nil"/>
          <w:between w:val="nil"/>
        </w:pBdr>
        <w:jc w:val="center"/>
        <w:rPr>
          <w:rFonts w:ascii="Times New Roman" w:eastAsia="Times New Roman" w:hAnsi="Times New Roman" w:cs="Times New Roman"/>
          <w:b/>
          <w:sz w:val="24"/>
          <w:szCs w:val="24"/>
        </w:rPr>
      </w:pPr>
      <w:r w:rsidRPr="004A66E6">
        <w:rPr>
          <w:rFonts w:ascii="Times New Roman" w:eastAsia="Times New Roman" w:hAnsi="Times New Roman" w:cs="Times New Roman"/>
          <w:b/>
          <w:sz w:val="24"/>
          <w:szCs w:val="24"/>
        </w:rPr>
        <w:t>Pilvo ir nugaros raumenų stiprinimo treniruočių vedimo paslauga</w:t>
      </w:r>
    </w:p>
    <w:p w14:paraId="766E3FD3" w14:textId="77777777" w:rsidR="0018494C" w:rsidRPr="004A66E6" w:rsidRDefault="0018494C">
      <w:pPr>
        <w:widowControl w:val="0"/>
        <w:pBdr>
          <w:top w:val="nil"/>
          <w:left w:val="nil"/>
          <w:bottom w:val="nil"/>
          <w:right w:val="nil"/>
          <w:between w:val="nil"/>
        </w:pBdr>
        <w:jc w:val="center"/>
        <w:rPr>
          <w:rFonts w:ascii="Times New Roman" w:eastAsia="Times New Roman" w:hAnsi="Times New Roman" w:cs="Times New Roman"/>
          <w:b/>
          <w:sz w:val="24"/>
          <w:szCs w:val="24"/>
        </w:rPr>
      </w:pPr>
    </w:p>
    <w:p w14:paraId="7E938825" w14:textId="77777777" w:rsidR="0018494C" w:rsidRPr="004A66E6" w:rsidRDefault="00B96CA5">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4A66E6">
        <w:rPr>
          <w:rFonts w:ascii="Times New Roman" w:eastAsia="Times New Roman" w:hAnsi="Times New Roman" w:cs="Times New Roman"/>
          <w:b/>
          <w:color w:val="000000"/>
          <w:sz w:val="24"/>
          <w:szCs w:val="24"/>
        </w:rPr>
        <w:t>1 lentelė. Kiekiai ir įkainiai</w:t>
      </w:r>
    </w:p>
    <w:tbl>
      <w:tblPr>
        <w:tblStyle w:val="ad"/>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1007"/>
        <w:gridCol w:w="1583"/>
        <w:gridCol w:w="1055"/>
        <w:gridCol w:w="1153"/>
      </w:tblGrid>
      <w:tr w:rsidR="0018494C" w:rsidRPr="004A66E6" w14:paraId="3C2D0579" w14:textId="77777777">
        <w:tc>
          <w:tcPr>
            <w:tcW w:w="715" w:type="dxa"/>
          </w:tcPr>
          <w:p w14:paraId="7CDAF570" w14:textId="77777777" w:rsidR="0018494C" w:rsidRPr="004A66E6" w:rsidRDefault="00B96CA5">
            <w:pPr>
              <w:rPr>
                <w:b/>
                <w:sz w:val="24"/>
                <w:szCs w:val="24"/>
              </w:rPr>
            </w:pPr>
            <w:r w:rsidRPr="004A66E6">
              <w:rPr>
                <w:b/>
                <w:sz w:val="24"/>
                <w:szCs w:val="24"/>
              </w:rPr>
              <w:t>Nr.</w:t>
            </w:r>
          </w:p>
        </w:tc>
        <w:tc>
          <w:tcPr>
            <w:tcW w:w="3166" w:type="dxa"/>
          </w:tcPr>
          <w:p w14:paraId="7706CF95" w14:textId="77777777" w:rsidR="0018494C" w:rsidRPr="004A66E6" w:rsidRDefault="00B96CA5">
            <w:pPr>
              <w:jc w:val="center"/>
              <w:rPr>
                <w:b/>
                <w:sz w:val="24"/>
                <w:szCs w:val="24"/>
              </w:rPr>
            </w:pPr>
            <w:r w:rsidRPr="004A66E6">
              <w:rPr>
                <w:b/>
                <w:sz w:val="24"/>
                <w:szCs w:val="24"/>
              </w:rPr>
              <w:t>Pirkimo objektas</w:t>
            </w:r>
          </w:p>
        </w:tc>
        <w:tc>
          <w:tcPr>
            <w:tcW w:w="1151" w:type="dxa"/>
          </w:tcPr>
          <w:p w14:paraId="5B5677BF" w14:textId="77777777" w:rsidR="0018494C" w:rsidRPr="004A66E6" w:rsidRDefault="00B96CA5">
            <w:pPr>
              <w:jc w:val="center"/>
              <w:rPr>
                <w:b/>
                <w:sz w:val="24"/>
                <w:szCs w:val="24"/>
              </w:rPr>
            </w:pPr>
            <w:r w:rsidRPr="004A66E6">
              <w:rPr>
                <w:b/>
                <w:sz w:val="24"/>
                <w:szCs w:val="24"/>
              </w:rPr>
              <w:t>Mato vienetas</w:t>
            </w:r>
          </w:p>
        </w:tc>
        <w:tc>
          <w:tcPr>
            <w:tcW w:w="1007" w:type="dxa"/>
          </w:tcPr>
          <w:p w14:paraId="1F3CB487" w14:textId="77777777" w:rsidR="0018494C" w:rsidRPr="004A66E6" w:rsidRDefault="00B96CA5">
            <w:pPr>
              <w:jc w:val="center"/>
              <w:rPr>
                <w:b/>
                <w:sz w:val="24"/>
                <w:szCs w:val="24"/>
              </w:rPr>
            </w:pPr>
            <w:r w:rsidRPr="004A66E6">
              <w:rPr>
                <w:b/>
                <w:sz w:val="24"/>
                <w:szCs w:val="24"/>
              </w:rPr>
              <w:t>Kiekis</w:t>
            </w:r>
          </w:p>
        </w:tc>
        <w:tc>
          <w:tcPr>
            <w:tcW w:w="1583" w:type="dxa"/>
          </w:tcPr>
          <w:p w14:paraId="76E66639" w14:textId="77777777" w:rsidR="0018494C" w:rsidRPr="004A66E6" w:rsidRDefault="00B96CA5">
            <w:pPr>
              <w:jc w:val="center"/>
              <w:rPr>
                <w:b/>
                <w:sz w:val="24"/>
                <w:szCs w:val="24"/>
              </w:rPr>
            </w:pPr>
            <w:r w:rsidRPr="004A66E6">
              <w:rPr>
                <w:b/>
                <w:sz w:val="24"/>
                <w:szCs w:val="24"/>
              </w:rPr>
              <w:t>Mato vieneto įkainis, Eur be PVM</w:t>
            </w:r>
          </w:p>
        </w:tc>
        <w:tc>
          <w:tcPr>
            <w:tcW w:w="1055" w:type="dxa"/>
          </w:tcPr>
          <w:p w14:paraId="7FEC87F9" w14:textId="77777777" w:rsidR="0018494C" w:rsidRPr="004A66E6" w:rsidRDefault="00B96CA5">
            <w:pPr>
              <w:jc w:val="center"/>
              <w:rPr>
                <w:b/>
                <w:sz w:val="24"/>
                <w:szCs w:val="24"/>
              </w:rPr>
            </w:pPr>
            <w:r w:rsidRPr="004A66E6">
              <w:rPr>
                <w:b/>
                <w:sz w:val="24"/>
                <w:szCs w:val="24"/>
              </w:rPr>
              <w:t>Suma, Eur be PVM</w:t>
            </w:r>
          </w:p>
        </w:tc>
        <w:tc>
          <w:tcPr>
            <w:tcW w:w="1153" w:type="dxa"/>
          </w:tcPr>
          <w:p w14:paraId="3029519F" w14:textId="77777777" w:rsidR="0018494C" w:rsidRPr="004A66E6" w:rsidRDefault="00B96CA5">
            <w:pPr>
              <w:jc w:val="center"/>
              <w:rPr>
                <w:b/>
                <w:sz w:val="24"/>
                <w:szCs w:val="24"/>
              </w:rPr>
            </w:pPr>
            <w:r w:rsidRPr="004A66E6">
              <w:rPr>
                <w:b/>
                <w:sz w:val="24"/>
                <w:szCs w:val="24"/>
              </w:rPr>
              <w:t>PVM tarifas, %*</w:t>
            </w:r>
          </w:p>
        </w:tc>
      </w:tr>
      <w:tr w:rsidR="0018494C" w:rsidRPr="004A66E6" w14:paraId="640F4C49" w14:textId="77777777">
        <w:tc>
          <w:tcPr>
            <w:tcW w:w="715" w:type="dxa"/>
          </w:tcPr>
          <w:p w14:paraId="2637BC17" w14:textId="77777777" w:rsidR="0018494C" w:rsidRPr="004A66E6" w:rsidRDefault="00B96CA5">
            <w:pPr>
              <w:jc w:val="center"/>
              <w:rPr>
                <w:b/>
                <w:sz w:val="24"/>
                <w:szCs w:val="24"/>
              </w:rPr>
            </w:pPr>
            <w:r w:rsidRPr="004A66E6">
              <w:rPr>
                <w:b/>
                <w:sz w:val="24"/>
                <w:szCs w:val="24"/>
              </w:rPr>
              <w:t>1</w:t>
            </w:r>
          </w:p>
        </w:tc>
        <w:tc>
          <w:tcPr>
            <w:tcW w:w="3166" w:type="dxa"/>
          </w:tcPr>
          <w:p w14:paraId="43377C9F" w14:textId="77777777" w:rsidR="0018494C" w:rsidRPr="004A66E6" w:rsidRDefault="00B96CA5">
            <w:pPr>
              <w:jc w:val="center"/>
              <w:rPr>
                <w:b/>
                <w:sz w:val="24"/>
                <w:szCs w:val="24"/>
              </w:rPr>
            </w:pPr>
            <w:r w:rsidRPr="004A66E6">
              <w:rPr>
                <w:b/>
                <w:sz w:val="24"/>
                <w:szCs w:val="24"/>
              </w:rPr>
              <w:t>2</w:t>
            </w:r>
          </w:p>
        </w:tc>
        <w:tc>
          <w:tcPr>
            <w:tcW w:w="1151" w:type="dxa"/>
          </w:tcPr>
          <w:p w14:paraId="42B4B76E" w14:textId="77777777" w:rsidR="0018494C" w:rsidRPr="004A66E6" w:rsidRDefault="00B96CA5">
            <w:pPr>
              <w:jc w:val="center"/>
              <w:rPr>
                <w:b/>
                <w:sz w:val="24"/>
                <w:szCs w:val="24"/>
              </w:rPr>
            </w:pPr>
            <w:r w:rsidRPr="004A66E6">
              <w:rPr>
                <w:b/>
                <w:sz w:val="24"/>
                <w:szCs w:val="24"/>
              </w:rPr>
              <w:t>3</w:t>
            </w:r>
          </w:p>
        </w:tc>
        <w:tc>
          <w:tcPr>
            <w:tcW w:w="1007" w:type="dxa"/>
          </w:tcPr>
          <w:p w14:paraId="29EDBE5F" w14:textId="77777777" w:rsidR="0018494C" w:rsidRPr="004A66E6" w:rsidRDefault="00B96CA5">
            <w:pPr>
              <w:jc w:val="center"/>
              <w:rPr>
                <w:b/>
                <w:sz w:val="24"/>
                <w:szCs w:val="24"/>
              </w:rPr>
            </w:pPr>
            <w:r w:rsidRPr="004A66E6">
              <w:rPr>
                <w:b/>
                <w:sz w:val="24"/>
                <w:szCs w:val="24"/>
              </w:rPr>
              <w:t>4</w:t>
            </w:r>
          </w:p>
        </w:tc>
        <w:tc>
          <w:tcPr>
            <w:tcW w:w="1583" w:type="dxa"/>
          </w:tcPr>
          <w:p w14:paraId="20ACF9F6" w14:textId="77777777" w:rsidR="0018494C" w:rsidRPr="004A66E6" w:rsidRDefault="00B96CA5">
            <w:pPr>
              <w:jc w:val="center"/>
              <w:rPr>
                <w:b/>
                <w:sz w:val="24"/>
                <w:szCs w:val="24"/>
              </w:rPr>
            </w:pPr>
            <w:r w:rsidRPr="004A66E6">
              <w:rPr>
                <w:b/>
                <w:sz w:val="24"/>
                <w:szCs w:val="24"/>
              </w:rPr>
              <w:t>5</w:t>
            </w:r>
          </w:p>
        </w:tc>
        <w:tc>
          <w:tcPr>
            <w:tcW w:w="1055" w:type="dxa"/>
          </w:tcPr>
          <w:p w14:paraId="26FE15BB" w14:textId="77777777" w:rsidR="0018494C" w:rsidRPr="004A66E6" w:rsidRDefault="00B96CA5">
            <w:pPr>
              <w:jc w:val="center"/>
              <w:rPr>
                <w:b/>
                <w:sz w:val="24"/>
                <w:szCs w:val="24"/>
              </w:rPr>
            </w:pPr>
            <w:r w:rsidRPr="004A66E6">
              <w:rPr>
                <w:b/>
                <w:sz w:val="24"/>
                <w:szCs w:val="24"/>
              </w:rPr>
              <w:t>6=4x5</w:t>
            </w:r>
          </w:p>
        </w:tc>
        <w:tc>
          <w:tcPr>
            <w:tcW w:w="1153" w:type="dxa"/>
          </w:tcPr>
          <w:p w14:paraId="7C9465B8" w14:textId="77777777" w:rsidR="0018494C" w:rsidRPr="004A66E6" w:rsidRDefault="00B96CA5">
            <w:pPr>
              <w:jc w:val="center"/>
              <w:rPr>
                <w:b/>
                <w:sz w:val="24"/>
                <w:szCs w:val="24"/>
              </w:rPr>
            </w:pPr>
            <w:r w:rsidRPr="004A66E6">
              <w:rPr>
                <w:b/>
                <w:sz w:val="24"/>
                <w:szCs w:val="24"/>
              </w:rPr>
              <w:t>7</w:t>
            </w:r>
          </w:p>
        </w:tc>
      </w:tr>
      <w:tr w:rsidR="0018494C" w:rsidRPr="004A66E6" w14:paraId="0A7B848D" w14:textId="77777777">
        <w:trPr>
          <w:trHeight w:val="750"/>
        </w:trPr>
        <w:tc>
          <w:tcPr>
            <w:tcW w:w="715" w:type="dxa"/>
            <w:vAlign w:val="center"/>
          </w:tcPr>
          <w:p w14:paraId="39EE83E2" w14:textId="77777777" w:rsidR="0018494C" w:rsidRPr="004A66E6" w:rsidRDefault="00B96CA5">
            <w:pPr>
              <w:jc w:val="center"/>
              <w:rPr>
                <w:sz w:val="24"/>
                <w:szCs w:val="24"/>
              </w:rPr>
            </w:pPr>
            <w:r w:rsidRPr="004A66E6">
              <w:rPr>
                <w:sz w:val="24"/>
                <w:szCs w:val="24"/>
              </w:rPr>
              <w:t>1.</w:t>
            </w:r>
          </w:p>
        </w:tc>
        <w:tc>
          <w:tcPr>
            <w:tcW w:w="3166" w:type="dxa"/>
            <w:vAlign w:val="center"/>
          </w:tcPr>
          <w:p w14:paraId="0E463625" w14:textId="77777777" w:rsidR="0018494C" w:rsidRPr="004A66E6" w:rsidRDefault="00B96CA5">
            <w:pPr>
              <w:pBdr>
                <w:top w:val="nil"/>
                <w:left w:val="nil"/>
                <w:bottom w:val="nil"/>
                <w:right w:val="nil"/>
                <w:between w:val="nil"/>
              </w:pBdr>
              <w:rPr>
                <w:color w:val="000000"/>
                <w:sz w:val="23"/>
                <w:szCs w:val="23"/>
              </w:rPr>
            </w:pPr>
            <w:r w:rsidRPr="004A66E6">
              <w:rPr>
                <w:color w:val="000000"/>
                <w:sz w:val="24"/>
                <w:szCs w:val="24"/>
              </w:rPr>
              <w:t>Pilvo ir nugaros raumenų stiprinimo treniruočių vedimo paslauga</w:t>
            </w:r>
          </w:p>
        </w:tc>
        <w:tc>
          <w:tcPr>
            <w:tcW w:w="1151" w:type="dxa"/>
            <w:vAlign w:val="center"/>
          </w:tcPr>
          <w:p w14:paraId="3697D008" w14:textId="77777777" w:rsidR="0018494C" w:rsidRPr="004A66E6" w:rsidRDefault="00B96CA5">
            <w:pPr>
              <w:jc w:val="center"/>
              <w:rPr>
                <w:sz w:val="24"/>
                <w:szCs w:val="24"/>
              </w:rPr>
            </w:pPr>
            <w:r w:rsidRPr="004A66E6">
              <w:rPr>
                <w:sz w:val="24"/>
                <w:szCs w:val="24"/>
              </w:rPr>
              <w:t>Vnt.</w:t>
            </w:r>
          </w:p>
        </w:tc>
        <w:tc>
          <w:tcPr>
            <w:tcW w:w="1007" w:type="dxa"/>
            <w:vAlign w:val="center"/>
          </w:tcPr>
          <w:p w14:paraId="79148B49" w14:textId="77777777" w:rsidR="0018494C" w:rsidRPr="004A66E6" w:rsidRDefault="00B96CA5">
            <w:pPr>
              <w:jc w:val="center"/>
              <w:rPr>
                <w:sz w:val="24"/>
                <w:szCs w:val="24"/>
              </w:rPr>
            </w:pPr>
            <w:r w:rsidRPr="004A66E6">
              <w:rPr>
                <w:sz w:val="24"/>
                <w:szCs w:val="24"/>
              </w:rPr>
              <w:t>100</w:t>
            </w:r>
          </w:p>
        </w:tc>
        <w:tc>
          <w:tcPr>
            <w:tcW w:w="1583" w:type="dxa"/>
            <w:vAlign w:val="center"/>
          </w:tcPr>
          <w:p w14:paraId="24305B32" w14:textId="77777777" w:rsidR="0018494C" w:rsidRPr="004A66E6" w:rsidRDefault="00B96CA5">
            <w:pPr>
              <w:jc w:val="center"/>
              <w:rPr>
                <w:sz w:val="24"/>
                <w:szCs w:val="24"/>
              </w:rPr>
            </w:pPr>
            <w:r w:rsidRPr="004A66E6">
              <w:rPr>
                <w:sz w:val="24"/>
                <w:szCs w:val="24"/>
              </w:rPr>
              <w:t>32,90</w:t>
            </w:r>
          </w:p>
        </w:tc>
        <w:tc>
          <w:tcPr>
            <w:tcW w:w="1055" w:type="dxa"/>
            <w:vAlign w:val="center"/>
          </w:tcPr>
          <w:p w14:paraId="6E274163" w14:textId="77777777" w:rsidR="0018494C" w:rsidRPr="004A66E6" w:rsidRDefault="00B96CA5">
            <w:pPr>
              <w:jc w:val="center"/>
              <w:rPr>
                <w:sz w:val="24"/>
                <w:szCs w:val="24"/>
              </w:rPr>
            </w:pPr>
            <w:r w:rsidRPr="004A66E6">
              <w:rPr>
                <w:sz w:val="24"/>
                <w:szCs w:val="24"/>
              </w:rPr>
              <w:t>3290,00</w:t>
            </w:r>
          </w:p>
        </w:tc>
        <w:tc>
          <w:tcPr>
            <w:tcW w:w="1153" w:type="dxa"/>
            <w:vAlign w:val="center"/>
          </w:tcPr>
          <w:p w14:paraId="730463F4" w14:textId="77777777" w:rsidR="0018494C" w:rsidRPr="004A66E6" w:rsidRDefault="00B96CA5">
            <w:pPr>
              <w:jc w:val="center"/>
              <w:rPr>
                <w:sz w:val="24"/>
                <w:szCs w:val="24"/>
              </w:rPr>
            </w:pPr>
            <w:r w:rsidRPr="004A66E6">
              <w:rPr>
                <w:sz w:val="24"/>
                <w:szCs w:val="24"/>
              </w:rPr>
              <w:t>-</w:t>
            </w:r>
          </w:p>
        </w:tc>
      </w:tr>
      <w:tr w:rsidR="0018494C" w:rsidRPr="004A66E6" w14:paraId="00E843CB" w14:textId="77777777">
        <w:tc>
          <w:tcPr>
            <w:tcW w:w="8677" w:type="dxa"/>
            <w:gridSpan w:val="6"/>
          </w:tcPr>
          <w:p w14:paraId="3F98C0E8" w14:textId="77777777" w:rsidR="0018494C" w:rsidRPr="004A66E6" w:rsidRDefault="00B96CA5">
            <w:pPr>
              <w:jc w:val="right"/>
              <w:rPr>
                <w:b/>
                <w:sz w:val="24"/>
                <w:szCs w:val="24"/>
              </w:rPr>
            </w:pPr>
            <w:r w:rsidRPr="004A66E6">
              <w:rPr>
                <w:b/>
                <w:sz w:val="24"/>
                <w:szCs w:val="24"/>
              </w:rPr>
              <w:t>Kaina iš viso, Eur be PVM</w:t>
            </w:r>
          </w:p>
        </w:tc>
        <w:tc>
          <w:tcPr>
            <w:tcW w:w="1153" w:type="dxa"/>
          </w:tcPr>
          <w:p w14:paraId="622D5A26" w14:textId="77777777" w:rsidR="0018494C" w:rsidRPr="004A66E6" w:rsidRDefault="00B96CA5">
            <w:pPr>
              <w:pBdr>
                <w:top w:val="nil"/>
                <w:left w:val="nil"/>
                <w:bottom w:val="nil"/>
                <w:right w:val="nil"/>
                <w:between w:val="nil"/>
              </w:pBdr>
              <w:jc w:val="center"/>
              <w:rPr>
                <w:b/>
                <w:color w:val="000000"/>
                <w:sz w:val="23"/>
                <w:szCs w:val="23"/>
              </w:rPr>
            </w:pPr>
            <w:r w:rsidRPr="004A66E6">
              <w:rPr>
                <w:b/>
                <w:sz w:val="24"/>
                <w:szCs w:val="24"/>
              </w:rPr>
              <w:t>3290,00</w:t>
            </w:r>
          </w:p>
        </w:tc>
      </w:tr>
      <w:tr w:rsidR="0018494C" w:rsidRPr="004A66E6" w14:paraId="645013E9" w14:textId="77777777">
        <w:tc>
          <w:tcPr>
            <w:tcW w:w="8677" w:type="dxa"/>
            <w:gridSpan w:val="6"/>
          </w:tcPr>
          <w:p w14:paraId="697D6A02" w14:textId="77777777" w:rsidR="0018494C" w:rsidRPr="004A66E6" w:rsidRDefault="00B96CA5">
            <w:pPr>
              <w:jc w:val="right"/>
              <w:rPr>
                <w:b/>
                <w:sz w:val="24"/>
                <w:szCs w:val="24"/>
              </w:rPr>
            </w:pPr>
            <w:r w:rsidRPr="004A66E6">
              <w:rPr>
                <w:b/>
                <w:sz w:val="24"/>
                <w:szCs w:val="24"/>
              </w:rPr>
              <w:t>PVM, Eur</w:t>
            </w:r>
          </w:p>
        </w:tc>
        <w:tc>
          <w:tcPr>
            <w:tcW w:w="1153" w:type="dxa"/>
          </w:tcPr>
          <w:p w14:paraId="0B58AF77" w14:textId="77777777" w:rsidR="0018494C" w:rsidRPr="004A66E6" w:rsidRDefault="00B96CA5">
            <w:pPr>
              <w:pBdr>
                <w:top w:val="nil"/>
                <w:left w:val="nil"/>
                <w:bottom w:val="nil"/>
                <w:right w:val="nil"/>
                <w:between w:val="nil"/>
              </w:pBdr>
              <w:jc w:val="center"/>
              <w:rPr>
                <w:b/>
                <w:color w:val="000000"/>
                <w:sz w:val="23"/>
                <w:szCs w:val="23"/>
              </w:rPr>
            </w:pPr>
            <w:r w:rsidRPr="004A66E6">
              <w:rPr>
                <w:b/>
                <w:color w:val="000000"/>
                <w:sz w:val="23"/>
                <w:szCs w:val="23"/>
              </w:rPr>
              <w:t>-</w:t>
            </w:r>
          </w:p>
        </w:tc>
      </w:tr>
      <w:tr w:rsidR="0018494C" w:rsidRPr="004A66E6" w14:paraId="5C91991F" w14:textId="77777777">
        <w:tc>
          <w:tcPr>
            <w:tcW w:w="8677" w:type="dxa"/>
            <w:gridSpan w:val="6"/>
          </w:tcPr>
          <w:p w14:paraId="6F18CDE0" w14:textId="77777777" w:rsidR="0018494C" w:rsidRPr="004A66E6" w:rsidRDefault="00B96CA5">
            <w:pPr>
              <w:jc w:val="right"/>
              <w:rPr>
                <w:b/>
                <w:sz w:val="24"/>
                <w:szCs w:val="24"/>
              </w:rPr>
            </w:pPr>
            <w:r w:rsidRPr="004A66E6">
              <w:rPr>
                <w:b/>
                <w:sz w:val="24"/>
                <w:szCs w:val="24"/>
              </w:rPr>
              <w:t>Kaina iš viso, Eur su PVM</w:t>
            </w:r>
          </w:p>
        </w:tc>
        <w:tc>
          <w:tcPr>
            <w:tcW w:w="1153" w:type="dxa"/>
          </w:tcPr>
          <w:p w14:paraId="259EEA5C" w14:textId="77777777" w:rsidR="0018494C" w:rsidRPr="004A66E6" w:rsidRDefault="00B96CA5">
            <w:pPr>
              <w:pBdr>
                <w:top w:val="nil"/>
                <w:left w:val="nil"/>
                <w:bottom w:val="nil"/>
                <w:right w:val="nil"/>
                <w:between w:val="nil"/>
              </w:pBdr>
              <w:jc w:val="center"/>
              <w:rPr>
                <w:b/>
                <w:color w:val="000000"/>
                <w:sz w:val="23"/>
                <w:szCs w:val="23"/>
              </w:rPr>
            </w:pPr>
            <w:r w:rsidRPr="004A66E6">
              <w:rPr>
                <w:b/>
                <w:sz w:val="24"/>
                <w:szCs w:val="24"/>
              </w:rPr>
              <w:t>3290,00</w:t>
            </w:r>
          </w:p>
        </w:tc>
      </w:tr>
    </w:tbl>
    <w:p w14:paraId="58AC21F6" w14:textId="77777777" w:rsidR="0018494C" w:rsidRPr="004A66E6" w:rsidRDefault="00B96CA5">
      <w:pPr>
        <w:widowControl w:val="0"/>
        <w:pBdr>
          <w:top w:val="nil"/>
          <w:left w:val="nil"/>
          <w:bottom w:val="nil"/>
          <w:right w:val="nil"/>
          <w:between w:val="nil"/>
        </w:pBdr>
        <w:rPr>
          <w:rFonts w:ascii="Times New Roman" w:eastAsia="Times New Roman" w:hAnsi="Times New Roman" w:cs="Times New Roman"/>
          <w:i/>
          <w:color w:val="000000"/>
          <w:sz w:val="20"/>
          <w:szCs w:val="20"/>
        </w:rPr>
      </w:pPr>
      <w:r w:rsidRPr="004A66E6">
        <w:rPr>
          <w:rFonts w:ascii="Times New Roman" w:eastAsia="Times New Roman" w:hAnsi="Times New Roman" w:cs="Times New Roman"/>
          <w:i/>
          <w:color w:val="000000"/>
          <w:sz w:val="20"/>
          <w:szCs w:val="20"/>
        </w:rPr>
        <w:t>*Tiekėjas nėra PVM mokėtojas</w:t>
      </w:r>
    </w:p>
    <w:p w14:paraId="5E9FC331" w14:textId="77777777" w:rsidR="0018494C" w:rsidRPr="004A66E6" w:rsidRDefault="0018494C">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32100D10" w14:textId="77777777" w:rsidR="0018494C" w:rsidRPr="004A66E6" w:rsidRDefault="00B96CA5">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sidRPr="004A66E6">
        <w:rPr>
          <w:rFonts w:ascii="Times New Roman" w:eastAsia="Times New Roman" w:hAnsi="Times New Roman" w:cs="Times New Roman"/>
          <w:b/>
          <w:i/>
          <w:color w:val="000000"/>
          <w:sz w:val="24"/>
          <w:szCs w:val="24"/>
          <w:u w:val="single"/>
        </w:rPr>
        <w:t>Pageidaujami paslaugų suteikimo, kitos reikalingos sutarties sąlygos:</w:t>
      </w:r>
    </w:p>
    <w:p w14:paraId="2CD1E59F" w14:textId="77777777" w:rsidR="0018494C" w:rsidRPr="004A66E6" w:rsidRDefault="00B96CA5">
      <w:pPr>
        <w:numPr>
          <w:ilvl w:val="0"/>
          <w:numId w:val="3"/>
        </w:numPr>
        <w:pBdr>
          <w:top w:val="nil"/>
          <w:left w:val="nil"/>
          <w:bottom w:val="nil"/>
          <w:right w:val="nil"/>
          <w:between w:val="nil"/>
        </w:pBdr>
        <w:tabs>
          <w:tab w:val="left" w:pos="6521"/>
        </w:tabs>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Paslaugos teikiamos 2 kartus per savaitę* (viso 100 užsiėmimų):</w:t>
      </w:r>
    </w:p>
    <w:p w14:paraId="0B62D131" w14:textId="77777777" w:rsidR="0018494C" w:rsidRPr="004A66E6" w:rsidRDefault="00B96CA5">
      <w:pPr>
        <w:numPr>
          <w:ilvl w:val="0"/>
          <w:numId w:val="4"/>
        </w:numPr>
        <w:pBdr>
          <w:top w:val="nil"/>
          <w:left w:val="nil"/>
          <w:bottom w:val="nil"/>
          <w:right w:val="nil"/>
          <w:between w:val="nil"/>
        </w:pBdr>
        <w:tabs>
          <w:tab w:val="left" w:pos="6521"/>
        </w:tabs>
        <w:jc w:val="both"/>
      </w:pPr>
      <w:r w:rsidRPr="004A66E6">
        <w:rPr>
          <w:rFonts w:ascii="Times New Roman" w:eastAsia="Times New Roman" w:hAnsi="Times New Roman" w:cs="Times New Roman"/>
          <w:color w:val="000000"/>
          <w:sz w:val="24"/>
          <w:szCs w:val="24"/>
        </w:rPr>
        <w:t>Antradieniais 19:30 val.;</w:t>
      </w:r>
    </w:p>
    <w:p w14:paraId="690002C4" w14:textId="77777777" w:rsidR="0018494C" w:rsidRPr="004A66E6" w:rsidRDefault="00B96CA5">
      <w:pPr>
        <w:numPr>
          <w:ilvl w:val="0"/>
          <w:numId w:val="4"/>
        </w:numPr>
        <w:pBdr>
          <w:top w:val="nil"/>
          <w:left w:val="nil"/>
          <w:bottom w:val="nil"/>
          <w:right w:val="nil"/>
          <w:between w:val="nil"/>
        </w:pBdr>
        <w:tabs>
          <w:tab w:val="left" w:pos="6521"/>
        </w:tabs>
        <w:jc w:val="both"/>
        <w:rPr>
          <w:rFonts w:ascii="Times New Roman" w:eastAsia="Times New Roman" w:hAnsi="Times New Roman" w:cs="Times New Roman"/>
        </w:rPr>
      </w:pPr>
      <w:r w:rsidRPr="004A66E6">
        <w:rPr>
          <w:rFonts w:ascii="Times New Roman" w:eastAsia="Times New Roman" w:hAnsi="Times New Roman" w:cs="Times New Roman"/>
          <w:color w:val="000000"/>
          <w:sz w:val="24"/>
          <w:szCs w:val="24"/>
        </w:rPr>
        <w:t xml:space="preserve">Ketvirtadieniais 19:30 val.  </w:t>
      </w:r>
    </w:p>
    <w:p w14:paraId="4076FB5C" w14:textId="77777777" w:rsidR="0018494C" w:rsidRPr="004A66E6" w:rsidRDefault="00B96CA5">
      <w:pPr>
        <w:jc w:val="both"/>
        <w:rPr>
          <w:rFonts w:ascii="Times New Roman" w:eastAsia="Times New Roman" w:hAnsi="Times New Roman" w:cs="Times New Roman"/>
          <w:i/>
        </w:rPr>
      </w:pPr>
      <w:r w:rsidRPr="004A66E6">
        <w:rPr>
          <w:rFonts w:ascii="Times New Roman" w:eastAsia="Times New Roman" w:hAnsi="Times New Roman" w:cs="Times New Roman"/>
          <w:i/>
        </w:rPr>
        <w:t>*Tikslus užsiėmimų laikas derinamas su perkančiąja organizacija. Abiejų šalių sutarimu laikai gali būti keičiami.</w:t>
      </w:r>
    </w:p>
    <w:p w14:paraId="2F95D050"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Paslaugos teikiamos Kauno miesto gyventojams.</w:t>
      </w:r>
    </w:p>
    <w:p w14:paraId="21656960"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Vieno užsiėmimo trukmė – 45 min. </w:t>
      </w:r>
    </w:p>
    <w:p w14:paraId="4A885952"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Paslaugų teikėjas šiame pirkime suprantamas kaip juridinis ar fizinis asmuo, teikiantis nurodytas paslaugas  bei užtikrinantis paslaugas teikiantį (-čius) specialistą (-us).</w:t>
      </w:r>
    </w:p>
    <w:p w14:paraId="6BD789A2"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Specialistas – tai kvalifikacinius reikalavimus atitinkantis fizinio aktyvumo specialistas, už kurio suradimą, dalyvavimą treniruotėse ir kokybišką jų vedimą, ar pakeitimą kitu specialistu, atsakingas paslaugos teikėjas.</w:t>
      </w:r>
    </w:p>
    <w:p w14:paraId="46C80CCE"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Paslaugos teikėju gali būti ir specialistas, kuris ves perkamus užsiėmimus.</w:t>
      </w:r>
    </w:p>
    <w:p w14:paraId="03A0058B"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Treniruotės vedamos kontaktiniu būdu patalpose arba lauke, tačiau paslaugos teikėjas privalo turėti galimybę vesti treniruotes nuotoliniu būdu. Treniruočių vykdymo būdą kiekvienu atveju nustato perkančioji organizacija.</w:t>
      </w:r>
    </w:p>
    <w:p w14:paraId="2D015CA5"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Nuotoliniai užsiėmimai vyksta per „Google Meet“ platformą arba kitą lygiavertę priemonę. Už susitikimo nuorodos sukūrimą ir dalyvių priėmimą atsakingas paslaugos teikėjas.</w:t>
      </w:r>
    </w:p>
    <w:p w14:paraId="284BF3CB"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Nuotoliniai užsiėmimai turi būti vedami estetiškoje, tvarkingoje, nebuitinėje aplinkoje. </w:t>
      </w:r>
    </w:p>
    <w:p w14:paraId="04D48206"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Vasaros sezonu, esant tinkamam orui (apytiksliai birželio - rugpjūčio mėn.) veiklos vykdomos gryname ore, perkančiosios organizacijos nurodytoje viešoje Kauno miesto vietoje. Vasaros sezonu, dalyvių skaičius treniruotėse neribojamas. </w:t>
      </w:r>
    </w:p>
    <w:p w14:paraId="678CDA66"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Šaltuoju sezonu treniruotės vyksta perkančiosios organizacijos nurodytose patalpose, esančiose Kauno mieste. Šaltojo sezono treniruotėse dalyvauja ne daugiau nei, apytiksliai, 40 asmenų, atsižvelgiant į patalpų plotą. </w:t>
      </w:r>
    </w:p>
    <w:p w14:paraId="21A35A11"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Vasaros sezono metu, esant blogoms oro sąlygoms (lietus, perkūnija, didelis vėjas, itin didelis karštis ir kt.), treniruotės nevyksta. Dėl treniruočių atšaukimo, atsižvelgiant į oro sąlygas, sprendžia perkančioji organizacija.</w:t>
      </w:r>
    </w:p>
    <w:p w14:paraId="12C2FDF1"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Užsiėmimų metu paslaugos teikėjas turi pasirūpinti reikiama garso įranga (mikrofonu, garso kolonėle), užtikrinti kokybišką garsą, girdimą visiems užsiėmimo dalyviams ir kontaktinių, ir nuotolinių treniruočių metu. Nuotolinių treniruočių metu taip pat turi būti užtikrinamas kokybiškas vaizdas.</w:t>
      </w:r>
    </w:p>
    <w:p w14:paraId="5D94D021"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Pratimų tempas turi atitikti užsiėmimuose dalyvaujančių poreikius ir fizines galimybes. Paslaugos teikėjas turi išmanyti ir gebėti pritaikyti pratimus toms pačioms raumenų grupėms skirtingo fizinio pasirengimo ar būklės asmenims.</w:t>
      </w:r>
    </w:p>
    <w:p w14:paraId="31016A11"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lastRenderedPageBreak/>
        <w:t xml:space="preserve">Nugaros ir pilvo raumenų stiprinimo treniruotėse turi būti stiprinami visi nugaros ir pilvo preso raumenys, stiprinamas liemuo, kūno korpusas. </w:t>
      </w:r>
    </w:p>
    <w:p w14:paraId="1E4ECD1E"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Treniruočių metu turi būti gerinamas bendras kūno mobilumas, sąnarių paslankumas bei lankstumas.  </w:t>
      </w:r>
    </w:p>
    <w:p w14:paraId="501FC18D"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Užsiėmimo metu taip pat turi būti gerinamos fizinio aktyvumo žinios, informuojant apie atliekamų pratimų naudą, įvardijant dirbančius raumenis, jų grupes ir kt. </w:t>
      </w:r>
    </w:p>
    <w:p w14:paraId="6D512D44"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Paslaugos teikėjas, atsižvelgdamas į vedamo užsiėmimo specifiką, gali pasirūpinti reikalingu inventoriumi, kurio kiekis turi būti pakankamas visiems treniruočių dalyviams. Treniruočių dalyviai prašomi pasirūpinti tik treniruočių kilimėliu. </w:t>
      </w:r>
    </w:p>
    <w:p w14:paraId="5E426AE2"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Paslaugos teikėjas turi užtikrinti nepertraukiamą tiesioginį užsiėmimų vedimą. </w:t>
      </w:r>
    </w:p>
    <w:p w14:paraId="350B5092"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Specialistas užsiėmimų metu turi kalbėti aiškia, rišlia lietuvių kalba. Užsiėmimų metu, draudžiama paslaugos teikėjui būti apsvaigus nuo bet kokių psichiką veikiančių medžiagų, draudžiama vartoti necenzūrinę ar paslaugų gavėjus galinčią įžeisti kalbą. </w:t>
      </w:r>
    </w:p>
    <w:p w14:paraId="0E1EBD2B"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Specialistas privalo nevėluoti į treniruotes ir negali pabaigti jų anksčiau nei praėjus 45 minutėms nuo jos pradžios, numatytos grafike. </w:t>
      </w:r>
    </w:p>
    <w:p w14:paraId="4C4BE314"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Užsiėmimas privalo būti vykdomas jeigu yra bent vienas dalyvis. </w:t>
      </w:r>
    </w:p>
    <w:p w14:paraId="1653428C"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Paslaugos teikėjas turi prisidėti prie informacijos sklaidos ir viešinimo apie vykdomus nemokamus užsiėmimus, kuri derinama su perkančiąja organizacija (ne mažiau nei 3 viešinimo veiksmai per sutarties galiojimą paslaugos teikėjo socialiniuose tinkluose, svetainėje ar pan.). Viešinant bendrai vykdomas veiklas socialiniuose tinkluose ir kt., privaloma nurodyti veiklų iniciatorių ir organizatorių bei projekto pavadinimą (Kauno miesto savivaldybę ir Kauno miesto savivaldybės visuomenės sveikatos biurą ir projektą „Judėk sveikai“).</w:t>
      </w:r>
    </w:p>
    <w:p w14:paraId="132CA4E4"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Specialistas turi prisidėti prie dalyvių registracijos (treniruotės metu tikrinti registracijos laiškus). </w:t>
      </w:r>
    </w:p>
    <w:p w14:paraId="32BE82DD" w14:textId="77777777" w:rsidR="0018494C" w:rsidRPr="004A66E6" w:rsidRDefault="00B96CA5">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Paslaugos teikėjas, esant poreikiui, turi užtikrinti saugumą, atsižvelgiant į šalies/miesto epidemiologinę situaciją ir su tuo susijusiais teisės aktų nuostatas.</w:t>
      </w:r>
    </w:p>
    <w:p w14:paraId="51AF2F6D" w14:textId="7BA3E08A" w:rsidR="0018494C" w:rsidRPr="004A66E6" w:rsidRDefault="00B96CA5">
      <w:pPr>
        <w:widowControl w:v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Paslaugų suteikimas nuo 2025 m. rugsėjo </w:t>
      </w:r>
      <w:r w:rsidR="00F6188B">
        <w:rPr>
          <w:rFonts w:ascii="Times New Roman" w:eastAsia="Times New Roman" w:hAnsi="Times New Roman" w:cs="Times New Roman"/>
          <w:color w:val="000000"/>
          <w:sz w:val="24"/>
          <w:szCs w:val="24"/>
        </w:rPr>
        <w:t>4</w:t>
      </w:r>
      <w:r w:rsidRPr="004A66E6">
        <w:rPr>
          <w:rFonts w:ascii="Times New Roman" w:eastAsia="Times New Roman" w:hAnsi="Times New Roman" w:cs="Times New Roman"/>
          <w:color w:val="000000"/>
          <w:sz w:val="24"/>
          <w:szCs w:val="24"/>
        </w:rPr>
        <w:t xml:space="preserve"> d. iki 2026 m. rugsėjo 1 d. </w:t>
      </w:r>
    </w:p>
    <w:p w14:paraId="48BB4BF4" w14:textId="77777777" w:rsidR="0018494C" w:rsidRPr="004A66E6" w:rsidRDefault="00B96CA5">
      <w:pPr>
        <w:widowControl w:v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Atsiskaitymas – paslaugos teikėjui pateikus sąskaitą-faktūrą po paslaugos suteikimo, kas mėnesį, per sekančio mėnesio pirmas 5 d. d., per SABIS sistemą. Visas išlaidas už sąskaitos pateikimą turi apmokėti paslaugos teikėjas. Perkančioji organizacija įsipareigoja sąskaitą faktūrą apmokėti per 30 darbo dienų nuo sąskaitos pateikimo dienos.</w:t>
      </w:r>
    </w:p>
    <w:p w14:paraId="545DA3EF" w14:textId="77777777" w:rsidR="0018494C" w:rsidRPr="004A66E6" w:rsidRDefault="00B96CA5">
      <w:pPr>
        <w:widowControl w:v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Treniruočių apmokėjimo tvarka:</w:t>
      </w:r>
    </w:p>
    <w:p w14:paraId="2766EEED" w14:textId="77777777" w:rsidR="0018494C" w:rsidRPr="004A66E6" w:rsidRDefault="00B96CA5">
      <w:pPr>
        <w:widowControl w:v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jeigu perkančioji organizacija atšaukia treniruotę anksčiau nei 3 val. iki treniruotės pradžios – specialistas neturi atvykti į treniruotės vietą. Tokiu atveju paslauga nėra apmokama;</w:t>
      </w:r>
    </w:p>
    <w:p w14:paraId="32E8D18A" w14:textId="77777777" w:rsidR="0018494C" w:rsidRPr="004A66E6" w:rsidRDefault="00B96CA5">
      <w:pPr>
        <w:widowControl w:v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jeigu perkančioji organizacija atšaukia treniruotę likus mažiau nei 3 val. iki treniruotės pradžios – specialistas privalo nuvykti į treniruotės vietą, pirmas 10 treniruotės minučių turi būti treniruotės vietoje ir įspėti atvykusius dalyvius, kad treniruotė nevyks. Tokiu atveju paslauga yra apmokama;</w:t>
      </w:r>
    </w:p>
    <w:p w14:paraId="28BB7400" w14:textId="77777777" w:rsidR="0018494C" w:rsidRPr="004A66E6" w:rsidRDefault="00B96CA5">
      <w:pPr>
        <w:widowControl w:v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jeigu treniruotės metu pradeda lyti ir pan., specialistas informuoja perkančiąją organizaciją ir treniruotė nutraukiama, tačiau paslauga yra apmokama.</w:t>
      </w:r>
    </w:p>
    <w:p w14:paraId="3A5DE7D0" w14:textId="77777777" w:rsidR="0018494C" w:rsidRPr="004A66E6" w:rsidRDefault="00B96CA5">
      <w:pPr>
        <w:widowControl w:v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Perkančioji organizacija apie treniruotės atšaukimą gali informuoti: trumpąja žinute, el. laišku, skambučiu, ar kitu žodiniu ar rašytiniu būdu.</w:t>
      </w:r>
    </w:p>
    <w:p w14:paraId="3F92D8CD" w14:textId="77777777" w:rsidR="0018494C" w:rsidRPr="004A66E6" w:rsidRDefault="00B96CA5">
      <w:pPr>
        <w:widowControl w:val="0"/>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Perkančioji organizacija neįsipareigoja išpirkti viso nurodyto paslaugų kiekio. Pasiūlyta bendra kaina turi apimti visas galimas su paslaugų teikimu susijusias sąnaudas.</w:t>
      </w:r>
    </w:p>
    <w:p w14:paraId="7F93F9D3" w14:textId="77777777" w:rsidR="0018494C" w:rsidRPr="004A66E6" w:rsidRDefault="00B96CA5">
      <w:pPr>
        <w:widowControl w:val="0"/>
        <w:numPr>
          <w:ilvl w:val="0"/>
          <w:numId w:val="3"/>
        </w:numPr>
        <w:pBdr>
          <w:top w:val="nil"/>
          <w:left w:val="nil"/>
          <w:bottom w:val="nil"/>
          <w:right w:val="nil"/>
          <w:between w:val="nil"/>
        </w:pBdr>
        <w:jc w:val="both"/>
        <w:rPr>
          <w:rFonts w:ascii="Times New Roman" w:eastAsia="Times New Roman" w:hAnsi="Times New Roman" w:cs="Times New Roman"/>
          <w:b/>
          <w:sz w:val="24"/>
          <w:szCs w:val="24"/>
        </w:rPr>
      </w:pPr>
      <w:r w:rsidRPr="004A66E6">
        <w:rPr>
          <w:rFonts w:ascii="Times New Roman" w:eastAsia="Times New Roman" w:hAnsi="Times New Roman" w:cs="Times New Roman"/>
          <w:color w:val="000000"/>
          <w:sz w:val="24"/>
          <w:szCs w:val="24"/>
        </w:rPr>
        <w:t>Paslaugos teikėjas turi kuo skubiau informuoti perkančiąją organizaciją ir, ne vėliau nei 2 d. d. iki pavadavimo dienos, paslaugos teikėjas privalo perkančiajai organizacijai pateikti pavaduojančiojo specialisto kvalifikaciją įrodančius dokumentus. Pavaduojančio specialisto kvalifikacija turi atitikti iškeltus reikalavimus.</w:t>
      </w:r>
    </w:p>
    <w:p w14:paraId="6AE40D2F" w14:textId="77777777" w:rsidR="0018494C" w:rsidRPr="004A66E6" w:rsidRDefault="00B96CA5">
      <w:pPr>
        <w:jc w:val="both"/>
        <w:rPr>
          <w:rFonts w:ascii="Times New Roman" w:eastAsia="Times New Roman" w:hAnsi="Times New Roman" w:cs="Times New Roman"/>
          <w:b/>
          <w:sz w:val="24"/>
          <w:szCs w:val="24"/>
        </w:rPr>
      </w:pPr>
      <w:r w:rsidRPr="004A66E6">
        <w:rPr>
          <w:rFonts w:ascii="Times New Roman" w:eastAsia="Times New Roman" w:hAnsi="Times New Roman" w:cs="Times New Roman"/>
          <w:b/>
          <w:sz w:val="24"/>
          <w:szCs w:val="24"/>
        </w:rPr>
        <w:t>2 lentelė. Kvalifikacijos reikalavimai</w:t>
      </w:r>
    </w:p>
    <w:tbl>
      <w:tblPr>
        <w:tblStyle w:val="ae"/>
        <w:tblW w:w="9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3402"/>
        <w:gridCol w:w="5390"/>
      </w:tblGrid>
      <w:tr w:rsidR="0018494C" w:rsidRPr="004A66E6" w14:paraId="4059CBF2" w14:textId="77777777" w:rsidTr="00B96CA5">
        <w:tc>
          <w:tcPr>
            <w:tcW w:w="738" w:type="dxa"/>
          </w:tcPr>
          <w:p w14:paraId="49DAB5E4" w14:textId="77777777" w:rsidR="0018494C" w:rsidRPr="004A66E6" w:rsidRDefault="00B96CA5">
            <w:pPr>
              <w:ind w:firstLine="57"/>
              <w:jc w:val="both"/>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Nr.</w:t>
            </w:r>
          </w:p>
        </w:tc>
        <w:tc>
          <w:tcPr>
            <w:tcW w:w="3402" w:type="dxa"/>
          </w:tcPr>
          <w:p w14:paraId="6680C25E" w14:textId="77777777" w:rsidR="0018494C" w:rsidRPr="004A66E6" w:rsidRDefault="00B96CA5">
            <w:pPr>
              <w:ind w:firstLine="57"/>
              <w:jc w:val="both"/>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Kvalifikacijos reikalavimai tiekėjui</w:t>
            </w:r>
          </w:p>
        </w:tc>
        <w:tc>
          <w:tcPr>
            <w:tcW w:w="5390" w:type="dxa"/>
          </w:tcPr>
          <w:p w14:paraId="74AD887B" w14:textId="77777777" w:rsidR="0018494C" w:rsidRPr="004A66E6" w:rsidRDefault="00B96CA5">
            <w:pPr>
              <w:ind w:firstLine="57"/>
              <w:jc w:val="both"/>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Reikalavimus tiekėjui įrodantys dokumentai</w:t>
            </w:r>
          </w:p>
        </w:tc>
      </w:tr>
      <w:tr w:rsidR="0018494C" w:rsidRPr="004A66E6" w14:paraId="12AC733A" w14:textId="77777777" w:rsidTr="00B96CA5">
        <w:trPr>
          <w:trHeight w:val="132"/>
        </w:trPr>
        <w:tc>
          <w:tcPr>
            <w:tcW w:w="738" w:type="dxa"/>
          </w:tcPr>
          <w:p w14:paraId="4FF1E718" w14:textId="77777777" w:rsidR="0018494C" w:rsidRPr="004A66E6" w:rsidRDefault="00B96CA5">
            <w:pPr>
              <w:ind w:firstLine="57"/>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1.</w:t>
            </w:r>
          </w:p>
        </w:tc>
        <w:tc>
          <w:tcPr>
            <w:tcW w:w="3402" w:type="dxa"/>
          </w:tcPr>
          <w:p w14:paraId="0E3B57F1" w14:textId="77777777" w:rsidR="0018494C" w:rsidRPr="004A66E6" w:rsidRDefault="00B96CA5">
            <w:pPr>
              <w:pBdr>
                <w:top w:val="nil"/>
                <w:left w:val="nil"/>
                <w:bottom w:val="nil"/>
                <w:right w:val="nil"/>
                <w:between w:val="nil"/>
              </w:pBdr>
              <w:ind w:left="22"/>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1. Paslaugos teikėjas turi turėti fizinio aktyvumo specialisto kvalifikaciją;</w:t>
            </w:r>
          </w:p>
          <w:p w14:paraId="15A97253" w14:textId="77777777" w:rsidR="0018494C" w:rsidRPr="004A66E6" w:rsidRDefault="00B96CA5">
            <w:pPr>
              <w:pBdr>
                <w:top w:val="nil"/>
                <w:left w:val="nil"/>
                <w:bottom w:val="nil"/>
                <w:right w:val="nil"/>
                <w:between w:val="nil"/>
              </w:pBdr>
              <w:ind w:left="22" w:hanging="22"/>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lastRenderedPageBreak/>
              <w:t>2. Paslaugos teikėjas turi turėti ne mažesnę nei 1 metų patirtį vedant fizinio aktyvumo užsiėmimus.</w:t>
            </w:r>
          </w:p>
        </w:tc>
        <w:tc>
          <w:tcPr>
            <w:tcW w:w="5390" w:type="dxa"/>
          </w:tcPr>
          <w:p w14:paraId="20938F5B" w14:textId="77777777" w:rsidR="0018494C" w:rsidRPr="004A66E6" w:rsidRDefault="00B96CA5">
            <w:pPr>
              <w:pBdr>
                <w:top w:val="nil"/>
                <w:left w:val="nil"/>
                <w:bottom w:val="nil"/>
                <w:right w:val="nil"/>
                <w:between w:val="nil"/>
              </w:pBdr>
              <w:ind w:left="22"/>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lastRenderedPageBreak/>
              <w:t>1. Fizinio aktyvumo specialisto kvalifikaciją įrodantys dokumentai:</w:t>
            </w:r>
          </w:p>
          <w:p w14:paraId="57EF482F" w14:textId="77777777" w:rsidR="0018494C" w:rsidRPr="004A66E6" w:rsidRDefault="00B96CA5">
            <w:pPr>
              <w:numPr>
                <w:ilvl w:val="0"/>
                <w:numId w:val="2"/>
              </w:numPr>
              <w:pBdr>
                <w:top w:val="nil"/>
                <w:left w:val="nil"/>
                <w:bottom w:val="nil"/>
                <w:right w:val="nil"/>
                <w:between w:val="nil"/>
              </w:pBdr>
              <w:ind w:left="404"/>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 xml:space="preserve">sporto kvalifikacinio laipsnio arba fizinio ugdymo mokytojų rengimo kvalifikacijos arba joms </w:t>
            </w:r>
            <w:r w:rsidRPr="004A66E6">
              <w:rPr>
                <w:rFonts w:ascii="Times New Roman" w:eastAsia="Times New Roman" w:hAnsi="Times New Roman" w:cs="Times New Roman"/>
                <w:color w:val="000000"/>
                <w:sz w:val="24"/>
                <w:szCs w:val="24"/>
              </w:rPr>
              <w:lastRenderedPageBreak/>
              <w:t>lygiavertės aukštojo mokslo kvalifikacijos (Lietuvos Respublikos sporto įstatymas 1995 m. gruodžio 20 d. Nr. I-1151, 14 str.) diplomo kopija;</w:t>
            </w:r>
          </w:p>
          <w:p w14:paraId="11B120C6" w14:textId="77777777" w:rsidR="0018494C" w:rsidRPr="004A66E6" w:rsidRDefault="00B96CA5">
            <w:pPr>
              <w:pBdr>
                <w:top w:val="nil"/>
                <w:left w:val="nil"/>
                <w:bottom w:val="nil"/>
                <w:right w:val="nil"/>
                <w:between w:val="nil"/>
              </w:pBdr>
              <w:ind w:left="404"/>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arba</w:t>
            </w:r>
          </w:p>
          <w:p w14:paraId="5342FC68" w14:textId="77777777" w:rsidR="0018494C" w:rsidRPr="004A66E6" w:rsidRDefault="00B96CA5">
            <w:pPr>
              <w:numPr>
                <w:ilvl w:val="0"/>
                <w:numId w:val="2"/>
              </w:numPr>
              <w:pBdr>
                <w:top w:val="nil"/>
                <w:left w:val="nil"/>
                <w:bottom w:val="nil"/>
                <w:right w:val="nil"/>
                <w:between w:val="nil"/>
              </w:pBdr>
              <w:ind w:left="404"/>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aukštąjį išsilavinimą įrodančio dokumento kopija ir švietimo, mokslo ir sporto ministro nustatyta tvarka baigtų mokymų (aukštojoje mokykloje organizuotų nuo 2019 m. sausio 1 d. iki 2019 m. gruodžio 27 d.) pažymėjimo kopija (fizinio aktyvumo ar aukšto meistriškumo sporto specialisto kompetencijoms įgyti skirti mokymai) (Lietuvos Respublikos sporto įstatymas 1995 m. gruodžio 20 d. Nr. I-1151, 14 str.);</w:t>
            </w:r>
          </w:p>
          <w:p w14:paraId="4BDA0FA0" w14:textId="77777777" w:rsidR="0018494C" w:rsidRPr="004A66E6" w:rsidRDefault="00B96CA5">
            <w:pPr>
              <w:pBdr>
                <w:top w:val="nil"/>
                <w:left w:val="nil"/>
                <w:bottom w:val="nil"/>
                <w:right w:val="nil"/>
                <w:between w:val="nil"/>
              </w:pBdr>
              <w:ind w:left="404"/>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arba</w:t>
            </w:r>
          </w:p>
          <w:p w14:paraId="079651E8" w14:textId="77777777" w:rsidR="0018494C" w:rsidRPr="004A66E6" w:rsidRDefault="00B96CA5">
            <w:pPr>
              <w:numPr>
                <w:ilvl w:val="0"/>
                <w:numId w:val="2"/>
              </w:numPr>
              <w:pBdr>
                <w:top w:val="nil"/>
                <w:left w:val="nil"/>
                <w:bottom w:val="nil"/>
                <w:right w:val="nil"/>
                <w:between w:val="nil"/>
              </w:pBdr>
              <w:ind w:left="404"/>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aukštąjį išsilavinimą įrodančio dokumento kopija ir švietimo, mokslo ir sporto ministro nustatyta tvarka baigtų mokymų (aukštojoje mokykloje, vykdančioje sporto studijų krypčių grupei priskiriamos studijų krypties studijas) pažymėjimo kopija (fizinio aktyvumo specialisto kompetencijoms įgyti mokymai) (Lietuvos Respublikos sporto įstatymas 1995 m. gruodžio 20 d. Nr. I-1151, 14 str.);</w:t>
            </w:r>
          </w:p>
          <w:p w14:paraId="2CD0F086" w14:textId="77777777" w:rsidR="0018494C" w:rsidRPr="004A66E6" w:rsidRDefault="00B96CA5">
            <w:pPr>
              <w:pBdr>
                <w:top w:val="nil"/>
                <w:left w:val="nil"/>
                <w:bottom w:val="nil"/>
                <w:right w:val="nil"/>
                <w:between w:val="nil"/>
              </w:pBdr>
              <w:ind w:left="404"/>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arba</w:t>
            </w:r>
          </w:p>
          <w:p w14:paraId="66A803D8" w14:textId="77777777" w:rsidR="0018494C" w:rsidRPr="004A66E6" w:rsidRDefault="00B96CA5">
            <w:pPr>
              <w:numPr>
                <w:ilvl w:val="0"/>
                <w:numId w:val="2"/>
              </w:numPr>
              <w:pBdr>
                <w:top w:val="nil"/>
                <w:left w:val="nil"/>
                <w:bottom w:val="nil"/>
                <w:right w:val="nil"/>
                <w:between w:val="nil"/>
              </w:pBdr>
              <w:ind w:left="404"/>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galiojančio kūno kultūros ir sporto veiklos leidimo kopija (Lietuvos Respublikos kūno kultūros ir sporto įstatymo Nr. I-1151 pakeitimo įstatymas 2018 m. spalio 18 d. Nr. XIII-1540, 2 str. 7 dalis);</w:t>
            </w:r>
          </w:p>
          <w:p w14:paraId="56A85407" w14:textId="77777777" w:rsidR="0018494C" w:rsidRPr="004A66E6" w:rsidRDefault="00B96CA5">
            <w:pPr>
              <w:pBdr>
                <w:top w:val="nil"/>
                <w:left w:val="nil"/>
                <w:bottom w:val="nil"/>
                <w:right w:val="nil"/>
                <w:between w:val="nil"/>
              </w:pBdr>
              <w:ind w:left="-22"/>
              <w:jc w:val="both"/>
              <w:rPr>
                <w:rFonts w:ascii="Times New Roman" w:eastAsia="Times New Roman" w:hAnsi="Times New Roman" w:cs="Times New Roman"/>
                <w:color w:val="000000"/>
                <w:sz w:val="24"/>
                <w:szCs w:val="24"/>
              </w:rPr>
            </w:pPr>
            <w:r w:rsidRPr="004A66E6">
              <w:rPr>
                <w:rFonts w:ascii="Times New Roman" w:eastAsia="Times New Roman" w:hAnsi="Times New Roman" w:cs="Times New Roman"/>
                <w:color w:val="000000"/>
                <w:sz w:val="24"/>
                <w:szCs w:val="24"/>
              </w:rPr>
              <w:t>2. Specialisto patirtį įrodantys dokumentai (gyvenimo aprašymas ar kiti lygiaverčiai dokumentai).</w:t>
            </w:r>
          </w:p>
        </w:tc>
      </w:tr>
    </w:tbl>
    <w:p w14:paraId="67513CEA" w14:textId="77777777" w:rsidR="0018494C" w:rsidRPr="004A66E6" w:rsidRDefault="00B96CA5">
      <w:pPr>
        <w:rPr>
          <w:rFonts w:ascii="Times New Roman" w:eastAsia="Times New Roman" w:hAnsi="Times New Roman" w:cs="Times New Roman"/>
          <w:b/>
          <w:sz w:val="24"/>
          <w:szCs w:val="24"/>
        </w:rPr>
      </w:pPr>
      <w:r w:rsidRPr="004A66E6">
        <w:rPr>
          <w:rFonts w:ascii="Times New Roman" w:eastAsia="Times New Roman" w:hAnsi="Times New Roman" w:cs="Times New Roman"/>
          <w:b/>
          <w:sz w:val="24"/>
          <w:szCs w:val="24"/>
        </w:rPr>
        <w:lastRenderedPageBreak/>
        <w:t>3 lentelė. Aplinkosauginiai, energijos vartojimo efektyvumo, socialiniai, inovatyvūs reikalavimai, kriterijai.</w:t>
      </w:r>
    </w:p>
    <w:tbl>
      <w:tblPr>
        <w:tblStyle w:val="af"/>
        <w:tblW w:w="97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536"/>
        <w:gridCol w:w="4643"/>
      </w:tblGrid>
      <w:tr w:rsidR="0018494C" w:rsidRPr="004A66E6" w14:paraId="30DFEE52" w14:textId="77777777">
        <w:tc>
          <w:tcPr>
            <w:tcW w:w="567" w:type="dxa"/>
          </w:tcPr>
          <w:p w14:paraId="329AD784" w14:textId="77777777" w:rsidR="0018494C" w:rsidRPr="004A66E6" w:rsidRDefault="00B96CA5">
            <w:pPr>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Nr.</w:t>
            </w:r>
          </w:p>
        </w:tc>
        <w:tc>
          <w:tcPr>
            <w:tcW w:w="4536" w:type="dxa"/>
          </w:tcPr>
          <w:p w14:paraId="794ABC1D" w14:textId="77777777" w:rsidR="0018494C" w:rsidRPr="004A66E6" w:rsidRDefault="00B96CA5">
            <w:pPr>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Aplinkosauginiai, energijos vartojimo efektyvumo, socialiniai, inovatyvūs reikalavimai, kriterijai tiekėjui (tiekėjo paslaugoms, prekėms)</w:t>
            </w:r>
          </w:p>
        </w:tc>
        <w:tc>
          <w:tcPr>
            <w:tcW w:w="4643" w:type="dxa"/>
          </w:tcPr>
          <w:p w14:paraId="431FAA95" w14:textId="77777777" w:rsidR="0018494C" w:rsidRPr="004A66E6" w:rsidRDefault="00B96CA5">
            <w:pPr>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Reikalavimus tiekėjui (tiekėjo paslaugoms, prekėms) įrodantys dokumentai</w:t>
            </w:r>
          </w:p>
        </w:tc>
      </w:tr>
      <w:tr w:rsidR="0018494C" w:rsidRPr="004A66E6" w14:paraId="49E17E33" w14:textId="77777777">
        <w:tc>
          <w:tcPr>
            <w:tcW w:w="567" w:type="dxa"/>
          </w:tcPr>
          <w:p w14:paraId="19C6919D" w14:textId="77777777" w:rsidR="0018494C" w:rsidRPr="004A66E6" w:rsidRDefault="00B96CA5">
            <w:pPr>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1.</w:t>
            </w:r>
          </w:p>
        </w:tc>
        <w:tc>
          <w:tcPr>
            <w:tcW w:w="4536" w:type="dxa"/>
          </w:tcPr>
          <w:p w14:paraId="71CCF4FF" w14:textId="77777777" w:rsidR="0018494C" w:rsidRPr="004A66E6" w:rsidRDefault="00B96CA5">
            <w:pPr>
              <w:tabs>
                <w:tab w:val="left" w:pos="6521"/>
              </w:tabs>
              <w:rPr>
                <w:rFonts w:ascii="Times New Roman" w:eastAsia="Times New Roman" w:hAnsi="Times New Roman" w:cs="Times New Roman"/>
                <w:sz w:val="24"/>
                <w:szCs w:val="24"/>
                <w:highlight w:val="white"/>
              </w:rPr>
            </w:pPr>
            <w:r w:rsidRPr="004A66E6">
              <w:rPr>
                <w:rFonts w:ascii="Times New Roman" w:eastAsia="Times New Roman" w:hAnsi="Times New Roman" w:cs="Times New Roman"/>
                <w:sz w:val="24"/>
                <w:szCs w:val="24"/>
                <w:highlight w:val="white"/>
              </w:rPr>
              <w:t xml:space="preserve">Paslaugos teikėjas turi taikyti aplinkos apsaugos kriterijų, kad paslaugai teikti būtų sunaudojama kuo mažiau gamtos išteklių, neteršiama aplinka: užsiėmimo metu fizinio aktyvumo žinios yra suteikiamos žodžiu, o esant poreikiui pateikti rašytinę informaciją, siunčiama el. paštu. </w:t>
            </w:r>
          </w:p>
        </w:tc>
        <w:tc>
          <w:tcPr>
            <w:tcW w:w="4643" w:type="dxa"/>
          </w:tcPr>
          <w:p w14:paraId="5EDFC6FB" w14:textId="77777777" w:rsidR="0018494C" w:rsidRPr="004A66E6" w:rsidRDefault="00B96CA5">
            <w:pPr>
              <w:rPr>
                <w:rFonts w:ascii="Times New Roman" w:eastAsia="Times New Roman" w:hAnsi="Times New Roman" w:cs="Times New Roman"/>
                <w:sz w:val="24"/>
                <w:szCs w:val="24"/>
              </w:rPr>
            </w:pPr>
            <w:r w:rsidRPr="004A66E6">
              <w:rPr>
                <w:rFonts w:ascii="Times New Roman" w:eastAsia="Times New Roman" w:hAnsi="Times New Roman" w:cs="Times New Roman"/>
                <w:sz w:val="24"/>
                <w:szCs w:val="24"/>
              </w:rPr>
              <w:t>Paslaugos teikėjas turi pateikti pasirašytą deklaraciją dėl nustatytų aplinkos apsaugos reikalavimų laikymosi sutarties vykdymo metu</w:t>
            </w:r>
            <w:r w:rsidRPr="004A66E6">
              <w:rPr>
                <w:rFonts w:ascii="Times New Roman" w:eastAsia="Times New Roman" w:hAnsi="Times New Roman" w:cs="Times New Roman"/>
                <w:sz w:val="24"/>
                <w:szCs w:val="24"/>
                <w:highlight w:val="white"/>
              </w:rPr>
              <w:t>.</w:t>
            </w:r>
          </w:p>
        </w:tc>
      </w:tr>
    </w:tbl>
    <w:p w14:paraId="6AB33D65" w14:textId="77777777" w:rsidR="0018494C" w:rsidRPr="004A66E6" w:rsidRDefault="0018494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0"/>
        <w:tblW w:w="964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678"/>
        <w:gridCol w:w="4962"/>
      </w:tblGrid>
      <w:tr w:rsidR="0018494C" w:rsidRPr="004A66E6" w14:paraId="2054EAD5" w14:textId="77777777">
        <w:tc>
          <w:tcPr>
            <w:tcW w:w="4678" w:type="dxa"/>
          </w:tcPr>
          <w:p w14:paraId="794747D8" w14:textId="77777777" w:rsidR="0018494C" w:rsidRPr="004A66E6" w:rsidRDefault="00B96CA5">
            <w:pPr>
              <w:ind w:right="43"/>
              <w:jc w:val="both"/>
              <w:rPr>
                <w:b/>
                <w:sz w:val="24"/>
                <w:szCs w:val="24"/>
              </w:rPr>
            </w:pPr>
            <w:r w:rsidRPr="004A66E6">
              <w:rPr>
                <w:b/>
                <w:sz w:val="24"/>
                <w:szCs w:val="24"/>
              </w:rPr>
              <w:t xml:space="preserve">Paslaugos teikėjas: </w:t>
            </w:r>
          </w:p>
          <w:p w14:paraId="3E9C28D9" w14:textId="77777777" w:rsidR="0018494C" w:rsidRPr="004A66E6" w:rsidRDefault="00B96CA5">
            <w:pPr>
              <w:jc w:val="both"/>
              <w:rPr>
                <w:b/>
                <w:sz w:val="24"/>
                <w:szCs w:val="24"/>
              </w:rPr>
            </w:pPr>
            <w:r w:rsidRPr="004A66E6">
              <w:rPr>
                <w:b/>
                <w:sz w:val="24"/>
                <w:szCs w:val="24"/>
              </w:rPr>
              <w:t>VšĮ Sporto ir sveikatingumo projektai</w:t>
            </w:r>
          </w:p>
          <w:p w14:paraId="07D7DE95" w14:textId="77777777" w:rsidR="0018494C" w:rsidRPr="004A66E6" w:rsidRDefault="0018494C">
            <w:pPr>
              <w:jc w:val="both"/>
              <w:rPr>
                <w:sz w:val="24"/>
                <w:szCs w:val="24"/>
              </w:rPr>
            </w:pPr>
          </w:p>
          <w:p w14:paraId="671B5E47" w14:textId="77777777" w:rsidR="00A23581" w:rsidRDefault="00A23581">
            <w:pPr>
              <w:jc w:val="both"/>
              <w:rPr>
                <w:sz w:val="24"/>
                <w:szCs w:val="24"/>
              </w:rPr>
            </w:pPr>
          </w:p>
          <w:p w14:paraId="5444F9BA" w14:textId="5CE8B958" w:rsidR="0018494C" w:rsidRDefault="00B96CA5">
            <w:pPr>
              <w:jc w:val="both"/>
              <w:rPr>
                <w:sz w:val="24"/>
                <w:szCs w:val="24"/>
              </w:rPr>
            </w:pPr>
            <w:r w:rsidRPr="00B96CA5">
              <w:rPr>
                <w:sz w:val="24"/>
                <w:szCs w:val="24"/>
              </w:rPr>
              <w:t xml:space="preserve">Direktorius </w:t>
            </w:r>
          </w:p>
          <w:p w14:paraId="752D4722" w14:textId="77777777" w:rsidR="0018494C" w:rsidRPr="004A66E6" w:rsidRDefault="00B96CA5">
            <w:pPr>
              <w:jc w:val="both"/>
              <w:rPr>
                <w:b/>
                <w:sz w:val="24"/>
                <w:szCs w:val="24"/>
              </w:rPr>
            </w:pPr>
            <w:r w:rsidRPr="004A66E6">
              <w:rPr>
                <w:b/>
                <w:sz w:val="24"/>
                <w:szCs w:val="24"/>
              </w:rPr>
              <w:t>Tautvydas Kopūstas</w:t>
            </w:r>
          </w:p>
          <w:p w14:paraId="650ED923" w14:textId="77777777" w:rsidR="0018494C" w:rsidRPr="004A66E6" w:rsidRDefault="00B96CA5">
            <w:pPr>
              <w:jc w:val="both"/>
              <w:rPr>
                <w:sz w:val="24"/>
                <w:szCs w:val="24"/>
              </w:rPr>
            </w:pPr>
            <w:r w:rsidRPr="004A66E6">
              <w:rPr>
                <w:sz w:val="24"/>
                <w:szCs w:val="24"/>
              </w:rPr>
              <w:t>_______________________</w:t>
            </w:r>
          </w:p>
          <w:p w14:paraId="05AD023D" w14:textId="77777777" w:rsidR="0018494C" w:rsidRPr="004A66E6" w:rsidRDefault="00B96CA5">
            <w:pPr>
              <w:rPr>
                <w:sz w:val="24"/>
                <w:szCs w:val="24"/>
              </w:rPr>
            </w:pPr>
            <w:r w:rsidRPr="004A66E6">
              <w:rPr>
                <w:sz w:val="24"/>
                <w:szCs w:val="24"/>
              </w:rPr>
              <w:t>A.V.</w:t>
            </w:r>
          </w:p>
        </w:tc>
        <w:tc>
          <w:tcPr>
            <w:tcW w:w="4962" w:type="dxa"/>
          </w:tcPr>
          <w:p w14:paraId="593B8E90" w14:textId="77777777" w:rsidR="0018494C" w:rsidRPr="004A66E6" w:rsidRDefault="00B96CA5">
            <w:pPr>
              <w:jc w:val="both"/>
              <w:rPr>
                <w:b/>
                <w:sz w:val="24"/>
                <w:szCs w:val="24"/>
              </w:rPr>
            </w:pPr>
            <w:r w:rsidRPr="004A66E6">
              <w:rPr>
                <w:b/>
                <w:sz w:val="24"/>
                <w:szCs w:val="24"/>
              </w:rPr>
              <w:t xml:space="preserve">Paslaugos gavėjas: </w:t>
            </w:r>
          </w:p>
          <w:p w14:paraId="5CD91130" w14:textId="77777777" w:rsidR="0018494C" w:rsidRDefault="00B96CA5">
            <w:pPr>
              <w:rPr>
                <w:b/>
                <w:sz w:val="24"/>
                <w:szCs w:val="24"/>
              </w:rPr>
            </w:pPr>
            <w:r w:rsidRPr="004A66E6">
              <w:rPr>
                <w:b/>
                <w:sz w:val="24"/>
                <w:szCs w:val="24"/>
              </w:rPr>
              <w:t>Kauno miesto savivaldybės visuomenės sveikatos biuras</w:t>
            </w:r>
          </w:p>
          <w:p w14:paraId="3B3542D9" w14:textId="77777777" w:rsidR="00A23581" w:rsidRPr="004A66E6" w:rsidRDefault="00A23581">
            <w:pPr>
              <w:rPr>
                <w:b/>
                <w:sz w:val="24"/>
                <w:szCs w:val="24"/>
              </w:rPr>
            </w:pPr>
          </w:p>
          <w:p w14:paraId="4CA9508B" w14:textId="77777777" w:rsidR="00A23581" w:rsidRPr="00A23581" w:rsidRDefault="00A23581" w:rsidP="00A23581">
            <w:pPr>
              <w:rPr>
                <w:sz w:val="24"/>
                <w:szCs w:val="24"/>
              </w:rPr>
            </w:pPr>
            <w:r w:rsidRPr="00A23581">
              <w:rPr>
                <w:sz w:val="24"/>
                <w:szCs w:val="24"/>
              </w:rPr>
              <w:t>Direktorė</w:t>
            </w:r>
          </w:p>
          <w:p w14:paraId="51AFC291" w14:textId="77777777" w:rsidR="00A23581" w:rsidRPr="00A23581" w:rsidRDefault="00A23581" w:rsidP="00A23581">
            <w:pPr>
              <w:rPr>
                <w:b/>
                <w:bCs/>
                <w:sz w:val="24"/>
                <w:szCs w:val="24"/>
              </w:rPr>
            </w:pPr>
            <w:r w:rsidRPr="00A23581">
              <w:rPr>
                <w:b/>
                <w:bCs/>
                <w:sz w:val="24"/>
                <w:szCs w:val="24"/>
              </w:rPr>
              <w:t>Gerda Kuzmarskienė</w:t>
            </w:r>
          </w:p>
          <w:p w14:paraId="2FAC4BA5" w14:textId="015269C1" w:rsidR="0018494C" w:rsidRPr="004A66E6" w:rsidRDefault="00B96CA5" w:rsidP="00A23581">
            <w:pPr>
              <w:rPr>
                <w:sz w:val="24"/>
                <w:szCs w:val="24"/>
              </w:rPr>
            </w:pPr>
            <w:r w:rsidRPr="004A66E6">
              <w:rPr>
                <w:sz w:val="24"/>
                <w:szCs w:val="24"/>
              </w:rPr>
              <w:t>____________________________</w:t>
            </w:r>
          </w:p>
          <w:p w14:paraId="7FDEC5BD" w14:textId="77777777" w:rsidR="0018494C" w:rsidRPr="004A66E6" w:rsidRDefault="00B96CA5">
            <w:pPr>
              <w:rPr>
                <w:b/>
                <w:sz w:val="24"/>
                <w:szCs w:val="24"/>
              </w:rPr>
            </w:pPr>
            <w:r w:rsidRPr="004A66E6">
              <w:rPr>
                <w:sz w:val="24"/>
                <w:szCs w:val="24"/>
              </w:rPr>
              <w:t>A.V.</w:t>
            </w:r>
          </w:p>
        </w:tc>
      </w:tr>
    </w:tbl>
    <w:p w14:paraId="74C1BAED" w14:textId="77777777" w:rsidR="0018494C" w:rsidRDefault="0018494C">
      <w:pPr>
        <w:jc w:val="both"/>
        <w:rPr>
          <w:rFonts w:ascii="Times New Roman" w:eastAsia="Times New Roman" w:hAnsi="Times New Roman" w:cs="Times New Roman"/>
          <w:b/>
          <w:sz w:val="24"/>
          <w:szCs w:val="24"/>
        </w:rPr>
      </w:pPr>
    </w:p>
    <w:sectPr w:rsidR="0018494C">
      <w:pgSz w:w="11906" w:h="16838"/>
      <w:pgMar w:top="567" w:right="567" w:bottom="567" w:left="1701" w:header="567" w:footer="567"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charset w:val="00"/>
    <w:family w:val="swiss"/>
    <w:pitch w:val="variable"/>
    <w:sig w:usb0="00000003" w:usb1="0200E0A0" w:usb2="00000000" w:usb3="00000000" w:csb0="00000001" w:csb1="00000000"/>
    <w:embedRegular r:id="rId1" w:fontKey="{2B5AAC15-AFA2-44DA-A9A6-31AD4AB6E35A}"/>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embedRegular r:id="rId2" w:fontKey="{C0A8B1B4-8604-4745-BF4A-E6F8D49A9A77}"/>
    <w:embedBold r:id="rId3" w:fontKey="{8BE22D90-4657-4FCC-B2E9-C277B79405EF}"/>
  </w:font>
  <w:font w:name="Segoe UI">
    <w:panose1 w:val="020B0502040204020203"/>
    <w:charset w:val="BA"/>
    <w:family w:val="swiss"/>
    <w:pitch w:val="variable"/>
    <w:sig w:usb0="E4002EFF" w:usb1="C000E47F" w:usb2="00000009" w:usb3="00000000" w:csb0="000001FF" w:csb1="00000000"/>
    <w:embedRegular r:id="rId4" w:fontKey="{58E98096-DCD2-4063-829A-A89C2639DABD}"/>
  </w:font>
  <w:font w:name="Georgia">
    <w:panose1 w:val="02040502050405020303"/>
    <w:charset w:val="BA"/>
    <w:family w:val="roman"/>
    <w:pitch w:val="variable"/>
    <w:sig w:usb0="00000287" w:usb1="00000000" w:usb2="00000000" w:usb3="00000000" w:csb0="0000009F" w:csb1="00000000"/>
    <w:embedRegular r:id="rId5" w:fontKey="{D81D3164-34C4-4636-A06E-3A91B676A074}"/>
    <w:embedItalic r:id="rId6" w:fontKey="{DFC8E70E-DF86-4273-B4B0-C1DBB7D5867A}"/>
  </w:font>
  <w:font w:name="Cambria Math">
    <w:panose1 w:val="02040503050406030204"/>
    <w:charset w:val="BA"/>
    <w:family w:val="roman"/>
    <w:pitch w:val="variable"/>
    <w:sig w:usb0="E00006FF" w:usb1="420024FF" w:usb2="02000000" w:usb3="00000000" w:csb0="0000019F" w:csb1="00000000"/>
    <w:embedRegular r:id="rId7" w:fontKey="{642A35B1-B8F9-4B19-91D5-39EFA46BC390}"/>
  </w:font>
  <w:font w:name="Cambria">
    <w:panose1 w:val="02040503050406030204"/>
    <w:charset w:val="BA"/>
    <w:family w:val="roman"/>
    <w:pitch w:val="variable"/>
    <w:sig w:usb0="E00006FF" w:usb1="420024FF" w:usb2="02000000" w:usb3="00000000" w:csb0="0000019F" w:csb1="00000000"/>
    <w:embedRegular r:id="rId8" w:fontKey="{124115C6-C226-4C67-9939-D015624CB3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C31F6"/>
    <w:multiLevelType w:val="multilevel"/>
    <w:tmpl w:val="C5D0762E"/>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77256D0"/>
    <w:multiLevelType w:val="multilevel"/>
    <w:tmpl w:val="584269AA"/>
    <w:lvl w:ilvl="0">
      <w:start w:val="1"/>
      <w:numFmt w:val="decimal"/>
      <w:lvlText w:val="%1."/>
      <w:lvlJc w:val="left"/>
      <w:pPr>
        <w:ind w:left="720" w:hanging="360"/>
      </w:pPr>
      <w:rPr>
        <w:b/>
      </w:rPr>
    </w:lvl>
    <w:lvl w:ilvl="1">
      <w:start w:val="1"/>
      <w:numFmt w:val="decimal"/>
      <w:lvlText w:val="%1.%2."/>
      <w:lvlJc w:val="left"/>
      <w:pPr>
        <w:ind w:left="1637" w:hanging="360"/>
      </w:pPr>
      <w:rPr>
        <w:rFonts w:ascii="Times New Roman" w:eastAsia="Times New Roman" w:hAnsi="Times New Roman" w:cs="Times New Roman"/>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16F44D20"/>
    <w:multiLevelType w:val="multilevel"/>
    <w:tmpl w:val="1EE0ED9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3" w15:restartNumberingAfterBreak="0">
    <w:nsid w:val="274D7E08"/>
    <w:multiLevelType w:val="multilevel"/>
    <w:tmpl w:val="88E42B6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2.%3."/>
      <w:lvlJc w:val="left"/>
      <w:pPr>
        <w:ind w:left="1800" w:hanging="720"/>
      </w:pPr>
    </w:lvl>
    <w:lvl w:ilvl="3">
      <w:start w:val="1"/>
      <w:numFmt w:val="decimal"/>
      <w:lvlText w:val="●.%2.%3.%4."/>
      <w:lvlJc w:val="left"/>
      <w:pPr>
        <w:ind w:left="2160" w:hanging="720"/>
      </w:pPr>
    </w:lvl>
    <w:lvl w:ilvl="4">
      <w:start w:val="1"/>
      <w:numFmt w:val="decimal"/>
      <w:lvlText w:val="●.%2.%3.%4.%5."/>
      <w:lvlJc w:val="left"/>
      <w:pPr>
        <w:ind w:left="2880" w:hanging="1080"/>
      </w:pPr>
    </w:lvl>
    <w:lvl w:ilvl="5">
      <w:start w:val="1"/>
      <w:numFmt w:val="decimal"/>
      <w:lvlText w:val="●.%2.%3.%4.%5.%6."/>
      <w:lvlJc w:val="left"/>
      <w:pPr>
        <w:ind w:left="3240" w:hanging="1080"/>
      </w:pPr>
    </w:lvl>
    <w:lvl w:ilvl="6">
      <w:start w:val="1"/>
      <w:numFmt w:val="decimal"/>
      <w:lvlText w:val="●.%2.%3.%4.%5.%6.%7."/>
      <w:lvlJc w:val="left"/>
      <w:pPr>
        <w:ind w:left="3960" w:hanging="1440"/>
      </w:pPr>
    </w:lvl>
    <w:lvl w:ilvl="7">
      <w:start w:val="1"/>
      <w:numFmt w:val="decimal"/>
      <w:lvlText w:val="●.%2.%3.%4.%5.%6.%7.%8."/>
      <w:lvlJc w:val="left"/>
      <w:pPr>
        <w:ind w:left="4320" w:hanging="1440"/>
      </w:pPr>
    </w:lvl>
    <w:lvl w:ilvl="8">
      <w:start w:val="1"/>
      <w:numFmt w:val="decimal"/>
      <w:lvlText w:val="●.%2.%3.%4.%5.%6.%7.%8.%9."/>
      <w:lvlJc w:val="left"/>
      <w:pPr>
        <w:ind w:left="5040" w:hanging="1800"/>
      </w:pPr>
    </w:lvl>
  </w:abstractNum>
  <w:abstractNum w:abstractNumId="4" w15:restartNumberingAfterBreak="0">
    <w:nsid w:val="5BB62998"/>
    <w:multiLevelType w:val="multilevel"/>
    <w:tmpl w:val="D9D42196"/>
    <w:lvl w:ilvl="0">
      <w:start w:val="1"/>
      <w:numFmt w:val="decimal"/>
      <w:lvlText w:val="%1."/>
      <w:lvlJc w:val="left"/>
      <w:pPr>
        <w:ind w:left="720" w:hanging="360"/>
      </w:pPr>
      <w:rPr>
        <w:b w:val="0"/>
        <w:sz w:val="24"/>
        <w:szCs w:val="24"/>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5" w15:restartNumberingAfterBreak="0">
    <w:nsid w:val="6FEA3851"/>
    <w:multiLevelType w:val="multilevel"/>
    <w:tmpl w:val="8F0E9032"/>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9262935">
    <w:abstractNumId w:val="0"/>
  </w:num>
  <w:num w:numId="2" w16cid:durableId="1791315806">
    <w:abstractNumId w:val="2"/>
  </w:num>
  <w:num w:numId="3" w16cid:durableId="1087077824">
    <w:abstractNumId w:val="4"/>
  </w:num>
  <w:num w:numId="4" w16cid:durableId="1085106789">
    <w:abstractNumId w:val="3"/>
  </w:num>
  <w:num w:numId="5" w16cid:durableId="1283876453">
    <w:abstractNumId w:val="1"/>
  </w:num>
  <w:num w:numId="6" w16cid:durableId="18316297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4C"/>
    <w:rsid w:val="000C5CAC"/>
    <w:rsid w:val="0018494C"/>
    <w:rsid w:val="00305DF3"/>
    <w:rsid w:val="004A66E6"/>
    <w:rsid w:val="004E5218"/>
    <w:rsid w:val="009120A6"/>
    <w:rsid w:val="00945B3B"/>
    <w:rsid w:val="00A23581"/>
    <w:rsid w:val="00B96CA5"/>
    <w:rsid w:val="00BC0118"/>
    <w:rsid w:val="00C46FFA"/>
    <w:rsid w:val="00C54822"/>
    <w:rsid w:val="00DB702E"/>
    <w:rsid w:val="00F6188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FFBC4"/>
  <w15:docId w15:val="{EB110BC8-F978-4904-BEB7-92AB75A07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t-LT"/>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 w:type="table" w:customStyle="1" w:styleId="a5">
    <w:basedOn w:val="TableNormal"/>
    <w:rPr>
      <w:rFonts w:ascii="Times New Roman" w:eastAsia="Times New Roman" w:hAnsi="Times New Roman" w:cs="Times New Roman"/>
    </w:rPr>
    <w:tblPr>
      <w:tblStyleRowBandSize w:val="1"/>
      <w:tblStyleColBandSize w:val="1"/>
    </w:tblPr>
  </w:style>
  <w:style w:type="table" w:customStyle="1" w:styleId="a6">
    <w:basedOn w:val="TableNormal"/>
    <w:rPr>
      <w:rFonts w:ascii="Times New Roman" w:eastAsia="Times New Roman" w:hAnsi="Times New Roman" w:cs="Times New Roman"/>
    </w:rPr>
    <w:tblPr>
      <w:tblStyleRowBandSize w:val="1"/>
      <w:tblStyleColBandSize w:val="1"/>
    </w:tblPr>
  </w:style>
  <w:style w:type="table" w:customStyle="1" w:styleId="a7">
    <w:basedOn w:val="TableNormal"/>
    <w:rPr>
      <w:rFonts w:ascii="Times New Roman" w:eastAsia="Times New Roman" w:hAnsi="Times New Roman" w:cs="Times New Roman"/>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rFonts w:ascii="Times New Roman" w:eastAsia="Times New Roman" w:hAnsi="Times New Roman" w:cs="Times New Roman"/>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rPr>
      <w:rFonts w:ascii="Times New Roman" w:eastAsia="Times New Roman" w:hAnsi="Times New Roman" w:cs="Times New Roman"/>
    </w:rPr>
    <w:tblPr>
      <w:tblStyleRowBandSize w:val="1"/>
      <w:tblStyleColBandSize w:val="1"/>
    </w:tblPr>
  </w:style>
  <w:style w:type="table" w:customStyle="1" w:styleId="ac">
    <w:basedOn w:val="TableNormal"/>
    <w:rPr>
      <w:rFonts w:ascii="Times New Roman" w:eastAsia="Times New Roman" w:hAnsi="Times New Roman" w:cs="Times New Roman"/>
    </w:rPr>
    <w:tblPr>
      <w:tblStyleRowBandSize w:val="1"/>
      <w:tblStyleColBandSize w:val="1"/>
    </w:tblPr>
  </w:style>
  <w:style w:type="table" w:customStyle="1" w:styleId="ad">
    <w:basedOn w:val="TableNormal"/>
    <w:rPr>
      <w:rFonts w:ascii="Times New Roman" w:eastAsia="Times New Roman" w:hAnsi="Times New Roman" w:cs="Times New Roman"/>
    </w:r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sp.stat.gov.lt/statistiniu-rodikliu-analize%23/" TargetMode="External"/><Relationship Id="rId3" Type="http://schemas.openxmlformats.org/officeDocument/2006/relationships/numbering" Target="numbering.xml"/><Relationship Id="rId7" Type="http://schemas.openxmlformats.org/officeDocument/2006/relationships/hyperlink" Target="http://www.stat.gov.l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tautvydas.lukavicius@kaunovsb.l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15XEV1QeVLgED511XxdhNzn1w==">CgMxLjAaJQoBMBIgCh4IB0IaCg9UaW1lcyBOZXcgUm9tYW4SB0d1bmdzdWgyCGguZ2pkZ3hzOAByITFrVnY4YURVeEJOdVFhcF84TEpuUmNKTF91RFBVMWpLcg==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EA46B6-D28F-46CE-9D45-22A31A323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13947</Words>
  <Characters>7951</Characters>
  <Application>Microsoft Office Word</Application>
  <DocSecurity>0</DocSecurity>
  <Lines>66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Lina Krapavickienė</cp:lastModifiedBy>
  <cp:revision>11</cp:revision>
  <dcterms:created xsi:type="dcterms:W3CDTF">2025-07-31T11:53:00Z</dcterms:created>
  <dcterms:modified xsi:type="dcterms:W3CDTF">2025-09-02T05:47:00Z</dcterms:modified>
</cp:coreProperties>
</file>