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120" w14:textId="77777777" w:rsidR="005A5832" w:rsidRPr="0084252F" w:rsidRDefault="005A5832">
      <w:pPr>
        <w:tabs>
          <w:tab w:val="center" w:pos="4680"/>
          <w:tab w:val="right" w:pos="9360"/>
        </w:tabs>
        <w:spacing w:line="259" w:lineRule="auto"/>
        <w:jc w:val="both"/>
        <w:rPr>
          <w:rFonts w:ascii="Arial" w:eastAsia="Arial" w:hAnsi="Arial" w:cs="Arial"/>
          <w:kern w:val="2"/>
          <w:sz w:val="18"/>
          <w:szCs w:val="18"/>
          <w:lang w:val="en-US"/>
        </w:rPr>
      </w:pPr>
    </w:p>
    <w:p w14:paraId="0621C0B4" w14:textId="77777777" w:rsidR="005A5832" w:rsidRPr="008D04A2" w:rsidRDefault="005A5832">
      <w:pPr>
        <w:rPr>
          <w:sz w:val="14"/>
          <w:szCs w:val="14"/>
        </w:rPr>
      </w:pPr>
    </w:p>
    <w:p w14:paraId="57EA7854" w14:textId="77777777" w:rsidR="005A5832" w:rsidRPr="008D04A2" w:rsidRDefault="00A10867">
      <w:pPr>
        <w:ind w:left="6375"/>
        <w:textAlignment w:val="baseline"/>
        <w:rPr>
          <w:sz w:val="18"/>
          <w:szCs w:val="18"/>
        </w:rPr>
      </w:pPr>
      <w:r w:rsidRPr="008D04A2">
        <w:rPr>
          <w:szCs w:val="24"/>
        </w:rPr>
        <w:t>PATVIRTINTA </w:t>
      </w:r>
    </w:p>
    <w:p w14:paraId="59171E88" w14:textId="77777777" w:rsidR="005A5832" w:rsidRPr="008D04A2" w:rsidRDefault="00A10867">
      <w:pPr>
        <w:ind w:left="6375"/>
        <w:textAlignment w:val="baseline"/>
        <w:rPr>
          <w:sz w:val="18"/>
          <w:szCs w:val="18"/>
        </w:rPr>
      </w:pPr>
      <w:r w:rsidRPr="008D04A2">
        <w:rPr>
          <w:szCs w:val="24"/>
        </w:rPr>
        <w:t>Viešųjų pirkimų tarnybos direktoriaus 2024 m. vasario 8 d. įsakymu Nr. 1S-19 </w:t>
      </w:r>
    </w:p>
    <w:p w14:paraId="66FB3673" w14:textId="77777777" w:rsidR="005A5832" w:rsidRPr="008D04A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Pr="008D04A2" w:rsidRDefault="00A10867">
      <w:pPr>
        <w:widowControl w:val="0"/>
        <w:pBdr>
          <w:top w:val="nil"/>
          <w:left w:val="nil"/>
          <w:bottom w:val="nil"/>
          <w:right w:val="nil"/>
          <w:between w:val="nil"/>
        </w:pBdr>
        <w:tabs>
          <w:tab w:val="left" w:pos="567"/>
          <w:tab w:val="left" w:pos="851"/>
        </w:tabs>
        <w:jc w:val="center"/>
        <w:rPr>
          <w:caps/>
          <w:szCs w:val="24"/>
        </w:rPr>
      </w:pPr>
      <w:r w:rsidRPr="008D04A2">
        <w:rPr>
          <w:b/>
          <w:caps/>
          <w:szCs w:val="24"/>
        </w:rPr>
        <w:t xml:space="preserve">Prekių pirkimo-pardavimo sutarties </w:t>
      </w:r>
      <w:r w:rsidRPr="008D04A2">
        <w:rPr>
          <w:b/>
          <w:bCs/>
          <w:caps/>
          <w:szCs w:val="24"/>
        </w:rPr>
        <w:t>Specialiosios</w:t>
      </w:r>
      <w:r w:rsidRPr="008D04A2">
        <w:rPr>
          <w:b/>
          <w:caps/>
          <w:szCs w:val="24"/>
        </w:rPr>
        <w:t xml:space="preserve"> sąlygos</w:t>
      </w:r>
      <w:r w:rsidRPr="008D04A2">
        <w:rPr>
          <w:caps/>
          <w:szCs w:val="24"/>
        </w:rPr>
        <w:t xml:space="preserve"> </w:t>
      </w:r>
    </w:p>
    <w:p w14:paraId="09653966" w14:textId="77777777" w:rsidR="005A5832" w:rsidRPr="008D04A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8D04A2" w14:paraId="4121F6DA" w14:textId="77777777">
        <w:tc>
          <w:tcPr>
            <w:tcW w:w="2448" w:type="dxa"/>
          </w:tcPr>
          <w:p w14:paraId="0B57C338" w14:textId="77777777" w:rsidR="005A5832" w:rsidRPr="008D04A2" w:rsidRDefault="00A10867">
            <w:pPr>
              <w:jc w:val="both"/>
              <w:rPr>
                <w:b/>
                <w:bCs/>
                <w:kern w:val="2"/>
                <w:szCs w:val="24"/>
              </w:rPr>
            </w:pPr>
            <w:r w:rsidRPr="008D04A2">
              <w:rPr>
                <w:b/>
                <w:bCs/>
                <w:kern w:val="2"/>
                <w:szCs w:val="24"/>
              </w:rPr>
              <w:t>Sutarties pavadinimas</w:t>
            </w:r>
          </w:p>
        </w:tc>
        <w:tc>
          <w:tcPr>
            <w:tcW w:w="7110" w:type="dxa"/>
            <w:gridSpan w:val="3"/>
          </w:tcPr>
          <w:p w14:paraId="40E8E18F" w14:textId="60244874" w:rsidR="005A5832" w:rsidRPr="008D04A2" w:rsidRDefault="00C07959">
            <w:pPr>
              <w:jc w:val="both"/>
              <w:rPr>
                <w:kern w:val="2"/>
                <w:szCs w:val="24"/>
              </w:rPr>
            </w:pPr>
            <w:r w:rsidRPr="00C07959">
              <w:rPr>
                <w:iCs/>
                <w:kern w:val="2"/>
                <w:szCs w:val="24"/>
              </w:rPr>
              <w:t>Endoskopų plovimo mašin</w:t>
            </w:r>
            <w:r>
              <w:rPr>
                <w:iCs/>
                <w:kern w:val="2"/>
                <w:szCs w:val="24"/>
              </w:rPr>
              <w:t>ų</w:t>
            </w:r>
            <w:r w:rsidR="0049699C">
              <w:rPr>
                <w:iCs/>
                <w:kern w:val="2"/>
                <w:szCs w:val="24"/>
              </w:rPr>
              <w:t xml:space="preserve"> </w:t>
            </w:r>
            <w:r w:rsidR="008854B4" w:rsidRPr="008D04A2">
              <w:rPr>
                <w:kern w:val="2"/>
                <w:szCs w:val="24"/>
              </w:rPr>
              <w:t>viešojo pirkimo-pardavimo sutartis</w:t>
            </w:r>
          </w:p>
        </w:tc>
      </w:tr>
      <w:tr w:rsidR="005A5832" w:rsidRPr="008D04A2" w14:paraId="1663DF29" w14:textId="77777777">
        <w:tc>
          <w:tcPr>
            <w:tcW w:w="2448" w:type="dxa"/>
          </w:tcPr>
          <w:p w14:paraId="4F07E31C" w14:textId="77777777" w:rsidR="005A5832" w:rsidRPr="008D04A2" w:rsidRDefault="00A10867">
            <w:pPr>
              <w:jc w:val="both"/>
              <w:rPr>
                <w:b/>
                <w:bCs/>
                <w:kern w:val="2"/>
                <w:szCs w:val="24"/>
              </w:rPr>
            </w:pPr>
            <w:r w:rsidRPr="008D04A2">
              <w:rPr>
                <w:b/>
                <w:bCs/>
                <w:kern w:val="2"/>
                <w:szCs w:val="24"/>
              </w:rPr>
              <w:t>Sutarties data</w:t>
            </w:r>
          </w:p>
        </w:tc>
        <w:tc>
          <w:tcPr>
            <w:tcW w:w="2177" w:type="dxa"/>
          </w:tcPr>
          <w:p w14:paraId="7CA081CF" w14:textId="77777777" w:rsidR="005A5832" w:rsidRPr="008D04A2" w:rsidRDefault="005A5832">
            <w:pPr>
              <w:jc w:val="both"/>
              <w:rPr>
                <w:kern w:val="2"/>
                <w:szCs w:val="24"/>
              </w:rPr>
            </w:pPr>
          </w:p>
        </w:tc>
        <w:tc>
          <w:tcPr>
            <w:tcW w:w="2362" w:type="dxa"/>
          </w:tcPr>
          <w:p w14:paraId="34A0DDD5" w14:textId="77777777" w:rsidR="005A5832" w:rsidRPr="008D04A2" w:rsidRDefault="00A10867">
            <w:pPr>
              <w:jc w:val="both"/>
              <w:rPr>
                <w:b/>
                <w:bCs/>
                <w:kern w:val="2"/>
                <w:szCs w:val="24"/>
              </w:rPr>
            </w:pPr>
            <w:r w:rsidRPr="008D04A2">
              <w:rPr>
                <w:b/>
                <w:bCs/>
                <w:kern w:val="2"/>
                <w:szCs w:val="24"/>
              </w:rPr>
              <w:t>Sutarties numeris</w:t>
            </w:r>
          </w:p>
        </w:tc>
        <w:tc>
          <w:tcPr>
            <w:tcW w:w="2571" w:type="dxa"/>
          </w:tcPr>
          <w:p w14:paraId="1A6B0322" w14:textId="77777777" w:rsidR="005A5832" w:rsidRPr="008D04A2" w:rsidRDefault="005A5832">
            <w:pPr>
              <w:jc w:val="both"/>
              <w:rPr>
                <w:kern w:val="2"/>
                <w:szCs w:val="24"/>
              </w:rPr>
            </w:pPr>
          </w:p>
        </w:tc>
      </w:tr>
    </w:tbl>
    <w:p w14:paraId="1074D707" w14:textId="77777777" w:rsidR="005A5832" w:rsidRPr="008D04A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8D04A2" w14:paraId="1276EFCF" w14:textId="77777777">
        <w:tc>
          <w:tcPr>
            <w:tcW w:w="9558" w:type="dxa"/>
            <w:gridSpan w:val="3"/>
          </w:tcPr>
          <w:p w14:paraId="6D69E4AF" w14:textId="77777777" w:rsidR="005A5832" w:rsidRPr="008D04A2" w:rsidRDefault="00A10867">
            <w:pPr>
              <w:jc w:val="center"/>
              <w:rPr>
                <w:b/>
                <w:bCs/>
                <w:kern w:val="2"/>
                <w:szCs w:val="24"/>
              </w:rPr>
            </w:pPr>
            <w:r w:rsidRPr="008D04A2">
              <w:rPr>
                <w:b/>
                <w:bCs/>
                <w:kern w:val="2"/>
                <w:szCs w:val="24"/>
              </w:rPr>
              <w:t>1. SUTARTIES ŠALYS</w:t>
            </w:r>
          </w:p>
        </w:tc>
      </w:tr>
      <w:tr w:rsidR="008854B4" w:rsidRPr="008D04A2" w14:paraId="2C6E7A42" w14:textId="77777777">
        <w:tc>
          <w:tcPr>
            <w:tcW w:w="2808" w:type="dxa"/>
            <w:vMerge w:val="restart"/>
          </w:tcPr>
          <w:p w14:paraId="77DA90C4" w14:textId="77777777" w:rsidR="008854B4" w:rsidRPr="008D04A2" w:rsidRDefault="008854B4" w:rsidP="008854B4">
            <w:pPr>
              <w:jc w:val="center"/>
              <w:rPr>
                <w:b/>
                <w:bCs/>
                <w:kern w:val="2"/>
                <w:szCs w:val="24"/>
              </w:rPr>
            </w:pPr>
          </w:p>
          <w:p w14:paraId="16F0B4BA" w14:textId="77777777" w:rsidR="008854B4" w:rsidRPr="008D04A2" w:rsidRDefault="008854B4" w:rsidP="008854B4">
            <w:pPr>
              <w:jc w:val="center"/>
              <w:rPr>
                <w:b/>
                <w:bCs/>
                <w:kern w:val="2"/>
                <w:szCs w:val="24"/>
              </w:rPr>
            </w:pPr>
          </w:p>
          <w:p w14:paraId="2B52116C" w14:textId="77777777" w:rsidR="008854B4" w:rsidRPr="008D04A2" w:rsidRDefault="008854B4" w:rsidP="008854B4">
            <w:pPr>
              <w:jc w:val="center"/>
              <w:rPr>
                <w:b/>
                <w:bCs/>
                <w:kern w:val="2"/>
                <w:szCs w:val="24"/>
              </w:rPr>
            </w:pPr>
          </w:p>
          <w:p w14:paraId="06732B83" w14:textId="77777777" w:rsidR="008854B4" w:rsidRPr="008D04A2" w:rsidRDefault="008854B4" w:rsidP="008854B4">
            <w:pPr>
              <w:rPr>
                <w:b/>
                <w:bCs/>
                <w:kern w:val="2"/>
                <w:szCs w:val="24"/>
              </w:rPr>
            </w:pPr>
          </w:p>
          <w:p w14:paraId="0B58FAD0" w14:textId="77777777" w:rsidR="008854B4" w:rsidRPr="008D04A2" w:rsidRDefault="008854B4" w:rsidP="008854B4">
            <w:pPr>
              <w:rPr>
                <w:b/>
                <w:bCs/>
                <w:kern w:val="2"/>
                <w:szCs w:val="24"/>
              </w:rPr>
            </w:pPr>
            <w:r w:rsidRPr="008D04A2">
              <w:rPr>
                <w:b/>
                <w:bCs/>
                <w:kern w:val="2"/>
                <w:szCs w:val="24"/>
              </w:rPr>
              <w:t>1.1. Pirkėjas</w:t>
            </w:r>
          </w:p>
        </w:tc>
        <w:tc>
          <w:tcPr>
            <w:tcW w:w="3240" w:type="dxa"/>
          </w:tcPr>
          <w:p w14:paraId="6F9AB635" w14:textId="77777777" w:rsidR="008854B4" w:rsidRPr="008D04A2" w:rsidRDefault="008854B4" w:rsidP="008854B4">
            <w:pPr>
              <w:rPr>
                <w:kern w:val="2"/>
                <w:szCs w:val="24"/>
              </w:rPr>
            </w:pPr>
            <w:r w:rsidRPr="008D04A2">
              <w:rPr>
                <w:kern w:val="2"/>
                <w:szCs w:val="24"/>
              </w:rPr>
              <w:t>1.1.1. Pavadinimas</w:t>
            </w:r>
          </w:p>
        </w:tc>
        <w:tc>
          <w:tcPr>
            <w:tcW w:w="3510" w:type="dxa"/>
          </w:tcPr>
          <w:p w14:paraId="1D4CF562" w14:textId="0E75C8DE" w:rsidR="008854B4" w:rsidRPr="008D04A2" w:rsidRDefault="008854B4" w:rsidP="008854B4">
            <w:pPr>
              <w:rPr>
                <w:kern w:val="2"/>
                <w:szCs w:val="24"/>
              </w:rPr>
            </w:pPr>
            <w:r w:rsidRPr="008D04A2">
              <w:rPr>
                <w:b/>
                <w:bCs/>
                <w:kern w:val="2"/>
                <w:szCs w:val="24"/>
              </w:rPr>
              <w:t>Viešoji įstaiga Lietuvos sveikatos mokslų universiteto Kauno ligoninė</w:t>
            </w:r>
          </w:p>
        </w:tc>
      </w:tr>
      <w:tr w:rsidR="008854B4" w:rsidRPr="008D04A2" w14:paraId="6731143F" w14:textId="77777777">
        <w:tc>
          <w:tcPr>
            <w:tcW w:w="2808" w:type="dxa"/>
            <w:vMerge/>
          </w:tcPr>
          <w:p w14:paraId="2554FEA9" w14:textId="77777777" w:rsidR="008854B4" w:rsidRPr="008D04A2" w:rsidRDefault="008854B4" w:rsidP="008854B4">
            <w:pPr>
              <w:rPr>
                <w:kern w:val="2"/>
                <w:szCs w:val="24"/>
              </w:rPr>
            </w:pPr>
          </w:p>
        </w:tc>
        <w:tc>
          <w:tcPr>
            <w:tcW w:w="3240" w:type="dxa"/>
          </w:tcPr>
          <w:p w14:paraId="48BA5437" w14:textId="77777777" w:rsidR="008854B4" w:rsidRPr="008D04A2" w:rsidRDefault="008854B4" w:rsidP="008854B4">
            <w:pPr>
              <w:rPr>
                <w:kern w:val="2"/>
                <w:szCs w:val="24"/>
              </w:rPr>
            </w:pPr>
            <w:r w:rsidRPr="008D04A2">
              <w:rPr>
                <w:kern w:val="2"/>
                <w:szCs w:val="24"/>
              </w:rPr>
              <w:t>1.1.2. Juridinio asmens kodas</w:t>
            </w:r>
          </w:p>
        </w:tc>
        <w:tc>
          <w:tcPr>
            <w:tcW w:w="3510" w:type="dxa"/>
          </w:tcPr>
          <w:p w14:paraId="2F3D8C03" w14:textId="57A795DC" w:rsidR="008854B4" w:rsidRPr="008D04A2" w:rsidRDefault="008854B4" w:rsidP="008854B4">
            <w:pPr>
              <w:rPr>
                <w:kern w:val="2"/>
                <w:szCs w:val="24"/>
              </w:rPr>
            </w:pPr>
            <w:r w:rsidRPr="008D04A2">
              <w:rPr>
                <w:kern w:val="2"/>
                <w:szCs w:val="24"/>
              </w:rPr>
              <w:t>302583800</w:t>
            </w:r>
          </w:p>
        </w:tc>
      </w:tr>
      <w:tr w:rsidR="008854B4" w:rsidRPr="008D04A2" w14:paraId="66464928" w14:textId="77777777">
        <w:tc>
          <w:tcPr>
            <w:tcW w:w="2808" w:type="dxa"/>
            <w:vMerge/>
          </w:tcPr>
          <w:p w14:paraId="60E2A7D3" w14:textId="77777777" w:rsidR="008854B4" w:rsidRPr="008D04A2" w:rsidRDefault="008854B4" w:rsidP="008854B4">
            <w:pPr>
              <w:rPr>
                <w:kern w:val="2"/>
                <w:szCs w:val="24"/>
              </w:rPr>
            </w:pPr>
          </w:p>
        </w:tc>
        <w:tc>
          <w:tcPr>
            <w:tcW w:w="3240" w:type="dxa"/>
          </w:tcPr>
          <w:p w14:paraId="724D3BEA" w14:textId="77777777" w:rsidR="008854B4" w:rsidRPr="008D04A2" w:rsidRDefault="008854B4" w:rsidP="008854B4">
            <w:pPr>
              <w:rPr>
                <w:kern w:val="2"/>
                <w:szCs w:val="24"/>
              </w:rPr>
            </w:pPr>
            <w:r w:rsidRPr="008D04A2">
              <w:rPr>
                <w:kern w:val="2"/>
                <w:szCs w:val="24"/>
              </w:rPr>
              <w:t>1.1.3. Adresas</w:t>
            </w:r>
          </w:p>
        </w:tc>
        <w:tc>
          <w:tcPr>
            <w:tcW w:w="3510" w:type="dxa"/>
          </w:tcPr>
          <w:p w14:paraId="1800804A" w14:textId="532CEF03" w:rsidR="008854B4" w:rsidRPr="008D04A2" w:rsidRDefault="008854B4" w:rsidP="008854B4">
            <w:pPr>
              <w:rPr>
                <w:kern w:val="2"/>
                <w:szCs w:val="24"/>
              </w:rPr>
            </w:pPr>
            <w:r w:rsidRPr="008D04A2">
              <w:rPr>
                <w:kern w:val="2"/>
                <w:szCs w:val="24"/>
              </w:rPr>
              <w:t>Josvainių g. 2, Kaunas, LT-47144</w:t>
            </w:r>
          </w:p>
        </w:tc>
      </w:tr>
      <w:tr w:rsidR="008854B4" w:rsidRPr="008D04A2" w14:paraId="171491E8" w14:textId="77777777">
        <w:tc>
          <w:tcPr>
            <w:tcW w:w="2808" w:type="dxa"/>
            <w:vMerge/>
          </w:tcPr>
          <w:p w14:paraId="31717F2A" w14:textId="77777777" w:rsidR="008854B4" w:rsidRPr="008D04A2" w:rsidRDefault="008854B4" w:rsidP="008854B4">
            <w:pPr>
              <w:rPr>
                <w:kern w:val="2"/>
                <w:szCs w:val="24"/>
              </w:rPr>
            </w:pPr>
          </w:p>
        </w:tc>
        <w:tc>
          <w:tcPr>
            <w:tcW w:w="3240" w:type="dxa"/>
          </w:tcPr>
          <w:p w14:paraId="6A283CDB" w14:textId="77777777" w:rsidR="008854B4" w:rsidRPr="008D04A2" w:rsidRDefault="008854B4" w:rsidP="008854B4">
            <w:pPr>
              <w:rPr>
                <w:kern w:val="2"/>
                <w:szCs w:val="24"/>
              </w:rPr>
            </w:pPr>
            <w:r w:rsidRPr="008D04A2">
              <w:rPr>
                <w:kern w:val="2"/>
                <w:szCs w:val="24"/>
              </w:rPr>
              <w:t>1.1.4. PVM mokėtojo kodas</w:t>
            </w:r>
          </w:p>
        </w:tc>
        <w:tc>
          <w:tcPr>
            <w:tcW w:w="3510" w:type="dxa"/>
          </w:tcPr>
          <w:p w14:paraId="24B38C28" w14:textId="7DDA3AF9" w:rsidR="008854B4" w:rsidRPr="008D04A2" w:rsidRDefault="008854B4" w:rsidP="008854B4">
            <w:pPr>
              <w:rPr>
                <w:kern w:val="2"/>
                <w:szCs w:val="24"/>
              </w:rPr>
            </w:pPr>
            <w:r w:rsidRPr="008D04A2">
              <w:rPr>
                <w:kern w:val="2"/>
                <w:szCs w:val="24"/>
              </w:rPr>
              <w:t>LT100005939715</w:t>
            </w:r>
          </w:p>
        </w:tc>
      </w:tr>
      <w:tr w:rsidR="008854B4" w:rsidRPr="008D04A2" w14:paraId="072ACB86" w14:textId="77777777">
        <w:tc>
          <w:tcPr>
            <w:tcW w:w="2808" w:type="dxa"/>
            <w:vMerge/>
          </w:tcPr>
          <w:p w14:paraId="0B2E2DAD" w14:textId="77777777" w:rsidR="008854B4" w:rsidRPr="008D04A2" w:rsidRDefault="008854B4" w:rsidP="008854B4">
            <w:pPr>
              <w:rPr>
                <w:kern w:val="2"/>
                <w:szCs w:val="24"/>
              </w:rPr>
            </w:pPr>
          </w:p>
        </w:tc>
        <w:tc>
          <w:tcPr>
            <w:tcW w:w="3240" w:type="dxa"/>
          </w:tcPr>
          <w:p w14:paraId="059B08C3" w14:textId="77777777" w:rsidR="008854B4" w:rsidRPr="008D04A2" w:rsidRDefault="008854B4" w:rsidP="008854B4">
            <w:pPr>
              <w:rPr>
                <w:kern w:val="2"/>
                <w:szCs w:val="24"/>
              </w:rPr>
            </w:pPr>
            <w:r w:rsidRPr="008D04A2">
              <w:rPr>
                <w:kern w:val="2"/>
                <w:szCs w:val="24"/>
              </w:rPr>
              <w:t>1.1.5. Atsiskaitomoji sąskaita</w:t>
            </w:r>
          </w:p>
        </w:tc>
        <w:tc>
          <w:tcPr>
            <w:tcW w:w="3510" w:type="dxa"/>
          </w:tcPr>
          <w:p w14:paraId="27ABDC2F" w14:textId="38157072" w:rsidR="008854B4" w:rsidRPr="008D04A2" w:rsidRDefault="008854B4" w:rsidP="008854B4">
            <w:pPr>
              <w:rPr>
                <w:kern w:val="2"/>
                <w:szCs w:val="24"/>
              </w:rPr>
            </w:pPr>
            <w:r w:rsidRPr="008D04A2">
              <w:rPr>
                <w:kern w:val="2"/>
                <w:szCs w:val="24"/>
              </w:rPr>
              <w:t>LT284010042502573979</w:t>
            </w:r>
          </w:p>
        </w:tc>
      </w:tr>
      <w:tr w:rsidR="008854B4" w:rsidRPr="008D04A2" w14:paraId="595A712B" w14:textId="77777777">
        <w:tc>
          <w:tcPr>
            <w:tcW w:w="2808" w:type="dxa"/>
            <w:vMerge/>
          </w:tcPr>
          <w:p w14:paraId="0FCE7BFF" w14:textId="77777777" w:rsidR="008854B4" w:rsidRPr="008D04A2" w:rsidRDefault="008854B4" w:rsidP="008854B4">
            <w:pPr>
              <w:rPr>
                <w:kern w:val="2"/>
                <w:szCs w:val="24"/>
              </w:rPr>
            </w:pPr>
          </w:p>
        </w:tc>
        <w:tc>
          <w:tcPr>
            <w:tcW w:w="3240" w:type="dxa"/>
          </w:tcPr>
          <w:p w14:paraId="7F778E78" w14:textId="77777777" w:rsidR="008854B4" w:rsidRPr="008D04A2" w:rsidRDefault="008854B4" w:rsidP="008854B4">
            <w:pPr>
              <w:rPr>
                <w:kern w:val="2"/>
                <w:szCs w:val="24"/>
              </w:rPr>
            </w:pPr>
            <w:r w:rsidRPr="008D04A2">
              <w:rPr>
                <w:kern w:val="2"/>
                <w:szCs w:val="24"/>
              </w:rPr>
              <w:t>1.1.6. Bankas, banko kodas</w:t>
            </w:r>
          </w:p>
        </w:tc>
        <w:tc>
          <w:tcPr>
            <w:tcW w:w="3510" w:type="dxa"/>
          </w:tcPr>
          <w:p w14:paraId="28A19193" w14:textId="2987A759" w:rsidR="008854B4" w:rsidRPr="008D04A2" w:rsidRDefault="008854B4" w:rsidP="008854B4">
            <w:pPr>
              <w:rPr>
                <w:kern w:val="2"/>
                <w:szCs w:val="24"/>
              </w:rPr>
            </w:pPr>
            <w:r w:rsidRPr="008D04A2">
              <w:rPr>
                <w:kern w:val="2"/>
                <w:szCs w:val="24"/>
              </w:rPr>
              <w:t>Luminor Bank AS, 40100</w:t>
            </w:r>
          </w:p>
        </w:tc>
      </w:tr>
      <w:tr w:rsidR="008854B4" w:rsidRPr="008D04A2" w14:paraId="2D79D604" w14:textId="77777777">
        <w:tc>
          <w:tcPr>
            <w:tcW w:w="2808" w:type="dxa"/>
            <w:vMerge/>
          </w:tcPr>
          <w:p w14:paraId="7DB4645F" w14:textId="77777777" w:rsidR="008854B4" w:rsidRPr="008D04A2" w:rsidRDefault="008854B4" w:rsidP="008854B4">
            <w:pPr>
              <w:rPr>
                <w:kern w:val="2"/>
                <w:szCs w:val="24"/>
              </w:rPr>
            </w:pPr>
          </w:p>
        </w:tc>
        <w:tc>
          <w:tcPr>
            <w:tcW w:w="3240" w:type="dxa"/>
          </w:tcPr>
          <w:p w14:paraId="0C7B83FB" w14:textId="77777777" w:rsidR="008854B4" w:rsidRPr="008D04A2" w:rsidRDefault="008854B4" w:rsidP="008854B4">
            <w:pPr>
              <w:rPr>
                <w:kern w:val="2"/>
                <w:szCs w:val="24"/>
              </w:rPr>
            </w:pPr>
            <w:r w:rsidRPr="008D04A2">
              <w:rPr>
                <w:kern w:val="2"/>
                <w:szCs w:val="24"/>
              </w:rPr>
              <w:t>1.1.7. Telefonas</w:t>
            </w:r>
          </w:p>
        </w:tc>
        <w:tc>
          <w:tcPr>
            <w:tcW w:w="3510" w:type="dxa"/>
          </w:tcPr>
          <w:p w14:paraId="7982E436" w14:textId="542BC451" w:rsidR="008854B4" w:rsidRPr="008D04A2" w:rsidRDefault="008854B4" w:rsidP="008854B4">
            <w:pPr>
              <w:rPr>
                <w:kern w:val="2"/>
                <w:szCs w:val="24"/>
              </w:rPr>
            </w:pPr>
            <w:r w:rsidRPr="008D04A2">
              <w:rPr>
                <w:kern w:val="2"/>
                <w:szCs w:val="24"/>
              </w:rPr>
              <w:t>+370 37 306 000</w:t>
            </w:r>
          </w:p>
        </w:tc>
      </w:tr>
      <w:tr w:rsidR="008854B4" w:rsidRPr="008D04A2" w14:paraId="592A82C4" w14:textId="77777777">
        <w:tc>
          <w:tcPr>
            <w:tcW w:w="2808" w:type="dxa"/>
            <w:vMerge/>
          </w:tcPr>
          <w:p w14:paraId="36142E98" w14:textId="77777777" w:rsidR="008854B4" w:rsidRPr="008D04A2" w:rsidRDefault="008854B4" w:rsidP="008854B4">
            <w:pPr>
              <w:rPr>
                <w:kern w:val="2"/>
                <w:szCs w:val="24"/>
              </w:rPr>
            </w:pPr>
          </w:p>
        </w:tc>
        <w:tc>
          <w:tcPr>
            <w:tcW w:w="3240" w:type="dxa"/>
          </w:tcPr>
          <w:p w14:paraId="3F4C6093" w14:textId="77777777" w:rsidR="008854B4" w:rsidRPr="008D04A2" w:rsidRDefault="008854B4" w:rsidP="008854B4">
            <w:pPr>
              <w:rPr>
                <w:kern w:val="2"/>
                <w:szCs w:val="24"/>
              </w:rPr>
            </w:pPr>
            <w:r w:rsidRPr="008D04A2">
              <w:rPr>
                <w:kern w:val="2"/>
                <w:szCs w:val="24"/>
              </w:rPr>
              <w:t>1.1.8. El. paštas</w:t>
            </w:r>
          </w:p>
        </w:tc>
        <w:tc>
          <w:tcPr>
            <w:tcW w:w="3510" w:type="dxa"/>
          </w:tcPr>
          <w:p w14:paraId="7021BBB2" w14:textId="2E17401A" w:rsidR="008854B4" w:rsidRPr="008D04A2" w:rsidRDefault="008854B4" w:rsidP="008854B4">
            <w:pPr>
              <w:rPr>
                <w:kern w:val="2"/>
                <w:szCs w:val="24"/>
              </w:rPr>
            </w:pPr>
            <w:hyperlink r:id="rId11" w:history="1">
              <w:r w:rsidRPr="008D04A2">
                <w:rPr>
                  <w:rStyle w:val="Hipersaitas"/>
                  <w:kern w:val="2"/>
                  <w:szCs w:val="24"/>
                </w:rPr>
                <w:t>info@kaunoligonine.lt</w:t>
              </w:r>
            </w:hyperlink>
            <w:r w:rsidRPr="008D04A2">
              <w:rPr>
                <w:kern w:val="2"/>
                <w:szCs w:val="24"/>
              </w:rPr>
              <w:t xml:space="preserve"> </w:t>
            </w:r>
          </w:p>
        </w:tc>
      </w:tr>
      <w:tr w:rsidR="008854B4" w:rsidRPr="008D04A2" w14:paraId="1F1A0C54" w14:textId="77777777">
        <w:tc>
          <w:tcPr>
            <w:tcW w:w="2808" w:type="dxa"/>
            <w:vMerge/>
          </w:tcPr>
          <w:p w14:paraId="4EE770A5" w14:textId="77777777" w:rsidR="008854B4" w:rsidRPr="008D04A2" w:rsidRDefault="008854B4" w:rsidP="008854B4">
            <w:pPr>
              <w:rPr>
                <w:kern w:val="2"/>
                <w:szCs w:val="24"/>
              </w:rPr>
            </w:pPr>
          </w:p>
        </w:tc>
        <w:tc>
          <w:tcPr>
            <w:tcW w:w="3240" w:type="dxa"/>
          </w:tcPr>
          <w:p w14:paraId="1FD942CF" w14:textId="77777777" w:rsidR="008854B4" w:rsidRPr="008D04A2" w:rsidRDefault="008854B4" w:rsidP="008854B4">
            <w:pPr>
              <w:rPr>
                <w:kern w:val="2"/>
                <w:szCs w:val="24"/>
              </w:rPr>
            </w:pPr>
            <w:r w:rsidRPr="008D04A2">
              <w:rPr>
                <w:kern w:val="2"/>
                <w:szCs w:val="24"/>
              </w:rPr>
              <w:t>1.1.9. Šalies atstovas</w:t>
            </w:r>
          </w:p>
        </w:tc>
        <w:tc>
          <w:tcPr>
            <w:tcW w:w="3510" w:type="dxa"/>
          </w:tcPr>
          <w:p w14:paraId="38867920" w14:textId="77777777" w:rsidR="00B80756" w:rsidRPr="00B80756" w:rsidRDefault="00B80756" w:rsidP="00B80756">
            <w:pPr>
              <w:rPr>
                <w:kern w:val="2"/>
                <w:szCs w:val="24"/>
              </w:rPr>
            </w:pPr>
            <w:r w:rsidRPr="00B80756">
              <w:rPr>
                <w:kern w:val="2"/>
                <w:szCs w:val="24"/>
              </w:rPr>
              <w:t>Generalinė direktorė</w:t>
            </w:r>
          </w:p>
          <w:p w14:paraId="6CE4C302" w14:textId="19E17FA4" w:rsidR="008854B4" w:rsidRPr="002B36D0" w:rsidRDefault="00B80756" w:rsidP="00B80756">
            <w:pPr>
              <w:rPr>
                <w:kern w:val="2"/>
                <w:szCs w:val="24"/>
              </w:rPr>
            </w:pPr>
            <w:r w:rsidRPr="00B80756">
              <w:rPr>
                <w:kern w:val="2"/>
                <w:szCs w:val="24"/>
              </w:rPr>
              <w:t>prof. dr. Diana Žaliaduonytė</w:t>
            </w:r>
          </w:p>
        </w:tc>
      </w:tr>
      <w:tr w:rsidR="008854B4" w:rsidRPr="008D04A2" w14:paraId="25F764C5" w14:textId="77777777">
        <w:tc>
          <w:tcPr>
            <w:tcW w:w="2808" w:type="dxa"/>
            <w:vMerge/>
          </w:tcPr>
          <w:p w14:paraId="4557BBDF" w14:textId="77777777" w:rsidR="008854B4" w:rsidRPr="008D04A2" w:rsidRDefault="008854B4" w:rsidP="008854B4">
            <w:pPr>
              <w:rPr>
                <w:kern w:val="2"/>
                <w:szCs w:val="24"/>
              </w:rPr>
            </w:pPr>
          </w:p>
        </w:tc>
        <w:tc>
          <w:tcPr>
            <w:tcW w:w="3240" w:type="dxa"/>
          </w:tcPr>
          <w:p w14:paraId="51CF2D2E" w14:textId="77777777" w:rsidR="008854B4" w:rsidRPr="008D04A2" w:rsidRDefault="008854B4" w:rsidP="008854B4">
            <w:pPr>
              <w:rPr>
                <w:kern w:val="2"/>
                <w:szCs w:val="24"/>
              </w:rPr>
            </w:pPr>
            <w:r w:rsidRPr="008D04A2">
              <w:rPr>
                <w:kern w:val="2"/>
                <w:szCs w:val="24"/>
              </w:rPr>
              <w:t>1.1.10. Atstovavimo pagrindas</w:t>
            </w:r>
          </w:p>
        </w:tc>
        <w:tc>
          <w:tcPr>
            <w:tcW w:w="3510" w:type="dxa"/>
          </w:tcPr>
          <w:p w14:paraId="14052F61" w14:textId="33305A14" w:rsidR="008854B4" w:rsidRPr="008D04A2" w:rsidRDefault="008854B4" w:rsidP="008854B4">
            <w:pPr>
              <w:rPr>
                <w:kern w:val="2"/>
                <w:szCs w:val="24"/>
              </w:rPr>
            </w:pPr>
            <w:r w:rsidRPr="008D04A2">
              <w:rPr>
                <w:kern w:val="2"/>
                <w:szCs w:val="24"/>
              </w:rPr>
              <w:t>Pagal įstaigos įstatus</w:t>
            </w:r>
          </w:p>
        </w:tc>
      </w:tr>
      <w:tr w:rsidR="002B36D0" w:rsidRPr="008D04A2" w14:paraId="60955A9F" w14:textId="77777777">
        <w:tc>
          <w:tcPr>
            <w:tcW w:w="2808" w:type="dxa"/>
            <w:vMerge w:val="restart"/>
          </w:tcPr>
          <w:p w14:paraId="1EE1ACD0" w14:textId="77777777" w:rsidR="002B36D0" w:rsidRPr="008D04A2" w:rsidRDefault="002B36D0" w:rsidP="002B36D0">
            <w:pPr>
              <w:rPr>
                <w:b/>
                <w:bCs/>
                <w:kern w:val="2"/>
                <w:szCs w:val="24"/>
              </w:rPr>
            </w:pPr>
          </w:p>
          <w:p w14:paraId="52AF79D5" w14:textId="77777777" w:rsidR="002B36D0" w:rsidRPr="008D04A2" w:rsidRDefault="002B36D0" w:rsidP="002B36D0">
            <w:pPr>
              <w:rPr>
                <w:b/>
                <w:bCs/>
                <w:kern w:val="2"/>
                <w:szCs w:val="24"/>
              </w:rPr>
            </w:pPr>
          </w:p>
          <w:p w14:paraId="30E1CB27" w14:textId="77777777" w:rsidR="002B36D0" w:rsidRPr="008D04A2" w:rsidRDefault="002B36D0" w:rsidP="002B36D0">
            <w:pPr>
              <w:rPr>
                <w:b/>
                <w:bCs/>
                <w:kern w:val="2"/>
                <w:szCs w:val="24"/>
              </w:rPr>
            </w:pPr>
          </w:p>
          <w:p w14:paraId="613B6AC9" w14:textId="77777777" w:rsidR="002B36D0" w:rsidRPr="008D04A2" w:rsidRDefault="002B36D0" w:rsidP="002B36D0">
            <w:pPr>
              <w:rPr>
                <w:b/>
                <w:bCs/>
                <w:kern w:val="2"/>
                <w:szCs w:val="24"/>
              </w:rPr>
            </w:pPr>
            <w:r w:rsidRPr="008D04A2">
              <w:rPr>
                <w:b/>
                <w:bCs/>
                <w:kern w:val="2"/>
                <w:szCs w:val="24"/>
              </w:rPr>
              <w:t>1.2. Tiekėjas</w:t>
            </w:r>
          </w:p>
          <w:p w14:paraId="29986C85" w14:textId="77777777" w:rsidR="002B36D0" w:rsidRPr="008D04A2" w:rsidRDefault="002B36D0" w:rsidP="002B36D0">
            <w:pPr>
              <w:rPr>
                <w:b/>
                <w:bCs/>
                <w:kern w:val="2"/>
                <w:szCs w:val="24"/>
              </w:rPr>
            </w:pPr>
          </w:p>
        </w:tc>
        <w:tc>
          <w:tcPr>
            <w:tcW w:w="3240" w:type="dxa"/>
          </w:tcPr>
          <w:p w14:paraId="5787FFCF" w14:textId="77777777" w:rsidR="002B36D0" w:rsidRPr="008D04A2" w:rsidRDefault="002B36D0" w:rsidP="002B36D0">
            <w:pPr>
              <w:rPr>
                <w:kern w:val="2"/>
                <w:szCs w:val="24"/>
              </w:rPr>
            </w:pPr>
            <w:r w:rsidRPr="008D04A2">
              <w:rPr>
                <w:kern w:val="2"/>
                <w:szCs w:val="24"/>
              </w:rPr>
              <w:t>1.2.1. Pavadinimas</w:t>
            </w:r>
          </w:p>
        </w:tc>
        <w:tc>
          <w:tcPr>
            <w:tcW w:w="3510" w:type="dxa"/>
          </w:tcPr>
          <w:p w14:paraId="176D8BB5" w14:textId="4554DFA8" w:rsidR="002B36D0" w:rsidRPr="008D04A2" w:rsidRDefault="002B36D0" w:rsidP="002B36D0">
            <w:pPr>
              <w:tabs>
                <w:tab w:val="left" w:pos="234"/>
              </w:tabs>
              <w:rPr>
                <w:kern w:val="2"/>
                <w:szCs w:val="24"/>
              </w:rPr>
            </w:pPr>
            <w:r>
              <w:t>Olympus Sverige Aktiebolag (Lietuvoje veikianti per filialą „Olympus Sverige Aktiebolag Lietuvos filialas“)</w:t>
            </w:r>
          </w:p>
        </w:tc>
      </w:tr>
      <w:tr w:rsidR="002B36D0" w:rsidRPr="008D04A2" w14:paraId="61906731" w14:textId="77777777">
        <w:tc>
          <w:tcPr>
            <w:tcW w:w="2808" w:type="dxa"/>
            <w:vMerge/>
          </w:tcPr>
          <w:p w14:paraId="5CC2649F" w14:textId="77777777" w:rsidR="002B36D0" w:rsidRPr="008D04A2" w:rsidRDefault="002B36D0" w:rsidP="002B36D0">
            <w:pPr>
              <w:rPr>
                <w:b/>
                <w:bCs/>
                <w:kern w:val="2"/>
                <w:szCs w:val="24"/>
              </w:rPr>
            </w:pPr>
          </w:p>
        </w:tc>
        <w:tc>
          <w:tcPr>
            <w:tcW w:w="3240" w:type="dxa"/>
          </w:tcPr>
          <w:p w14:paraId="289AFFF4" w14:textId="77777777" w:rsidR="002B36D0" w:rsidRPr="008D04A2" w:rsidRDefault="002B36D0" w:rsidP="002B36D0">
            <w:pPr>
              <w:rPr>
                <w:kern w:val="2"/>
                <w:szCs w:val="24"/>
              </w:rPr>
            </w:pPr>
            <w:r w:rsidRPr="008D04A2">
              <w:rPr>
                <w:kern w:val="2"/>
                <w:szCs w:val="24"/>
              </w:rPr>
              <w:t>1.2.2. Juridinio asmens kodas</w:t>
            </w:r>
          </w:p>
        </w:tc>
        <w:tc>
          <w:tcPr>
            <w:tcW w:w="3510" w:type="dxa"/>
          </w:tcPr>
          <w:p w14:paraId="5D5A0576" w14:textId="64151149" w:rsidR="002B36D0" w:rsidRPr="008D04A2" w:rsidRDefault="002B36D0" w:rsidP="00767676">
            <w:pPr>
              <w:rPr>
                <w:kern w:val="2"/>
                <w:szCs w:val="24"/>
              </w:rPr>
            </w:pPr>
            <w:r>
              <w:t>9000273809</w:t>
            </w:r>
          </w:p>
        </w:tc>
      </w:tr>
      <w:tr w:rsidR="002B36D0" w:rsidRPr="008D04A2" w14:paraId="0D7FACC3" w14:textId="77777777">
        <w:tc>
          <w:tcPr>
            <w:tcW w:w="2808" w:type="dxa"/>
            <w:vMerge/>
          </w:tcPr>
          <w:p w14:paraId="7BD3AF25" w14:textId="77777777" w:rsidR="002B36D0" w:rsidRPr="008D04A2" w:rsidRDefault="002B36D0" w:rsidP="002B36D0">
            <w:pPr>
              <w:rPr>
                <w:b/>
                <w:bCs/>
                <w:kern w:val="2"/>
                <w:szCs w:val="24"/>
              </w:rPr>
            </w:pPr>
          </w:p>
        </w:tc>
        <w:tc>
          <w:tcPr>
            <w:tcW w:w="3240" w:type="dxa"/>
          </w:tcPr>
          <w:p w14:paraId="02F3114F" w14:textId="77777777" w:rsidR="002B36D0" w:rsidRPr="008D04A2" w:rsidRDefault="002B36D0" w:rsidP="002B36D0">
            <w:pPr>
              <w:rPr>
                <w:kern w:val="2"/>
                <w:szCs w:val="24"/>
              </w:rPr>
            </w:pPr>
            <w:r w:rsidRPr="008D04A2">
              <w:rPr>
                <w:kern w:val="2"/>
                <w:szCs w:val="24"/>
              </w:rPr>
              <w:t>1.2.3. Adresas</w:t>
            </w:r>
          </w:p>
        </w:tc>
        <w:tc>
          <w:tcPr>
            <w:tcW w:w="3510" w:type="dxa"/>
          </w:tcPr>
          <w:p w14:paraId="41EBC8B5" w14:textId="174514E2" w:rsidR="002B36D0" w:rsidRPr="008D04A2" w:rsidRDefault="002B36D0" w:rsidP="00767676">
            <w:pPr>
              <w:rPr>
                <w:kern w:val="2"/>
                <w:szCs w:val="24"/>
              </w:rPr>
            </w:pPr>
            <w:r>
              <w:t>Zamenhofo g. 3, 06332 Vilnius</w:t>
            </w:r>
          </w:p>
        </w:tc>
      </w:tr>
      <w:tr w:rsidR="002B36D0" w:rsidRPr="008D04A2" w14:paraId="0EAFCBE5" w14:textId="77777777">
        <w:tc>
          <w:tcPr>
            <w:tcW w:w="2808" w:type="dxa"/>
            <w:vMerge/>
          </w:tcPr>
          <w:p w14:paraId="7613799F" w14:textId="77777777" w:rsidR="002B36D0" w:rsidRPr="008D04A2" w:rsidRDefault="002B36D0" w:rsidP="002B36D0">
            <w:pPr>
              <w:rPr>
                <w:b/>
                <w:bCs/>
                <w:kern w:val="2"/>
                <w:szCs w:val="24"/>
              </w:rPr>
            </w:pPr>
          </w:p>
        </w:tc>
        <w:tc>
          <w:tcPr>
            <w:tcW w:w="3240" w:type="dxa"/>
          </w:tcPr>
          <w:p w14:paraId="642DBF39" w14:textId="77777777" w:rsidR="002B36D0" w:rsidRPr="008D04A2" w:rsidRDefault="002B36D0" w:rsidP="002B36D0">
            <w:pPr>
              <w:rPr>
                <w:kern w:val="2"/>
                <w:szCs w:val="24"/>
              </w:rPr>
            </w:pPr>
            <w:r w:rsidRPr="008D04A2">
              <w:rPr>
                <w:kern w:val="2"/>
                <w:szCs w:val="24"/>
              </w:rPr>
              <w:t>1.2.4. PVM mokėtojo kodas</w:t>
            </w:r>
          </w:p>
        </w:tc>
        <w:tc>
          <w:tcPr>
            <w:tcW w:w="3510" w:type="dxa"/>
          </w:tcPr>
          <w:p w14:paraId="4A0DCE4A" w14:textId="503EE323" w:rsidR="002B36D0" w:rsidRPr="008D04A2" w:rsidRDefault="002B36D0" w:rsidP="00767676">
            <w:pPr>
              <w:rPr>
                <w:kern w:val="2"/>
                <w:szCs w:val="24"/>
              </w:rPr>
            </w:pPr>
            <w:r>
              <w:t>LT100009813015</w:t>
            </w:r>
          </w:p>
        </w:tc>
      </w:tr>
      <w:tr w:rsidR="002B36D0" w:rsidRPr="008D04A2" w14:paraId="2BC40732" w14:textId="77777777">
        <w:tc>
          <w:tcPr>
            <w:tcW w:w="2808" w:type="dxa"/>
            <w:vMerge/>
          </w:tcPr>
          <w:p w14:paraId="092DCFF6" w14:textId="77777777" w:rsidR="002B36D0" w:rsidRPr="008D04A2" w:rsidRDefault="002B36D0" w:rsidP="002B36D0">
            <w:pPr>
              <w:rPr>
                <w:b/>
                <w:bCs/>
                <w:kern w:val="2"/>
                <w:szCs w:val="24"/>
              </w:rPr>
            </w:pPr>
          </w:p>
        </w:tc>
        <w:tc>
          <w:tcPr>
            <w:tcW w:w="3240" w:type="dxa"/>
          </w:tcPr>
          <w:p w14:paraId="3D8FB395" w14:textId="77777777" w:rsidR="002B36D0" w:rsidRPr="008D04A2" w:rsidRDefault="002B36D0" w:rsidP="002B36D0">
            <w:pPr>
              <w:rPr>
                <w:kern w:val="2"/>
                <w:szCs w:val="24"/>
              </w:rPr>
            </w:pPr>
            <w:r w:rsidRPr="008D04A2">
              <w:rPr>
                <w:kern w:val="2"/>
                <w:szCs w:val="24"/>
              </w:rPr>
              <w:t>1.2.5. Atsiskaitomoji sąskaita</w:t>
            </w:r>
          </w:p>
        </w:tc>
        <w:tc>
          <w:tcPr>
            <w:tcW w:w="3510" w:type="dxa"/>
          </w:tcPr>
          <w:p w14:paraId="4CE94334" w14:textId="179CA908" w:rsidR="002B36D0" w:rsidRPr="008D04A2" w:rsidRDefault="002B36D0" w:rsidP="00767676">
            <w:pPr>
              <w:rPr>
                <w:kern w:val="2"/>
                <w:szCs w:val="24"/>
              </w:rPr>
            </w:pPr>
            <w:r>
              <w:t>LT07 7044 0600 0806 3000</w:t>
            </w:r>
          </w:p>
        </w:tc>
      </w:tr>
      <w:tr w:rsidR="002B36D0" w:rsidRPr="008D04A2" w14:paraId="089DC6D3" w14:textId="77777777">
        <w:tc>
          <w:tcPr>
            <w:tcW w:w="2808" w:type="dxa"/>
            <w:vMerge/>
          </w:tcPr>
          <w:p w14:paraId="1A54D2D2" w14:textId="77777777" w:rsidR="002B36D0" w:rsidRPr="008D04A2" w:rsidRDefault="002B36D0" w:rsidP="002B36D0">
            <w:pPr>
              <w:rPr>
                <w:b/>
                <w:bCs/>
                <w:kern w:val="2"/>
                <w:szCs w:val="24"/>
              </w:rPr>
            </w:pPr>
          </w:p>
        </w:tc>
        <w:tc>
          <w:tcPr>
            <w:tcW w:w="3240" w:type="dxa"/>
          </w:tcPr>
          <w:p w14:paraId="43288AF8" w14:textId="77777777" w:rsidR="002B36D0" w:rsidRPr="008D04A2" w:rsidRDefault="002B36D0" w:rsidP="002B36D0">
            <w:pPr>
              <w:rPr>
                <w:kern w:val="2"/>
                <w:szCs w:val="24"/>
              </w:rPr>
            </w:pPr>
            <w:r w:rsidRPr="008D04A2">
              <w:rPr>
                <w:kern w:val="2"/>
                <w:szCs w:val="24"/>
              </w:rPr>
              <w:t>1.2.6. Bankas, banko kodas</w:t>
            </w:r>
          </w:p>
        </w:tc>
        <w:tc>
          <w:tcPr>
            <w:tcW w:w="3510" w:type="dxa"/>
          </w:tcPr>
          <w:p w14:paraId="05682D48" w14:textId="700D6049" w:rsidR="002B36D0" w:rsidRPr="008D04A2" w:rsidRDefault="002B36D0" w:rsidP="00767676">
            <w:pPr>
              <w:rPr>
                <w:kern w:val="2"/>
                <w:szCs w:val="24"/>
              </w:rPr>
            </w:pPr>
            <w:r w:rsidRPr="00EE11BE">
              <w:t>AB SEB bankas, banko kodas 70440</w:t>
            </w:r>
          </w:p>
        </w:tc>
      </w:tr>
      <w:tr w:rsidR="002B36D0" w:rsidRPr="008D04A2" w14:paraId="093A341A" w14:textId="77777777">
        <w:tc>
          <w:tcPr>
            <w:tcW w:w="2808" w:type="dxa"/>
            <w:vMerge/>
          </w:tcPr>
          <w:p w14:paraId="27E151D0" w14:textId="77777777" w:rsidR="002B36D0" w:rsidRPr="008D04A2" w:rsidRDefault="002B36D0" w:rsidP="002B36D0">
            <w:pPr>
              <w:rPr>
                <w:b/>
                <w:bCs/>
                <w:kern w:val="2"/>
                <w:szCs w:val="24"/>
              </w:rPr>
            </w:pPr>
          </w:p>
        </w:tc>
        <w:tc>
          <w:tcPr>
            <w:tcW w:w="3240" w:type="dxa"/>
          </w:tcPr>
          <w:p w14:paraId="0A0C6525" w14:textId="77777777" w:rsidR="002B36D0" w:rsidRPr="008D04A2" w:rsidRDefault="002B36D0" w:rsidP="002B36D0">
            <w:pPr>
              <w:rPr>
                <w:kern w:val="2"/>
                <w:szCs w:val="24"/>
              </w:rPr>
            </w:pPr>
            <w:r w:rsidRPr="008D04A2">
              <w:rPr>
                <w:kern w:val="2"/>
                <w:szCs w:val="24"/>
              </w:rPr>
              <w:t>1.2.7. Telefonas</w:t>
            </w:r>
          </w:p>
        </w:tc>
        <w:tc>
          <w:tcPr>
            <w:tcW w:w="3510" w:type="dxa"/>
          </w:tcPr>
          <w:p w14:paraId="1890E1FC" w14:textId="4C33BC31" w:rsidR="002B36D0" w:rsidRPr="008D04A2" w:rsidRDefault="002B36D0" w:rsidP="00767676">
            <w:pPr>
              <w:rPr>
                <w:kern w:val="2"/>
                <w:szCs w:val="24"/>
              </w:rPr>
            </w:pPr>
            <w:r>
              <w:t>+370 5 233 0021</w:t>
            </w:r>
          </w:p>
        </w:tc>
      </w:tr>
      <w:tr w:rsidR="002B36D0" w:rsidRPr="008D04A2" w14:paraId="2E2808F7" w14:textId="77777777">
        <w:tc>
          <w:tcPr>
            <w:tcW w:w="2808" w:type="dxa"/>
            <w:vMerge/>
          </w:tcPr>
          <w:p w14:paraId="18ED7BBA" w14:textId="77777777" w:rsidR="002B36D0" w:rsidRPr="008D04A2" w:rsidRDefault="002B36D0" w:rsidP="002B36D0">
            <w:pPr>
              <w:rPr>
                <w:b/>
                <w:bCs/>
                <w:kern w:val="2"/>
                <w:szCs w:val="24"/>
              </w:rPr>
            </w:pPr>
          </w:p>
        </w:tc>
        <w:tc>
          <w:tcPr>
            <w:tcW w:w="3240" w:type="dxa"/>
          </w:tcPr>
          <w:p w14:paraId="69B03D79" w14:textId="77777777" w:rsidR="002B36D0" w:rsidRPr="008D04A2" w:rsidRDefault="002B36D0" w:rsidP="002B36D0">
            <w:pPr>
              <w:rPr>
                <w:kern w:val="2"/>
                <w:szCs w:val="24"/>
              </w:rPr>
            </w:pPr>
            <w:r w:rsidRPr="008D04A2">
              <w:rPr>
                <w:kern w:val="2"/>
                <w:szCs w:val="24"/>
              </w:rPr>
              <w:t>1.2.8. El. paštas</w:t>
            </w:r>
          </w:p>
        </w:tc>
        <w:tc>
          <w:tcPr>
            <w:tcW w:w="3510" w:type="dxa"/>
          </w:tcPr>
          <w:p w14:paraId="29333FEC" w14:textId="77C77E63" w:rsidR="002B36D0" w:rsidRPr="008D04A2" w:rsidRDefault="002B36D0" w:rsidP="00767676">
            <w:pPr>
              <w:rPr>
                <w:kern w:val="2"/>
                <w:szCs w:val="24"/>
              </w:rPr>
            </w:pPr>
            <w:r w:rsidRPr="00C9534C">
              <w:rPr>
                <w:kern w:val="2"/>
                <w:szCs w:val="24"/>
              </w:rPr>
              <w:t>info@olympus.lt</w:t>
            </w:r>
          </w:p>
        </w:tc>
      </w:tr>
      <w:tr w:rsidR="002B36D0" w:rsidRPr="008D04A2" w14:paraId="3FFD71FF" w14:textId="77777777">
        <w:tc>
          <w:tcPr>
            <w:tcW w:w="2808" w:type="dxa"/>
            <w:vMerge/>
          </w:tcPr>
          <w:p w14:paraId="50ECC977" w14:textId="77777777" w:rsidR="002B36D0" w:rsidRPr="008D04A2" w:rsidRDefault="002B36D0" w:rsidP="002B36D0">
            <w:pPr>
              <w:rPr>
                <w:b/>
                <w:bCs/>
                <w:kern w:val="2"/>
                <w:szCs w:val="24"/>
              </w:rPr>
            </w:pPr>
          </w:p>
        </w:tc>
        <w:tc>
          <w:tcPr>
            <w:tcW w:w="3240" w:type="dxa"/>
          </w:tcPr>
          <w:p w14:paraId="26F9BCFD" w14:textId="77777777" w:rsidR="002B36D0" w:rsidRPr="008D04A2" w:rsidRDefault="002B36D0" w:rsidP="002B36D0">
            <w:pPr>
              <w:rPr>
                <w:kern w:val="2"/>
                <w:szCs w:val="24"/>
              </w:rPr>
            </w:pPr>
            <w:r w:rsidRPr="008D04A2">
              <w:rPr>
                <w:kern w:val="2"/>
                <w:szCs w:val="24"/>
              </w:rPr>
              <w:t>1.2.9. Šalies atstovas</w:t>
            </w:r>
          </w:p>
        </w:tc>
        <w:tc>
          <w:tcPr>
            <w:tcW w:w="3510" w:type="dxa"/>
          </w:tcPr>
          <w:p w14:paraId="55D3F8D2" w14:textId="3B488CF5" w:rsidR="002B36D0" w:rsidRPr="008D04A2" w:rsidRDefault="002B36D0" w:rsidP="00767676">
            <w:pPr>
              <w:rPr>
                <w:kern w:val="2"/>
                <w:szCs w:val="24"/>
              </w:rPr>
            </w:pPr>
            <w:r>
              <w:t>Įgaliotas atstovas Andrius Simonaitis</w:t>
            </w:r>
          </w:p>
        </w:tc>
      </w:tr>
      <w:tr w:rsidR="002B36D0" w:rsidRPr="008D04A2" w14:paraId="7889501F" w14:textId="77777777">
        <w:tc>
          <w:tcPr>
            <w:tcW w:w="2808" w:type="dxa"/>
            <w:vMerge/>
          </w:tcPr>
          <w:p w14:paraId="790B1814" w14:textId="77777777" w:rsidR="002B36D0" w:rsidRPr="008D04A2" w:rsidRDefault="002B36D0" w:rsidP="002B36D0">
            <w:pPr>
              <w:rPr>
                <w:b/>
                <w:bCs/>
                <w:kern w:val="2"/>
                <w:szCs w:val="24"/>
              </w:rPr>
            </w:pPr>
          </w:p>
        </w:tc>
        <w:tc>
          <w:tcPr>
            <w:tcW w:w="3240" w:type="dxa"/>
          </w:tcPr>
          <w:p w14:paraId="39A7AC4E" w14:textId="77777777" w:rsidR="002B36D0" w:rsidRPr="008D04A2" w:rsidRDefault="002B36D0" w:rsidP="002B36D0">
            <w:pPr>
              <w:rPr>
                <w:kern w:val="2"/>
                <w:szCs w:val="24"/>
              </w:rPr>
            </w:pPr>
            <w:r w:rsidRPr="008D04A2">
              <w:rPr>
                <w:kern w:val="2"/>
                <w:szCs w:val="24"/>
              </w:rPr>
              <w:t>1.2.10. Atstovavimo pagrindas</w:t>
            </w:r>
          </w:p>
        </w:tc>
        <w:tc>
          <w:tcPr>
            <w:tcW w:w="3510" w:type="dxa"/>
          </w:tcPr>
          <w:p w14:paraId="7089FBAF" w14:textId="6954698B" w:rsidR="002B36D0" w:rsidRPr="008D04A2" w:rsidRDefault="002B36D0" w:rsidP="00767676">
            <w:pPr>
              <w:rPr>
                <w:kern w:val="2"/>
                <w:szCs w:val="24"/>
              </w:rPr>
            </w:pPr>
            <w:r>
              <w:rPr>
                <w:kern w:val="2"/>
                <w:szCs w:val="24"/>
              </w:rPr>
              <w:t>Įgaliojimas 2025-02-10</w:t>
            </w:r>
          </w:p>
        </w:tc>
      </w:tr>
    </w:tbl>
    <w:p w14:paraId="46D3B6AA" w14:textId="77777777" w:rsidR="005A5832" w:rsidRPr="008D04A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8D04A2" w14:paraId="5A39606D" w14:textId="77777777">
        <w:trPr>
          <w:trHeight w:val="300"/>
        </w:trPr>
        <w:tc>
          <w:tcPr>
            <w:tcW w:w="9535" w:type="dxa"/>
            <w:gridSpan w:val="4"/>
          </w:tcPr>
          <w:p w14:paraId="431365E8" w14:textId="77777777" w:rsidR="005A5832" w:rsidRPr="008D04A2" w:rsidRDefault="00A10867">
            <w:pPr>
              <w:jc w:val="center"/>
              <w:rPr>
                <w:b/>
                <w:bCs/>
                <w:kern w:val="2"/>
                <w:szCs w:val="24"/>
              </w:rPr>
            </w:pPr>
            <w:r w:rsidRPr="008D04A2">
              <w:rPr>
                <w:b/>
                <w:bCs/>
                <w:kern w:val="2"/>
                <w:szCs w:val="24"/>
              </w:rPr>
              <w:t>2. ATSAKINGI ASMENYS</w:t>
            </w:r>
          </w:p>
        </w:tc>
      </w:tr>
      <w:tr w:rsidR="005A5832" w:rsidRPr="008D04A2" w14:paraId="03855E0C" w14:textId="77777777">
        <w:trPr>
          <w:trHeight w:val="300"/>
        </w:trPr>
        <w:tc>
          <w:tcPr>
            <w:tcW w:w="2704" w:type="dxa"/>
            <w:gridSpan w:val="2"/>
          </w:tcPr>
          <w:p w14:paraId="66352C0F" w14:textId="69B2A8CE" w:rsidR="005A5832" w:rsidRPr="008D04A2" w:rsidRDefault="00A10867">
            <w:pPr>
              <w:rPr>
                <w:b/>
                <w:bCs/>
                <w:kern w:val="2"/>
                <w:szCs w:val="24"/>
              </w:rPr>
            </w:pPr>
            <w:r w:rsidRPr="008D04A2">
              <w:rPr>
                <w:b/>
                <w:bCs/>
                <w:kern w:val="2"/>
                <w:szCs w:val="24"/>
              </w:rPr>
              <w:lastRenderedPageBreak/>
              <w:t>2.1. Pirkėjo kontaktiniai asmenys, atsakingi už Sutarties vykdymą, Prekių priėmimą, Sąskaitų per informacinę sistemą „</w:t>
            </w:r>
            <w:r w:rsidR="002B61B2" w:rsidRPr="002B61B2">
              <w:rPr>
                <w:b/>
                <w:bCs/>
                <w:kern w:val="2"/>
                <w:szCs w:val="24"/>
              </w:rPr>
              <w:t>Sabis</w:t>
            </w:r>
            <w:r w:rsidRPr="008D04A2">
              <w:rPr>
                <w:b/>
                <w:bCs/>
                <w:kern w:val="2"/>
                <w:szCs w:val="24"/>
              </w:rPr>
              <w:t>“ priėmimą</w:t>
            </w:r>
          </w:p>
        </w:tc>
        <w:tc>
          <w:tcPr>
            <w:tcW w:w="6831" w:type="dxa"/>
            <w:gridSpan w:val="2"/>
          </w:tcPr>
          <w:p w14:paraId="20B6E0A8" w14:textId="77777777" w:rsidR="008854B4" w:rsidRPr="008D04A2" w:rsidRDefault="008854B4">
            <w:pPr>
              <w:rPr>
                <w:kern w:val="2"/>
                <w:szCs w:val="24"/>
              </w:rPr>
            </w:pPr>
            <w:r w:rsidRPr="008D04A2">
              <w:rPr>
                <w:kern w:val="2"/>
                <w:szCs w:val="24"/>
              </w:rPr>
              <w:t>Medicinos technikos ir projektų vykdymo skyrius</w:t>
            </w:r>
          </w:p>
          <w:p w14:paraId="2E864BEB" w14:textId="6B2D8BB2" w:rsidR="008854B4" w:rsidRPr="008D04A2" w:rsidRDefault="008854B4">
            <w:pPr>
              <w:rPr>
                <w:kern w:val="2"/>
                <w:szCs w:val="24"/>
              </w:rPr>
            </w:pPr>
            <w:r w:rsidRPr="008D04A2">
              <w:rPr>
                <w:kern w:val="2"/>
                <w:szCs w:val="24"/>
              </w:rPr>
              <w:t>Medicinos technikos inžinierė</w:t>
            </w:r>
          </w:p>
          <w:p w14:paraId="3DE5856B" w14:textId="77777777" w:rsidR="008854B4" w:rsidRPr="008D04A2" w:rsidRDefault="008854B4">
            <w:pPr>
              <w:rPr>
                <w:kern w:val="2"/>
                <w:szCs w:val="24"/>
              </w:rPr>
            </w:pPr>
            <w:r w:rsidRPr="008D04A2">
              <w:rPr>
                <w:kern w:val="2"/>
                <w:szCs w:val="24"/>
              </w:rPr>
              <w:t>Deimantė Linkevičienė</w:t>
            </w:r>
          </w:p>
          <w:p w14:paraId="76E7E68F" w14:textId="3984EA65" w:rsidR="002702B4" w:rsidRPr="008D04A2" w:rsidRDefault="002702B4">
            <w:pPr>
              <w:rPr>
                <w:szCs w:val="24"/>
              </w:rPr>
            </w:pPr>
            <w:r w:rsidRPr="008D04A2">
              <w:rPr>
                <w:szCs w:val="24"/>
              </w:rPr>
              <w:t>tel. +37065466052</w:t>
            </w:r>
          </w:p>
          <w:p w14:paraId="20E81BF6" w14:textId="173F6A90" w:rsidR="008854B4" w:rsidRPr="008D04A2" w:rsidRDefault="008854B4">
            <w:pPr>
              <w:rPr>
                <w:color w:val="4472C4"/>
                <w:kern w:val="2"/>
                <w:szCs w:val="24"/>
              </w:rPr>
            </w:pPr>
            <w:r w:rsidRPr="008D04A2">
              <w:rPr>
                <w:szCs w:val="24"/>
              </w:rPr>
              <w:t>deimante.linkeviciene@kaunoligonine.lt</w:t>
            </w:r>
          </w:p>
        </w:tc>
      </w:tr>
      <w:tr w:rsidR="005A5832" w:rsidRPr="008D04A2" w14:paraId="6A8955F3" w14:textId="77777777">
        <w:trPr>
          <w:trHeight w:val="300"/>
        </w:trPr>
        <w:tc>
          <w:tcPr>
            <w:tcW w:w="2704" w:type="dxa"/>
            <w:gridSpan w:val="2"/>
          </w:tcPr>
          <w:p w14:paraId="2E75B63F" w14:textId="77777777" w:rsidR="005A5832" w:rsidRPr="008D04A2" w:rsidRDefault="00A10867">
            <w:pPr>
              <w:rPr>
                <w:b/>
                <w:bCs/>
                <w:kern w:val="2"/>
                <w:szCs w:val="24"/>
              </w:rPr>
            </w:pPr>
            <w:r w:rsidRPr="008D04A2">
              <w:rPr>
                <w:b/>
                <w:bCs/>
                <w:kern w:val="2"/>
                <w:szCs w:val="24"/>
              </w:rPr>
              <w:t>2.2. Tiekėjo kontaktiniai asmenys, atsakingi už Sutarties vykdymą</w:t>
            </w:r>
          </w:p>
        </w:tc>
        <w:tc>
          <w:tcPr>
            <w:tcW w:w="6831" w:type="dxa"/>
            <w:gridSpan w:val="2"/>
          </w:tcPr>
          <w:p w14:paraId="1EC652E6" w14:textId="77777777" w:rsidR="002B36D0" w:rsidRDefault="002B36D0" w:rsidP="002B36D0">
            <w:r>
              <w:t>Med. įrangos pardavimų vadybininkė Laima Valė,</w:t>
            </w:r>
          </w:p>
          <w:p w14:paraId="74DD5817" w14:textId="39670ECE" w:rsidR="005A5832" w:rsidRPr="008D04A2" w:rsidRDefault="002B36D0" w:rsidP="002B36D0">
            <w:pPr>
              <w:rPr>
                <w:color w:val="4472C4"/>
                <w:kern w:val="2"/>
                <w:szCs w:val="24"/>
              </w:rPr>
            </w:pPr>
            <w:r>
              <w:t xml:space="preserve">Tel. </w:t>
            </w:r>
            <w:r>
              <w:rPr>
                <w:color w:val="000000"/>
              </w:rPr>
              <w:t>+370</w:t>
            </w:r>
            <w:r>
              <w:t xml:space="preserve"> 69696298, el. p. </w:t>
            </w:r>
            <w:hyperlink r:id="rId12" w:history="1">
              <w:r w:rsidRPr="005C794A">
                <w:rPr>
                  <w:rStyle w:val="Hipersaitas"/>
                </w:rPr>
                <w:t>laima.vale@olympus.com</w:t>
              </w:r>
            </w:hyperlink>
          </w:p>
        </w:tc>
      </w:tr>
      <w:tr w:rsidR="005A5832" w:rsidRPr="008D04A2" w14:paraId="45720A38" w14:textId="77777777">
        <w:trPr>
          <w:trHeight w:val="300"/>
        </w:trPr>
        <w:tc>
          <w:tcPr>
            <w:tcW w:w="9535" w:type="dxa"/>
            <w:gridSpan w:val="4"/>
          </w:tcPr>
          <w:p w14:paraId="31B34530" w14:textId="77777777" w:rsidR="005A5832" w:rsidRPr="008D04A2" w:rsidRDefault="00A10867">
            <w:pPr>
              <w:jc w:val="center"/>
              <w:rPr>
                <w:b/>
                <w:bCs/>
                <w:kern w:val="2"/>
                <w:szCs w:val="24"/>
              </w:rPr>
            </w:pPr>
            <w:r w:rsidRPr="008D04A2">
              <w:rPr>
                <w:b/>
                <w:bCs/>
                <w:kern w:val="2"/>
                <w:szCs w:val="24"/>
              </w:rPr>
              <w:t>3. SUTARTIES DALYKAS</w:t>
            </w:r>
          </w:p>
        </w:tc>
      </w:tr>
      <w:tr w:rsidR="005A5832" w:rsidRPr="008D04A2" w14:paraId="52D335BC" w14:textId="77777777">
        <w:trPr>
          <w:trHeight w:val="300"/>
        </w:trPr>
        <w:tc>
          <w:tcPr>
            <w:tcW w:w="2704" w:type="dxa"/>
            <w:gridSpan w:val="2"/>
          </w:tcPr>
          <w:p w14:paraId="42FEE0A2" w14:textId="77777777" w:rsidR="005A5832" w:rsidRPr="008D04A2" w:rsidRDefault="00A10867">
            <w:pPr>
              <w:rPr>
                <w:b/>
                <w:bCs/>
                <w:kern w:val="2"/>
                <w:szCs w:val="24"/>
              </w:rPr>
            </w:pPr>
            <w:r w:rsidRPr="008D04A2">
              <w:rPr>
                <w:b/>
                <w:bCs/>
                <w:kern w:val="2"/>
                <w:szCs w:val="24"/>
              </w:rPr>
              <w:t xml:space="preserve">3.1. Sutarties dalykas </w:t>
            </w:r>
          </w:p>
        </w:tc>
        <w:tc>
          <w:tcPr>
            <w:tcW w:w="6831" w:type="dxa"/>
            <w:gridSpan w:val="2"/>
          </w:tcPr>
          <w:p w14:paraId="46FC7BF8" w14:textId="3C0695DD" w:rsidR="005A5832" w:rsidRPr="008D04A2" w:rsidRDefault="00483CA1">
            <w:pPr>
              <w:rPr>
                <w:kern w:val="2"/>
                <w:szCs w:val="24"/>
              </w:rPr>
            </w:pPr>
            <w:r w:rsidRPr="008D04A2">
              <w:rPr>
                <w:kern w:val="2"/>
                <w:szCs w:val="24"/>
              </w:rPr>
              <w:t xml:space="preserve">3.1.1. </w:t>
            </w:r>
            <w:r w:rsidR="00A10867" w:rsidRPr="008D04A2">
              <w:rPr>
                <w:kern w:val="2"/>
                <w:szCs w:val="24"/>
              </w:rPr>
              <w:t>Tiekėjas įsipareigoja Sutartyje numatytomis sąlygomis perduoti Pirkėjui</w:t>
            </w:r>
            <w:r w:rsidR="00615F96">
              <w:rPr>
                <w:kern w:val="2"/>
                <w:szCs w:val="24"/>
              </w:rPr>
              <w:t xml:space="preserve"> </w:t>
            </w:r>
            <w:r w:rsidR="00C07959">
              <w:rPr>
                <w:kern w:val="2"/>
                <w:szCs w:val="24"/>
              </w:rPr>
              <w:t>e</w:t>
            </w:r>
            <w:r w:rsidR="00C07959" w:rsidRPr="00C07959">
              <w:rPr>
                <w:kern w:val="2"/>
                <w:szCs w:val="24"/>
              </w:rPr>
              <w:t>ndoskopų plovimo mašin</w:t>
            </w:r>
            <w:r w:rsidR="00C07959">
              <w:rPr>
                <w:kern w:val="2"/>
                <w:szCs w:val="24"/>
              </w:rPr>
              <w:t>as</w:t>
            </w:r>
            <w:r w:rsidR="00C66A3D" w:rsidRPr="008D04A2">
              <w:rPr>
                <w:iCs/>
                <w:kern w:val="2"/>
                <w:szCs w:val="24"/>
              </w:rPr>
              <w:t xml:space="preserve"> </w:t>
            </w:r>
            <w:r w:rsidR="00FE3E0C" w:rsidRPr="008D04A2">
              <w:rPr>
                <w:kern w:val="2"/>
                <w:szCs w:val="24"/>
              </w:rPr>
              <w:t>su sumontavimu, įdiegimu</w:t>
            </w:r>
            <w:r w:rsidR="00615F96">
              <w:rPr>
                <w:kern w:val="2"/>
                <w:szCs w:val="24"/>
              </w:rPr>
              <w:t xml:space="preserve"> (jei taikoma)</w:t>
            </w:r>
            <w:r w:rsidR="00FE3E0C" w:rsidRPr="008D04A2">
              <w:rPr>
                <w:kern w:val="2"/>
                <w:szCs w:val="24"/>
              </w:rPr>
              <w:t xml:space="preserve"> ir personalo apmokymu (tiesioginiai apmokymai, lietuvių kalba, ne mažiau 14 žmonių)</w:t>
            </w:r>
            <w:r w:rsidR="00A10867" w:rsidRPr="008D04A2">
              <w:rPr>
                <w:kern w:val="2"/>
                <w:szCs w:val="24"/>
              </w:rPr>
              <w:t xml:space="preserve"> (toliau – Prekės).</w:t>
            </w:r>
          </w:p>
          <w:p w14:paraId="5F2CC01E" w14:textId="580C8FBB" w:rsidR="00E53EC5" w:rsidRPr="008D04A2" w:rsidRDefault="00A10867">
            <w:pPr>
              <w:rPr>
                <w:kern w:val="2"/>
                <w:szCs w:val="24"/>
              </w:rPr>
            </w:pPr>
            <w:r w:rsidRPr="008D04A2">
              <w:rPr>
                <w:kern w:val="2"/>
                <w:szCs w:val="24"/>
              </w:rPr>
              <w:t xml:space="preserve">Išsamus Prekių aprašymas ir kiti reikalavimai tiekiamoms Prekėms nustatyti Sutarties priede Nr. </w:t>
            </w:r>
            <w:r w:rsidR="000D43C0" w:rsidRPr="008D04A2">
              <w:rPr>
                <w:kern w:val="2"/>
                <w:szCs w:val="24"/>
              </w:rPr>
              <w:t>1</w:t>
            </w:r>
            <w:r w:rsidRPr="008D04A2">
              <w:rPr>
                <w:kern w:val="2"/>
                <w:szCs w:val="24"/>
              </w:rPr>
              <w:t xml:space="preserve"> „Techninė specifikacija“ (toliau – Techninė specifikacija) ir Sutarties priede Nr. </w:t>
            </w:r>
            <w:r w:rsidR="000D43C0" w:rsidRPr="008D04A2">
              <w:rPr>
                <w:kern w:val="2"/>
                <w:szCs w:val="24"/>
              </w:rPr>
              <w:t>2</w:t>
            </w:r>
            <w:r w:rsidRPr="008D04A2">
              <w:rPr>
                <w:kern w:val="2"/>
                <w:szCs w:val="24"/>
              </w:rPr>
              <w:t xml:space="preserve"> „Pasiūlymas“</w:t>
            </w:r>
            <w:r w:rsidR="000D43C0" w:rsidRPr="008D04A2">
              <w:rPr>
                <w:kern w:val="2"/>
                <w:szCs w:val="24"/>
              </w:rPr>
              <w:t>.</w:t>
            </w:r>
          </w:p>
        </w:tc>
      </w:tr>
      <w:tr w:rsidR="005A5832" w:rsidRPr="008D04A2" w14:paraId="1BC49DC4" w14:textId="77777777">
        <w:trPr>
          <w:trHeight w:val="300"/>
        </w:trPr>
        <w:tc>
          <w:tcPr>
            <w:tcW w:w="2704" w:type="dxa"/>
            <w:gridSpan w:val="2"/>
          </w:tcPr>
          <w:p w14:paraId="0BC14A49" w14:textId="77777777" w:rsidR="005A5832" w:rsidRPr="008D04A2" w:rsidRDefault="00A10867">
            <w:pPr>
              <w:rPr>
                <w:b/>
                <w:bCs/>
                <w:kern w:val="2"/>
                <w:szCs w:val="24"/>
              </w:rPr>
            </w:pPr>
            <w:r w:rsidRPr="008D04A2">
              <w:rPr>
                <w:b/>
                <w:bCs/>
                <w:kern w:val="2"/>
                <w:szCs w:val="24"/>
              </w:rPr>
              <w:t>3.2. Pirkimo numeris</w:t>
            </w:r>
          </w:p>
        </w:tc>
        <w:tc>
          <w:tcPr>
            <w:tcW w:w="6831" w:type="dxa"/>
            <w:gridSpan w:val="2"/>
          </w:tcPr>
          <w:p w14:paraId="114B95F5" w14:textId="6D290116" w:rsidR="005A5832" w:rsidRPr="008D04A2" w:rsidRDefault="00B80756">
            <w:pPr>
              <w:rPr>
                <w:kern w:val="2"/>
                <w:szCs w:val="24"/>
              </w:rPr>
            </w:pPr>
            <w:r w:rsidRPr="00B80756">
              <w:rPr>
                <w:kern w:val="2"/>
                <w:szCs w:val="24"/>
              </w:rPr>
              <w:t>1665544</w:t>
            </w:r>
          </w:p>
        </w:tc>
      </w:tr>
      <w:tr w:rsidR="005A5832" w:rsidRPr="008D04A2" w14:paraId="57DAC5E9" w14:textId="77777777">
        <w:trPr>
          <w:trHeight w:val="300"/>
        </w:trPr>
        <w:tc>
          <w:tcPr>
            <w:tcW w:w="2704" w:type="dxa"/>
            <w:gridSpan w:val="2"/>
          </w:tcPr>
          <w:p w14:paraId="60E51FCC" w14:textId="77777777" w:rsidR="005A5832" w:rsidRPr="008D04A2" w:rsidRDefault="00A10867">
            <w:pPr>
              <w:rPr>
                <w:b/>
                <w:bCs/>
                <w:kern w:val="2"/>
                <w:szCs w:val="24"/>
              </w:rPr>
            </w:pPr>
            <w:r w:rsidRPr="008D04A2">
              <w:rPr>
                <w:b/>
                <w:bCs/>
                <w:kern w:val="2"/>
                <w:szCs w:val="24"/>
              </w:rPr>
              <w:t>3.3. Informacija apie Europos Sąjungos lėšomis finansuojamą projektą arba kitą projektą</w:t>
            </w:r>
          </w:p>
        </w:tc>
        <w:tc>
          <w:tcPr>
            <w:tcW w:w="6831" w:type="dxa"/>
            <w:gridSpan w:val="2"/>
          </w:tcPr>
          <w:p w14:paraId="5101CCC5" w14:textId="77777777" w:rsidR="005A5832" w:rsidRPr="008D04A2" w:rsidRDefault="00A10867">
            <w:pPr>
              <w:rPr>
                <w:kern w:val="2"/>
                <w:szCs w:val="24"/>
              </w:rPr>
            </w:pPr>
            <w:r w:rsidRPr="008D04A2">
              <w:rPr>
                <w:kern w:val="2"/>
                <w:szCs w:val="24"/>
              </w:rPr>
              <w:t>Netaikoma</w:t>
            </w:r>
          </w:p>
          <w:p w14:paraId="4D197E7A" w14:textId="77777777" w:rsidR="005A5832" w:rsidRPr="008D04A2" w:rsidRDefault="005A5832">
            <w:pPr>
              <w:rPr>
                <w:kern w:val="2"/>
                <w:szCs w:val="24"/>
              </w:rPr>
            </w:pPr>
          </w:p>
          <w:p w14:paraId="6EEB66FC" w14:textId="76E0640F" w:rsidR="005A5832" w:rsidRPr="008D04A2" w:rsidRDefault="005A5832">
            <w:pPr>
              <w:rPr>
                <w:kern w:val="2"/>
                <w:szCs w:val="24"/>
              </w:rPr>
            </w:pPr>
          </w:p>
        </w:tc>
      </w:tr>
      <w:tr w:rsidR="005A5832" w:rsidRPr="008D04A2" w14:paraId="0C4B81C6" w14:textId="77777777">
        <w:trPr>
          <w:trHeight w:val="300"/>
        </w:trPr>
        <w:tc>
          <w:tcPr>
            <w:tcW w:w="9535" w:type="dxa"/>
            <w:gridSpan w:val="4"/>
          </w:tcPr>
          <w:p w14:paraId="7EE758ED" w14:textId="77777777" w:rsidR="005A5832" w:rsidRPr="008D04A2" w:rsidRDefault="00A10867">
            <w:pPr>
              <w:jc w:val="center"/>
              <w:rPr>
                <w:b/>
                <w:bCs/>
                <w:kern w:val="2"/>
                <w:szCs w:val="24"/>
              </w:rPr>
            </w:pPr>
            <w:r w:rsidRPr="008D04A2">
              <w:rPr>
                <w:b/>
                <w:bCs/>
                <w:kern w:val="2"/>
                <w:szCs w:val="24"/>
              </w:rPr>
              <w:t>4. PREKIŲ PRISTATYMO TERMINAI IR PREKIŲ PERDAVIMO - PRIĖMIMO TVARKA</w:t>
            </w:r>
          </w:p>
        </w:tc>
      </w:tr>
      <w:tr w:rsidR="005A5832" w:rsidRPr="008D04A2" w14:paraId="291B202C" w14:textId="77777777">
        <w:trPr>
          <w:trHeight w:val="300"/>
        </w:trPr>
        <w:tc>
          <w:tcPr>
            <w:tcW w:w="2704" w:type="dxa"/>
            <w:gridSpan w:val="2"/>
          </w:tcPr>
          <w:p w14:paraId="47BE3E34" w14:textId="77777777" w:rsidR="005A5832" w:rsidRPr="008D04A2" w:rsidRDefault="00A10867">
            <w:pPr>
              <w:rPr>
                <w:b/>
                <w:bCs/>
                <w:kern w:val="2"/>
                <w:szCs w:val="24"/>
              </w:rPr>
            </w:pPr>
            <w:r w:rsidRPr="008D04A2">
              <w:rPr>
                <w:b/>
                <w:bCs/>
                <w:kern w:val="2"/>
                <w:szCs w:val="24"/>
              </w:rPr>
              <w:t>4.1. Prekių pristatymo terminas, kai Prekės pristatomos vienu kartu</w:t>
            </w:r>
          </w:p>
          <w:p w14:paraId="56A77017" w14:textId="21EC8DF5" w:rsidR="005A5832" w:rsidRPr="008D04A2" w:rsidRDefault="005A5832">
            <w:pPr>
              <w:rPr>
                <w:b/>
                <w:bCs/>
                <w:kern w:val="2"/>
                <w:szCs w:val="24"/>
              </w:rPr>
            </w:pPr>
          </w:p>
        </w:tc>
        <w:tc>
          <w:tcPr>
            <w:tcW w:w="6831" w:type="dxa"/>
            <w:gridSpan w:val="2"/>
          </w:tcPr>
          <w:p w14:paraId="03031A78" w14:textId="29AECDBF" w:rsidR="005A5832" w:rsidRPr="008D04A2" w:rsidRDefault="00A10867" w:rsidP="0062786D">
            <w:pPr>
              <w:rPr>
                <w:kern w:val="2"/>
                <w:szCs w:val="24"/>
              </w:rPr>
            </w:pPr>
            <w:r w:rsidRPr="008D04A2">
              <w:rPr>
                <w:kern w:val="2"/>
                <w:szCs w:val="24"/>
              </w:rPr>
              <w:t xml:space="preserve">Tiekėjas Prekes (visą Prekių kiekį) įsipareigoja pristatyti </w:t>
            </w:r>
            <w:r w:rsidRPr="008D04A2">
              <w:rPr>
                <w:b/>
                <w:bCs/>
                <w:kern w:val="2"/>
                <w:szCs w:val="24"/>
              </w:rPr>
              <w:t>ne vėliau kaip per</w:t>
            </w:r>
            <w:r w:rsidRPr="008D04A2">
              <w:rPr>
                <w:kern w:val="2"/>
                <w:szCs w:val="24"/>
              </w:rPr>
              <w:t xml:space="preserve"> </w:t>
            </w:r>
            <w:r w:rsidR="009F657C" w:rsidRPr="002B36D0">
              <w:rPr>
                <w:b/>
                <w:bCs/>
                <w:kern w:val="2"/>
                <w:szCs w:val="24"/>
              </w:rPr>
              <w:t>5</w:t>
            </w:r>
            <w:r w:rsidR="0082274C" w:rsidRPr="002B36D0">
              <w:rPr>
                <w:b/>
                <w:bCs/>
                <w:kern w:val="2"/>
                <w:szCs w:val="24"/>
              </w:rPr>
              <w:t xml:space="preserve"> </w:t>
            </w:r>
            <w:r w:rsidRPr="002B36D0">
              <w:rPr>
                <w:b/>
                <w:bCs/>
                <w:kern w:val="2"/>
                <w:szCs w:val="24"/>
              </w:rPr>
              <w:t>(</w:t>
            </w:r>
            <w:r w:rsidR="009F657C" w:rsidRPr="002B36D0">
              <w:rPr>
                <w:b/>
                <w:bCs/>
                <w:kern w:val="2"/>
                <w:szCs w:val="24"/>
              </w:rPr>
              <w:t>penkis</w:t>
            </w:r>
            <w:r w:rsidRPr="002B36D0">
              <w:rPr>
                <w:b/>
                <w:bCs/>
                <w:kern w:val="2"/>
                <w:szCs w:val="24"/>
              </w:rPr>
              <w:t>)</w:t>
            </w:r>
            <w:r w:rsidRPr="008D04A2">
              <w:rPr>
                <w:kern w:val="2"/>
                <w:szCs w:val="24"/>
              </w:rPr>
              <w:t xml:space="preserve"> </w:t>
            </w:r>
            <w:r w:rsidR="0082274C" w:rsidRPr="008D04A2">
              <w:rPr>
                <w:kern w:val="2"/>
                <w:szCs w:val="24"/>
              </w:rPr>
              <w:t xml:space="preserve">mėnesius </w:t>
            </w:r>
            <w:r w:rsidRPr="008D04A2">
              <w:rPr>
                <w:kern w:val="2"/>
                <w:szCs w:val="24"/>
              </w:rPr>
              <w:t xml:space="preserve">nuo </w:t>
            </w:r>
            <w:r w:rsidR="00602FFC" w:rsidRPr="00602FFC">
              <w:rPr>
                <w:kern w:val="2"/>
                <w:szCs w:val="24"/>
              </w:rPr>
              <w:t>Sutarties įsigaliojimo dienos šiais adresais: Josvainių g. 2, Kaunas, Hipodromo g. 13, Kaunas</w:t>
            </w:r>
            <w:r w:rsidR="00602FFC">
              <w:rPr>
                <w:kern w:val="2"/>
                <w:szCs w:val="24"/>
              </w:rPr>
              <w:t>.</w:t>
            </w:r>
          </w:p>
        </w:tc>
      </w:tr>
      <w:tr w:rsidR="005A5832" w:rsidRPr="008D04A2" w14:paraId="4FA70A64" w14:textId="77777777">
        <w:trPr>
          <w:trHeight w:val="300"/>
        </w:trPr>
        <w:tc>
          <w:tcPr>
            <w:tcW w:w="2704" w:type="dxa"/>
            <w:gridSpan w:val="2"/>
          </w:tcPr>
          <w:p w14:paraId="2371A0F4" w14:textId="77777777" w:rsidR="005A5832" w:rsidRPr="008D04A2" w:rsidRDefault="00A10867">
            <w:pPr>
              <w:rPr>
                <w:b/>
                <w:bCs/>
                <w:kern w:val="2"/>
                <w:szCs w:val="24"/>
              </w:rPr>
            </w:pPr>
            <w:r w:rsidRPr="008D04A2">
              <w:rPr>
                <w:b/>
                <w:bCs/>
                <w:kern w:val="2"/>
                <w:szCs w:val="24"/>
              </w:rPr>
              <w:t>4.2. Prekių (ar jų dalies) pristatymo termino pratęsimas</w:t>
            </w:r>
          </w:p>
        </w:tc>
        <w:tc>
          <w:tcPr>
            <w:tcW w:w="6831" w:type="dxa"/>
            <w:gridSpan w:val="2"/>
          </w:tcPr>
          <w:p w14:paraId="5938696F" w14:textId="77777777" w:rsidR="005A5832" w:rsidRPr="008D04A2" w:rsidRDefault="00A10867">
            <w:pPr>
              <w:rPr>
                <w:kern w:val="2"/>
                <w:szCs w:val="24"/>
              </w:rPr>
            </w:pPr>
            <w:r w:rsidRPr="008D04A2">
              <w:rPr>
                <w:kern w:val="2"/>
                <w:szCs w:val="24"/>
              </w:rPr>
              <w:t>Netaikoma</w:t>
            </w:r>
          </w:p>
          <w:p w14:paraId="4B1A6BD1" w14:textId="5A8FC14E" w:rsidR="005A5832" w:rsidRPr="008D04A2" w:rsidRDefault="005A5832">
            <w:pPr>
              <w:rPr>
                <w:kern w:val="2"/>
                <w:szCs w:val="24"/>
              </w:rPr>
            </w:pPr>
          </w:p>
        </w:tc>
      </w:tr>
      <w:tr w:rsidR="005A5832" w:rsidRPr="008D04A2" w14:paraId="63E8006A" w14:textId="77777777">
        <w:trPr>
          <w:trHeight w:val="300"/>
        </w:trPr>
        <w:tc>
          <w:tcPr>
            <w:tcW w:w="2704" w:type="dxa"/>
            <w:gridSpan w:val="2"/>
          </w:tcPr>
          <w:p w14:paraId="56467385" w14:textId="77777777" w:rsidR="005A5832" w:rsidRPr="008D04A2" w:rsidRDefault="00A10867">
            <w:pPr>
              <w:rPr>
                <w:b/>
                <w:bCs/>
                <w:kern w:val="2"/>
                <w:szCs w:val="24"/>
              </w:rPr>
            </w:pPr>
            <w:r w:rsidRPr="008D04A2">
              <w:rPr>
                <w:b/>
                <w:bCs/>
                <w:kern w:val="2"/>
                <w:szCs w:val="24"/>
              </w:rPr>
              <w:t>4.3. Užsakymų teikimo tvarka</w:t>
            </w:r>
          </w:p>
        </w:tc>
        <w:tc>
          <w:tcPr>
            <w:tcW w:w="6831" w:type="dxa"/>
            <w:gridSpan w:val="2"/>
          </w:tcPr>
          <w:p w14:paraId="797C8875" w14:textId="77777777" w:rsidR="00EC184C" w:rsidRPr="008D04A2" w:rsidRDefault="00EC184C" w:rsidP="00EC184C">
            <w:pPr>
              <w:rPr>
                <w:kern w:val="2"/>
                <w:szCs w:val="24"/>
              </w:rPr>
            </w:pPr>
            <w:r w:rsidRPr="008D04A2">
              <w:rPr>
                <w:kern w:val="2"/>
                <w:szCs w:val="24"/>
              </w:rPr>
              <w:t>Netaikoma. Prekės turi būti pristatomos 4.1. punkte nustatyta tvarka</w:t>
            </w:r>
          </w:p>
          <w:p w14:paraId="67CAA34F" w14:textId="14FE43D2" w:rsidR="009B00B8" w:rsidRPr="008D04A2" w:rsidRDefault="009B00B8">
            <w:pPr>
              <w:rPr>
                <w:kern w:val="2"/>
                <w:szCs w:val="24"/>
              </w:rPr>
            </w:pPr>
          </w:p>
        </w:tc>
      </w:tr>
      <w:tr w:rsidR="005A5832" w:rsidRPr="008D04A2" w14:paraId="17A33527" w14:textId="77777777">
        <w:trPr>
          <w:trHeight w:val="300"/>
        </w:trPr>
        <w:tc>
          <w:tcPr>
            <w:tcW w:w="2704" w:type="dxa"/>
            <w:gridSpan w:val="2"/>
          </w:tcPr>
          <w:p w14:paraId="5664BFDE" w14:textId="77777777" w:rsidR="005A5832" w:rsidRPr="008D04A2" w:rsidRDefault="00A10867">
            <w:pPr>
              <w:rPr>
                <w:b/>
                <w:bCs/>
                <w:kern w:val="2"/>
                <w:szCs w:val="24"/>
              </w:rPr>
            </w:pPr>
            <w:r w:rsidRPr="008D04A2">
              <w:rPr>
                <w:b/>
                <w:bCs/>
                <w:kern w:val="2"/>
                <w:szCs w:val="24"/>
              </w:rPr>
              <w:t>4.4. Dėl Prekių pristatymo dalimis vertės / apimties</w:t>
            </w:r>
          </w:p>
        </w:tc>
        <w:tc>
          <w:tcPr>
            <w:tcW w:w="6831" w:type="dxa"/>
            <w:gridSpan w:val="2"/>
          </w:tcPr>
          <w:p w14:paraId="72218DEC" w14:textId="77777777" w:rsidR="005A5832" w:rsidRPr="008D04A2" w:rsidRDefault="00A10867">
            <w:pPr>
              <w:rPr>
                <w:kern w:val="2"/>
                <w:szCs w:val="24"/>
              </w:rPr>
            </w:pPr>
            <w:r w:rsidRPr="008D04A2">
              <w:rPr>
                <w:kern w:val="2"/>
                <w:szCs w:val="24"/>
              </w:rPr>
              <w:t>Netaikoma</w:t>
            </w:r>
          </w:p>
          <w:p w14:paraId="715CFEAD" w14:textId="57F7C525" w:rsidR="005A5832" w:rsidRPr="008D04A2" w:rsidRDefault="005A5832">
            <w:pPr>
              <w:rPr>
                <w:kern w:val="2"/>
                <w:szCs w:val="24"/>
              </w:rPr>
            </w:pPr>
          </w:p>
        </w:tc>
      </w:tr>
      <w:tr w:rsidR="0062786D" w:rsidRPr="008D04A2" w14:paraId="00A49916" w14:textId="77777777">
        <w:trPr>
          <w:trHeight w:val="300"/>
        </w:trPr>
        <w:tc>
          <w:tcPr>
            <w:tcW w:w="2704" w:type="dxa"/>
            <w:gridSpan w:val="2"/>
          </w:tcPr>
          <w:p w14:paraId="6B3AC7D9" w14:textId="77777777" w:rsidR="005A5832" w:rsidRPr="008D04A2" w:rsidRDefault="00A10867">
            <w:pPr>
              <w:rPr>
                <w:b/>
                <w:bCs/>
                <w:kern w:val="2"/>
                <w:szCs w:val="24"/>
              </w:rPr>
            </w:pPr>
            <w:r w:rsidRPr="008D04A2">
              <w:rPr>
                <w:b/>
                <w:bCs/>
                <w:kern w:val="2"/>
                <w:szCs w:val="24"/>
              </w:rPr>
              <w:t xml:space="preserve">4.5. Kartu su Prekėmis pateikiami dokumentai </w:t>
            </w:r>
          </w:p>
        </w:tc>
        <w:tc>
          <w:tcPr>
            <w:tcW w:w="6831" w:type="dxa"/>
            <w:gridSpan w:val="2"/>
          </w:tcPr>
          <w:p w14:paraId="4EEC2E0D" w14:textId="43D3CD98" w:rsidR="00445BA5" w:rsidRPr="008D04A2" w:rsidRDefault="00A10867" w:rsidP="0062786D">
            <w:pPr>
              <w:pStyle w:val="Betarp"/>
              <w:spacing w:line="276" w:lineRule="auto"/>
              <w:jc w:val="both"/>
              <w:rPr>
                <w:kern w:val="2"/>
              </w:rPr>
            </w:pPr>
            <w:r w:rsidRPr="008D04A2">
              <w:rPr>
                <w:kern w:val="2"/>
              </w:rPr>
              <w:t>Kartu su Prekėmis pateikiami šie dokumentai</w:t>
            </w:r>
            <w:r w:rsidR="00C55D1B" w:rsidRPr="008D04A2">
              <w:rPr>
                <w:kern w:val="2"/>
              </w:rPr>
              <w:t xml:space="preserve"> </w:t>
            </w:r>
            <w:r w:rsidR="00C55D1B" w:rsidRPr="008D04A2">
              <w:t>(jeigu taikoma pagal pirkimo objektą)</w:t>
            </w:r>
            <w:r w:rsidR="00EA0EA8" w:rsidRPr="008D04A2">
              <w:t>:</w:t>
            </w:r>
          </w:p>
          <w:p w14:paraId="78F5F866" w14:textId="59FA3F19" w:rsidR="00445BA5" w:rsidRPr="008D04A2" w:rsidRDefault="000D43C0" w:rsidP="0062786D">
            <w:pPr>
              <w:pStyle w:val="Betarp"/>
              <w:spacing w:line="276" w:lineRule="auto"/>
              <w:jc w:val="both"/>
              <w:rPr>
                <w:kern w:val="2"/>
              </w:rPr>
            </w:pPr>
            <w:r w:rsidRPr="008D04A2">
              <w:rPr>
                <w:kern w:val="2"/>
              </w:rPr>
              <w:t>Prekių</w:t>
            </w:r>
            <w:r w:rsidR="00445BA5" w:rsidRPr="008D04A2">
              <w:rPr>
                <w:kern w:val="2"/>
              </w:rPr>
              <w:t xml:space="preserve"> </w:t>
            </w:r>
            <w:r w:rsidRPr="008D04A2">
              <w:rPr>
                <w:kern w:val="2"/>
              </w:rPr>
              <w:t>perdavimo-priėmimo aktas</w:t>
            </w:r>
            <w:r w:rsidR="00445BA5" w:rsidRPr="008D04A2">
              <w:rPr>
                <w:kern w:val="2"/>
              </w:rPr>
              <w:t>;</w:t>
            </w:r>
            <w:r w:rsidRPr="008D04A2">
              <w:rPr>
                <w:kern w:val="2"/>
              </w:rPr>
              <w:t xml:space="preserve"> </w:t>
            </w:r>
          </w:p>
          <w:p w14:paraId="1EDCCDFE" w14:textId="7DAC27F4" w:rsidR="0062786D" w:rsidRPr="008D04A2" w:rsidRDefault="000D43C0" w:rsidP="0062786D">
            <w:pPr>
              <w:pStyle w:val="Betarp"/>
              <w:spacing w:line="276" w:lineRule="auto"/>
              <w:jc w:val="both"/>
              <w:rPr>
                <w:kern w:val="2"/>
              </w:rPr>
            </w:pPr>
            <w:r w:rsidRPr="008D04A2">
              <w:rPr>
                <w:kern w:val="2"/>
              </w:rPr>
              <w:t>CE sertifikatai (arba lygiaverčiai dokumentai)</w:t>
            </w:r>
            <w:r w:rsidR="00445BA5" w:rsidRPr="008D04A2">
              <w:rPr>
                <w:kern w:val="2"/>
              </w:rPr>
              <w:t>;</w:t>
            </w:r>
          </w:p>
          <w:p w14:paraId="2E27F2CD" w14:textId="3F9BEA72" w:rsidR="0062786D" w:rsidRPr="008D04A2" w:rsidRDefault="0062786D" w:rsidP="0062786D">
            <w:pPr>
              <w:pStyle w:val="Betarp"/>
              <w:spacing w:line="276" w:lineRule="auto"/>
              <w:jc w:val="both"/>
            </w:pPr>
            <w:r w:rsidRPr="008D04A2">
              <w:lastRenderedPageBreak/>
              <w:t>Vartotojo instrukcij</w:t>
            </w:r>
            <w:r w:rsidR="00445BA5" w:rsidRPr="008D04A2">
              <w:t>a</w:t>
            </w:r>
            <w:r w:rsidRPr="008D04A2">
              <w:t xml:space="preserve"> lietuvių kalba (tikslus originalios vartotojo instrukcijos vertimas); </w:t>
            </w:r>
          </w:p>
          <w:p w14:paraId="035D7E90" w14:textId="7DD353FC" w:rsidR="0062786D" w:rsidRPr="008D04A2" w:rsidRDefault="0062786D" w:rsidP="0062786D">
            <w:pPr>
              <w:pStyle w:val="Betarp"/>
              <w:spacing w:line="276" w:lineRule="auto"/>
              <w:jc w:val="both"/>
            </w:pPr>
            <w:r w:rsidRPr="008D04A2">
              <w:t>Vartotojo instrukcij</w:t>
            </w:r>
            <w:r w:rsidR="00445BA5" w:rsidRPr="008D04A2">
              <w:t>a</w:t>
            </w:r>
            <w:r w:rsidRPr="008D04A2">
              <w:t xml:space="preserve"> anglų kalba (gamintojo išleistas originalas su pažymėtu CE ženklu, kuris pateikiamas su prekėmis (</w:t>
            </w:r>
            <w:proofErr w:type="spellStart"/>
            <w:r w:rsidRPr="008D04A2">
              <w:t>ang</w:t>
            </w:r>
            <w:proofErr w:type="spellEnd"/>
            <w:r w:rsidRPr="008D04A2">
              <w:t xml:space="preserve">. </w:t>
            </w:r>
            <w:proofErr w:type="spellStart"/>
            <w:r w:rsidRPr="008D04A2">
              <w:t>User</w:t>
            </w:r>
            <w:proofErr w:type="spellEnd"/>
            <w:r w:rsidRPr="008D04A2">
              <w:t xml:space="preserve"> </w:t>
            </w:r>
            <w:proofErr w:type="spellStart"/>
            <w:r w:rsidRPr="008D04A2">
              <w:t>manual</w:t>
            </w:r>
            <w:proofErr w:type="spellEnd"/>
            <w:r w:rsidRPr="008D04A2">
              <w:t>). Prekėms, pagamintoms Lietuvoje – neprivaloma;</w:t>
            </w:r>
          </w:p>
          <w:p w14:paraId="38B170FB" w14:textId="5BF20384" w:rsidR="0062786D" w:rsidRPr="008D04A2" w:rsidRDefault="0062786D" w:rsidP="0062786D">
            <w:pPr>
              <w:pStyle w:val="Betarp"/>
              <w:spacing w:line="276" w:lineRule="auto"/>
              <w:jc w:val="both"/>
            </w:pPr>
            <w:r w:rsidRPr="008D04A2">
              <w:t>Technin</w:t>
            </w:r>
            <w:r w:rsidR="00445BA5" w:rsidRPr="008D04A2">
              <w:t>ė</w:t>
            </w:r>
            <w:r w:rsidRPr="008D04A2">
              <w:t xml:space="preserve"> dokumentacij</w:t>
            </w:r>
            <w:r w:rsidR="00445BA5" w:rsidRPr="008D04A2">
              <w:t>a</w:t>
            </w:r>
            <w:r w:rsidRPr="008D04A2">
              <w:t xml:space="preserve"> (</w:t>
            </w:r>
            <w:proofErr w:type="spellStart"/>
            <w:r w:rsidRPr="008D04A2">
              <w:t>ang</w:t>
            </w:r>
            <w:proofErr w:type="spellEnd"/>
            <w:r w:rsidRPr="008D04A2">
              <w:t xml:space="preserve">. </w:t>
            </w:r>
            <w:proofErr w:type="spellStart"/>
            <w:r w:rsidRPr="008D04A2">
              <w:t>Technical</w:t>
            </w:r>
            <w:proofErr w:type="spellEnd"/>
            <w:r w:rsidRPr="008D04A2">
              <w:t>/</w:t>
            </w:r>
            <w:proofErr w:type="spellStart"/>
            <w:r w:rsidRPr="008D04A2">
              <w:t>Service</w:t>
            </w:r>
            <w:proofErr w:type="spellEnd"/>
            <w:r w:rsidRPr="008D04A2">
              <w:t>/</w:t>
            </w:r>
            <w:proofErr w:type="spellStart"/>
            <w:r w:rsidRPr="008D04A2">
              <w:t>Operation</w:t>
            </w:r>
            <w:proofErr w:type="spellEnd"/>
            <w:r w:rsidRPr="008D04A2">
              <w:t xml:space="preserve"> </w:t>
            </w:r>
            <w:proofErr w:type="spellStart"/>
            <w:r w:rsidRPr="008D04A2">
              <w:t>manual</w:t>
            </w:r>
            <w:proofErr w:type="spellEnd"/>
            <w:r w:rsidRPr="008D04A2">
              <w:t xml:space="preserve">): aprašai, brėžiniai, atsarginių dalių sąrašas, aptarnavimo bei remonto instrukcijos ir pan. Pateikiama skaitmenine forma, gali būti anglų arba lietuvių kalbomis; </w:t>
            </w:r>
          </w:p>
          <w:p w14:paraId="09FA464A" w14:textId="123D196D" w:rsidR="0062786D" w:rsidRPr="008D04A2" w:rsidRDefault="0062786D" w:rsidP="0062786D">
            <w:pPr>
              <w:pStyle w:val="Betarp"/>
              <w:spacing w:line="276" w:lineRule="auto"/>
              <w:jc w:val="both"/>
            </w:pPr>
            <w:r w:rsidRPr="008D04A2">
              <w:t>Techninės priežiūros reglament</w:t>
            </w:r>
            <w:r w:rsidR="00445BA5" w:rsidRPr="008D04A2">
              <w:t>as</w:t>
            </w:r>
            <w:r w:rsidRPr="008D04A2">
              <w:t xml:space="preserve">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5256D729" w14:textId="6094EC91" w:rsidR="0062786D" w:rsidRPr="008D04A2" w:rsidRDefault="0062786D" w:rsidP="0062786D">
            <w:pPr>
              <w:pStyle w:val="Betarp"/>
              <w:spacing w:line="276" w:lineRule="auto"/>
              <w:jc w:val="both"/>
            </w:pPr>
            <w:r w:rsidRPr="008D04A2">
              <w:t>Valymo – dezinfekavimo instrukcij</w:t>
            </w:r>
            <w:r w:rsidR="00445BA5" w:rsidRPr="008D04A2">
              <w:t>a</w:t>
            </w:r>
            <w:r w:rsidRPr="008D04A2">
              <w:t xml:space="preserve">, įskaitant periodiškumą, naudojamų medžiagų ir priemonių sąrašą. Visos nurodomos priemonės ir medžiagos privalo būti registruotos Lietuvoje; </w:t>
            </w:r>
          </w:p>
          <w:p w14:paraId="557FE606" w14:textId="5362B5FF" w:rsidR="0062786D" w:rsidRPr="008D04A2" w:rsidRDefault="0062786D" w:rsidP="0062786D">
            <w:pPr>
              <w:pStyle w:val="Betarp"/>
              <w:spacing w:line="276" w:lineRule="auto"/>
              <w:jc w:val="both"/>
            </w:pPr>
            <w:r w:rsidRPr="008D04A2">
              <w:t>Užpildyt</w:t>
            </w:r>
            <w:r w:rsidR="00445BA5" w:rsidRPr="008D04A2">
              <w:t>as</w:t>
            </w:r>
            <w:r w:rsidRPr="008D04A2">
              <w:t xml:space="preserve"> medicinos priemonės (prietaiso) pas</w:t>
            </w:r>
            <w:r w:rsidR="00445BA5" w:rsidRPr="008D04A2">
              <w:t>as</w:t>
            </w:r>
            <w:r w:rsidRPr="008D04A2">
              <w:t>, kuriame nurodyta visa informacija apie prekę ir personalo mokymus;</w:t>
            </w:r>
          </w:p>
          <w:p w14:paraId="7BA5DE04" w14:textId="1EE29AA2" w:rsidR="0062786D" w:rsidRPr="008D04A2" w:rsidRDefault="0062786D" w:rsidP="0062786D">
            <w:pPr>
              <w:pStyle w:val="Betarp"/>
              <w:spacing w:line="276" w:lineRule="auto"/>
              <w:jc w:val="both"/>
            </w:pPr>
            <w:r w:rsidRPr="008D04A2">
              <w:t>Visų lygių slaptažodži</w:t>
            </w:r>
            <w:r w:rsidR="00445BA5" w:rsidRPr="008D04A2">
              <w:t>ai</w:t>
            </w:r>
            <w:r w:rsidRPr="008D04A2">
              <w:t xml:space="preserve"> ir/ arba fizini</w:t>
            </w:r>
            <w:r w:rsidR="00445BA5" w:rsidRPr="008D04A2">
              <w:t>ai</w:t>
            </w:r>
            <w:r w:rsidRPr="008D04A2">
              <w:t xml:space="preserve"> ar skaitmenini</w:t>
            </w:r>
            <w:r w:rsidR="00445BA5" w:rsidRPr="008D04A2">
              <w:t>ai</w:t>
            </w:r>
            <w:r w:rsidRPr="008D04A2">
              <w:t xml:space="preserve"> </w:t>
            </w:r>
            <w:proofErr w:type="spellStart"/>
            <w:r w:rsidRPr="008D04A2">
              <w:t>servisini</w:t>
            </w:r>
            <w:r w:rsidR="00445BA5" w:rsidRPr="008D04A2">
              <w:t>ai</w:t>
            </w:r>
            <w:proofErr w:type="spellEnd"/>
            <w:r w:rsidRPr="008D04A2">
              <w:t xml:space="preserve"> rakt</w:t>
            </w:r>
            <w:r w:rsidR="00445BA5" w:rsidRPr="008D04A2">
              <w:t>ai</w:t>
            </w:r>
            <w:r w:rsidRPr="008D04A2">
              <w:t xml:space="preserve"> bei kit</w:t>
            </w:r>
            <w:r w:rsidR="00445BA5" w:rsidRPr="008D04A2">
              <w:t>os</w:t>
            </w:r>
            <w:r w:rsidRPr="008D04A2">
              <w:t xml:space="preserve"> šios paskirties priemon</w:t>
            </w:r>
            <w:r w:rsidR="00445BA5" w:rsidRPr="008D04A2">
              <w:t>ė</w:t>
            </w:r>
            <w:r w:rsidRPr="008D04A2">
              <w:t>s</w:t>
            </w:r>
            <w:r w:rsidR="00445BA5" w:rsidRPr="008D04A2">
              <w:t>;</w:t>
            </w:r>
          </w:p>
          <w:p w14:paraId="3B427C3A" w14:textId="0DC5E319" w:rsidR="005A5832" w:rsidRPr="008D04A2" w:rsidRDefault="00A10867" w:rsidP="0062786D">
            <w:pPr>
              <w:pStyle w:val="Betarp"/>
              <w:spacing w:line="276" w:lineRule="auto"/>
              <w:jc w:val="both"/>
            </w:pPr>
            <w:r w:rsidRPr="008D04A2">
              <w:rPr>
                <w:kern w:val="2"/>
              </w:rPr>
              <w:t>Tiekėjui nepateikus nurodytų dokumentų, laikoma, kad Prekės neatitinka Sutartyje nustatytų reikalavimų.</w:t>
            </w:r>
          </w:p>
        </w:tc>
      </w:tr>
      <w:tr w:rsidR="005A5832" w:rsidRPr="008D04A2" w14:paraId="7D4A0DA4" w14:textId="77777777">
        <w:trPr>
          <w:trHeight w:val="300"/>
        </w:trPr>
        <w:tc>
          <w:tcPr>
            <w:tcW w:w="9535" w:type="dxa"/>
            <w:gridSpan w:val="4"/>
          </w:tcPr>
          <w:p w14:paraId="45919691" w14:textId="77777777" w:rsidR="005A5832" w:rsidRPr="008D04A2" w:rsidRDefault="00A10867">
            <w:pPr>
              <w:jc w:val="center"/>
              <w:rPr>
                <w:b/>
                <w:bCs/>
                <w:kern w:val="2"/>
                <w:szCs w:val="24"/>
              </w:rPr>
            </w:pPr>
            <w:r w:rsidRPr="008D04A2">
              <w:rPr>
                <w:b/>
                <w:bCs/>
                <w:kern w:val="2"/>
                <w:szCs w:val="24"/>
              </w:rPr>
              <w:lastRenderedPageBreak/>
              <w:t>5. SUTARTIES KAINA IR ATSISKAITYMO TVARKA</w:t>
            </w:r>
          </w:p>
        </w:tc>
      </w:tr>
      <w:tr w:rsidR="005A5832" w:rsidRPr="008D04A2" w14:paraId="5E31250D" w14:textId="77777777">
        <w:trPr>
          <w:trHeight w:val="300"/>
        </w:trPr>
        <w:tc>
          <w:tcPr>
            <w:tcW w:w="2704" w:type="dxa"/>
            <w:gridSpan w:val="2"/>
          </w:tcPr>
          <w:p w14:paraId="1CFA577F" w14:textId="77777777" w:rsidR="005A5832" w:rsidRPr="008D04A2" w:rsidRDefault="00A10867">
            <w:pPr>
              <w:rPr>
                <w:b/>
                <w:bCs/>
                <w:kern w:val="2"/>
                <w:szCs w:val="24"/>
              </w:rPr>
            </w:pPr>
            <w:r w:rsidRPr="008D04A2">
              <w:rPr>
                <w:b/>
                <w:bCs/>
                <w:kern w:val="2"/>
                <w:szCs w:val="24"/>
              </w:rPr>
              <w:t>5.1. Sutarčiai taikomas kainos apskaičiavimo būdas</w:t>
            </w:r>
          </w:p>
        </w:tc>
        <w:tc>
          <w:tcPr>
            <w:tcW w:w="6831" w:type="dxa"/>
            <w:gridSpan w:val="2"/>
          </w:tcPr>
          <w:p w14:paraId="50129C48" w14:textId="77777777" w:rsidR="005A5832" w:rsidRPr="008D04A2" w:rsidRDefault="00A10867">
            <w:pPr>
              <w:rPr>
                <w:kern w:val="2"/>
                <w:szCs w:val="24"/>
              </w:rPr>
            </w:pPr>
            <w:r w:rsidRPr="008D04A2">
              <w:rPr>
                <w:kern w:val="2"/>
                <w:szCs w:val="24"/>
              </w:rPr>
              <w:t>Fiksuotos kainos kainodara</w:t>
            </w:r>
          </w:p>
          <w:p w14:paraId="0A72CBAD" w14:textId="77777777" w:rsidR="005A5832" w:rsidRPr="008D04A2" w:rsidRDefault="005A5832">
            <w:pPr>
              <w:rPr>
                <w:kern w:val="2"/>
                <w:szCs w:val="24"/>
              </w:rPr>
            </w:pPr>
          </w:p>
          <w:p w14:paraId="198A0010" w14:textId="78DD936D" w:rsidR="005A5832" w:rsidRPr="008D04A2" w:rsidRDefault="005A5832">
            <w:pPr>
              <w:rPr>
                <w:color w:val="4472C4"/>
                <w:kern w:val="2"/>
              </w:rPr>
            </w:pPr>
          </w:p>
        </w:tc>
      </w:tr>
      <w:tr w:rsidR="005A5832" w:rsidRPr="008D04A2" w14:paraId="79814BB5" w14:textId="77777777">
        <w:trPr>
          <w:trHeight w:val="300"/>
        </w:trPr>
        <w:tc>
          <w:tcPr>
            <w:tcW w:w="2704" w:type="dxa"/>
            <w:gridSpan w:val="2"/>
          </w:tcPr>
          <w:p w14:paraId="1E674941" w14:textId="77777777" w:rsidR="005A5832" w:rsidRPr="008D04A2" w:rsidRDefault="00A10867">
            <w:pPr>
              <w:rPr>
                <w:b/>
                <w:bCs/>
                <w:kern w:val="2"/>
                <w:szCs w:val="24"/>
              </w:rPr>
            </w:pPr>
            <w:r w:rsidRPr="008D04A2">
              <w:rPr>
                <w:b/>
                <w:bCs/>
                <w:kern w:val="2"/>
                <w:szCs w:val="24"/>
              </w:rPr>
              <w:t xml:space="preserve">5.2. Pradinės Sutarties vertė ir Sutarties kaina, kai taikoma </w:t>
            </w:r>
            <w:r w:rsidRPr="008D04A2">
              <w:rPr>
                <w:b/>
                <w:bCs/>
                <w:kern w:val="2"/>
                <w:szCs w:val="24"/>
                <w:u w:val="single"/>
              </w:rPr>
              <w:t>fiksuotos kainos</w:t>
            </w:r>
            <w:r w:rsidRPr="008D04A2">
              <w:rPr>
                <w:b/>
                <w:bCs/>
                <w:kern w:val="2"/>
                <w:szCs w:val="24"/>
              </w:rPr>
              <w:t xml:space="preserve"> kainodara</w:t>
            </w:r>
          </w:p>
          <w:p w14:paraId="7B71FACE" w14:textId="77777777" w:rsidR="005A5832" w:rsidRPr="008D04A2" w:rsidRDefault="005A5832">
            <w:pPr>
              <w:rPr>
                <w:b/>
                <w:bCs/>
                <w:kern w:val="2"/>
                <w:szCs w:val="24"/>
              </w:rPr>
            </w:pPr>
          </w:p>
          <w:p w14:paraId="5EAFB9E1" w14:textId="77777777" w:rsidR="005A5832" w:rsidRPr="008D04A2" w:rsidRDefault="005A5832">
            <w:pPr>
              <w:rPr>
                <w:b/>
                <w:bCs/>
                <w:kern w:val="2"/>
                <w:szCs w:val="24"/>
              </w:rPr>
            </w:pPr>
          </w:p>
          <w:p w14:paraId="167ACF1F" w14:textId="77777777" w:rsidR="005A5832" w:rsidRPr="008D04A2" w:rsidRDefault="005A5832">
            <w:pPr>
              <w:rPr>
                <w:b/>
                <w:bCs/>
                <w:kern w:val="2"/>
                <w:szCs w:val="24"/>
              </w:rPr>
            </w:pPr>
          </w:p>
          <w:p w14:paraId="489CE29D" w14:textId="77777777" w:rsidR="005A5832" w:rsidRPr="008D04A2" w:rsidRDefault="005A5832" w:rsidP="008D68B9">
            <w:pPr>
              <w:jc w:val="both"/>
              <w:rPr>
                <w:b/>
                <w:bCs/>
                <w:kern w:val="2"/>
                <w:szCs w:val="24"/>
              </w:rPr>
            </w:pPr>
          </w:p>
        </w:tc>
        <w:tc>
          <w:tcPr>
            <w:tcW w:w="6831" w:type="dxa"/>
            <w:gridSpan w:val="2"/>
          </w:tcPr>
          <w:p w14:paraId="45AE739C" w14:textId="47920400" w:rsidR="005A5832" w:rsidRPr="002B36D0" w:rsidRDefault="00A10867">
            <w:pPr>
              <w:rPr>
                <w:kern w:val="2"/>
                <w:szCs w:val="24"/>
              </w:rPr>
            </w:pPr>
            <w:r w:rsidRPr="008D04A2">
              <w:rPr>
                <w:kern w:val="2"/>
                <w:szCs w:val="24"/>
              </w:rPr>
              <w:t xml:space="preserve">Pradinės Sutarties vertė yra </w:t>
            </w:r>
            <w:r w:rsidR="00556662" w:rsidRPr="002B36D0">
              <w:rPr>
                <w:kern w:val="2"/>
                <w:szCs w:val="24"/>
              </w:rPr>
              <w:t>80.000,00</w:t>
            </w:r>
            <w:r w:rsidRPr="002B36D0">
              <w:rPr>
                <w:kern w:val="2"/>
                <w:szCs w:val="24"/>
              </w:rPr>
              <w:t xml:space="preserve"> Eur, (</w:t>
            </w:r>
            <w:r w:rsidR="00556662" w:rsidRPr="002B36D0">
              <w:rPr>
                <w:kern w:val="2"/>
                <w:szCs w:val="24"/>
              </w:rPr>
              <w:t xml:space="preserve">aštuoniasdešimt tūkstančių eurų, 00 centų </w:t>
            </w:r>
            <w:r w:rsidRPr="002B36D0">
              <w:rPr>
                <w:kern w:val="2"/>
                <w:szCs w:val="24"/>
              </w:rPr>
              <w:t xml:space="preserve">) be pridėtinės vertės mokesčio (toliau – PVM). </w:t>
            </w:r>
          </w:p>
          <w:p w14:paraId="5095EFFA" w14:textId="0EE1515A" w:rsidR="005A5832" w:rsidRPr="002B36D0" w:rsidRDefault="00A10867">
            <w:pPr>
              <w:rPr>
                <w:kern w:val="2"/>
                <w:szCs w:val="24"/>
              </w:rPr>
            </w:pPr>
            <w:r w:rsidRPr="002B36D0">
              <w:rPr>
                <w:kern w:val="2"/>
                <w:szCs w:val="24"/>
              </w:rPr>
              <w:t xml:space="preserve">PVM sudaro </w:t>
            </w:r>
            <w:r w:rsidR="00556662" w:rsidRPr="002B36D0">
              <w:rPr>
                <w:kern w:val="2"/>
                <w:szCs w:val="24"/>
              </w:rPr>
              <w:t>16.800,00</w:t>
            </w:r>
            <w:r w:rsidRPr="002B36D0">
              <w:rPr>
                <w:kern w:val="2"/>
                <w:szCs w:val="24"/>
              </w:rPr>
              <w:t>Eur, (</w:t>
            </w:r>
            <w:r w:rsidR="00556662" w:rsidRPr="002B36D0">
              <w:rPr>
                <w:kern w:val="2"/>
                <w:szCs w:val="24"/>
              </w:rPr>
              <w:t>šešiolika tūkstančių aštuoni šimtai eurų, 00 centų</w:t>
            </w:r>
            <w:r w:rsidRPr="002B36D0">
              <w:rPr>
                <w:kern w:val="2"/>
                <w:szCs w:val="24"/>
              </w:rPr>
              <w:t>).</w:t>
            </w:r>
          </w:p>
          <w:p w14:paraId="23242E87" w14:textId="0A76C5BE" w:rsidR="005A5832" w:rsidRPr="008D04A2" w:rsidRDefault="00A10867">
            <w:pPr>
              <w:rPr>
                <w:kern w:val="2"/>
                <w:szCs w:val="24"/>
              </w:rPr>
            </w:pPr>
            <w:r w:rsidRPr="002B36D0">
              <w:rPr>
                <w:kern w:val="2"/>
                <w:szCs w:val="24"/>
              </w:rPr>
              <w:t xml:space="preserve">Sutarties kaina yra </w:t>
            </w:r>
            <w:r w:rsidR="00556662" w:rsidRPr="002B36D0">
              <w:rPr>
                <w:kern w:val="2"/>
                <w:szCs w:val="24"/>
              </w:rPr>
              <w:t>96.800,00</w:t>
            </w:r>
            <w:r w:rsidRPr="002B36D0">
              <w:rPr>
                <w:kern w:val="2"/>
                <w:szCs w:val="24"/>
              </w:rPr>
              <w:t xml:space="preserve"> Eur, (</w:t>
            </w:r>
            <w:r w:rsidR="00556662" w:rsidRPr="002B36D0">
              <w:rPr>
                <w:kern w:val="2"/>
                <w:szCs w:val="24"/>
              </w:rPr>
              <w:t>devyniasdešimt šeši tūkstančiai aštuoni šimtai eurų,00 centų</w:t>
            </w:r>
            <w:r w:rsidRPr="002B36D0">
              <w:rPr>
                <w:kern w:val="2"/>
                <w:szCs w:val="24"/>
              </w:rPr>
              <w:t>) Eur su PVM</w:t>
            </w:r>
            <w:r w:rsidRPr="008D04A2">
              <w:rPr>
                <w:kern w:val="2"/>
                <w:szCs w:val="24"/>
              </w:rPr>
              <w:t>.</w:t>
            </w:r>
          </w:p>
          <w:p w14:paraId="3E19A951" w14:textId="77777777" w:rsidR="005A5832" w:rsidRPr="008D04A2" w:rsidRDefault="00A10867">
            <w:pPr>
              <w:rPr>
                <w:color w:val="FF0000"/>
                <w:kern w:val="2"/>
                <w:szCs w:val="24"/>
              </w:rPr>
            </w:pPr>
            <w:r w:rsidRPr="008D04A2">
              <w:rPr>
                <w:kern w:val="2"/>
                <w:szCs w:val="24"/>
              </w:rPr>
              <w:t>Šioje Sutartyje P</w:t>
            </w:r>
            <w:r w:rsidRPr="008D04A2">
              <w:rPr>
                <w:color w:val="000000"/>
                <w:kern w:val="2"/>
                <w:szCs w:val="24"/>
              </w:rPr>
              <w:t>radinės Sutarties vertė yra lygi Tiekėjo pasiūlymo kainai be PVM, nurodytai už visą pirkimo dokumentuose ir Sutartyje nurodytą Prekių kiekį ir (ar) apimtį.</w:t>
            </w:r>
          </w:p>
        </w:tc>
      </w:tr>
      <w:tr w:rsidR="005A5832" w:rsidRPr="008D04A2" w14:paraId="6A45EAFB" w14:textId="77777777">
        <w:trPr>
          <w:trHeight w:val="300"/>
        </w:trPr>
        <w:tc>
          <w:tcPr>
            <w:tcW w:w="2704" w:type="dxa"/>
            <w:gridSpan w:val="2"/>
          </w:tcPr>
          <w:p w14:paraId="4404AAFA" w14:textId="77777777" w:rsidR="005A5832" w:rsidRPr="008D04A2" w:rsidRDefault="00A10867">
            <w:pPr>
              <w:rPr>
                <w:b/>
                <w:bCs/>
                <w:kern w:val="2"/>
                <w:szCs w:val="24"/>
              </w:rPr>
            </w:pPr>
            <w:r w:rsidRPr="008D04A2">
              <w:rPr>
                <w:b/>
                <w:bCs/>
                <w:kern w:val="2"/>
                <w:szCs w:val="24"/>
              </w:rPr>
              <w:lastRenderedPageBreak/>
              <w:t xml:space="preserve">5.3. Sutarties kainos / įkainių perskaičiavimas taikant </w:t>
            </w:r>
            <w:r w:rsidRPr="008D04A2">
              <w:rPr>
                <w:b/>
                <w:bCs/>
                <w:kern w:val="2"/>
                <w:szCs w:val="24"/>
                <w:u w:val="single"/>
              </w:rPr>
              <w:t>peržiūros</w:t>
            </w:r>
            <w:r w:rsidRPr="008D04A2">
              <w:rPr>
                <w:b/>
                <w:bCs/>
                <w:kern w:val="2"/>
                <w:szCs w:val="24"/>
              </w:rPr>
              <w:t xml:space="preserve"> taisykles</w:t>
            </w:r>
          </w:p>
          <w:p w14:paraId="022013CA" w14:textId="77777777" w:rsidR="005A5832" w:rsidRPr="008D04A2" w:rsidRDefault="005A5832">
            <w:pPr>
              <w:rPr>
                <w:b/>
                <w:bCs/>
                <w:kern w:val="2"/>
                <w:szCs w:val="24"/>
              </w:rPr>
            </w:pPr>
          </w:p>
          <w:p w14:paraId="23A3CD21" w14:textId="77777777" w:rsidR="005A5832" w:rsidRPr="008D04A2" w:rsidRDefault="005A5832">
            <w:pPr>
              <w:rPr>
                <w:kern w:val="2"/>
                <w:szCs w:val="24"/>
              </w:rPr>
            </w:pPr>
          </w:p>
        </w:tc>
        <w:tc>
          <w:tcPr>
            <w:tcW w:w="6831" w:type="dxa"/>
            <w:gridSpan w:val="2"/>
          </w:tcPr>
          <w:p w14:paraId="2C84A081" w14:textId="4EA8F6A4" w:rsidR="005A5832" w:rsidRPr="008D04A2" w:rsidRDefault="00A10867">
            <w:pPr>
              <w:rPr>
                <w:kern w:val="2"/>
                <w:szCs w:val="24"/>
              </w:rPr>
            </w:pPr>
            <w:r w:rsidRPr="008D04A2">
              <w:rPr>
                <w:kern w:val="2"/>
                <w:szCs w:val="24"/>
              </w:rPr>
              <w:t>Sutarties kaina bus perskaičiuojami:</w:t>
            </w:r>
          </w:p>
          <w:p w14:paraId="770E3F90" w14:textId="2C273A2D" w:rsidR="005A5832" w:rsidRPr="008D04A2" w:rsidRDefault="00A10867">
            <w:pPr>
              <w:rPr>
                <w:kern w:val="2"/>
                <w:szCs w:val="24"/>
              </w:rPr>
            </w:pPr>
            <w:r w:rsidRPr="008D04A2">
              <w:rPr>
                <w:kern w:val="2"/>
                <w:szCs w:val="24"/>
              </w:rPr>
              <w:t>5.3.1. dėl PVM tarifo pasikeitimo</w:t>
            </w:r>
            <w:r w:rsidR="00674DEF" w:rsidRPr="008D04A2">
              <w:rPr>
                <w:kern w:val="2"/>
                <w:szCs w:val="24"/>
              </w:rPr>
              <w:t>.</w:t>
            </w:r>
          </w:p>
          <w:p w14:paraId="0B161C3C" w14:textId="1D75E398" w:rsidR="005A5832" w:rsidRPr="008D04A2" w:rsidRDefault="005A5832" w:rsidP="008770AA">
            <w:pPr>
              <w:rPr>
                <w:color w:val="FF0000"/>
                <w:kern w:val="2"/>
              </w:rPr>
            </w:pPr>
          </w:p>
        </w:tc>
      </w:tr>
      <w:tr w:rsidR="005A5832" w:rsidRPr="008D04A2" w14:paraId="1F08B2FF" w14:textId="77777777">
        <w:trPr>
          <w:trHeight w:val="300"/>
        </w:trPr>
        <w:tc>
          <w:tcPr>
            <w:tcW w:w="2704" w:type="dxa"/>
            <w:gridSpan w:val="2"/>
          </w:tcPr>
          <w:p w14:paraId="1754A070" w14:textId="77777777" w:rsidR="005A5832" w:rsidRPr="008D04A2" w:rsidRDefault="00A10867">
            <w:pPr>
              <w:rPr>
                <w:b/>
                <w:bCs/>
                <w:kern w:val="2"/>
                <w:szCs w:val="24"/>
              </w:rPr>
            </w:pPr>
            <w:r w:rsidRPr="008D04A2">
              <w:rPr>
                <w:b/>
                <w:bCs/>
                <w:kern w:val="2"/>
                <w:szCs w:val="24"/>
              </w:rPr>
              <w:t>5.3.1. Sutarties kainos / įkainių peržiūra dėl PVM tarifo pasikeitimo</w:t>
            </w:r>
          </w:p>
        </w:tc>
        <w:tc>
          <w:tcPr>
            <w:tcW w:w="6831" w:type="dxa"/>
            <w:gridSpan w:val="2"/>
          </w:tcPr>
          <w:p w14:paraId="249BA8D4" w14:textId="77777777" w:rsidR="005A5832" w:rsidRPr="008D04A2" w:rsidRDefault="00A10867">
            <w:pPr>
              <w:rPr>
                <w:kern w:val="2"/>
                <w:szCs w:val="24"/>
              </w:rPr>
            </w:pPr>
            <w:r w:rsidRPr="008D04A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9B0373" w14:textId="77777777" w:rsidR="005A5832" w:rsidRPr="008D04A2" w:rsidRDefault="005A5832">
            <w:pPr>
              <w:rPr>
                <w:kern w:val="2"/>
                <w:szCs w:val="24"/>
              </w:rPr>
            </w:pPr>
          </w:p>
          <w:p w14:paraId="46E01EC1" w14:textId="77777777" w:rsidR="005A5832" w:rsidRPr="008D04A2" w:rsidRDefault="00A10867">
            <w:pPr>
              <w:rPr>
                <w:kern w:val="2"/>
                <w:szCs w:val="24"/>
              </w:rPr>
            </w:pPr>
            <w:r w:rsidRPr="008D04A2">
              <w:rPr>
                <w:kern w:val="2"/>
                <w:szCs w:val="24"/>
              </w:rPr>
              <w:t>Perskaičiuota Sutarties kaina / Prekių įkainiai įforminami Susitarimu ir turi būti taikomi nuo naujo PVM įvedimo datos (nepriklausomai nuo to, kada pasirašytas Susitarimas).</w:t>
            </w:r>
          </w:p>
        </w:tc>
      </w:tr>
      <w:tr w:rsidR="005A5832" w:rsidRPr="008D04A2" w14:paraId="30781332" w14:textId="77777777">
        <w:trPr>
          <w:trHeight w:val="300"/>
        </w:trPr>
        <w:tc>
          <w:tcPr>
            <w:tcW w:w="2704" w:type="dxa"/>
            <w:gridSpan w:val="2"/>
          </w:tcPr>
          <w:p w14:paraId="2BC7B528" w14:textId="77777777" w:rsidR="005A5832" w:rsidRPr="008D04A2" w:rsidRDefault="00A10867">
            <w:pPr>
              <w:rPr>
                <w:kern w:val="2"/>
                <w:szCs w:val="24"/>
              </w:rPr>
            </w:pPr>
            <w:r w:rsidRPr="008D04A2">
              <w:rPr>
                <w:b/>
                <w:bCs/>
                <w:kern w:val="2"/>
                <w:szCs w:val="24"/>
              </w:rPr>
              <w:t>5.3.2.</w:t>
            </w:r>
            <w:r w:rsidRPr="008D04A2">
              <w:rPr>
                <w:kern w:val="2"/>
                <w:szCs w:val="24"/>
              </w:rPr>
              <w:t xml:space="preserve"> </w:t>
            </w:r>
            <w:r w:rsidRPr="008D04A2">
              <w:rPr>
                <w:b/>
                <w:bCs/>
                <w:kern w:val="2"/>
                <w:szCs w:val="24"/>
              </w:rPr>
              <w:t>Sutarties kainos / įkainių peržiūra dėl kitų mokesčių, lemiančių Prekių kainos pokytį, pasikeitimo</w:t>
            </w:r>
          </w:p>
        </w:tc>
        <w:tc>
          <w:tcPr>
            <w:tcW w:w="6831" w:type="dxa"/>
            <w:gridSpan w:val="2"/>
          </w:tcPr>
          <w:p w14:paraId="277D952D" w14:textId="77777777" w:rsidR="005A5832" w:rsidRPr="008D04A2" w:rsidRDefault="00A10867">
            <w:pPr>
              <w:rPr>
                <w:kern w:val="2"/>
                <w:szCs w:val="24"/>
              </w:rPr>
            </w:pPr>
            <w:r w:rsidRPr="008D04A2">
              <w:rPr>
                <w:kern w:val="2"/>
                <w:szCs w:val="24"/>
              </w:rPr>
              <w:t>Netaikoma</w:t>
            </w:r>
          </w:p>
          <w:p w14:paraId="36C4A198" w14:textId="256C83EF" w:rsidR="005A5832" w:rsidRPr="008D04A2" w:rsidRDefault="005A5832">
            <w:pPr>
              <w:rPr>
                <w:kern w:val="2"/>
              </w:rPr>
            </w:pPr>
          </w:p>
        </w:tc>
      </w:tr>
      <w:tr w:rsidR="005A5832" w:rsidRPr="008D04A2" w14:paraId="6765A7B3" w14:textId="77777777">
        <w:trPr>
          <w:trHeight w:val="300"/>
        </w:trPr>
        <w:tc>
          <w:tcPr>
            <w:tcW w:w="2704" w:type="dxa"/>
            <w:gridSpan w:val="2"/>
          </w:tcPr>
          <w:p w14:paraId="098529E1" w14:textId="77777777" w:rsidR="005A5832" w:rsidRPr="008D04A2" w:rsidRDefault="00A10867">
            <w:pPr>
              <w:rPr>
                <w:b/>
                <w:bCs/>
                <w:kern w:val="2"/>
                <w:szCs w:val="24"/>
              </w:rPr>
            </w:pPr>
            <w:r w:rsidRPr="008D04A2">
              <w:rPr>
                <w:b/>
                <w:bCs/>
                <w:kern w:val="2"/>
                <w:szCs w:val="24"/>
              </w:rPr>
              <w:t>5.3.3. Sutarties kainos / įkainių peržiūra dėl kainų lygio pokyčio</w:t>
            </w:r>
          </w:p>
          <w:p w14:paraId="54A43F81" w14:textId="77777777" w:rsidR="005A5832" w:rsidRPr="008D04A2" w:rsidRDefault="005A5832">
            <w:pPr>
              <w:rPr>
                <w:color w:val="4472C4"/>
                <w:kern w:val="2"/>
                <w:szCs w:val="24"/>
              </w:rPr>
            </w:pPr>
          </w:p>
          <w:p w14:paraId="3C251C7E" w14:textId="1CBC8272" w:rsidR="005A5832" w:rsidRPr="008D04A2" w:rsidRDefault="005A5832">
            <w:pPr>
              <w:rPr>
                <w:b/>
                <w:bCs/>
                <w:kern w:val="2"/>
                <w:szCs w:val="24"/>
              </w:rPr>
            </w:pPr>
          </w:p>
        </w:tc>
        <w:tc>
          <w:tcPr>
            <w:tcW w:w="6831" w:type="dxa"/>
            <w:gridSpan w:val="2"/>
          </w:tcPr>
          <w:p w14:paraId="3D844F93" w14:textId="77777777" w:rsidR="00122A41" w:rsidRPr="008D04A2" w:rsidRDefault="00122A41" w:rsidP="00122A41">
            <w:pPr>
              <w:rPr>
                <w:kern w:val="2"/>
                <w:szCs w:val="24"/>
              </w:rPr>
            </w:pPr>
            <w:r w:rsidRPr="008D04A2">
              <w:rPr>
                <w:kern w:val="2"/>
                <w:szCs w:val="24"/>
              </w:rPr>
              <w:t>Netaikoma</w:t>
            </w:r>
          </w:p>
          <w:p w14:paraId="3A6FA04E" w14:textId="30776404" w:rsidR="005A5832" w:rsidRPr="008D04A2" w:rsidRDefault="005A5832" w:rsidP="00122A41">
            <w:pPr>
              <w:rPr>
                <w:color w:val="000000"/>
                <w:kern w:val="2"/>
                <w:szCs w:val="24"/>
              </w:rPr>
            </w:pPr>
          </w:p>
        </w:tc>
      </w:tr>
      <w:tr w:rsidR="005A5832" w:rsidRPr="008D04A2" w14:paraId="5345BBA3" w14:textId="77777777">
        <w:trPr>
          <w:trHeight w:val="300"/>
        </w:trPr>
        <w:tc>
          <w:tcPr>
            <w:tcW w:w="2704" w:type="dxa"/>
            <w:gridSpan w:val="2"/>
          </w:tcPr>
          <w:p w14:paraId="41DF764A" w14:textId="77777777" w:rsidR="005A5832" w:rsidRPr="008D04A2" w:rsidRDefault="00A10867">
            <w:pPr>
              <w:rPr>
                <w:b/>
                <w:bCs/>
                <w:kern w:val="2"/>
                <w:szCs w:val="24"/>
              </w:rPr>
            </w:pPr>
            <w:r w:rsidRPr="008D04A2">
              <w:rPr>
                <w:b/>
                <w:bCs/>
                <w:kern w:val="2"/>
                <w:szCs w:val="24"/>
              </w:rPr>
              <w:t>5.3.4. Sutarties kainos / įkainių peržiūra dėl kainų lygio pokyčio pagal Prekių grupių kainų pokyčius</w:t>
            </w:r>
          </w:p>
        </w:tc>
        <w:tc>
          <w:tcPr>
            <w:tcW w:w="6831" w:type="dxa"/>
            <w:gridSpan w:val="2"/>
          </w:tcPr>
          <w:p w14:paraId="34C9BCD1" w14:textId="77777777" w:rsidR="005A5832" w:rsidRPr="008D04A2" w:rsidRDefault="00A10867">
            <w:pPr>
              <w:rPr>
                <w:kern w:val="2"/>
                <w:szCs w:val="24"/>
              </w:rPr>
            </w:pPr>
            <w:r w:rsidRPr="008D04A2">
              <w:rPr>
                <w:kern w:val="2"/>
                <w:szCs w:val="24"/>
              </w:rPr>
              <w:t>Netaikoma</w:t>
            </w:r>
          </w:p>
          <w:p w14:paraId="3A5D5FCA" w14:textId="77777777" w:rsidR="005A5832" w:rsidRPr="008D04A2" w:rsidRDefault="005A5832">
            <w:pPr>
              <w:rPr>
                <w:kern w:val="2"/>
                <w:szCs w:val="24"/>
              </w:rPr>
            </w:pPr>
          </w:p>
          <w:p w14:paraId="46B9718B" w14:textId="64BC323D" w:rsidR="005A5832" w:rsidRPr="008D04A2" w:rsidRDefault="005A5832">
            <w:pPr>
              <w:rPr>
                <w:kern w:val="2"/>
                <w:szCs w:val="24"/>
              </w:rPr>
            </w:pPr>
          </w:p>
        </w:tc>
      </w:tr>
      <w:tr w:rsidR="005A5832" w:rsidRPr="008D04A2" w14:paraId="386EA381" w14:textId="77777777">
        <w:trPr>
          <w:trHeight w:val="300"/>
        </w:trPr>
        <w:tc>
          <w:tcPr>
            <w:tcW w:w="2704" w:type="dxa"/>
            <w:gridSpan w:val="2"/>
          </w:tcPr>
          <w:p w14:paraId="353C3A67" w14:textId="77777777" w:rsidR="005A5832" w:rsidRPr="008D04A2" w:rsidRDefault="00A10867">
            <w:pPr>
              <w:rPr>
                <w:b/>
                <w:bCs/>
                <w:kern w:val="2"/>
                <w:szCs w:val="24"/>
              </w:rPr>
            </w:pPr>
            <w:r w:rsidRPr="008D04A2">
              <w:rPr>
                <w:b/>
                <w:bCs/>
                <w:kern w:val="2"/>
                <w:szCs w:val="24"/>
              </w:rPr>
              <w:t xml:space="preserve">5.4. Sutarties kainos / įkainių apskaičiavimas taikant </w:t>
            </w:r>
            <w:r w:rsidRPr="008D04A2">
              <w:rPr>
                <w:b/>
                <w:bCs/>
                <w:kern w:val="2"/>
                <w:szCs w:val="24"/>
                <w:u w:val="single"/>
              </w:rPr>
              <w:t>kiekio (apimties)</w:t>
            </w:r>
            <w:r w:rsidRPr="008D04A2">
              <w:rPr>
                <w:b/>
                <w:bCs/>
                <w:kern w:val="2"/>
                <w:szCs w:val="24"/>
              </w:rPr>
              <w:t xml:space="preserve"> keitimo taisykles</w:t>
            </w:r>
          </w:p>
        </w:tc>
        <w:tc>
          <w:tcPr>
            <w:tcW w:w="6831" w:type="dxa"/>
            <w:gridSpan w:val="2"/>
          </w:tcPr>
          <w:p w14:paraId="62994141" w14:textId="77777777" w:rsidR="005A5832" w:rsidRPr="008D04A2" w:rsidRDefault="00A10867">
            <w:pPr>
              <w:rPr>
                <w:kern w:val="2"/>
                <w:szCs w:val="24"/>
              </w:rPr>
            </w:pPr>
            <w:r w:rsidRPr="008D04A2">
              <w:rPr>
                <w:kern w:val="2"/>
                <w:szCs w:val="24"/>
              </w:rPr>
              <w:t>Netaikoma</w:t>
            </w:r>
          </w:p>
          <w:p w14:paraId="2C695187" w14:textId="77777777" w:rsidR="005A5832" w:rsidRPr="008D04A2" w:rsidRDefault="005A5832">
            <w:pPr>
              <w:rPr>
                <w:kern w:val="2"/>
                <w:szCs w:val="24"/>
              </w:rPr>
            </w:pPr>
          </w:p>
          <w:p w14:paraId="131C1C19" w14:textId="22E032CA" w:rsidR="005A5832" w:rsidRPr="008D04A2" w:rsidRDefault="005A5832">
            <w:pPr>
              <w:rPr>
                <w:kern w:val="2"/>
                <w:szCs w:val="24"/>
              </w:rPr>
            </w:pPr>
          </w:p>
        </w:tc>
      </w:tr>
      <w:tr w:rsidR="005A5832" w:rsidRPr="008D04A2" w14:paraId="267BE510" w14:textId="77777777">
        <w:trPr>
          <w:trHeight w:val="300"/>
        </w:trPr>
        <w:tc>
          <w:tcPr>
            <w:tcW w:w="2704" w:type="dxa"/>
            <w:gridSpan w:val="2"/>
          </w:tcPr>
          <w:p w14:paraId="07835D17" w14:textId="77777777" w:rsidR="005A5832" w:rsidRPr="008D04A2" w:rsidRDefault="00A10867">
            <w:pPr>
              <w:rPr>
                <w:b/>
                <w:bCs/>
                <w:kern w:val="2"/>
                <w:szCs w:val="24"/>
              </w:rPr>
            </w:pPr>
            <w:r w:rsidRPr="008D04A2">
              <w:rPr>
                <w:b/>
                <w:bCs/>
                <w:kern w:val="2"/>
                <w:szCs w:val="24"/>
              </w:rPr>
              <w:t>5.5. Atsiskaitymo su Tiekėju terminas ir tvarka</w:t>
            </w:r>
          </w:p>
        </w:tc>
        <w:tc>
          <w:tcPr>
            <w:tcW w:w="6831" w:type="dxa"/>
            <w:gridSpan w:val="2"/>
          </w:tcPr>
          <w:p w14:paraId="09C3243A" w14:textId="77777777" w:rsidR="00F43E80" w:rsidRPr="008D04A2" w:rsidRDefault="00F43E80" w:rsidP="00F43E80">
            <w:pPr>
              <w:rPr>
                <w:kern w:val="2"/>
                <w:szCs w:val="24"/>
              </w:rPr>
            </w:pPr>
            <w:r w:rsidRPr="008D04A2">
              <w:rPr>
                <w:kern w:val="2"/>
                <w:szCs w:val="24"/>
              </w:rPr>
              <w:t>Pirkėjas atsiskaito su Tiekėju ne vėliau kaip per 30 kalendorinių dienų nuo Sąskaitos gavimo dienos.</w:t>
            </w:r>
          </w:p>
          <w:p w14:paraId="19BFB9C7" w14:textId="77777777" w:rsidR="005A5832" w:rsidRPr="008D04A2" w:rsidRDefault="005A5832">
            <w:pPr>
              <w:rPr>
                <w:kern w:val="2"/>
                <w:szCs w:val="24"/>
              </w:rPr>
            </w:pPr>
          </w:p>
          <w:p w14:paraId="6B46D0CC" w14:textId="26D61680" w:rsidR="00F43E80" w:rsidRPr="008D04A2" w:rsidRDefault="00A10867" w:rsidP="00F43E80">
            <w:pPr>
              <w:rPr>
                <w:kern w:val="2"/>
                <w:szCs w:val="24"/>
                <w:shd w:val="clear" w:color="auto" w:fill="FFFFFF"/>
              </w:rPr>
            </w:pPr>
            <w:r w:rsidRPr="008D04A2">
              <w:rPr>
                <w:kern w:val="2"/>
                <w:szCs w:val="24"/>
                <w:shd w:val="clear" w:color="auto" w:fill="FFFFFF"/>
              </w:rPr>
              <w:t>Apmokėjimo sąlygos: 1) įvykdžius visus sutartinius įsipareigojimus, sumokama visa Sutarties kaina</w:t>
            </w:r>
          </w:p>
          <w:p w14:paraId="1F193E68" w14:textId="05D406A2" w:rsidR="005A5832" w:rsidRPr="008D04A2" w:rsidRDefault="005A5832">
            <w:pPr>
              <w:rPr>
                <w:color w:val="000000"/>
                <w:kern w:val="2"/>
                <w:szCs w:val="24"/>
                <w:shd w:val="clear" w:color="auto" w:fill="FFFFFF"/>
              </w:rPr>
            </w:pPr>
          </w:p>
        </w:tc>
      </w:tr>
      <w:tr w:rsidR="005A5832" w:rsidRPr="008D04A2" w14:paraId="196BF03A" w14:textId="77777777">
        <w:trPr>
          <w:trHeight w:val="300"/>
        </w:trPr>
        <w:tc>
          <w:tcPr>
            <w:tcW w:w="2704" w:type="dxa"/>
            <w:gridSpan w:val="2"/>
          </w:tcPr>
          <w:p w14:paraId="7A0F6303" w14:textId="77777777" w:rsidR="005A5832" w:rsidRPr="008D04A2" w:rsidRDefault="00A10867">
            <w:pPr>
              <w:rPr>
                <w:b/>
                <w:bCs/>
                <w:kern w:val="2"/>
                <w:szCs w:val="24"/>
              </w:rPr>
            </w:pPr>
            <w:r w:rsidRPr="008D04A2">
              <w:rPr>
                <w:b/>
                <w:bCs/>
                <w:kern w:val="2"/>
                <w:szCs w:val="24"/>
              </w:rPr>
              <w:t>5.6. Avansas</w:t>
            </w:r>
          </w:p>
        </w:tc>
        <w:tc>
          <w:tcPr>
            <w:tcW w:w="6831" w:type="dxa"/>
            <w:gridSpan w:val="2"/>
          </w:tcPr>
          <w:p w14:paraId="34361261" w14:textId="2A84A8D6" w:rsidR="005A5832" w:rsidRPr="008D04A2" w:rsidRDefault="00A10867" w:rsidP="00F43E80">
            <w:pPr>
              <w:rPr>
                <w:kern w:val="2"/>
                <w:szCs w:val="24"/>
              </w:rPr>
            </w:pPr>
            <w:r w:rsidRPr="008D04A2">
              <w:rPr>
                <w:kern w:val="2"/>
                <w:szCs w:val="24"/>
              </w:rPr>
              <w:t>Netaikoma</w:t>
            </w:r>
          </w:p>
        </w:tc>
      </w:tr>
      <w:tr w:rsidR="005A5832" w:rsidRPr="008D04A2" w14:paraId="52257183" w14:textId="77777777">
        <w:trPr>
          <w:trHeight w:val="300"/>
        </w:trPr>
        <w:tc>
          <w:tcPr>
            <w:tcW w:w="2704" w:type="dxa"/>
            <w:gridSpan w:val="2"/>
          </w:tcPr>
          <w:p w14:paraId="5CEBA481" w14:textId="77777777" w:rsidR="005A5832" w:rsidRPr="008D04A2" w:rsidRDefault="00A10867">
            <w:pPr>
              <w:rPr>
                <w:b/>
                <w:bCs/>
                <w:kern w:val="2"/>
                <w:szCs w:val="24"/>
              </w:rPr>
            </w:pPr>
            <w:r w:rsidRPr="008D04A2">
              <w:rPr>
                <w:b/>
                <w:bCs/>
                <w:kern w:val="2"/>
                <w:szCs w:val="24"/>
              </w:rPr>
              <w:t>5.7. Avanso užtikrinimas</w:t>
            </w:r>
          </w:p>
        </w:tc>
        <w:tc>
          <w:tcPr>
            <w:tcW w:w="6831" w:type="dxa"/>
            <w:gridSpan w:val="2"/>
          </w:tcPr>
          <w:p w14:paraId="4C862AD1" w14:textId="4AF1A191" w:rsidR="005A5832" w:rsidRPr="008D04A2" w:rsidRDefault="00A10867">
            <w:pPr>
              <w:rPr>
                <w:kern w:val="2"/>
                <w:szCs w:val="24"/>
              </w:rPr>
            </w:pPr>
            <w:r w:rsidRPr="008D04A2">
              <w:rPr>
                <w:kern w:val="2"/>
                <w:szCs w:val="24"/>
              </w:rPr>
              <w:t>Netaikoma</w:t>
            </w:r>
            <w:r w:rsidRPr="008D04A2">
              <w:rPr>
                <w:color w:val="000000"/>
                <w:kern w:val="2"/>
                <w:szCs w:val="24"/>
                <w:shd w:val="clear" w:color="auto" w:fill="FFFFFF"/>
              </w:rPr>
              <w:t xml:space="preserve"> </w:t>
            </w:r>
          </w:p>
        </w:tc>
      </w:tr>
      <w:tr w:rsidR="005A5832" w:rsidRPr="008D04A2" w14:paraId="3A3E1E4C" w14:textId="77777777">
        <w:trPr>
          <w:trHeight w:val="300"/>
        </w:trPr>
        <w:tc>
          <w:tcPr>
            <w:tcW w:w="9535" w:type="dxa"/>
            <w:gridSpan w:val="4"/>
          </w:tcPr>
          <w:p w14:paraId="0180836A" w14:textId="77777777" w:rsidR="005A5832" w:rsidRPr="008D04A2" w:rsidRDefault="00A10867">
            <w:pPr>
              <w:jc w:val="center"/>
              <w:rPr>
                <w:b/>
                <w:bCs/>
                <w:kern w:val="2"/>
                <w:szCs w:val="24"/>
              </w:rPr>
            </w:pPr>
            <w:r w:rsidRPr="008D04A2">
              <w:rPr>
                <w:b/>
                <w:bCs/>
                <w:kern w:val="2"/>
                <w:szCs w:val="24"/>
              </w:rPr>
              <w:lastRenderedPageBreak/>
              <w:t>6. PREKIŲ KOKYBĖ IR GARANTINIAI ĮSIPAREIGOJIMAI</w:t>
            </w:r>
          </w:p>
        </w:tc>
      </w:tr>
      <w:tr w:rsidR="005A5832" w:rsidRPr="008D04A2" w14:paraId="61D7BC5A" w14:textId="77777777">
        <w:trPr>
          <w:trHeight w:val="300"/>
        </w:trPr>
        <w:tc>
          <w:tcPr>
            <w:tcW w:w="2704" w:type="dxa"/>
            <w:gridSpan w:val="2"/>
          </w:tcPr>
          <w:p w14:paraId="7C1D2A90" w14:textId="77777777" w:rsidR="005A5832" w:rsidRPr="008D04A2" w:rsidRDefault="00A10867">
            <w:pPr>
              <w:rPr>
                <w:b/>
                <w:bCs/>
                <w:kern w:val="2"/>
                <w:szCs w:val="24"/>
              </w:rPr>
            </w:pPr>
            <w:r w:rsidRPr="008D04A2">
              <w:rPr>
                <w:b/>
                <w:bCs/>
                <w:kern w:val="2"/>
                <w:szCs w:val="24"/>
              </w:rPr>
              <w:t>6.1. Garantinis terminas</w:t>
            </w:r>
          </w:p>
        </w:tc>
        <w:tc>
          <w:tcPr>
            <w:tcW w:w="6831" w:type="dxa"/>
            <w:gridSpan w:val="2"/>
          </w:tcPr>
          <w:p w14:paraId="503A262F" w14:textId="77EF949B" w:rsidR="005A5832" w:rsidRPr="008D04A2" w:rsidRDefault="00A10867">
            <w:pPr>
              <w:rPr>
                <w:kern w:val="2"/>
                <w:szCs w:val="24"/>
              </w:rPr>
            </w:pPr>
            <w:r w:rsidRPr="008D04A2">
              <w:rPr>
                <w:kern w:val="2"/>
                <w:szCs w:val="24"/>
              </w:rPr>
              <w:t xml:space="preserve">Prekėms nustatomas </w:t>
            </w:r>
            <w:r w:rsidRPr="008C1490">
              <w:rPr>
                <w:kern w:val="2"/>
                <w:szCs w:val="24"/>
              </w:rPr>
              <w:t>Tiekėjo pasiūlytas</w:t>
            </w:r>
            <w:r w:rsidRPr="008D04A2">
              <w:rPr>
                <w:kern w:val="2"/>
                <w:szCs w:val="24"/>
              </w:rPr>
              <w:t xml:space="preserve"> arba Prekių gamintojo taikomas Garantinis terminas, tačiau bet kokiu atveju </w:t>
            </w:r>
            <w:r w:rsidRPr="008D04A2">
              <w:rPr>
                <w:b/>
                <w:bCs/>
                <w:kern w:val="2"/>
                <w:szCs w:val="24"/>
              </w:rPr>
              <w:t>ne trumpesnis kaip</w:t>
            </w:r>
            <w:r w:rsidRPr="008D04A2">
              <w:rPr>
                <w:kern w:val="2"/>
                <w:szCs w:val="24"/>
              </w:rPr>
              <w:t xml:space="preserve"> </w:t>
            </w:r>
            <w:r w:rsidR="00F43E80" w:rsidRPr="002B36D0">
              <w:rPr>
                <w:b/>
                <w:bCs/>
                <w:kern w:val="2"/>
                <w:szCs w:val="24"/>
              </w:rPr>
              <w:t>24 (dvidešimt keturi)</w:t>
            </w:r>
            <w:r w:rsidR="00F43E80" w:rsidRPr="008D04A2">
              <w:rPr>
                <w:kern w:val="2"/>
                <w:szCs w:val="24"/>
              </w:rPr>
              <w:t xml:space="preserve"> mėnesiai.</w:t>
            </w:r>
            <w:r w:rsidRPr="008D04A2">
              <w:rPr>
                <w:kern w:val="2"/>
                <w:szCs w:val="24"/>
              </w:rPr>
              <w:t xml:space="preserve"> Garantinis terminas, skaičiuojamas nuo Prekių perdavimo–priėmimo akto ar Sąskaitos (kai Prekių perdavimo–priėmimo aktas nėra pasirašomas) pasirašymo dienos.</w:t>
            </w:r>
          </w:p>
        </w:tc>
      </w:tr>
      <w:tr w:rsidR="005A5832" w:rsidRPr="008D04A2" w14:paraId="78A8915C" w14:textId="77777777">
        <w:trPr>
          <w:trHeight w:val="300"/>
        </w:trPr>
        <w:tc>
          <w:tcPr>
            <w:tcW w:w="2704" w:type="dxa"/>
            <w:gridSpan w:val="2"/>
          </w:tcPr>
          <w:p w14:paraId="2C61BC63" w14:textId="77777777" w:rsidR="005A5832" w:rsidRPr="008D04A2" w:rsidRDefault="00A10867">
            <w:pPr>
              <w:rPr>
                <w:b/>
                <w:bCs/>
                <w:kern w:val="2"/>
                <w:szCs w:val="24"/>
              </w:rPr>
            </w:pPr>
            <w:r w:rsidRPr="008D04A2">
              <w:rPr>
                <w:b/>
                <w:bCs/>
                <w:kern w:val="2"/>
                <w:szCs w:val="24"/>
              </w:rPr>
              <w:t>6.2. Garantinė priežiūra</w:t>
            </w:r>
          </w:p>
        </w:tc>
        <w:tc>
          <w:tcPr>
            <w:tcW w:w="6831" w:type="dxa"/>
            <w:gridSpan w:val="2"/>
          </w:tcPr>
          <w:p w14:paraId="7E6FF21C" w14:textId="5A1D176F" w:rsidR="005A5832" w:rsidRPr="008D04A2" w:rsidRDefault="00A10867">
            <w:pPr>
              <w:rPr>
                <w:kern w:val="2"/>
                <w:szCs w:val="24"/>
              </w:rPr>
            </w:pPr>
            <w:r w:rsidRPr="008D04A2">
              <w:rPr>
                <w:kern w:val="2"/>
                <w:szCs w:val="24"/>
              </w:rPr>
              <w:t xml:space="preserve">Tiekėjas privalo pašalinti trūkumus ne vėliau kaip per </w:t>
            </w:r>
            <w:r w:rsidR="0072520C" w:rsidRPr="008D04A2">
              <w:rPr>
                <w:kern w:val="2"/>
                <w:szCs w:val="24"/>
              </w:rPr>
              <w:t>10 (dešimt) darbo dienų</w:t>
            </w:r>
            <w:r w:rsidRPr="008D04A2">
              <w:rPr>
                <w:kern w:val="2"/>
                <w:szCs w:val="24"/>
              </w:rPr>
              <w:t>.</w:t>
            </w:r>
          </w:p>
          <w:p w14:paraId="27A82538" w14:textId="77777777" w:rsidR="005A5832" w:rsidRPr="008D04A2" w:rsidRDefault="00A10867">
            <w:pPr>
              <w:rPr>
                <w:kern w:val="2"/>
                <w:szCs w:val="24"/>
              </w:rPr>
            </w:pPr>
            <w:r w:rsidRPr="008D04A2">
              <w:rPr>
                <w:kern w:val="2"/>
                <w:szCs w:val="24"/>
              </w:rPr>
              <w:t>Prekių trūkumų nustatymo bei šalinimo tvarka nustatyta Bendrųjų sąlygų 7 skyriuje.</w:t>
            </w:r>
          </w:p>
        </w:tc>
      </w:tr>
      <w:tr w:rsidR="005A5832" w:rsidRPr="008D04A2" w14:paraId="49342B4B" w14:textId="77777777">
        <w:trPr>
          <w:trHeight w:val="300"/>
        </w:trPr>
        <w:tc>
          <w:tcPr>
            <w:tcW w:w="9535" w:type="dxa"/>
            <w:gridSpan w:val="4"/>
          </w:tcPr>
          <w:p w14:paraId="75DD6337" w14:textId="77777777" w:rsidR="005A5832" w:rsidRPr="008D04A2" w:rsidRDefault="00A10867">
            <w:pPr>
              <w:jc w:val="center"/>
              <w:rPr>
                <w:b/>
                <w:bCs/>
                <w:kern w:val="2"/>
                <w:szCs w:val="24"/>
              </w:rPr>
            </w:pPr>
            <w:r w:rsidRPr="008D04A2">
              <w:rPr>
                <w:b/>
                <w:bCs/>
                <w:kern w:val="2"/>
                <w:szCs w:val="24"/>
              </w:rPr>
              <w:t>7. SUTARTIES VYKDYMUI PASITELKIAMI SUBTIEKĖJAI</w:t>
            </w:r>
          </w:p>
        </w:tc>
      </w:tr>
      <w:tr w:rsidR="005A5832" w:rsidRPr="008D04A2" w14:paraId="6A63504D" w14:textId="77777777">
        <w:trPr>
          <w:trHeight w:val="300"/>
        </w:trPr>
        <w:tc>
          <w:tcPr>
            <w:tcW w:w="2704" w:type="dxa"/>
            <w:gridSpan w:val="2"/>
          </w:tcPr>
          <w:p w14:paraId="716DAEE4" w14:textId="77777777" w:rsidR="005A5832" w:rsidRPr="008D04A2" w:rsidRDefault="00A10867">
            <w:pPr>
              <w:rPr>
                <w:b/>
                <w:bCs/>
                <w:kern w:val="2"/>
                <w:szCs w:val="24"/>
              </w:rPr>
            </w:pPr>
            <w:r w:rsidRPr="008D04A2">
              <w:rPr>
                <w:b/>
                <w:bCs/>
                <w:kern w:val="2"/>
                <w:szCs w:val="24"/>
              </w:rPr>
              <w:t>Sutarties vykdymui pasitelkiami subtiekėjai ir (ar) specialistai</w:t>
            </w:r>
          </w:p>
        </w:tc>
        <w:tc>
          <w:tcPr>
            <w:tcW w:w="6831" w:type="dxa"/>
            <w:gridSpan w:val="2"/>
          </w:tcPr>
          <w:p w14:paraId="17DB4815" w14:textId="77777777" w:rsidR="005A5832" w:rsidRPr="008D04A2" w:rsidRDefault="00A10867">
            <w:pPr>
              <w:rPr>
                <w:kern w:val="2"/>
                <w:szCs w:val="24"/>
              </w:rPr>
            </w:pPr>
            <w:r w:rsidRPr="008D04A2">
              <w:rPr>
                <w:kern w:val="2"/>
                <w:szCs w:val="24"/>
              </w:rPr>
              <w:t>Sutarties vykdymui subtiekėjai ir (ar) specialistai nepasitelkiami.</w:t>
            </w:r>
          </w:p>
          <w:p w14:paraId="2AD938C3" w14:textId="30320313" w:rsidR="005A5832" w:rsidRPr="008D04A2" w:rsidRDefault="005A5832">
            <w:pPr>
              <w:rPr>
                <w:b/>
                <w:bCs/>
                <w:kern w:val="2"/>
                <w:szCs w:val="24"/>
              </w:rPr>
            </w:pPr>
          </w:p>
        </w:tc>
      </w:tr>
      <w:tr w:rsidR="005A5832" w:rsidRPr="008D04A2" w14:paraId="20A62BFB" w14:textId="77777777">
        <w:trPr>
          <w:trHeight w:val="300"/>
        </w:trPr>
        <w:tc>
          <w:tcPr>
            <w:tcW w:w="9535" w:type="dxa"/>
            <w:gridSpan w:val="4"/>
          </w:tcPr>
          <w:p w14:paraId="7F0C9467" w14:textId="77777777" w:rsidR="005A5832" w:rsidRPr="008D04A2" w:rsidRDefault="00A10867">
            <w:pPr>
              <w:jc w:val="center"/>
              <w:rPr>
                <w:b/>
                <w:bCs/>
                <w:kern w:val="2"/>
                <w:szCs w:val="24"/>
              </w:rPr>
            </w:pPr>
            <w:r w:rsidRPr="008D04A2">
              <w:rPr>
                <w:b/>
                <w:bCs/>
                <w:kern w:val="2"/>
                <w:szCs w:val="24"/>
              </w:rPr>
              <w:t>8. PRIEVOLIŲ PAGAL SUTARTĮ ĮVYKDYMO UŽTIKRINIMAS</w:t>
            </w:r>
          </w:p>
        </w:tc>
      </w:tr>
      <w:tr w:rsidR="005A5832" w:rsidRPr="008D04A2" w14:paraId="0763283B" w14:textId="77777777">
        <w:trPr>
          <w:trHeight w:val="300"/>
        </w:trPr>
        <w:tc>
          <w:tcPr>
            <w:tcW w:w="2704" w:type="dxa"/>
            <w:gridSpan w:val="2"/>
          </w:tcPr>
          <w:p w14:paraId="21F1F9B4" w14:textId="77777777" w:rsidR="005A5832" w:rsidRPr="008D04A2" w:rsidRDefault="00A10867">
            <w:pPr>
              <w:rPr>
                <w:b/>
                <w:bCs/>
                <w:kern w:val="2"/>
                <w:szCs w:val="24"/>
              </w:rPr>
            </w:pPr>
            <w:r w:rsidRPr="008D04A2">
              <w:rPr>
                <w:b/>
                <w:bCs/>
                <w:kern w:val="2"/>
                <w:szCs w:val="24"/>
              </w:rPr>
              <w:t>8.1. Prievolių pagal Sutartį įvykdymo užtikrinimas</w:t>
            </w:r>
          </w:p>
        </w:tc>
        <w:tc>
          <w:tcPr>
            <w:tcW w:w="6831" w:type="dxa"/>
            <w:gridSpan w:val="2"/>
          </w:tcPr>
          <w:p w14:paraId="5B0526BC" w14:textId="49A1BC1E" w:rsidR="005A5832" w:rsidRPr="008D04A2" w:rsidRDefault="00A10867">
            <w:pPr>
              <w:rPr>
                <w:kern w:val="2"/>
                <w:szCs w:val="24"/>
              </w:rPr>
            </w:pPr>
            <w:r w:rsidRPr="008D04A2">
              <w:rPr>
                <w:kern w:val="2"/>
                <w:szCs w:val="24"/>
              </w:rPr>
              <w:t>Prievolių pagal Sutartį įvykdymas užtikrinamas</w:t>
            </w:r>
            <w:r w:rsidR="00F43E80" w:rsidRPr="008D04A2">
              <w:rPr>
                <w:kern w:val="2"/>
                <w:szCs w:val="24"/>
              </w:rPr>
              <w:t>:</w:t>
            </w:r>
          </w:p>
          <w:p w14:paraId="7A980BE7" w14:textId="77777777" w:rsidR="00DA7DEF" w:rsidRPr="008D04A2" w:rsidRDefault="00A10867">
            <w:pPr>
              <w:rPr>
                <w:kern w:val="2"/>
                <w:szCs w:val="24"/>
              </w:rPr>
            </w:pPr>
            <w:r w:rsidRPr="008D04A2">
              <w:rPr>
                <w:kern w:val="2"/>
                <w:szCs w:val="24"/>
              </w:rPr>
              <w:t>Netesybomis (delspinigiais, bauda)</w:t>
            </w:r>
            <w:r w:rsidR="00DA7DEF" w:rsidRPr="008D04A2">
              <w:rPr>
                <w:kern w:val="2"/>
                <w:szCs w:val="24"/>
              </w:rPr>
              <w:t>;</w:t>
            </w:r>
          </w:p>
          <w:p w14:paraId="29C1B5AB" w14:textId="6F4A1BAB" w:rsidR="005A5832" w:rsidRPr="008D04A2" w:rsidRDefault="00DA7DEF">
            <w:pPr>
              <w:rPr>
                <w:kern w:val="2"/>
                <w:szCs w:val="24"/>
              </w:rPr>
            </w:pPr>
            <w:r w:rsidRPr="008D04A2">
              <w:rPr>
                <w:kern w:val="2"/>
                <w:szCs w:val="24"/>
              </w:rPr>
              <w:t>Kitais Lietuvos Respublikos civiliniame kodekse ir (ar) Sutartyje nurodytais prievolių įvykdymo užtikrinimo būdais.</w:t>
            </w:r>
          </w:p>
        </w:tc>
      </w:tr>
      <w:tr w:rsidR="005A5832" w:rsidRPr="008D04A2" w14:paraId="357DF9C0" w14:textId="77777777">
        <w:trPr>
          <w:trHeight w:val="300"/>
        </w:trPr>
        <w:tc>
          <w:tcPr>
            <w:tcW w:w="2704" w:type="dxa"/>
            <w:gridSpan w:val="2"/>
          </w:tcPr>
          <w:p w14:paraId="020B2160" w14:textId="77777777" w:rsidR="005A5832" w:rsidRPr="008D04A2" w:rsidRDefault="00A10867">
            <w:pPr>
              <w:rPr>
                <w:b/>
                <w:bCs/>
                <w:kern w:val="2"/>
                <w:szCs w:val="24"/>
              </w:rPr>
            </w:pPr>
            <w:r w:rsidRPr="008D04A2">
              <w:rPr>
                <w:b/>
                <w:bCs/>
                <w:kern w:val="2"/>
                <w:szCs w:val="24"/>
              </w:rPr>
              <w:t xml:space="preserve">8.2. Sutarties įvykdymo užtikrinimo pateikimas </w:t>
            </w:r>
          </w:p>
        </w:tc>
        <w:tc>
          <w:tcPr>
            <w:tcW w:w="6831" w:type="dxa"/>
            <w:gridSpan w:val="2"/>
          </w:tcPr>
          <w:p w14:paraId="64C4AC05" w14:textId="77777777" w:rsidR="00F43E80" w:rsidRPr="008D04A2" w:rsidRDefault="00F43E80" w:rsidP="00F43E80">
            <w:pPr>
              <w:rPr>
                <w:kern w:val="2"/>
                <w:szCs w:val="24"/>
              </w:rPr>
            </w:pPr>
            <w:r w:rsidRPr="008D04A2">
              <w:rPr>
                <w:kern w:val="2"/>
                <w:szCs w:val="24"/>
              </w:rPr>
              <w:t>Netaikoma</w:t>
            </w:r>
          </w:p>
          <w:p w14:paraId="321D9F88" w14:textId="5E5FB616" w:rsidR="005A5832" w:rsidRPr="008D04A2" w:rsidRDefault="005A5832" w:rsidP="00F43E80">
            <w:pPr>
              <w:rPr>
                <w:kern w:val="2"/>
                <w:szCs w:val="24"/>
              </w:rPr>
            </w:pPr>
          </w:p>
        </w:tc>
      </w:tr>
      <w:tr w:rsidR="005A5832" w:rsidRPr="008D04A2" w14:paraId="6DF5DDE5" w14:textId="77777777">
        <w:trPr>
          <w:trHeight w:val="300"/>
        </w:trPr>
        <w:tc>
          <w:tcPr>
            <w:tcW w:w="9535" w:type="dxa"/>
            <w:gridSpan w:val="4"/>
          </w:tcPr>
          <w:p w14:paraId="3CE31052" w14:textId="77777777" w:rsidR="005A5832" w:rsidRPr="008D04A2" w:rsidRDefault="00A10867">
            <w:pPr>
              <w:ind w:firstLine="720"/>
              <w:jc w:val="center"/>
              <w:rPr>
                <w:b/>
                <w:bCs/>
                <w:kern w:val="2"/>
                <w:szCs w:val="24"/>
              </w:rPr>
            </w:pPr>
            <w:r w:rsidRPr="008D04A2">
              <w:rPr>
                <w:b/>
                <w:bCs/>
                <w:kern w:val="2"/>
                <w:szCs w:val="24"/>
              </w:rPr>
              <w:t>9. ŠALIŲ ATSAKOMYBĖ</w:t>
            </w:r>
            <w:r w:rsidRPr="008D04A2">
              <w:rPr>
                <w:b/>
                <w:bCs/>
                <w:kern w:val="2"/>
                <w:szCs w:val="24"/>
              </w:rPr>
              <w:tab/>
            </w:r>
          </w:p>
        </w:tc>
      </w:tr>
      <w:tr w:rsidR="005A5832" w:rsidRPr="008D04A2" w14:paraId="5709F4E9" w14:textId="77777777">
        <w:trPr>
          <w:trHeight w:val="300"/>
        </w:trPr>
        <w:tc>
          <w:tcPr>
            <w:tcW w:w="2704" w:type="dxa"/>
            <w:gridSpan w:val="2"/>
          </w:tcPr>
          <w:p w14:paraId="0C4E9EAB" w14:textId="77777777" w:rsidR="005A5832" w:rsidRPr="008D04A2" w:rsidRDefault="00A10867">
            <w:pPr>
              <w:rPr>
                <w:b/>
                <w:bCs/>
                <w:kern w:val="2"/>
                <w:szCs w:val="24"/>
              </w:rPr>
            </w:pPr>
            <w:r w:rsidRPr="008D04A2">
              <w:rPr>
                <w:b/>
                <w:bCs/>
                <w:kern w:val="2"/>
                <w:szCs w:val="24"/>
              </w:rPr>
              <w:t>9.1. Pirkėjui taikomos netesybos už mokėjimų pagal Sutartį vėlavimą</w:t>
            </w:r>
          </w:p>
        </w:tc>
        <w:tc>
          <w:tcPr>
            <w:tcW w:w="6831" w:type="dxa"/>
            <w:gridSpan w:val="2"/>
          </w:tcPr>
          <w:p w14:paraId="2FEDF62D" w14:textId="2257E6D3" w:rsidR="005A5832" w:rsidRPr="008D04A2" w:rsidRDefault="00F43E80" w:rsidP="00F43E80">
            <w:pPr>
              <w:rPr>
                <w:kern w:val="2"/>
                <w:szCs w:val="24"/>
              </w:rPr>
            </w:pPr>
            <w:r w:rsidRPr="008D04A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rsidRPr="008D04A2" w14:paraId="7835AE08" w14:textId="77777777">
        <w:trPr>
          <w:trHeight w:val="300"/>
        </w:trPr>
        <w:tc>
          <w:tcPr>
            <w:tcW w:w="2704" w:type="dxa"/>
            <w:gridSpan w:val="2"/>
          </w:tcPr>
          <w:p w14:paraId="3405834F" w14:textId="77777777" w:rsidR="005A5832" w:rsidRPr="008D04A2" w:rsidRDefault="00A10867">
            <w:pPr>
              <w:rPr>
                <w:b/>
                <w:bCs/>
                <w:kern w:val="2"/>
                <w:szCs w:val="24"/>
              </w:rPr>
            </w:pPr>
            <w:r w:rsidRPr="008D04A2">
              <w:rPr>
                <w:b/>
                <w:bCs/>
                <w:kern w:val="2"/>
                <w:szCs w:val="24"/>
              </w:rPr>
              <w:t>9.2. Tiekėjui taikomos netesybos</w:t>
            </w:r>
          </w:p>
        </w:tc>
        <w:tc>
          <w:tcPr>
            <w:tcW w:w="6831" w:type="dxa"/>
            <w:gridSpan w:val="2"/>
          </w:tcPr>
          <w:p w14:paraId="256E1247" w14:textId="6A35740B" w:rsidR="00F43E80" w:rsidRPr="008D04A2" w:rsidRDefault="00F43E80" w:rsidP="00F43E80">
            <w:pPr>
              <w:rPr>
                <w:kern w:val="2"/>
                <w:szCs w:val="24"/>
              </w:rPr>
            </w:pPr>
            <w:r w:rsidRPr="008D04A2">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w:t>
            </w:r>
            <w:r w:rsidR="009B2ADF" w:rsidRPr="008D04A2">
              <w:rPr>
                <w:kern w:val="2"/>
                <w:szCs w:val="24"/>
              </w:rPr>
              <w:t xml:space="preserve"> </w:t>
            </w:r>
            <w:r w:rsidRPr="008D04A2">
              <w:rPr>
                <w:kern w:val="2"/>
                <w:szCs w:val="24"/>
              </w:rPr>
              <w:t>nuo laiku neperduotų Prekių ar Prekių, turinčių trūkumų, kainos be PVM</w:t>
            </w:r>
            <w:r w:rsidR="007E7DEE" w:rsidRPr="008D04A2">
              <w:rPr>
                <w:kern w:val="2"/>
                <w:szCs w:val="24"/>
              </w:rPr>
              <w:t>.</w:t>
            </w:r>
          </w:p>
          <w:p w14:paraId="3582EA41" w14:textId="77777777" w:rsidR="005A5832" w:rsidRPr="008D04A2" w:rsidRDefault="00F43E80" w:rsidP="00F43E80">
            <w:pPr>
              <w:rPr>
                <w:kern w:val="2"/>
                <w:szCs w:val="24"/>
              </w:rPr>
            </w:pPr>
            <w:r w:rsidRPr="008D04A2">
              <w:rPr>
                <w:kern w:val="2"/>
                <w:szCs w:val="24"/>
              </w:rPr>
              <w:t>9.2.2. Tiekėjas privalo sumokėti Pirkėjui netesybas per 30 kalendorinių dienų nuo Pirkėjo pareikalavimo.</w:t>
            </w:r>
          </w:p>
          <w:p w14:paraId="7A61872B" w14:textId="1D3CA534" w:rsidR="00091429" w:rsidRPr="008D04A2" w:rsidRDefault="00091429" w:rsidP="00091429">
            <w:pPr>
              <w:rPr>
                <w:kern w:val="2"/>
                <w:szCs w:val="24"/>
              </w:rPr>
            </w:pPr>
            <w:r w:rsidRPr="008D04A2">
              <w:rPr>
                <w:szCs w:val="24"/>
              </w:rPr>
              <w:t>9.2.3. Pirkėjas turi teisę išskaičiuoti netesybų sumą iš Tiekėjui mokėtinų sumų. Pirkėjas neprivalo įrodyti Tiekėjui, jog patyrė nuostolių.</w:t>
            </w:r>
          </w:p>
          <w:p w14:paraId="1ED54E9D" w14:textId="0ABFF5A7" w:rsidR="00091429" w:rsidRPr="008D04A2" w:rsidRDefault="00091429" w:rsidP="00F43E80">
            <w:pPr>
              <w:rPr>
                <w:b/>
                <w:bCs/>
                <w:kern w:val="2"/>
                <w:szCs w:val="24"/>
              </w:rPr>
            </w:pPr>
          </w:p>
        </w:tc>
      </w:tr>
      <w:tr w:rsidR="005A5832" w:rsidRPr="008D04A2" w14:paraId="532DDB28" w14:textId="77777777">
        <w:trPr>
          <w:trHeight w:val="300"/>
        </w:trPr>
        <w:tc>
          <w:tcPr>
            <w:tcW w:w="2704" w:type="dxa"/>
            <w:gridSpan w:val="2"/>
          </w:tcPr>
          <w:p w14:paraId="3E62504F" w14:textId="77777777" w:rsidR="005A5832" w:rsidRPr="008D04A2" w:rsidRDefault="00A10867">
            <w:pPr>
              <w:rPr>
                <w:b/>
                <w:bCs/>
                <w:kern w:val="2"/>
                <w:szCs w:val="24"/>
              </w:rPr>
            </w:pPr>
            <w:r w:rsidRPr="008D04A2">
              <w:rPr>
                <w:b/>
                <w:bCs/>
                <w:kern w:val="2"/>
                <w:szCs w:val="24"/>
              </w:rPr>
              <w:t xml:space="preserve">9.3. Tiekėjui / Pirkėjui taikoma bauda nutraukus Sutartį dėl </w:t>
            </w:r>
            <w:r w:rsidRPr="008D04A2">
              <w:rPr>
                <w:b/>
                <w:bCs/>
                <w:kern w:val="2"/>
                <w:szCs w:val="24"/>
              </w:rPr>
              <w:lastRenderedPageBreak/>
              <w:t>esminio Sutarties pažeidimo</w:t>
            </w:r>
          </w:p>
        </w:tc>
        <w:tc>
          <w:tcPr>
            <w:tcW w:w="6831" w:type="dxa"/>
            <w:gridSpan w:val="2"/>
          </w:tcPr>
          <w:p w14:paraId="225E24F0" w14:textId="77777777" w:rsidR="00F43E80" w:rsidRPr="008D04A2" w:rsidRDefault="00F43E80" w:rsidP="00F43E80">
            <w:pPr>
              <w:rPr>
                <w:kern w:val="2"/>
                <w:szCs w:val="24"/>
              </w:rPr>
            </w:pPr>
            <w:r w:rsidRPr="008D04A2">
              <w:rPr>
                <w:kern w:val="2"/>
                <w:szCs w:val="24"/>
              </w:rPr>
              <w:lastRenderedPageBreak/>
              <w:t xml:space="preserve">Nutraukus Sutartį dėl esminio Sutarties pažeidimo, nustatyto Sutarties Specialiosiose sąlygose, </w:t>
            </w:r>
            <w:r w:rsidRPr="008D04A2">
              <w:rPr>
                <w:color w:val="000000" w:themeColor="text1"/>
                <w:kern w:val="2"/>
                <w:szCs w:val="24"/>
              </w:rPr>
              <w:t>mokama (10</w:t>
            </w:r>
            <w:r w:rsidRPr="008D04A2">
              <w:rPr>
                <w:kern w:val="2"/>
                <w:szCs w:val="24"/>
              </w:rPr>
              <w:t xml:space="preserve"> procentų dydžio </w:t>
            </w:r>
            <w:r w:rsidRPr="008D04A2">
              <w:rPr>
                <w:kern w:val="2"/>
                <w:szCs w:val="24"/>
              </w:rPr>
              <w:lastRenderedPageBreak/>
              <w:t xml:space="preserve">bauda nuo Pradinės Sutarties vertės be PVM, nurodytos Specialiųjų sąlygų 5.2 punkte. </w:t>
            </w:r>
          </w:p>
          <w:p w14:paraId="008D98DC" w14:textId="720419C9" w:rsidR="005A5832" w:rsidRPr="008D04A2" w:rsidRDefault="005A5832">
            <w:pPr>
              <w:rPr>
                <w:kern w:val="2"/>
                <w:szCs w:val="24"/>
              </w:rPr>
            </w:pPr>
          </w:p>
        </w:tc>
      </w:tr>
      <w:tr w:rsidR="005A5832" w:rsidRPr="008D04A2" w14:paraId="75B6F171" w14:textId="77777777">
        <w:trPr>
          <w:trHeight w:val="300"/>
        </w:trPr>
        <w:tc>
          <w:tcPr>
            <w:tcW w:w="2704" w:type="dxa"/>
            <w:gridSpan w:val="2"/>
          </w:tcPr>
          <w:p w14:paraId="213D5FF5" w14:textId="77777777" w:rsidR="005A5832" w:rsidRPr="008D04A2" w:rsidRDefault="00A10867">
            <w:pPr>
              <w:rPr>
                <w:b/>
                <w:bCs/>
                <w:kern w:val="2"/>
                <w:szCs w:val="24"/>
              </w:rPr>
            </w:pPr>
            <w:r w:rsidRPr="008D04A2">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96F173" w14:textId="77777777" w:rsidR="005A5832" w:rsidRPr="008D04A2" w:rsidRDefault="00A10867">
            <w:pPr>
              <w:rPr>
                <w:color w:val="000000"/>
                <w:kern w:val="2"/>
                <w:szCs w:val="24"/>
              </w:rPr>
            </w:pPr>
            <w:r w:rsidRPr="008D04A2">
              <w:rPr>
                <w:color w:val="000000"/>
                <w:kern w:val="2"/>
                <w:szCs w:val="24"/>
              </w:rPr>
              <w:t>Netaikoma</w:t>
            </w:r>
          </w:p>
          <w:p w14:paraId="1BB9B281" w14:textId="77777777" w:rsidR="005A5832" w:rsidRPr="008D04A2" w:rsidRDefault="005A5832">
            <w:pPr>
              <w:rPr>
                <w:kern w:val="2"/>
                <w:szCs w:val="24"/>
              </w:rPr>
            </w:pPr>
          </w:p>
          <w:p w14:paraId="6341FDEA" w14:textId="77777777" w:rsidR="005A5832" w:rsidRPr="008D04A2" w:rsidRDefault="005A5832" w:rsidP="00912DC8">
            <w:pPr>
              <w:rPr>
                <w:kern w:val="2"/>
                <w:szCs w:val="24"/>
              </w:rPr>
            </w:pPr>
          </w:p>
        </w:tc>
      </w:tr>
      <w:tr w:rsidR="005A5832" w:rsidRPr="008D04A2" w14:paraId="5BAD0E26" w14:textId="77777777">
        <w:trPr>
          <w:trHeight w:val="300"/>
        </w:trPr>
        <w:tc>
          <w:tcPr>
            <w:tcW w:w="2704" w:type="dxa"/>
            <w:gridSpan w:val="2"/>
          </w:tcPr>
          <w:p w14:paraId="06596A6D" w14:textId="77777777" w:rsidR="005A5832" w:rsidRPr="008D04A2" w:rsidRDefault="00A10867">
            <w:pPr>
              <w:rPr>
                <w:b/>
                <w:bCs/>
                <w:kern w:val="2"/>
                <w:szCs w:val="24"/>
              </w:rPr>
            </w:pPr>
            <w:r w:rsidRPr="008D04A2">
              <w:rPr>
                <w:b/>
                <w:bCs/>
                <w:kern w:val="2"/>
                <w:szCs w:val="24"/>
              </w:rPr>
              <w:t>9.5. Tiekėjui taikomos baudos dėl aplinkosauginių ir (arba) socialinių kriterijų nesilaikymo</w:t>
            </w:r>
          </w:p>
        </w:tc>
        <w:tc>
          <w:tcPr>
            <w:tcW w:w="6831" w:type="dxa"/>
            <w:gridSpan w:val="2"/>
          </w:tcPr>
          <w:p w14:paraId="25DF00ED" w14:textId="77777777" w:rsidR="00F43E80" w:rsidRPr="008D04A2" w:rsidRDefault="00F43E80" w:rsidP="00F43E80">
            <w:pPr>
              <w:rPr>
                <w:color w:val="000000"/>
                <w:kern w:val="2"/>
                <w:szCs w:val="24"/>
              </w:rPr>
            </w:pPr>
            <w:r w:rsidRPr="008D04A2">
              <w:rPr>
                <w:color w:val="000000"/>
                <w:kern w:val="2"/>
                <w:szCs w:val="24"/>
              </w:rPr>
              <w:t>Netaikoma</w:t>
            </w:r>
          </w:p>
          <w:p w14:paraId="5EA0D8E1" w14:textId="1F42493E" w:rsidR="005A5832" w:rsidRPr="008D04A2" w:rsidRDefault="005A5832">
            <w:pPr>
              <w:rPr>
                <w:color w:val="4472C4"/>
                <w:kern w:val="2"/>
                <w:szCs w:val="24"/>
              </w:rPr>
            </w:pPr>
          </w:p>
        </w:tc>
      </w:tr>
      <w:tr w:rsidR="005A5832" w:rsidRPr="008D04A2" w14:paraId="24896C3F" w14:textId="77777777">
        <w:trPr>
          <w:trHeight w:val="300"/>
        </w:trPr>
        <w:tc>
          <w:tcPr>
            <w:tcW w:w="2704" w:type="dxa"/>
            <w:gridSpan w:val="2"/>
          </w:tcPr>
          <w:p w14:paraId="19049C8D" w14:textId="77777777" w:rsidR="005A5832" w:rsidRPr="008D04A2" w:rsidRDefault="00A10867">
            <w:pPr>
              <w:rPr>
                <w:b/>
                <w:bCs/>
                <w:kern w:val="2"/>
                <w:szCs w:val="24"/>
              </w:rPr>
            </w:pPr>
            <w:r w:rsidRPr="008D04A2">
              <w:rPr>
                <w:b/>
                <w:bCs/>
                <w:kern w:val="2"/>
                <w:szCs w:val="24"/>
              </w:rPr>
              <w:t>9.6. Tiekėjui / Pirkėjui taikoma bauda dėl konfidencialumo reikalavimų nesilaikymo</w:t>
            </w:r>
          </w:p>
        </w:tc>
        <w:tc>
          <w:tcPr>
            <w:tcW w:w="6831" w:type="dxa"/>
            <w:gridSpan w:val="2"/>
          </w:tcPr>
          <w:p w14:paraId="60F69168" w14:textId="77777777" w:rsidR="005A5832" w:rsidRPr="008D04A2" w:rsidRDefault="00A10867">
            <w:pPr>
              <w:rPr>
                <w:kern w:val="2"/>
                <w:szCs w:val="24"/>
              </w:rPr>
            </w:pPr>
            <w:r w:rsidRPr="008D04A2">
              <w:rPr>
                <w:kern w:val="2"/>
                <w:szCs w:val="24"/>
              </w:rPr>
              <w:t>Netaikoma</w:t>
            </w:r>
          </w:p>
          <w:p w14:paraId="6E3527DB" w14:textId="77777777" w:rsidR="005A5832" w:rsidRPr="008D04A2" w:rsidRDefault="005A5832">
            <w:pPr>
              <w:rPr>
                <w:color w:val="4472C4"/>
                <w:kern w:val="2"/>
                <w:szCs w:val="24"/>
              </w:rPr>
            </w:pPr>
          </w:p>
          <w:p w14:paraId="25D2D6DC" w14:textId="72B891BA" w:rsidR="005A5832" w:rsidRPr="008D04A2" w:rsidRDefault="005A5832">
            <w:pPr>
              <w:rPr>
                <w:color w:val="4472C4"/>
                <w:kern w:val="2"/>
                <w:szCs w:val="24"/>
              </w:rPr>
            </w:pPr>
          </w:p>
        </w:tc>
      </w:tr>
      <w:tr w:rsidR="005A5832" w:rsidRPr="008D04A2" w14:paraId="74A89841" w14:textId="77777777">
        <w:trPr>
          <w:trHeight w:val="300"/>
        </w:trPr>
        <w:tc>
          <w:tcPr>
            <w:tcW w:w="2704" w:type="dxa"/>
            <w:gridSpan w:val="2"/>
          </w:tcPr>
          <w:p w14:paraId="470A7AD0" w14:textId="77777777" w:rsidR="005A5832" w:rsidRPr="008D04A2" w:rsidRDefault="00A10867">
            <w:pPr>
              <w:rPr>
                <w:b/>
                <w:bCs/>
                <w:kern w:val="2"/>
                <w:szCs w:val="24"/>
              </w:rPr>
            </w:pPr>
            <w:r w:rsidRPr="008D04A2">
              <w:rPr>
                <w:b/>
                <w:bCs/>
                <w:kern w:val="2"/>
                <w:szCs w:val="24"/>
              </w:rPr>
              <w:t>9.7. Tiekėjui taikomos netesybos dėl pirkimo dokumentuose nustatytų kokybinių kriterijų nepasiekimo Sutarties vykdymo metu</w:t>
            </w:r>
          </w:p>
        </w:tc>
        <w:tc>
          <w:tcPr>
            <w:tcW w:w="6831" w:type="dxa"/>
            <w:gridSpan w:val="2"/>
          </w:tcPr>
          <w:p w14:paraId="298B5D25" w14:textId="2DBB935E" w:rsidR="005A5832" w:rsidRPr="008D04A2" w:rsidRDefault="00A10867" w:rsidP="00F43E80">
            <w:pPr>
              <w:rPr>
                <w:color w:val="FF0000"/>
                <w:kern w:val="2"/>
                <w:szCs w:val="24"/>
              </w:rPr>
            </w:pPr>
            <w:r w:rsidRPr="008D04A2">
              <w:rPr>
                <w:kern w:val="2"/>
                <w:szCs w:val="24"/>
              </w:rPr>
              <w:t xml:space="preserve">Netaikoma </w:t>
            </w:r>
          </w:p>
          <w:p w14:paraId="62811E9E" w14:textId="77777777" w:rsidR="005A5832" w:rsidRPr="008D04A2" w:rsidRDefault="005A5832">
            <w:pPr>
              <w:rPr>
                <w:color w:val="4472C4"/>
                <w:kern w:val="2"/>
                <w:szCs w:val="24"/>
              </w:rPr>
            </w:pPr>
          </w:p>
          <w:p w14:paraId="0E808CDC" w14:textId="02F58896" w:rsidR="005A5832" w:rsidRPr="008D04A2" w:rsidRDefault="005A5832">
            <w:pPr>
              <w:rPr>
                <w:color w:val="4472C4"/>
                <w:kern w:val="2"/>
                <w:szCs w:val="24"/>
              </w:rPr>
            </w:pPr>
          </w:p>
        </w:tc>
      </w:tr>
      <w:tr w:rsidR="005A5832" w:rsidRPr="008D04A2" w14:paraId="2C3D2FA1" w14:textId="77777777">
        <w:trPr>
          <w:trHeight w:val="300"/>
        </w:trPr>
        <w:tc>
          <w:tcPr>
            <w:tcW w:w="2704" w:type="dxa"/>
            <w:gridSpan w:val="2"/>
          </w:tcPr>
          <w:p w14:paraId="02E5E8A2" w14:textId="77777777" w:rsidR="005A5832" w:rsidRPr="008D04A2" w:rsidRDefault="00A10867">
            <w:pPr>
              <w:rPr>
                <w:b/>
                <w:bCs/>
                <w:kern w:val="2"/>
                <w:szCs w:val="24"/>
              </w:rPr>
            </w:pPr>
            <w:r w:rsidRPr="008D04A2">
              <w:rPr>
                <w:b/>
                <w:bCs/>
                <w:kern w:val="2"/>
                <w:szCs w:val="24"/>
              </w:rPr>
              <w:t>9.8. Tiekėjui taikomos netesybos dėl Sutarties įvykdymo užtikrinimo nepratęsimo</w:t>
            </w:r>
          </w:p>
        </w:tc>
        <w:tc>
          <w:tcPr>
            <w:tcW w:w="6831" w:type="dxa"/>
            <w:gridSpan w:val="2"/>
          </w:tcPr>
          <w:p w14:paraId="491A3B6F" w14:textId="77777777" w:rsidR="005A5832" w:rsidRPr="008D04A2" w:rsidRDefault="00A10867">
            <w:pPr>
              <w:rPr>
                <w:kern w:val="2"/>
                <w:szCs w:val="24"/>
              </w:rPr>
            </w:pPr>
            <w:r w:rsidRPr="008D04A2">
              <w:rPr>
                <w:kern w:val="2"/>
                <w:szCs w:val="24"/>
              </w:rPr>
              <w:t>Netaikoma</w:t>
            </w:r>
          </w:p>
          <w:p w14:paraId="0E66EE17" w14:textId="77777777" w:rsidR="005A5832" w:rsidRPr="008D04A2" w:rsidRDefault="005A5832">
            <w:pPr>
              <w:rPr>
                <w:color w:val="4472C4"/>
                <w:kern w:val="2"/>
                <w:szCs w:val="24"/>
              </w:rPr>
            </w:pPr>
          </w:p>
          <w:p w14:paraId="1097D7C4" w14:textId="2085A734" w:rsidR="005A5832" w:rsidRPr="008D04A2" w:rsidRDefault="005A5832">
            <w:pPr>
              <w:rPr>
                <w:color w:val="4472C4"/>
                <w:kern w:val="2"/>
                <w:szCs w:val="24"/>
              </w:rPr>
            </w:pPr>
          </w:p>
        </w:tc>
      </w:tr>
      <w:tr w:rsidR="005A5832" w:rsidRPr="008D04A2" w14:paraId="23393546" w14:textId="77777777">
        <w:trPr>
          <w:trHeight w:val="300"/>
        </w:trPr>
        <w:tc>
          <w:tcPr>
            <w:tcW w:w="2704" w:type="dxa"/>
            <w:gridSpan w:val="2"/>
          </w:tcPr>
          <w:p w14:paraId="4258FA85" w14:textId="77777777" w:rsidR="005A5832" w:rsidRPr="008D04A2" w:rsidRDefault="00A10867">
            <w:pPr>
              <w:rPr>
                <w:b/>
                <w:bCs/>
                <w:kern w:val="2"/>
                <w:szCs w:val="24"/>
              </w:rPr>
            </w:pPr>
            <w:r w:rsidRPr="008D04A2">
              <w:rPr>
                <w:b/>
                <w:bCs/>
                <w:kern w:val="2"/>
                <w:szCs w:val="24"/>
              </w:rPr>
              <w:t>9.9. Kitos netesybos</w:t>
            </w:r>
          </w:p>
        </w:tc>
        <w:tc>
          <w:tcPr>
            <w:tcW w:w="6831" w:type="dxa"/>
            <w:gridSpan w:val="2"/>
          </w:tcPr>
          <w:p w14:paraId="6A8FA1A5" w14:textId="7A1E3653" w:rsidR="005A5832" w:rsidRPr="008D04A2" w:rsidRDefault="00F43E80">
            <w:pPr>
              <w:rPr>
                <w:kern w:val="2"/>
                <w:szCs w:val="24"/>
              </w:rPr>
            </w:pPr>
            <w:r w:rsidRPr="008D04A2">
              <w:rPr>
                <w:kern w:val="2"/>
                <w:szCs w:val="24"/>
              </w:rPr>
              <w:t>Netaikoma</w:t>
            </w:r>
          </w:p>
        </w:tc>
      </w:tr>
      <w:tr w:rsidR="005A5832" w:rsidRPr="008D04A2" w14:paraId="5431D2A8" w14:textId="77777777">
        <w:trPr>
          <w:trHeight w:val="300"/>
        </w:trPr>
        <w:tc>
          <w:tcPr>
            <w:tcW w:w="9535" w:type="dxa"/>
            <w:gridSpan w:val="4"/>
          </w:tcPr>
          <w:p w14:paraId="64BD7B58" w14:textId="77777777" w:rsidR="005A5832" w:rsidRPr="008D04A2" w:rsidRDefault="00A10867">
            <w:pPr>
              <w:jc w:val="center"/>
              <w:rPr>
                <w:b/>
                <w:bCs/>
                <w:kern w:val="2"/>
                <w:szCs w:val="24"/>
              </w:rPr>
            </w:pPr>
            <w:r w:rsidRPr="008D04A2">
              <w:rPr>
                <w:b/>
                <w:bCs/>
                <w:kern w:val="2"/>
                <w:szCs w:val="24"/>
              </w:rPr>
              <w:t>10. SUTARTIES GALIOJIMAS IR KEITIMAS</w:t>
            </w:r>
          </w:p>
        </w:tc>
      </w:tr>
      <w:tr w:rsidR="005A5832" w:rsidRPr="008D04A2" w14:paraId="259719D2" w14:textId="77777777">
        <w:trPr>
          <w:trHeight w:val="300"/>
        </w:trPr>
        <w:tc>
          <w:tcPr>
            <w:tcW w:w="2704" w:type="dxa"/>
            <w:gridSpan w:val="2"/>
          </w:tcPr>
          <w:p w14:paraId="166B6242" w14:textId="77777777" w:rsidR="005A5832" w:rsidRPr="008D04A2" w:rsidRDefault="00A10867">
            <w:pPr>
              <w:rPr>
                <w:b/>
                <w:bCs/>
                <w:kern w:val="2"/>
                <w:szCs w:val="24"/>
              </w:rPr>
            </w:pPr>
            <w:r w:rsidRPr="008D04A2">
              <w:rPr>
                <w:b/>
                <w:bCs/>
                <w:kern w:val="2"/>
                <w:szCs w:val="24"/>
              </w:rPr>
              <w:t>10.1. Sutarties sudarymas ir įsigaliojimas</w:t>
            </w:r>
          </w:p>
        </w:tc>
        <w:tc>
          <w:tcPr>
            <w:tcW w:w="6831" w:type="dxa"/>
            <w:gridSpan w:val="2"/>
          </w:tcPr>
          <w:p w14:paraId="109E3B5E" w14:textId="77777777" w:rsidR="005A5832" w:rsidRPr="008D04A2" w:rsidRDefault="00A10867">
            <w:pPr>
              <w:rPr>
                <w:kern w:val="2"/>
                <w:szCs w:val="24"/>
              </w:rPr>
            </w:pPr>
            <w:r w:rsidRPr="008D04A2">
              <w:rPr>
                <w:kern w:val="2"/>
                <w:szCs w:val="24"/>
              </w:rPr>
              <w:t>Ši Sutartis laikoma sudaryta ir įsigalioja nuo Sutarties pasirašymo dienos (antrosios Šalies pasirašymo dieną).</w:t>
            </w:r>
          </w:p>
          <w:p w14:paraId="215839C0" w14:textId="554B55E3" w:rsidR="005A5832" w:rsidRPr="008D04A2" w:rsidRDefault="00A10867">
            <w:pPr>
              <w:rPr>
                <w:kern w:val="2"/>
                <w:szCs w:val="24"/>
              </w:rPr>
            </w:pPr>
            <w:r w:rsidRPr="008D04A2">
              <w:rPr>
                <w:kern w:val="2"/>
                <w:szCs w:val="24"/>
              </w:rPr>
              <w:t>Sutartis galioja iki visiško prievolių įvykdymo (kol bus išnaudota Pradinės Sutarties vertė, bet jos terminas negali būti ilgesnis kaip</w:t>
            </w:r>
            <w:r w:rsidR="00ED30AF" w:rsidRPr="008D04A2">
              <w:rPr>
                <w:kern w:val="2"/>
                <w:szCs w:val="24"/>
              </w:rPr>
              <w:t xml:space="preserve"> </w:t>
            </w:r>
            <w:r w:rsidR="009F657C">
              <w:rPr>
                <w:kern w:val="2"/>
                <w:szCs w:val="24"/>
              </w:rPr>
              <w:t>6</w:t>
            </w:r>
            <w:r w:rsidR="00ED30AF" w:rsidRPr="008D04A2">
              <w:rPr>
                <w:kern w:val="2"/>
                <w:szCs w:val="24"/>
              </w:rPr>
              <w:t xml:space="preserve"> </w:t>
            </w:r>
            <w:r w:rsidR="00F43E80" w:rsidRPr="008D04A2">
              <w:rPr>
                <w:kern w:val="2"/>
                <w:szCs w:val="24"/>
              </w:rPr>
              <w:t>(</w:t>
            </w:r>
            <w:r w:rsidR="009F657C">
              <w:rPr>
                <w:kern w:val="2"/>
                <w:szCs w:val="24"/>
              </w:rPr>
              <w:t>šeši</w:t>
            </w:r>
            <w:r w:rsidR="00F43E80" w:rsidRPr="008D04A2">
              <w:rPr>
                <w:kern w:val="2"/>
                <w:szCs w:val="24"/>
              </w:rPr>
              <w:t>) mėnesi</w:t>
            </w:r>
            <w:r w:rsidR="00ED30AF" w:rsidRPr="008D04A2">
              <w:rPr>
                <w:kern w:val="2"/>
                <w:szCs w:val="24"/>
              </w:rPr>
              <w:t>ai</w:t>
            </w:r>
            <w:r w:rsidR="00F43E80" w:rsidRPr="008D04A2">
              <w:rPr>
                <w:kern w:val="2"/>
                <w:szCs w:val="24"/>
              </w:rPr>
              <w:t>.</w:t>
            </w:r>
          </w:p>
          <w:p w14:paraId="6D245328" w14:textId="74171745" w:rsidR="005A5832" w:rsidRPr="008D04A2" w:rsidRDefault="005A5832">
            <w:pPr>
              <w:rPr>
                <w:kern w:val="2"/>
                <w:szCs w:val="24"/>
              </w:rPr>
            </w:pPr>
          </w:p>
        </w:tc>
      </w:tr>
      <w:tr w:rsidR="005A5832" w:rsidRPr="008D04A2" w14:paraId="50C3DEE4" w14:textId="77777777">
        <w:trPr>
          <w:trHeight w:val="300"/>
        </w:trPr>
        <w:tc>
          <w:tcPr>
            <w:tcW w:w="2704" w:type="dxa"/>
            <w:gridSpan w:val="2"/>
          </w:tcPr>
          <w:p w14:paraId="30C66388" w14:textId="77777777" w:rsidR="005A5832" w:rsidRPr="008D04A2" w:rsidRDefault="00A10867">
            <w:pPr>
              <w:rPr>
                <w:b/>
                <w:bCs/>
                <w:kern w:val="2"/>
                <w:szCs w:val="24"/>
              </w:rPr>
            </w:pPr>
            <w:r w:rsidRPr="008D04A2">
              <w:rPr>
                <w:b/>
                <w:bCs/>
                <w:kern w:val="2"/>
                <w:szCs w:val="24"/>
              </w:rPr>
              <w:t>10.2. Sutarties galiojimo termino pratęsimas</w:t>
            </w:r>
          </w:p>
        </w:tc>
        <w:tc>
          <w:tcPr>
            <w:tcW w:w="6831" w:type="dxa"/>
            <w:gridSpan w:val="2"/>
          </w:tcPr>
          <w:p w14:paraId="45E534DE" w14:textId="77777777" w:rsidR="005A5832" w:rsidRPr="008D04A2" w:rsidRDefault="00A10867">
            <w:pPr>
              <w:rPr>
                <w:kern w:val="2"/>
                <w:szCs w:val="24"/>
              </w:rPr>
            </w:pPr>
            <w:r w:rsidRPr="008D04A2">
              <w:rPr>
                <w:kern w:val="2"/>
                <w:szCs w:val="24"/>
              </w:rPr>
              <w:t>Netaikoma</w:t>
            </w:r>
          </w:p>
          <w:p w14:paraId="2ADF3A14" w14:textId="476C5AEA" w:rsidR="005A5832" w:rsidRPr="008D04A2" w:rsidRDefault="005A5832">
            <w:pPr>
              <w:rPr>
                <w:color w:val="FF0000"/>
                <w:kern w:val="2"/>
                <w:szCs w:val="24"/>
              </w:rPr>
            </w:pPr>
          </w:p>
        </w:tc>
      </w:tr>
      <w:tr w:rsidR="005A5832" w:rsidRPr="008D04A2" w14:paraId="1D8AA7E6" w14:textId="77777777">
        <w:trPr>
          <w:trHeight w:val="300"/>
        </w:trPr>
        <w:tc>
          <w:tcPr>
            <w:tcW w:w="9535" w:type="dxa"/>
            <w:gridSpan w:val="4"/>
          </w:tcPr>
          <w:p w14:paraId="054AB191" w14:textId="77777777" w:rsidR="005A5832" w:rsidRPr="008D04A2" w:rsidRDefault="00A10867">
            <w:pPr>
              <w:jc w:val="center"/>
              <w:rPr>
                <w:b/>
                <w:bCs/>
                <w:kern w:val="2"/>
                <w:szCs w:val="24"/>
              </w:rPr>
            </w:pPr>
            <w:r w:rsidRPr="008D04A2">
              <w:rPr>
                <w:b/>
                <w:bCs/>
                <w:kern w:val="2"/>
                <w:szCs w:val="24"/>
              </w:rPr>
              <w:lastRenderedPageBreak/>
              <w:t>11. SUTARTIES NUTRAUKIMAS</w:t>
            </w:r>
          </w:p>
        </w:tc>
      </w:tr>
      <w:tr w:rsidR="005A5832" w:rsidRPr="008D04A2" w14:paraId="113F988B" w14:textId="77777777">
        <w:trPr>
          <w:trHeight w:val="300"/>
        </w:trPr>
        <w:tc>
          <w:tcPr>
            <w:tcW w:w="2532" w:type="dxa"/>
          </w:tcPr>
          <w:p w14:paraId="6B57DA13" w14:textId="77777777" w:rsidR="005A5832" w:rsidRPr="008D04A2" w:rsidRDefault="00A10867">
            <w:pPr>
              <w:rPr>
                <w:b/>
                <w:bCs/>
                <w:kern w:val="2"/>
                <w:szCs w:val="24"/>
              </w:rPr>
            </w:pPr>
            <w:r w:rsidRPr="008D04A2">
              <w:rPr>
                <w:b/>
                <w:bCs/>
                <w:kern w:val="2"/>
                <w:szCs w:val="24"/>
              </w:rPr>
              <w:t>11.1. Sutarties nutraukimo pagrindai</w:t>
            </w:r>
          </w:p>
        </w:tc>
        <w:tc>
          <w:tcPr>
            <w:tcW w:w="7003" w:type="dxa"/>
            <w:gridSpan w:val="3"/>
          </w:tcPr>
          <w:p w14:paraId="647FADE8" w14:textId="40F7BD21" w:rsidR="005A5832" w:rsidRPr="008D04A2" w:rsidRDefault="00A10867">
            <w:pPr>
              <w:rPr>
                <w:kern w:val="2"/>
                <w:szCs w:val="24"/>
              </w:rPr>
            </w:pPr>
            <w:r w:rsidRPr="008D04A2">
              <w:rPr>
                <w:kern w:val="2"/>
                <w:szCs w:val="24"/>
              </w:rPr>
              <w:t>Sutartis gali būti nutraukiama rašytiniu Šalių susitarimu arba vienašališkai, Bendrosiose sąlygose</w:t>
            </w:r>
            <w:r w:rsidR="00DA7DEF" w:rsidRPr="008D04A2">
              <w:rPr>
                <w:kern w:val="2"/>
                <w:szCs w:val="24"/>
              </w:rPr>
              <w:t xml:space="preserve"> ir šiais Specialiosiose sąlygose nurodytais atvejais ir</w:t>
            </w:r>
            <w:r w:rsidRPr="008D04A2">
              <w:rPr>
                <w:kern w:val="2"/>
                <w:szCs w:val="24"/>
              </w:rPr>
              <w:t xml:space="preserve"> nustatyta tvarka.</w:t>
            </w:r>
          </w:p>
        </w:tc>
      </w:tr>
      <w:tr w:rsidR="005A5832" w:rsidRPr="008D04A2" w14:paraId="7EF8A1CC" w14:textId="77777777">
        <w:trPr>
          <w:trHeight w:val="300"/>
        </w:trPr>
        <w:tc>
          <w:tcPr>
            <w:tcW w:w="2532" w:type="dxa"/>
          </w:tcPr>
          <w:p w14:paraId="4FCBB841" w14:textId="77777777" w:rsidR="005A5832" w:rsidRPr="008D04A2" w:rsidRDefault="00A10867">
            <w:pPr>
              <w:rPr>
                <w:b/>
                <w:bCs/>
                <w:kern w:val="2"/>
                <w:szCs w:val="24"/>
              </w:rPr>
            </w:pPr>
            <w:r w:rsidRPr="008D04A2">
              <w:rPr>
                <w:b/>
                <w:bCs/>
                <w:kern w:val="2"/>
                <w:szCs w:val="24"/>
              </w:rPr>
              <w:t>11.2. Esminiai Sutarties pažeidimai</w:t>
            </w:r>
          </w:p>
          <w:p w14:paraId="55687273" w14:textId="77777777" w:rsidR="005A5832" w:rsidRPr="008D04A2" w:rsidRDefault="005A5832">
            <w:pPr>
              <w:rPr>
                <w:b/>
                <w:bCs/>
                <w:kern w:val="2"/>
                <w:szCs w:val="24"/>
              </w:rPr>
            </w:pPr>
          </w:p>
        </w:tc>
        <w:tc>
          <w:tcPr>
            <w:tcW w:w="7003" w:type="dxa"/>
            <w:gridSpan w:val="3"/>
          </w:tcPr>
          <w:p w14:paraId="597740D4" w14:textId="77777777" w:rsidR="00912DC8" w:rsidRPr="008D04A2" w:rsidRDefault="00912DC8" w:rsidP="00912DC8">
            <w:pPr>
              <w:rPr>
                <w:kern w:val="2"/>
                <w:szCs w:val="24"/>
              </w:rPr>
            </w:pPr>
            <w:r w:rsidRPr="008D04A2">
              <w:rPr>
                <w:kern w:val="2"/>
                <w:szCs w:val="24"/>
              </w:rPr>
              <w:t>11.2.1. jeigu Tiekėjas nevykdo prisiimtų įsipareigojimų už Sutartyje nustatytą Sutarties kainą / įkainius;</w:t>
            </w:r>
          </w:p>
          <w:p w14:paraId="4EFEE094" w14:textId="759A5AD0" w:rsidR="00912DC8" w:rsidRPr="008D04A2" w:rsidRDefault="00912DC8" w:rsidP="00912DC8">
            <w:pPr>
              <w:rPr>
                <w:kern w:val="2"/>
                <w:szCs w:val="24"/>
              </w:rPr>
            </w:pPr>
            <w:r w:rsidRPr="008D04A2">
              <w:rPr>
                <w:kern w:val="2"/>
                <w:szCs w:val="24"/>
              </w:rPr>
              <w:t>11.2.</w:t>
            </w:r>
            <w:r w:rsidR="004239C4" w:rsidRPr="008D04A2">
              <w:rPr>
                <w:kern w:val="2"/>
                <w:szCs w:val="24"/>
              </w:rPr>
              <w:t>2</w:t>
            </w:r>
            <w:r w:rsidRPr="008D04A2">
              <w:rPr>
                <w:kern w:val="2"/>
                <w:szCs w:val="24"/>
              </w:rPr>
              <w:t xml:space="preserve">. jeigu paaiškėja, kad Tiekėjas nevykdo įsipareigojimų, kurie pasiūlymų vertinimo metu pirkimo dokumentuose buvo nustatyti kaip pasiūlymų </w:t>
            </w:r>
            <w:r w:rsidR="008E3486" w:rsidRPr="008D04A2">
              <w:rPr>
                <w:kern w:val="2"/>
                <w:szCs w:val="24"/>
              </w:rPr>
              <w:t>vertinimo</w:t>
            </w:r>
            <w:r w:rsidRPr="008D04A2">
              <w:rPr>
                <w:kern w:val="2"/>
                <w:szCs w:val="24"/>
              </w:rPr>
              <w:t xml:space="preserve"> kriterijai ir už kuriuos Tiekėjui buvo skiriamos reikšmės, kai pasiūlymas vertintas pagal kainos / sąnaudų ir kokybės santykį ir Tiekėjas per 30 (trisdešimt) dienų neištaiso pažeidimų;</w:t>
            </w:r>
          </w:p>
          <w:p w14:paraId="7B31B94E" w14:textId="77EA2927" w:rsidR="00912DC8" w:rsidRPr="008D04A2" w:rsidRDefault="00912DC8" w:rsidP="004239C4">
            <w:pPr>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3</w:t>
            </w:r>
            <w:r w:rsidRPr="008D04A2">
              <w:rPr>
                <w:rFonts w:eastAsia="Arial"/>
                <w:kern w:val="2"/>
                <w:szCs w:val="24"/>
              </w:rPr>
              <w:t>. jeigu Tiekėjas nesilaiko Sutartyje nustatytų Prekių tiekimo terminų 2 (du) kartus iš eilės arba vėluoja pristatyti Prekes daugiau nei 60 kalendorinių dienų nuo Sutartyje nustatyto Prekių pristatymo termino pabaigos;</w:t>
            </w:r>
          </w:p>
          <w:p w14:paraId="3D9EE28B" w14:textId="5AACDCA2" w:rsidR="00912DC8" w:rsidRPr="008D04A2" w:rsidRDefault="00912DC8" w:rsidP="00912DC8">
            <w:pPr>
              <w:tabs>
                <w:tab w:val="left" w:pos="567"/>
                <w:tab w:val="left" w:pos="851"/>
                <w:tab w:val="left" w:pos="992"/>
                <w:tab w:val="left" w:pos="1134"/>
              </w:tabs>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4</w:t>
            </w:r>
            <w:r w:rsidRPr="008D04A2">
              <w:rPr>
                <w:rFonts w:eastAsia="Arial"/>
                <w:kern w:val="2"/>
                <w:szCs w:val="24"/>
              </w:rPr>
              <w:t>. Tiekėjas pažeidžia Prekių pristatymo terminus ir dėl Prekių pristatymo vėlavimo Prekės tampa nebereikalingos;</w:t>
            </w:r>
          </w:p>
          <w:p w14:paraId="618D2606" w14:textId="72E401CB" w:rsidR="005A5832" w:rsidRPr="008D04A2" w:rsidRDefault="00912DC8" w:rsidP="00905DBE">
            <w:pPr>
              <w:tabs>
                <w:tab w:val="left" w:pos="567"/>
                <w:tab w:val="left" w:pos="851"/>
                <w:tab w:val="left" w:pos="992"/>
                <w:tab w:val="left" w:pos="1134"/>
              </w:tabs>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5</w:t>
            </w:r>
            <w:r w:rsidRPr="008D04A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A5832" w:rsidRPr="008D04A2" w14:paraId="4F2DF315" w14:textId="77777777">
        <w:trPr>
          <w:trHeight w:val="300"/>
        </w:trPr>
        <w:tc>
          <w:tcPr>
            <w:tcW w:w="9535" w:type="dxa"/>
            <w:gridSpan w:val="4"/>
          </w:tcPr>
          <w:p w14:paraId="23640559" w14:textId="77777777" w:rsidR="005A5832" w:rsidRPr="008D04A2" w:rsidRDefault="00A10867">
            <w:pPr>
              <w:jc w:val="center"/>
              <w:rPr>
                <w:kern w:val="2"/>
                <w:szCs w:val="24"/>
              </w:rPr>
            </w:pPr>
            <w:r w:rsidRPr="008D04A2">
              <w:rPr>
                <w:b/>
                <w:bCs/>
                <w:kern w:val="2"/>
                <w:szCs w:val="24"/>
              </w:rPr>
              <w:t xml:space="preserve">12. APLINKOSAUGINIAI IR SOCIALINIAI KRITERIJAI </w:t>
            </w:r>
            <w:r w:rsidRPr="008D04A2">
              <w:rPr>
                <w:kern w:val="2"/>
                <w:szCs w:val="24"/>
              </w:rPr>
              <w:t>(taikoma, jeigu aplinkosauginiai ir (arba) socialiniai kriterijai nustatomi kaip Sutarties vykdymo sąlygos)</w:t>
            </w:r>
          </w:p>
        </w:tc>
      </w:tr>
      <w:tr w:rsidR="005A5832" w:rsidRPr="008D04A2" w14:paraId="6E36BB56" w14:textId="77777777">
        <w:trPr>
          <w:trHeight w:val="300"/>
        </w:trPr>
        <w:tc>
          <w:tcPr>
            <w:tcW w:w="2532" w:type="dxa"/>
          </w:tcPr>
          <w:p w14:paraId="30D35EF9" w14:textId="77777777" w:rsidR="005A5832" w:rsidRPr="008D04A2" w:rsidRDefault="00A10867">
            <w:pPr>
              <w:rPr>
                <w:b/>
                <w:bCs/>
                <w:kern w:val="2"/>
                <w:szCs w:val="24"/>
              </w:rPr>
            </w:pPr>
            <w:r w:rsidRPr="008D04A2">
              <w:rPr>
                <w:b/>
                <w:bCs/>
                <w:kern w:val="2"/>
                <w:szCs w:val="24"/>
              </w:rPr>
              <w:t>12.1. Aplinkosauginių kriterijų nustatymo teisinis pagrindas</w:t>
            </w:r>
          </w:p>
        </w:tc>
        <w:tc>
          <w:tcPr>
            <w:tcW w:w="7003" w:type="dxa"/>
            <w:gridSpan w:val="3"/>
          </w:tcPr>
          <w:p w14:paraId="37EF30FA" w14:textId="4BB7AECC" w:rsidR="005A5832" w:rsidRPr="008D04A2" w:rsidRDefault="00A10867">
            <w:pPr>
              <w:rPr>
                <w:b/>
                <w:bCs/>
                <w:kern w:val="2"/>
                <w:szCs w:val="24"/>
              </w:rPr>
            </w:pPr>
            <w:r w:rsidRPr="008D04A2">
              <w:rPr>
                <w:color w:val="000000"/>
                <w:kern w:val="2"/>
                <w:szCs w:val="24"/>
                <w:shd w:val="clear" w:color="auto" w:fill="FFFFFF"/>
              </w:rPr>
              <w:t xml:space="preserve">Aplinkosauginiai kriterijai Prekėms nustatomi vadovaujantis </w:t>
            </w:r>
            <w:r w:rsidRPr="008D04A2">
              <w:rPr>
                <w:color w:val="000000"/>
                <w:kern w:val="2"/>
                <w:szCs w:val="24"/>
              </w:rPr>
              <w:t>Aplinkos apsaugos kriterijų taikymo, vykdant žaliuosius pirkimus, tvarkos aprašo, patvirtinto 2011 m. birželio 28 d. įsakymu D1-508</w:t>
            </w:r>
            <w:r w:rsidRPr="008D04A2">
              <w:rPr>
                <w:color w:val="000000"/>
                <w:kern w:val="2"/>
                <w:szCs w:val="24"/>
                <w:shd w:val="clear" w:color="auto" w:fill="FFFFFF"/>
              </w:rPr>
              <w:t xml:space="preserve"> „Dėl Aplinkos apsaugos kriterijų taikymo, vykdant žaliuosius pirkimus, tvarkos aprašo patvirtinimo“ (toliau – Tvarkos aprašas)</w:t>
            </w:r>
            <w:r w:rsidR="00B2727D" w:rsidRPr="008D04A2">
              <w:rPr>
                <w:color w:val="000000"/>
                <w:kern w:val="2"/>
                <w:szCs w:val="24"/>
                <w:shd w:val="clear" w:color="auto" w:fill="FFFFFF"/>
              </w:rPr>
              <w:t xml:space="preserve"> </w:t>
            </w:r>
            <w:r w:rsidR="004239C4" w:rsidRPr="008D04A2">
              <w:rPr>
                <w:color w:val="000000"/>
                <w:kern w:val="2"/>
                <w:szCs w:val="24"/>
                <w:shd w:val="clear" w:color="auto" w:fill="FFFFFF"/>
              </w:rPr>
              <w:t xml:space="preserve"> 4.4.4.</w:t>
            </w:r>
            <w:r w:rsidRPr="008D04A2">
              <w:rPr>
                <w:color w:val="000000"/>
                <w:kern w:val="2"/>
                <w:szCs w:val="24"/>
                <w:shd w:val="clear" w:color="auto" w:fill="FFFFFF"/>
              </w:rPr>
              <w:t xml:space="preserve"> papunkčiu.</w:t>
            </w:r>
            <w:r w:rsidRPr="008D04A2">
              <w:rPr>
                <w:color w:val="000000"/>
                <w:kern w:val="2"/>
                <w:szCs w:val="24"/>
              </w:rPr>
              <w:t> </w:t>
            </w:r>
          </w:p>
        </w:tc>
      </w:tr>
      <w:tr w:rsidR="005A5832" w:rsidRPr="008D04A2" w14:paraId="4E7A3D31" w14:textId="77777777">
        <w:trPr>
          <w:trHeight w:val="300"/>
        </w:trPr>
        <w:tc>
          <w:tcPr>
            <w:tcW w:w="2532" w:type="dxa"/>
          </w:tcPr>
          <w:p w14:paraId="44BDCE40" w14:textId="77777777" w:rsidR="005A5832" w:rsidRPr="008D04A2" w:rsidRDefault="00A10867">
            <w:pPr>
              <w:rPr>
                <w:b/>
                <w:bCs/>
                <w:kern w:val="2"/>
                <w:szCs w:val="24"/>
              </w:rPr>
            </w:pPr>
            <w:r w:rsidRPr="008D04A2">
              <w:rPr>
                <w:b/>
                <w:bCs/>
                <w:kern w:val="2"/>
                <w:szCs w:val="24"/>
              </w:rPr>
              <w:t xml:space="preserve">12.2. </w:t>
            </w:r>
            <w:r w:rsidRPr="008D04A2">
              <w:rPr>
                <w:b/>
                <w:bCs/>
                <w:color w:val="000000"/>
                <w:kern w:val="2"/>
                <w:szCs w:val="24"/>
                <w:shd w:val="clear" w:color="auto" w:fill="FFFFFF"/>
              </w:rPr>
              <w:t>Su Prekių pakuotėmis susiję aplinkosauginiai kriterijai</w:t>
            </w:r>
            <w:r w:rsidRPr="008D04A2">
              <w:rPr>
                <w:b/>
                <w:bCs/>
                <w:kern w:val="2"/>
                <w:szCs w:val="24"/>
              </w:rPr>
              <w:t xml:space="preserve"> </w:t>
            </w:r>
          </w:p>
        </w:tc>
        <w:tc>
          <w:tcPr>
            <w:tcW w:w="7003" w:type="dxa"/>
            <w:gridSpan w:val="3"/>
          </w:tcPr>
          <w:p w14:paraId="09E1D47F" w14:textId="13D2990C" w:rsidR="0018112A" w:rsidRPr="008D04A2" w:rsidRDefault="0018112A" w:rsidP="0018112A">
            <w:pPr>
              <w:rPr>
                <w:kern w:val="2"/>
                <w:shd w:val="clear" w:color="auto" w:fill="FFFFFF"/>
              </w:rPr>
            </w:pPr>
            <w:r w:rsidRPr="008D04A2">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8D04A2">
              <w:rPr>
                <w:rFonts w:eastAsia="Calibri"/>
                <w:kern w:val="2"/>
                <w:szCs w:val="24"/>
              </w:rPr>
              <w:t>importuotojo ir (ar) tiekėjo rašytinius patvirtinimus,</w:t>
            </w:r>
            <w:r w:rsidRPr="008D04A2">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03076A00" w14:textId="13F746A1" w:rsidR="0018112A" w:rsidRPr="008D04A2" w:rsidRDefault="0018112A" w:rsidP="009A77CA">
            <w:r w:rsidRPr="008D04A2">
              <w:rPr>
                <w:kern w:val="2"/>
                <w:shd w:val="clear" w:color="auto" w:fill="FFFFFF"/>
              </w:rPr>
              <w:t>Už Prekių priėmimą atsakingas Pirkėjo atstovas, nurodytas šios Sutarties 2.</w:t>
            </w:r>
            <w:r w:rsidR="009A77CA" w:rsidRPr="008D04A2">
              <w:rPr>
                <w:kern w:val="2"/>
                <w:shd w:val="clear" w:color="auto" w:fill="FFFFFF"/>
              </w:rPr>
              <w:t>1</w:t>
            </w:r>
            <w:r w:rsidRPr="008D04A2">
              <w:rPr>
                <w:kern w:val="2"/>
                <w:shd w:val="clear" w:color="auto" w:fill="FFFFFF"/>
              </w:rPr>
              <w:t xml:space="preserve"> punkte patikrina Tiekėjo pateiktus įrodymus dėl šiame punkte nustatytų reikalavimų laikymosi. </w:t>
            </w:r>
            <w:r w:rsidRPr="008D04A2">
              <w:rPr>
                <w:shd w:val="clear" w:color="auto" w:fill="FFFFFF"/>
              </w:rPr>
              <w:t>Nustačius, kad Tiekėjas šiame punkte nustatytų reikalavimų nesilaiko, už Prekių priėmimą atsakingas Pirkėjo atstovas turi teisę Prekių nepriimti ir laikyti, kad Prekės turi trūkumų</w:t>
            </w:r>
            <w:r w:rsidRPr="008D04A2">
              <w:t>, kuriuos Tiekėjas privalo ištaisyti.</w:t>
            </w:r>
          </w:p>
        </w:tc>
      </w:tr>
      <w:tr w:rsidR="005A5832" w:rsidRPr="008D04A2" w14:paraId="52E1C9F5" w14:textId="77777777">
        <w:trPr>
          <w:trHeight w:val="300"/>
        </w:trPr>
        <w:tc>
          <w:tcPr>
            <w:tcW w:w="2532" w:type="dxa"/>
          </w:tcPr>
          <w:p w14:paraId="428A6DAD" w14:textId="77777777" w:rsidR="005A5832" w:rsidRPr="008D04A2" w:rsidRDefault="00A10867">
            <w:pPr>
              <w:rPr>
                <w:b/>
                <w:bCs/>
                <w:kern w:val="2"/>
                <w:szCs w:val="24"/>
              </w:rPr>
            </w:pPr>
            <w:r w:rsidRPr="008D04A2">
              <w:rPr>
                <w:b/>
                <w:bCs/>
                <w:kern w:val="2"/>
                <w:szCs w:val="24"/>
              </w:rPr>
              <w:lastRenderedPageBreak/>
              <w:t xml:space="preserve">12.3. </w:t>
            </w:r>
            <w:r w:rsidRPr="008D04A2">
              <w:rPr>
                <w:b/>
                <w:bCs/>
                <w:kern w:val="2"/>
                <w:szCs w:val="24"/>
                <w:shd w:val="clear" w:color="auto" w:fill="FFFFFF"/>
              </w:rPr>
              <w:t>Su Prekių pristatymu susiję aplinkosauginiai kriterijai</w:t>
            </w:r>
            <w:r w:rsidRPr="008D04A2">
              <w:rPr>
                <w:color w:val="008080"/>
                <w:kern w:val="2"/>
                <w:szCs w:val="24"/>
                <w:u w:val="single"/>
                <w:shd w:val="clear" w:color="auto" w:fill="FFFFFF"/>
              </w:rPr>
              <w:t xml:space="preserve"> </w:t>
            </w:r>
          </w:p>
        </w:tc>
        <w:tc>
          <w:tcPr>
            <w:tcW w:w="7003" w:type="dxa"/>
            <w:gridSpan w:val="3"/>
          </w:tcPr>
          <w:p w14:paraId="0C0C6740" w14:textId="746A963E" w:rsidR="005A5832" w:rsidRPr="008D04A2" w:rsidRDefault="0013762D">
            <w:pPr>
              <w:rPr>
                <w:kern w:val="2"/>
                <w:szCs w:val="24"/>
              </w:rPr>
            </w:pPr>
            <w:r w:rsidRPr="008D04A2">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gali būti pateikiami popieriniu formatu, jeigu toks formatas privalomas pagal teisės aktus arba Pirkėjas ar Tiekėjas nurodo tokį būtinumą – tokiu atveju turi būti naudojamas popierius, kuris atitinka </w:t>
            </w:r>
            <w:r w:rsidRPr="008D04A2">
              <w:rPr>
                <w:szCs w:val="24"/>
                <w:bdr w:val="none" w:sz="0" w:space="0" w:color="auto" w:frame="1"/>
              </w:rPr>
              <w:t xml:space="preserve">reikalavimus: a) </w:t>
            </w:r>
            <w:r w:rsidRPr="008D04A2">
              <w:rPr>
                <w:rFonts w:eastAsia="Cumberland"/>
                <w:szCs w:val="24"/>
                <w:lang w:eastAsia="lt-LT"/>
              </w:rPr>
              <w:t xml:space="preserve">turi būti pagamintas iš 100 proc. perdirbto popieriaus (naudoto popieriaus ir (ar) gamybos atliekų) plaušų arba </w:t>
            </w:r>
            <w:r w:rsidRPr="008D04A2">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8D04A2">
              <w:rPr>
                <w:rFonts w:eastAsia="Cumberland"/>
                <w:szCs w:val="24"/>
                <w:lang w:eastAsia="lt-LT"/>
              </w:rPr>
              <w:t>; b)</w:t>
            </w:r>
            <w:r w:rsidRPr="008D04A2">
              <w:rPr>
                <w:szCs w:val="24"/>
                <w:shd w:val="clear" w:color="auto" w:fill="FFFFFF"/>
                <w:lang w:eastAsia="lt-LT"/>
              </w:rPr>
              <w:t xml:space="preserve"> turi būti nebalintas arba balintas nenaudojant chloro dujų.</w:t>
            </w:r>
          </w:p>
        </w:tc>
      </w:tr>
      <w:tr w:rsidR="005A5832" w:rsidRPr="008D04A2" w14:paraId="792BE929" w14:textId="77777777">
        <w:trPr>
          <w:trHeight w:val="300"/>
        </w:trPr>
        <w:tc>
          <w:tcPr>
            <w:tcW w:w="2532" w:type="dxa"/>
          </w:tcPr>
          <w:p w14:paraId="3B0D8F53" w14:textId="77777777" w:rsidR="005A5832" w:rsidRPr="008D04A2" w:rsidRDefault="00A10867">
            <w:pPr>
              <w:rPr>
                <w:b/>
                <w:bCs/>
                <w:kern w:val="2"/>
                <w:szCs w:val="24"/>
              </w:rPr>
            </w:pPr>
            <w:r w:rsidRPr="008D04A2">
              <w:rPr>
                <w:b/>
                <w:bCs/>
                <w:kern w:val="2"/>
                <w:szCs w:val="24"/>
              </w:rPr>
              <w:t xml:space="preserve">12.4. </w:t>
            </w:r>
            <w:r w:rsidRPr="008D04A2">
              <w:rPr>
                <w:b/>
                <w:bCs/>
                <w:kern w:val="2"/>
                <w:szCs w:val="24"/>
                <w:shd w:val="clear" w:color="auto" w:fill="FFFFFF"/>
              </w:rPr>
              <w:t>Su Prekėmis susijusių paslaugų (pavyzdžiui, montavimo, apmokymo ir kitos parengimui naudoti skirtos paslaugos) teikimu susiję aplinkosauginiai k</w:t>
            </w:r>
            <w:r w:rsidRPr="008D04A2">
              <w:rPr>
                <w:b/>
                <w:kern w:val="2"/>
                <w:szCs w:val="24"/>
                <w:shd w:val="clear" w:color="auto" w:fill="FFFFFF"/>
              </w:rPr>
              <w:t>riterijai</w:t>
            </w:r>
          </w:p>
        </w:tc>
        <w:tc>
          <w:tcPr>
            <w:tcW w:w="7003" w:type="dxa"/>
            <w:gridSpan w:val="3"/>
          </w:tcPr>
          <w:p w14:paraId="1C9AA72E" w14:textId="77777777" w:rsidR="005A5832" w:rsidRPr="008D04A2" w:rsidRDefault="00A10867">
            <w:pPr>
              <w:rPr>
                <w:kern w:val="2"/>
                <w:szCs w:val="24"/>
              </w:rPr>
            </w:pPr>
            <w:r w:rsidRPr="008D04A2">
              <w:rPr>
                <w:kern w:val="2"/>
                <w:szCs w:val="24"/>
              </w:rPr>
              <w:t>Netaikoma</w:t>
            </w:r>
          </w:p>
          <w:p w14:paraId="740C5AF0" w14:textId="77777777" w:rsidR="005A5832" w:rsidRPr="008D04A2" w:rsidRDefault="005A5832">
            <w:pPr>
              <w:rPr>
                <w:kern w:val="2"/>
                <w:szCs w:val="24"/>
              </w:rPr>
            </w:pPr>
          </w:p>
          <w:p w14:paraId="63A2D756" w14:textId="2E6874FC" w:rsidR="005A5832" w:rsidRPr="008D04A2" w:rsidRDefault="005A5832">
            <w:pPr>
              <w:rPr>
                <w:kern w:val="2"/>
                <w:szCs w:val="24"/>
              </w:rPr>
            </w:pPr>
          </w:p>
        </w:tc>
      </w:tr>
      <w:tr w:rsidR="005A5832" w:rsidRPr="008D04A2" w14:paraId="648F56A1" w14:textId="77777777">
        <w:trPr>
          <w:trHeight w:val="300"/>
        </w:trPr>
        <w:tc>
          <w:tcPr>
            <w:tcW w:w="2532" w:type="dxa"/>
          </w:tcPr>
          <w:p w14:paraId="249CD1D1" w14:textId="77777777" w:rsidR="005A5832" w:rsidRPr="008D04A2" w:rsidRDefault="00A10867">
            <w:pPr>
              <w:rPr>
                <w:b/>
                <w:bCs/>
                <w:kern w:val="2"/>
                <w:szCs w:val="24"/>
              </w:rPr>
            </w:pPr>
            <w:r w:rsidRPr="008D04A2">
              <w:rPr>
                <w:b/>
                <w:bCs/>
                <w:kern w:val="2"/>
                <w:szCs w:val="24"/>
              </w:rPr>
              <w:t>12.5. Su perkamomis Prekėmis susiję socialiniai kriterijai</w:t>
            </w:r>
          </w:p>
        </w:tc>
        <w:tc>
          <w:tcPr>
            <w:tcW w:w="7003" w:type="dxa"/>
            <w:gridSpan w:val="3"/>
          </w:tcPr>
          <w:p w14:paraId="602FB246" w14:textId="77777777" w:rsidR="000A5302" w:rsidRPr="008D04A2" w:rsidRDefault="000A5302" w:rsidP="000A5302">
            <w:pPr>
              <w:rPr>
                <w:color w:val="000000"/>
                <w:kern w:val="2"/>
                <w:szCs w:val="24"/>
                <w:shd w:val="clear" w:color="auto" w:fill="FFFFFF"/>
              </w:rPr>
            </w:pPr>
            <w:r w:rsidRPr="008D04A2">
              <w:rPr>
                <w:color w:val="000000"/>
                <w:kern w:val="2"/>
                <w:szCs w:val="24"/>
                <w:shd w:val="clear" w:color="auto" w:fill="FFFFFF"/>
              </w:rPr>
              <w:t>Netaikoma</w:t>
            </w:r>
          </w:p>
          <w:p w14:paraId="65B825CF" w14:textId="3454CB43" w:rsidR="005A5832" w:rsidRPr="008D04A2" w:rsidRDefault="005A5832">
            <w:pPr>
              <w:rPr>
                <w:color w:val="0070C0"/>
                <w:kern w:val="2"/>
                <w:szCs w:val="24"/>
              </w:rPr>
            </w:pPr>
          </w:p>
        </w:tc>
      </w:tr>
      <w:tr w:rsidR="005A5832" w:rsidRPr="008D04A2" w14:paraId="55FB2DA3" w14:textId="77777777">
        <w:trPr>
          <w:trHeight w:val="300"/>
        </w:trPr>
        <w:tc>
          <w:tcPr>
            <w:tcW w:w="9535" w:type="dxa"/>
            <w:gridSpan w:val="4"/>
          </w:tcPr>
          <w:p w14:paraId="69FB55EC" w14:textId="77777777" w:rsidR="005A5832" w:rsidRPr="008D04A2" w:rsidRDefault="00A10867">
            <w:pPr>
              <w:jc w:val="center"/>
              <w:rPr>
                <w:b/>
                <w:bCs/>
                <w:kern w:val="2"/>
                <w:szCs w:val="24"/>
              </w:rPr>
            </w:pPr>
            <w:r w:rsidRPr="008D04A2">
              <w:rPr>
                <w:b/>
                <w:bCs/>
                <w:kern w:val="2"/>
                <w:szCs w:val="24"/>
              </w:rPr>
              <w:t xml:space="preserve">13. BENDRŲJŲ SĄLYGŲ PAKEITIMAI IR PAPILDYMAI </w:t>
            </w:r>
          </w:p>
          <w:p w14:paraId="6A1C2D1A" w14:textId="77777777" w:rsidR="005A5832" w:rsidRPr="008D04A2" w:rsidRDefault="00A10867">
            <w:pPr>
              <w:jc w:val="center"/>
              <w:rPr>
                <w:kern w:val="2"/>
                <w:szCs w:val="24"/>
              </w:rPr>
            </w:pPr>
            <w:r w:rsidRPr="008D04A2">
              <w:rPr>
                <w:kern w:val="2"/>
                <w:szCs w:val="24"/>
              </w:rPr>
              <w:t xml:space="preserve">(jeigu būtina dėl konkretaus Sutarties dalyko specifikos) </w:t>
            </w:r>
          </w:p>
        </w:tc>
      </w:tr>
      <w:tr w:rsidR="005A5832" w:rsidRPr="008D04A2" w14:paraId="3FC84576" w14:textId="77777777">
        <w:trPr>
          <w:trHeight w:val="300"/>
        </w:trPr>
        <w:tc>
          <w:tcPr>
            <w:tcW w:w="2532" w:type="dxa"/>
          </w:tcPr>
          <w:p w14:paraId="2012B556" w14:textId="77777777" w:rsidR="005A5832" w:rsidRPr="008D04A2" w:rsidRDefault="00A10867">
            <w:pPr>
              <w:rPr>
                <w:b/>
                <w:bCs/>
                <w:kern w:val="2"/>
                <w:szCs w:val="24"/>
              </w:rPr>
            </w:pPr>
            <w:r w:rsidRPr="008D04A2">
              <w:rPr>
                <w:b/>
                <w:bCs/>
                <w:kern w:val="2"/>
                <w:szCs w:val="24"/>
              </w:rPr>
              <w:t xml:space="preserve">13.1. </w:t>
            </w:r>
          </w:p>
        </w:tc>
        <w:tc>
          <w:tcPr>
            <w:tcW w:w="7003" w:type="dxa"/>
            <w:gridSpan w:val="3"/>
          </w:tcPr>
          <w:p w14:paraId="64FF4821" w14:textId="77777777" w:rsidR="00B4620D" w:rsidRDefault="00B4620D" w:rsidP="00B4620D">
            <w:pPr>
              <w:rPr>
                <w:kern w:val="2"/>
                <w:szCs w:val="24"/>
              </w:rPr>
            </w:pPr>
            <w:r>
              <w:rPr>
                <w:kern w:val="2"/>
                <w:szCs w:val="24"/>
              </w:rPr>
              <w:t xml:space="preserve">Šalys susitaria pakeisti nurodytą Sutarties Bendrųjų sąlygų punktą ir išdėstyti jį nauja redakcija: </w:t>
            </w:r>
          </w:p>
          <w:p w14:paraId="307EF58D" w14:textId="77777777" w:rsidR="00B4620D" w:rsidRPr="00462684" w:rsidRDefault="00B4620D" w:rsidP="00B4620D">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119EFAB7" w14:textId="53895EEA" w:rsidR="00B4620D" w:rsidRPr="00462684" w:rsidRDefault="00B4620D" w:rsidP="00B4620D">
            <w:pPr>
              <w:rPr>
                <w:kern w:val="2"/>
                <w:szCs w:val="24"/>
              </w:rPr>
            </w:pPr>
            <w:r w:rsidRPr="00462684">
              <w:rPr>
                <w:kern w:val="2"/>
                <w:szCs w:val="24"/>
              </w:rPr>
              <w:t>12.2.1.2.</w:t>
            </w:r>
            <w:r w:rsidR="00E86FBC">
              <w:rPr>
                <w:kern w:val="2"/>
                <w:szCs w:val="24"/>
              </w:rPr>
              <w:t xml:space="preserve"> </w:t>
            </w:r>
            <w:r w:rsidRPr="00462684">
              <w:rPr>
                <w:kern w:val="2"/>
                <w:szCs w:val="24"/>
              </w:rPr>
              <w:t>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4B2E06D0" w14:textId="1B0505D1" w:rsidR="005A5832" w:rsidRPr="008D04A2" w:rsidRDefault="00B4620D" w:rsidP="00B4620D">
            <w:pPr>
              <w:rPr>
                <w:kern w:val="2"/>
                <w:szCs w:val="24"/>
              </w:rPr>
            </w:pPr>
            <w:r w:rsidRPr="00462684">
              <w:rPr>
                <w:kern w:val="2"/>
                <w:szCs w:val="24"/>
              </w:rPr>
              <w:lastRenderedPageBreak/>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5A5832" w:rsidRPr="008D04A2" w14:paraId="453F822E" w14:textId="77777777">
        <w:trPr>
          <w:trHeight w:val="300"/>
        </w:trPr>
        <w:tc>
          <w:tcPr>
            <w:tcW w:w="2532" w:type="dxa"/>
          </w:tcPr>
          <w:p w14:paraId="011D88ED" w14:textId="77777777" w:rsidR="005A5832" w:rsidRPr="008D04A2" w:rsidRDefault="00A10867">
            <w:pPr>
              <w:rPr>
                <w:b/>
                <w:bCs/>
                <w:kern w:val="2"/>
                <w:szCs w:val="24"/>
              </w:rPr>
            </w:pPr>
            <w:r w:rsidRPr="008D04A2">
              <w:rPr>
                <w:b/>
                <w:bCs/>
                <w:kern w:val="2"/>
                <w:szCs w:val="24"/>
              </w:rPr>
              <w:lastRenderedPageBreak/>
              <w:t>13.2.</w:t>
            </w:r>
          </w:p>
        </w:tc>
        <w:tc>
          <w:tcPr>
            <w:tcW w:w="7003" w:type="dxa"/>
            <w:gridSpan w:val="3"/>
          </w:tcPr>
          <w:p w14:paraId="49FB357B" w14:textId="563E99E6" w:rsidR="005A5832" w:rsidRPr="008D04A2" w:rsidRDefault="00A10867">
            <w:pPr>
              <w:rPr>
                <w:kern w:val="2"/>
                <w:szCs w:val="24"/>
              </w:rPr>
            </w:pPr>
            <w:r w:rsidRPr="008D04A2">
              <w:rPr>
                <w:kern w:val="2"/>
                <w:szCs w:val="24"/>
              </w:rPr>
              <w:t xml:space="preserve">Šalys susitaria papildyti Sutarties Bendrąsias sąlygas nurodytu punktu, tačiau kitų punktų numeracijos nekeisti: </w:t>
            </w:r>
            <w:r w:rsidR="00905DBE" w:rsidRPr="008D04A2">
              <w:rPr>
                <w:kern w:val="2"/>
                <w:szCs w:val="24"/>
              </w:rPr>
              <w:t>netaikoma</w:t>
            </w:r>
            <w:r w:rsidR="00CC4EA3" w:rsidRPr="008D04A2">
              <w:rPr>
                <w:kern w:val="2"/>
                <w:szCs w:val="24"/>
              </w:rPr>
              <w:t>.</w:t>
            </w:r>
          </w:p>
        </w:tc>
      </w:tr>
      <w:tr w:rsidR="005A5832" w:rsidRPr="008D04A2" w14:paraId="33B60CF0" w14:textId="77777777">
        <w:trPr>
          <w:trHeight w:val="300"/>
        </w:trPr>
        <w:tc>
          <w:tcPr>
            <w:tcW w:w="2532" w:type="dxa"/>
          </w:tcPr>
          <w:p w14:paraId="3071F807" w14:textId="77777777" w:rsidR="005A5832" w:rsidRPr="008D04A2" w:rsidRDefault="00A10867">
            <w:pPr>
              <w:rPr>
                <w:b/>
                <w:bCs/>
                <w:kern w:val="2"/>
                <w:szCs w:val="24"/>
              </w:rPr>
            </w:pPr>
            <w:r w:rsidRPr="008D04A2">
              <w:rPr>
                <w:b/>
                <w:bCs/>
                <w:kern w:val="2"/>
                <w:szCs w:val="24"/>
              </w:rPr>
              <w:t>13.3.</w:t>
            </w:r>
          </w:p>
        </w:tc>
        <w:tc>
          <w:tcPr>
            <w:tcW w:w="7003" w:type="dxa"/>
            <w:gridSpan w:val="3"/>
          </w:tcPr>
          <w:p w14:paraId="3216E759" w14:textId="15057C4B" w:rsidR="005A5832" w:rsidRPr="008D04A2" w:rsidRDefault="00A10867">
            <w:pPr>
              <w:rPr>
                <w:kern w:val="2"/>
                <w:szCs w:val="24"/>
              </w:rPr>
            </w:pPr>
            <w:r w:rsidRPr="008D04A2">
              <w:rPr>
                <w:kern w:val="2"/>
                <w:szCs w:val="24"/>
              </w:rPr>
              <w:t xml:space="preserve">Šalys susitaria išbraukti nurodytą Sutarties Bendrųjų sąlygų punktą, tačiau kitų punktų numeracijos nekeisti: </w:t>
            </w:r>
            <w:r w:rsidR="00905DBE" w:rsidRPr="008D04A2">
              <w:rPr>
                <w:kern w:val="2"/>
                <w:szCs w:val="24"/>
              </w:rPr>
              <w:t>netaikoma</w:t>
            </w:r>
          </w:p>
        </w:tc>
      </w:tr>
      <w:tr w:rsidR="005A5832" w:rsidRPr="008D04A2" w14:paraId="4D0F5983" w14:textId="77777777">
        <w:trPr>
          <w:trHeight w:val="300"/>
        </w:trPr>
        <w:tc>
          <w:tcPr>
            <w:tcW w:w="2532" w:type="dxa"/>
          </w:tcPr>
          <w:p w14:paraId="6A1B113A" w14:textId="77777777" w:rsidR="005A5832" w:rsidRPr="008D04A2" w:rsidRDefault="00A10867">
            <w:pPr>
              <w:rPr>
                <w:b/>
                <w:bCs/>
                <w:kern w:val="2"/>
                <w:szCs w:val="24"/>
              </w:rPr>
            </w:pPr>
            <w:r w:rsidRPr="008D04A2">
              <w:rPr>
                <w:b/>
                <w:bCs/>
                <w:kern w:val="2"/>
                <w:szCs w:val="24"/>
              </w:rPr>
              <w:t>13.4.</w:t>
            </w:r>
          </w:p>
        </w:tc>
        <w:tc>
          <w:tcPr>
            <w:tcW w:w="7003" w:type="dxa"/>
            <w:gridSpan w:val="3"/>
          </w:tcPr>
          <w:p w14:paraId="20969CF0" w14:textId="4F74A1B7" w:rsidR="005A5832" w:rsidRPr="008D04A2" w:rsidRDefault="00A5586D">
            <w:pPr>
              <w:rPr>
                <w:color w:val="0070C0"/>
                <w:kern w:val="2"/>
                <w:szCs w:val="24"/>
              </w:rPr>
            </w:pPr>
            <w:r w:rsidRPr="008D04A2">
              <w:rPr>
                <w:kern w:val="2"/>
                <w:szCs w:val="24"/>
              </w:rPr>
              <w:t>Nustatomos kitokios nei Sutarties Bendrosiose sąlygose nustatytos nuostatos dėl Prekių intelektinės nuosavybės: n</w:t>
            </w:r>
            <w:r w:rsidR="00905DBE" w:rsidRPr="008D04A2">
              <w:rPr>
                <w:kern w:val="2"/>
                <w:szCs w:val="24"/>
              </w:rPr>
              <w:t>etaikoma</w:t>
            </w:r>
            <w:r w:rsidR="00905DBE" w:rsidRPr="008D04A2">
              <w:rPr>
                <w:color w:val="0070C0"/>
                <w:kern w:val="2"/>
                <w:szCs w:val="24"/>
              </w:rPr>
              <w:t xml:space="preserve"> </w:t>
            </w:r>
          </w:p>
        </w:tc>
      </w:tr>
      <w:tr w:rsidR="005A5832" w:rsidRPr="008D04A2" w14:paraId="36A0A4A0" w14:textId="77777777">
        <w:trPr>
          <w:trHeight w:val="300"/>
        </w:trPr>
        <w:tc>
          <w:tcPr>
            <w:tcW w:w="2532" w:type="dxa"/>
          </w:tcPr>
          <w:p w14:paraId="60E9C483" w14:textId="77777777" w:rsidR="005A5832" w:rsidRPr="008D04A2" w:rsidRDefault="00A10867">
            <w:pPr>
              <w:rPr>
                <w:b/>
                <w:bCs/>
                <w:kern w:val="2"/>
                <w:szCs w:val="24"/>
              </w:rPr>
            </w:pPr>
            <w:r w:rsidRPr="008D04A2">
              <w:rPr>
                <w:b/>
                <w:bCs/>
                <w:kern w:val="2"/>
                <w:szCs w:val="24"/>
              </w:rPr>
              <w:t>13.5.</w:t>
            </w:r>
          </w:p>
        </w:tc>
        <w:tc>
          <w:tcPr>
            <w:tcW w:w="7003" w:type="dxa"/>
            <w:gridSpan w:val="3"/>
          </w:tcPr>
          <w:p w14:paraId="0324D233" w14:textId="77777777" w:rsidR="005A5832" w:rsidRPr="008D04A2" w:rsidRDefault="00A10867">
            <w:pPr>
              <w:rPr>
                <w:kern w:val="2"/>
                <w:szCs w:val="24"/>
              </w:rPr>
            </w:pPr>
            <w:r w:rsidRPr="008D04A2">
              <w:rPr>
                <w:kern w:val="2"/>
                <w:szCs w:val="24"/>
              </w:rPr>
              <w:t>Sutarties Bendrosiose sąlygose nurodytos alternatyvios nuostatos (su prierašu „jei taikoma“ ir pan.) taikomos tik tokiu atveju, jeigu jos konkrečiai aprašomos Sutarties Specialiosiose sąlygose.</w:t>
            </w:r>
          </w:p>
        </w:tc>
      </w:tr>
      <w:tr w:rsidR="005A5832" w:rsidRPr="008D04A2" w14:paraId="48EE0DD6" w14:textId="77777777">
        <w:trPr>
          <w:trHeight w:val="300"/>
        </w:trPr>
        <w:tc>
          <w:tcPr>
            <w:tcW w:w="9535" w:type="dxa"/>
            <w:gridSpan w:val="4"/>
          </w:tcPr>
          <w:p w14:paraId="4BD86D83" w14:textId="77777777" w:rsidR="005A5832" w:rsidRPr="008D04A2" w:rsidRDefault="00A10867">
            <w:pPr>
              <w:jc w:val="center"/>
              <w:rPr>
                <w:b/>
                <w:bCs/>
                <w:kern w:val="2"/>
                <w:szCs w:val="24"/>
              </w:rPr>
            </w:pPr>
            <w:r w:rsidRPr="008D04A2">
              <w:rPr>
                <w:b/>
                <w:bCs/>
                <w:kern w:val="2"/>
                <w:szCs w:val="24"/>
              </w:rPr>
              <w:t>14. SUTARTIES PRIEDAI</w:t>
            </w:r>
          </w:p>
        </w:tc>
      </w:tr>
      <w:tr w:rsidR="005A5832" w:rsidRPr="008D04A2" w14:paraId="1F37FFFB" w14:textId="77777777">
        <w:trPr>
          <w:trHeight w:val="300"/>
        </w:trPr>
        <w:tc>
          <w:tcPr>
            <w:tcW w:w="2532" w:type="dxa"/>
          </w:tcPr>
          <w:p w14:paraId="6F959D03" w14:textId="77777777" w:rsidR="005A5832" w:rsidRPr="008D04A2" w:rsidRDefault="00A10867">
            <w:pPr>
              <w:jc w:val="center"/>
              <w:rPr>
                <w:b/>
                <w:bCs/>
                <w:kern w:val="2"/>
                <w:szCs w:val="24"/>
              </w:rPr>
            </w:pPr>
            <w:r w:rsidRPr="008D04A2">
              <w:rPr>
                <w:b/>
                <w:bCs/>
                <w:kern w:val="2"/>
                <w:szCs w:val="24"/>
              </w:rPr>
              <w:t>14.1. Priedas Nr. 1</w:t>
            </w:r>
          </w:p>
        </w:tc>
        <w:tc>
          <w:tcPr>
            <w:tcW w:w="7003" w:type="dxa"/>
            <w:gridSpan w:val="3"/>
          </w:tcPr>
          <w:p w14:paraId="59B566DD" w14:textId="69993E45" w:rsidR="005A5832" w:rsidRPr="008D04A2" w:rsidRDefault="004239C4" w:rsidP="004239C4">
            <w:pPr>
              <w:rPr>
                <w:kern w:val="2"/>
                <w:szCs w:val="24"/>
              </w:rPr>
            </w:pPr>
            <w:r w:rsidRPr="008D04A2">
              <w:rPr>
                <w:kern w:val="2"/>
                <w:szCs w:val="24"/>
              </w:rPr>
              <w:t>Techninė specifikacija</w:t>
            </w:r>
          </w:p>
        </w:tc>
      </w:tr>
      <w:tr w:rsidR="005A5832" w:rsidRPr="008D04A2" w14:paraId="34FCA999" w14:textId="77777777">
        <w:trPr>
          <w:trHeight w:val="300"/>
        </w:trPr>
        <w:tc>
          <w:tcPr>
            <w:tcW w:w="2532" w:type="dxa"/>
          </w:tcPr>
          <w:p w14:paraId="426415E7" w14:textId="77777777" w:rsidR="005A5832" w:rsidRPr="008D04A2" w:rsidRDefault="00A10867">
            <w:pPr>
              <w:jc w:val="center"/>
              <w:rPr>
                <w:b/>
                <w:bCs/>
                <w:kern w:val="2"/>
                <w:szCs w:val="24"/>
              </w:rPr>
            </w:pPr>
            <w:r w:rsidRPr="008D04A2">
              <w:rPr>
                <w:b/>
                <w:bCs/>
                <w:kern w:val="2"/>
                <w:szCs w:val="24"/>
              </w:rPr>
              <w:t>14.2. Priedas Nr. 2</w:t>
            </w:r>
          </w:p>
        </w:tc>
        <w:tc>
          <w:tcPr>
            <w:tcW w:w="7003" w:type="dxa"/>
            <w:gridSpan w:val="3"/>
          </w:tcPr>
          <w:p w14:paraId="14A910F8" w14:textId="41306200" w:rsidR="005A5832" w:rsidRPr="008D04A2" w:rsidRDefault="004239C4" w:rsidP="004239C4">
            <w:pPr>
              <w:rPr>
                <w:kern w:val="2"/>
                <w:szCs w:val="24"/>
              </w:rPr>
            </w:pPr>
            <w:r w:rsidRPr="008D04A2">
              <w:rPr>
                <w:kern w:val="2"/>
                <w:szCs w:val="24"/>
              </w:rPr>
              <w:t>Pasiūlymas</w:t>
            </w:r>
          </w:p>
        </w:tc>
      </w:tr>
      <w:tr w:rsidR="005A5832" w:rsidRPr="008D04A2" w14:paraId="7F4014B4" w14:textId="77777777">
        <w:trPr>
          <w:trHeight w:val="300"/>
        </w:trPr>
        <w:tc>
          <w:tcPr>
            <w:tcW w:w="2532" w:type="dxa"/>
          </w:tcPr>
          <w:p w14:paraId="5C033290" w14:textId="77777777" w:rsidR="005A5832" w:rsidRPr="008D04A2" w:rsidRDefault="00A10867">
            <w:pPr>
              <w:jc w:val="center"/>
              <w:rPr>
                <w:b/>
                <w:bCs/>
                <w:kern w:val="2"/>
                <w:szCs w:val="24"/>
              </w:rPr>
            </w:pPr>
            <w:r w:rsidRPr="008D04A2">
              <w:rPr>
                <w:b/>
                <w:bCs/>
                <w:kern w:val="2"/>
                <w:szCs w:val="24"/>
              </w:rPr>
              <w:t>14.3. Priedas Nr. 3</w:t>
            </w:r>
          </w:p>
        </w:tc>
        <w:tc>
          <w:tcPr>
            <w:tcW w:w="7003" w:type="dxa"/>
            <w:gridSpan w:val="3"/>
          </w:tcPr>
          <w:p w14:paraId="01B7B24E" w14:textId="3B18554F" w:rsidR="005A5832" w:rsidRPr="008D04A2" w:rsidRDefault="002E073F" w:rsidP="002E073F">
            <w:pPr>
              <w:rPr>
                <w:b/>
                <w:bCs/>
                <w:kern w:val="2"/>
                <w:szCs w:val="24"/>
              </w:rPr>
            </w:pPr>
            <w:r w:rsidRPr="008D04A2">
              <w:rPr>
                <w:kern w:val="2"/>
              </w:rPr>
              <w:t>Prekių perdavimo-priėmimo aktas</w:t>
            </w:r>
          </w:p>
        </w:tc>
      </w:tr>
      <w:tr w:rsidR="005A5832" w:rsidRPr="008D04A2" w14:paraId="328A2B7C" w14:textId="77777777">
        <w:trPr>
          <w:trHeight w:val="300"/>
        </w:trPr>
        <w:tc>
          <w:tcPr>
            <w:tcW w:w="2532" w:type="dxa"/>
          </w:tcPr>
          <w:p w14:paraId="58672A56" w14:textId="77777777" w:rsidR="005A5832" w:rsidRPr="008D04A2" w:rsidRDefault="00A10867">
            <w:pPr>
              <w:jc w:val="center"/>
              <w:rPr>
                <w:b/>
                <w:bCs/>
                <w:kern w:val="2"/>
                <w:szCs w:val="24"/>
              </w:rPr>
            </w:pPr>
            <w:r w:rsidRPr="008D04A2">
              <w:rPr>
                <w:b/>
                <w:bCs/>
                <w:kern w:val="2"/>
                <w:szCs w:val="24"/>
              </w:rPr>
              <w:t>14.4. Priedas Nr. 4</w:t>
            </w:r>
          </w:p>
        </w:tc>
        <w:tc>
          <w:tcPr>
            <w:tcW w:w="7003" w:type="dxa"/>
            <w:gridSpan w:val="3"/>
          </w:tcPr>
          <w:p w14:paraId="08D01A35" w14:textId="77777777" w:rsidR="005A5832" w:rsidRPr="008D04A2" w:rsidRDefault="005A5832">
            <w:pPr>
              <w:jc w:val="center"/>
              <w:rPr>
                <w:b/>
                <w:bCs/>
                <w:kern w:val="2"/>
                <w:szCs w:val="24"/>
              </w:rPr>
            </w:pPr>
          </w:p>
        </w:tc>
      </w:tr>
      <w:tr w:rsidR="005A5832" w:rsidRPr="008D04A2" w14:paraId="46558D92" w14:textId="77777777">
        <w:trPr>
          <w:trHeight w:val="300"/>
        </w:trPr>
        <w:tc>
          <w:tcPr>
            <w:tcW w:w="2532" w:type="dxa"/>
          </w:tcPr>
          <w:p w14:paraId="79B311C7" w14:textId="77777777" w:rsidR="005A5832" w:rsidRPr="008D04A2" w:rsidRDefault="00A10867">
            <w:pPr>
              <w:jc w:val="center"/>
              <w:rPr>
                <w:b/>
                <w:bCs/>
                <w:kern w:val="2"/>
                <w:szCs w:val="24"/>
              </w:rPr>
            </w:pPr>
            <w:r w:rsidRPr="008D04A2">
              <w:rPr>
                <w:b/>
                <w:bCs/>
                <w:kern w:val="2"/>
                <w:szCs w:val="24"/>
              </w:rPr>
              <w:t>14.5. Priedas Nr. 5</w:t>
            </w:r>
          </w:p>
        </w:tc>
        <w:tc>
          <w:tcPr>
            <w:tcW w:w="7003" w:type="dxa"/>
            <w:gridSpan w:val="3"/>
          </w:tcPr>
          <w:p w14:paraId="65BE0869" w14:textId="77777777" w:rsidR="005A5832" w:rsidRPr="008D04A2" w:rsidRDefault="005A5832">
            <w:pPr>
              <w:jc w:val="center"/>
              <w:rPr>
                <w:b/>
                <w:bCs/>
                <w:kern w:val="2"/>
                <w:szCs w:val="24"/>
              </w:rPr>
            </w:pPr>
          </w:p>
        </w:tc>
      </w:tr>
      <w:tr w:rsidR="005A5832" w:rsidRPr="008D04A2" w14:paraId="31318CFE" w14:textId="77777777">
        <w:tc>
          <w:tcPr>
            <w:tcW w:w="9535" w:type="dxa"/>
            <w:gridSpan w:val="4"/>
          </w:tcPr>
          <w:p w14:paraId="5B24E351" w14:textId="77777777" w:rsidR="005A5832" w:rsidRPr="008D04A2" w:rsidRDefault="00A10867">
            <w:pPr>
              <w:jc w:val="center"/>
              <w:rPr>
                <w:b/>
                <w:bCs/>
                <w:kern w:val="2"/>
                <w:szCs w:val="24"/>
              </w:rPr>
            </w:pPr>
            <w:r w:rsidRPr="008D04A2">
              <w:rPr>
                <w:b/>
                <w:bCs/>
                <w:kern w:val="2"/>
                <w:szCs w:val="24"/>
              </w:rPr>
              <w:t>15. ŠALIŲ ATSTOVŲ PARAŠAI</w:t>
            </w:r>
          </w:p>
        </w:tc>
      </w:tr>
      <w:tr w:rsidR="002B36D0" w:rsidRPr="008D04A2" w14:paraId="336503D8" w14:textId="77777777">
        <w:tc>
          <w:tcPr>
            <w:tcW w:w="4788" w:type="dxa"/>
            <w:gridSpan w:val="3"/>
          </w:tcPr>
          <w:p w14:paraId="54FABBB2" w14:textId="77777777" w:rsidR="002B36D0" w:rsidRPr="008D04A2" w:rsidRDefault="002B36D0" w:rsidP="002B36D0">
            <w:pPr>
              <w:jc w:val="center"/>
              <w:rPr>
                <w:b/>
                <w:bCs/>
                <w:kern w:val="2"/>
                <w:szCs w:val="24"/>
              </w:rPr>
            </w:pPr>
            <w:r w:rsidRPr="008D04A2">
              <w:rPr>
                <w:b/>
                <w:bCs/>
                <w:kern w:val="2"/>
                <w:szCs w:val="24"/>
              </w:rPr>
              <w:t>PIRKĖJAS</w:t>
            </w:r>
          </w:p>
        </w:tc>
        <w:tc>
          <w:tcPr>
            <w:tcW w:w="4747" w:type="dxa"/>
          </w:tcPr>
          <w:p w14:paraId="31FF8A2F" w14:textId="0059BAFA" w:rsidR="002B36D0" w:rsidRPr="008D04A2" w:rsidRDefault="002B36D0" w:rsidP="002B36D0">
            <w:pPr>
              <w:jc w:val="center"/>
              <w:rPr>
                <w:b/>
                <w:bCs/>
                <w:kern w:val="2"/>
                <w:szCs w:val="24"/>
              </w:rPr>
            </w:pPr>
            <w:r w:rsidRPr="008D04A2">
              <w:rPr>
                <w:b/>
                <w:bCs/>
                <w:kern w:val="2"/>
                <w:szCs w:val="24"/>
              </w:rPr>
              <w:t>TIEKĖJAS</w:t>
            </w:r>
          </w:p>
        </w:tc>
      </w:tr>
      <w:tr w:rsidR="002B36D0" w:rsidRPr="008D04A2" w14:paraId="683255DB" w14:textId="77777777">
        <w:tc>
          <w:tcPr>
            <w:tcW w:w="4788" w:type="dxa"/>
            <w:gridSpan w:val="3"/>
          </w:tcPr>
          <w:p w14:paraId="613C2608" w14:textId="77777777" w:rsidR="002B36D0" w:rsidRDefault="002B36D0" w:rsidP="002B36D0">
            <w:pPr>
              <w:jc w:val="center"/>
              <w:rPr>
                <w:kern w:val="2"/>
                <w:szCs w:val="24"/>
              </w:rPr>
            </w:pPr>
            <w:r>
              <w:rPr>
                <w:kern w:val="2"/>
                <w:szCs w:val="24"/>
              </w:rPr>
              <w:t>Generalinė direktorė</w:t>
            </w:r>
          </w:p>
          <w:p w14:paraId="455135FB" w14:textId="5B8BF93D" w:rsidR="002B36D0" w:rsidRPr="008D04A2" w:rsidRDefault="002B36D0" w:rsidP="002B36D0">
            <w:pPr>
              <w:jc w:val="center"/>
              <w:rPr>
                <w:color w:val="4472C4"/>
                <w:kern w:val="2"/>
                <w:szCs w:val="24"/>
              </w:rPr>
            </w:pPr>
            <w:r>
              <w:rPr>
                <w:kern w:val="2"/>
                <w:szCs w:val="24"/>
              </w:rPr>
              <w:t>prof. dr. Diana Žaliaduonytė</w:t>
            </w:r>
          </w:p>
        </w:tc>
        <w:tc>
          <w:tcPr>
            <w:tcW w:w="4747" w:type="dxa"/>
          </w:tcPr>
          <w:p w14:paraId="39891ED4" w14:textId="77777777" w:rsidR="002B36D0" w:rsidRPr="002B36D0" w:rsidRDefault="002B36D0" w:rsidP="002B36D0">
            <w:pPr>
              <w:jc w:val="center"/>
              <w:rPr>
                <w:kern w:val="2"/>
                <w:szCs w:val="24"/>
              </w:rPr>
            </w:pPr>
            <w:r w:rsidRPr="002B36D0">
              <w:rPr>
                <w:kern w:val="2"/>
                <w:szCs w:val="24"/>
              </w:rPr>
              <w:t>Įgaliotas atstovas</w:t>
            </w:r>
          </w:p>
          <w:p w14:paraId="5790C715" w14:textId="5C706AD6" w:rsidR="002B36D0" w:rsidRPr="008D04A2" w:rsidRDefault="002B36D0" w:rsidP="002B36D0">
            <w:pPr>
              <w:jc w:val="center"/>
              <w:rPr>
                <w:b/>
                <w:bCs/>
                <w:kern w:val="2"/>
                <w:szCs w:val="24"/>
              </w:rPr>
            </w:pPr>
            <w:r w:rsidRPr="002B36D0">
              <w:rPr>
                <w:kern w:val="2"/>
                <w:szCs w:val="24"/>
              </w:rPr>
              <w:t>Andrius Simonaitis</w:t>
            </w:r>
          </w:p>
        </w:tc>
      </w:tr>
      <w:tr w:rsidR="002B36D0" w:rsidRPr="002B36D0" w14:paraId="76FAD4ED" w14:textId="77777777">
        <w:tc>
          <w:tcPr>
            <w:tcW w:w="4788" w:type="dxa"/>
            <w:gridSpan w:val="3"/>
          </w:tcPr>
          <w:p w14:paraId="6E149B9B" w14:textId="77777777" w:rsidR="002B36D0" w:rsidRPr="002B36D0" w:rsidRDefault="002B36D0" w:rsidP="002B36D0">
            <w:pPr>
              <w:jc w:val="center"/>
              <w:rPr>
                <w:color w:val="4472C4"/>
                <w:kern w:val="2"/>
                <w:szCs w:val="24"/>
              </w:rPr>
            </w:pPr>
          </w:p>
          <w:p w14:paraId="27A27C7A" w14:textId="77777777" w:rsidR="002B36D0" w:rsidRPr="002B36D0" w:rsidRDefault="002B36D0" w:rsidP="002B36D0">
            <w:pPr>
              <w:jc w:val="center"/>
              <w:rPr>
                <w:color w:val="4472C4"/>
                <w:kern w:val="2"/>
                <w:szCs w:val="24"/>
              </w:rPr>
            </w:pPr>
            <w:r w:rsidRPr="002B36D0">
              <w:rPr>
                <w:color w:val="4472C4"/>
                <w:kern w:val="2"/>
                <w:szCs w:val="24"/>
              </w:rPr>
              <w:t>(parašas)</w:t>
            </w:r>
          </w:p>
          <w:p w14:paraId="1F8E0ED7" w14:textId="77777777" w:rsidR="002B36D0" w:rsidRPr="002B36D0" w:rsidRDefault="002B36D0" w:rsidP="002B36D0">
            <w:pPr>
              <w:jc w:val="center"/>
              <w:rPr>
                <w:color w:val="4472C4"/>
                <w:kern w:val="2"/>
                <w:szCs w:val="24"/>
              </w:rPr>
            </w:pPr>
          </w:p>
          <w:p w14:paraId="27DC22A0" w14:textId="77777777" w:rsidR="002B36D0" w:rsidRPr="002B36D0" w:rsidRDefault="002B36D0" w:rsidP="002B36D0">
            <w:pPr>
              <w:jc w:val="center"/>
              <w:rPr>
                <w:color w:val="4472C4"/>
                <w:kern w:val="2"/>
                <w:szCs w:val="24"/>
              </w:rPr>
            </w:pPr>
          </w:p>
        </w:tc>
        <w:tc>
          <w:tcPr>
            <w:tcW w:w="4747" w:type="dxa"/>
          </w:tcPr>
          <w:p w14:paraId="4DA52142" w14:textId="77777777" w:rsidR="002B36D0" w:rsidRPr="002B36D0" w:rsidRDefault="002B36D0" w:rsidP="002B36D0">
            <w:pPr>
              <w:jc w:val="center"/>
              <w:rPr>
                <w:color w:val="4472C4"/>
                <w:kern w:val="2"/>
                <w:szCs w:val="24"/>
              </w:rPr>
            </w:pPr>
          </w:p>
          <w:p w14:paraId="1D3435A6" w14:textId="47E3BC55" w:rsidR="002B36D0" w:rsidRPr="002B36D0" w:rsidRDefault="002B36D0" w:rsidP="002B36D0">
            <w:pPr>
              <w:tabs>
                <w:tab w:val="left" w:pos="1244"/>
                <w:tab w:val="center" w:pos="2265"/>
              </w:tabs>
              <w:rPr>
                <w:color w:val="4472C4"/>
                <w:kern w:val="2"/>
                <w:szCs w:val="24"/>
              </w:rPr>
            </w:pPr>
            <w:r w:rsidRPr="002B36D0">
              <w:rPr>
                <w:kern w:val="2"/>
                <w:szCs w:val="24"/>
              </w:rPr>
              <w:tab/>
            </w:r>
            <w:r w:rsidRPr="002B36D0">
              <w:rPr>
                <w:kern w:val="2"/>
                <w:szCs w:val="24"/>
              </w:rPr>
              <w:tab/>
              <w:t>(parašas)</w:t>
            </w:r>
          </w:p>
        </w:tc>
      </w:tr>
    </w:tbl>
    <w:p w14:paraId="0FC78E13" w14:textId="40E5BE6A" w:rsidR="005A5832" w:rsidRPr="002B36D0" w:rsidRDefault="00A10867">
      <w:pPr>
        <w:jc w:val="center"/>
        <w:rPr>
          <w:color w:val="000000"/>
          <w:szCs w:val="24"/>
        </w:rPr>
      </w:pPr>
      <w:r w:rsidRPr="002B36D0">
        <w:rPr>
          <w:color w:val="000000"/>
          <w:szCs w:val="24"/>
        </w:rPr>
        <w:t>_______________</w:t>
      </w:r>
    </w:p>
    <w:p w14:paraId="6E8223BC" w14:textId="77777777" w:rsidR="002E073F" w:rsidRPr="008D04A2" w:rsidRDefault="002E073F" w:rsidP="002E073F">
      <w:pPr>
        <w:rPr>
          <w:szCs w:val="24"/>
        </w:rPr>
      </w:pPr>
    </w:p>
    <w:p w14:paraId="06268AC7" w14:textId="77777777" w:rsidR="002E073F" w:rsidRPr="008D04A2" w:rsidRDefault="002E073F" w:rsidP="002E073F">
      <w:pPr>
        <w:rPr>
          <w:szCs w:val="24"/>
        </w:rPr>
      </w:pPr>
    </w:p>
    <w:p w14:paraId="06A1AC33" w14:textId="77777777" w:rsidR="002E073F" w:rsidRPr="008D04A2" w:rsidRDefault="002E073F" w:rsidP="002E073F">
      <w:pPr>
        <w:rPr>
          <w:szCs w:val="24"/>
        </w:rPr>
      </w:pPr>
    </w:p>
    <w:p w14:paraId="5CEB4AD5" w14:textId="77777777" w:rsidR="002E073F" w:rsidRPr="008D04A2" w:rsidRDefault="002E073F" w:rsidP="002E073F">
      <w:pPr>
        <w:rPr>
          <w:szCs w:val="24"/>
        </w:rPr>
      </w:pPr>
    </w:p>
    <w:p w14:paraId="03FDD297" w14:textId="77777777" w:rsidR="002E073F" w:rsidRPr="008D04A2" w:rsidRDefault="002E073F" w:rsidP="002E073F">
      <w:pPr>
        <w:rPr>
          <w:szCs w:val="24"/>
        </w:rPr>
      </w:pPr>
    </w:p>
    <w:p w14:paraId="6C2AB87C" w14:textId="77777777" w:rsidR="002E073F" w:rsidRPr="008D04A2" w:rsidRDefault="002E073F" w:rsidP="002E073F">
      <w:pPr>
        <w:rPr>
          <w:szCs w:val="24"/>
        </w:rPr>
      </w:pPr>
    </w:p>
    <w:p w14:paraId="6335B769" w14:textId="77777777" w:rsidR="002E073F" w:rsidRPr="008D04A2" w:rsidRDefault="002E073F" w:rsidP="002E073F">
      <w:pPr>
        <w:rPr>
          <w:szCs w:val="24"/>
        </w:rPr>
      </w:pPr>
    </w:p>
    <w:p w14:paraId="496A802D" w14:textId="77777777" w:rsidR="002E073F" w:rsidRPr="008D04A2" w:rsidRDefault="002E073F" w:rsidP="002E073F">
      <w:pPr>
        <w:rPr>
          <w:szCs w:val="24"/>
        </w:rPr>
      </w:pPr>
    </w:p>
    <w:p w14:paraId="1DB8A86F" w14:textId="77777777" w:rsidR="002E073F" w:rsidRPr="008D04A2" w:rsidRDefault="002E073F" w:rsidP="002E073F">
      <w:pPr>
        <w:rPr>
          <w:szCs w:val="24"/>
        </w:rPr>
      </w:pPr>
    </w:p>
    <w:p w14:paraId="51C2EFA7" w14:textId="77777777" w:rsidR="002E073F" w:rsidRPr="008D04A2" w:rsidRDefault="002E073F" w:rsidP="002E073F">
      <w:pPr>
        <w:rPr>
          <w:szCs w:val="24"/>
        </w:rPr>
      </w:pPr>
    </w:p>
    <w:p w14:paraId="0524AE15" w14:textId="77777777" w:rsidR="002E073F" w:rsidRPr="008D04A2" w:rsidRDefault="002E073F" w:rsidP="002E073F">
      <w:pPr>
        <w:rPr>
          <w:szCs w:val="24"/>
        </w:rPr>
      </w:pPr>
    </w:p>
    <w:p w14:paraId="3B2E6644" w14:textId="77777777" w:rsidR="002E073F" w:rsidRPr="008D04A2" w:rsidRDefault="002E073F" w:rsidP="002E073F">
      <w:pPr>
        <w:rPr>
          <w:szCs w:val="24"/>
        </w:rPr>
      </w:pPr>
    </w:p>
    <w:p w14:paraId="2DDE3F05" w14:textId="77777777" w:rsidR="002E073F" w:rsidRPr="008D04A2" w:rsidRDefault="002E073F" w:rsidP="002E073F">
      <w:pPr>
        <w:rPr>
          <w:szCs w:val="24"/>
        </w:rPr>
      </w:pPr>
    </w:p>
    <w:p w14:paraId="08A1BAD1" w14:textId="77777777" w:rsidR="002E073F" w:rsidRPr="008D04A2" w:rsidRDefault="002E073F" w:rsidP="002E073F">
      <w:pPr>
        <w:rPr>
          <w:szCs w:val="24"/>
        </w:rPr>
      </w:pPr>
    </w:p>
    <w:p w14:paraId="75DA5F73" w14:textId="77777777" w:rsidR="002E073F" w:rsidRPr="008D04A2" w:rsidRDefault="002E073F" w:rsidP="002E073F">
      <w:pPr>
        <w:rPr>
          <w:szCs w:val="24"/>
        </w:rPr>
      </w:pPr>
    </w:p>
    <w:p w14:paraId="1245836B" w14:textId="77777777" w:rsidR="002E073F" w:rsidRPr="008D04A2" w:rsidRDefault="002E073F" w:rsidP="002E073F">
      <w:pPr>
        <w:rPr>
          <w:szCs w:val="24"/>
        </w:rPr>
      </w:pPr>
    </w:p>
    <w:p w14:paraId="462015D0" w14:textId="77777777" w:rsidR="0084252F" w:rsidRDefault="0084252F" w:rsidP="0084252F">
      <w:pPr>
        <w:rPr>
          <w:b/>
          <w:bCs/>
          <w:kern w:val="2"/>
          <w:szCs w:val="24"/>
        </w:rPr>
      </w:pPr>
    </w:p>
    <w:p w14:paraId="6E7518F9" w14:textId="77777777" w:rsidR="0084252F" w:rsidRPr="0084252F" w:rsidRDefault="0084252F" w:rsidP="0084252F">
      <w:pPr>
        <w:jc w:val="center"/>
        <w:rPr>
          <w:b/>
          <w:bCs/>
          <w:szCs w:val="24"/>
        </w:rPr>
      </w:pPr>
    </w:p>
    <w:p w14:paraId="28914CD2" w14:textId="684817C2" w:rsidR="002E073F" w:rsidRPr="008D04A2" w:rsidRDefault="002E073F" w:rsidP="002E073F">
      <w:pPr>
        <w:pStyle w:val="prastasis1"/>
        <w:spacing w:after="0" w:line="240" w:lineRule="auto"/>
        <w:jc w:val="right"/>
        <w:rPr>
          <w:rFonts w:ascii="Times New Roman" w:eastAsia="Times New Roman" w:hAnsi="Times New Roman"/>
          <w:sz w:val="24"/>
          <w:szCs w:val="24"/>
          <w:lang w:eastAsia="lt-LT"/>
        </w:rPr>
      </w:pPr>
      <w:r w:rsidRPr="008D04A2">
        <w:rPr>
          <w:rFonts w:ascii="Times New Roman" w:eastAsia="Times New Roman" w:hAnsi="Times New Roman"/>
          <w:sz w:val="24"/>
          <w:szCs w:val="24"/>
          <w:lang w:eastAsia="lt-LT"/>
        </w:rPr>
        <w:t xml:space="preserve">3 priedas </w:t>
      </w:r>
    </w:p>
    <w:p w14:paraId="693CDD44" w14:textId="77777777" w:rsidR="002E073F" w:rsidRPr="008D04A2" w:rsidRDefault="002E073F" w:rsidP="002E073F">
      <w:pPr>
        <w:pStyle w:val="prastasis1"/>
        <w:spacing w:after="0" w:line="240" w:lineRule="auto"/>
        <w:jc w:val="right"/>
        <w:rPr>
          <w:rFonts w:ascii="Times New Roman" w:eastAsia="Times New Roman" w:hAnsi="Times New Roman"/>
          <w:sz w:val="24"/>
          <w:szCs w:val="24"/>
          <w:lang w:eastAsia="lt-LT"/>
        </w:rPr>
      </w:pPr>
    </w:p>
    <w:p w14:paraId="5F0176C2" w14:textId="0C21C689" w:rsidR="002E073F" w:rsidRPr="008D04A2" w:rsidRDefault="002E073F" w:rsidP="002E073F">
      <w:pPr>
        <w:pStyle w:val="prastasis1"/>
        <w:spacing w:after="0" w:line="240" w:lineRule="auto"/>
        <w:jc w:val="right"/>
        <w:rPr>
          <w:rFonts w:ascii="Times New Roman" w:eastAsia="Times New Roman" w:hAnsi="Times New Roman"/>
          <w:sz w:val="24"/>
          <w:szCs w:val="24"/>
          <w:lang w:eastAsia="lt-LT"/>
        </w:rPr>
      </w:pPr>
      <w:r w:rsidRPr="008D04A2">
        <w:rPr>
          <w:rFonts w:ascii="Times New Roman" w:eastAsia="Times New Roman" w:hAnsi="Times New Roman"/>
          <w:sz w:val="24"/>
          <w:szCs w:val="24"/>
          <w:lang w:eastAsia="lt-LT"/>
        </w:rPr>
        <w:t>prie 202</w:t>
      </w:r>
      <w:r w:rsidR="0084252F">
        <w:rPr>
          <w:rFonts w:ascii="Times New Roman" w:eastAsia="Times New Roman" w:hAnsi="Times New Roman"/>
          <w:sz w:val="24"/>
          <w:szCs w:val="24"/>
          <w:lang w:eastAsia="lt-LT"/>
        </w:rPr>
        <w:t>5</w:t>
      </w:r>
      <w:r w:rsidRPr="008D04A2">
        <w:rPr>
          <w:rFonts w:ascii="Times New Roman" w:eastAsia="Times New Roman" w:hAnsi="Times New Roman"/>
          <w:sz w:val="24"/>
          <w:szCs w:val="24"/>
          <w:lang w:eastAsia="lt-LT"/>
        </w:rPr>
        <w:t xml:space="preserve"> m. _________ ___ d. viešojo pirkimo – pardavimo Sutarties Nr. ............</w:t>
      </w:r>
    </w:p>
    <w:p w14:paraId="5635D062" w14:textId="77777777" w:rsidR="002E073F" w:rsidRPr="008D04A2" w:rsidRDefault="002E073F" w:rsidP="002E073F">
      <w:pPr>
        <w:pStyle w:val="prastasis1"/>
        <w:spacing w:after="0" w:line="240" w:lineRule="auto"/>
        <w:jc w:val="both"/>
        <w:rPr>
          <w:highlight w:val="lightGray"/>
        </w:rPr>
      </w:pPr>
    </w:p>
    <w:p w14:paraId="69882C9F" w14:textId="77777777" w:rsidR="002E073F" w:rsidRPr="008D04A2" w:rsidRDefault="002E073F" w:rsidP="002E073F">
      <w:pPr>
        <w:pStyle w:val="prastasis1"/>
        <w:spacing w:after="0" w:line="240" w:lineRule="auto"/>
        <w:jc w:val="both"/>
        <w:rPr>
          <w:highlight w:val="lightGray"/>
        </w:rPr>
      </w:pPr>
    </w:p>
    <w:p w14:paraId="2824B49E" w14:textId="77777777" w:rsidR="002E073F" w:rsidRPr="008D04A2" w:rsidRDefault="002E073F" w:rsidP="002E073F">
      <w:pPr>
        <w:jc w:val="center"/>
        <w:rPr>
          <w:b/>
          <w:bCs/>
        </w:rPr>
      </w:pPr>
      <w:r w:rsidRPr="008D04A2">
        <w:rPr>
          <w:b/>
          <w:bCs/>
        </w:rPr>
        <w:t>PREKIŲ PRIĖMIMO – PERDAVIMO AKTAS</w:t>
      </w:r>
      <w:r w:rsidRPr="008D04A2">
        <w:rPr>
          <w:b/>
          <w:bCs/>
        </w:rPr>
        <w:tab/>
      </w:r>
    </w:p>
    <w:p w14:paraId="2331D79C" w14:textId="77777777" w:rsidR="002E073F" w:rsidRPr="008D04A2" w:rsidRDefault="002E073F" w:rsidP="002E073F">
      <w:pPr>
        <w:jc w:val="center"/>
        <w:rPr>
          <w:iCs/>
        </w:rPr>
      </w:pPr>
      <w:r w:rsidRPr="008D04A2">
        <w:rPr>
          <w:iCs/>
        </w:rPr>
        <w:t>20___ m. _______________ ___d.</w:t>
      </w:r>
    </w:p>
    <w:p w14:paraId="4A2936B7" w14:textId="77777777" w:rsidR="002E073F" w:rsidRPr="008D04A2" w:rsidRDefault="002E073F" w:rsidP="002E073F">
      <w:pPr>
        <w:jc w:val="center"/>
        <w:rPr>
          <w:iCs/>
        </w:rPr>
      </w:pPr>
      <w:r w:rsidRPr="008D04A2">
        <w:rPr>
          <w:iCs/>
        </w:rPr>
        <w:t>Kaunas</w:t>
      </w:r>
    </w:p>
    <w:p w14:paraId="2A24E96B" w14:textId="77777777" w:rsidR="002E073F" w:rsidRPr="008D04A2" w:rsidRDefault="002E073F" w:rsidP="002E073F"/>
    <w:p w14:paraId="651B66AA" w14:textId="77777777" w:rsidR="002E073F" w:rsidRPr="008D04A2" w:rsidRDefault="002E073F" w:rsidP="002E073F">
      <w:pPr>
        <w:ind w:firstLine="540"/>
        <w:jc w:val="both"/>
      </w:pPr>
      <w:r w:rsidRPr="008D04A2">
        <w:t>Lietuvos sveikatos mokslų universiteto Kauno ligoninė (toliau – Pirkėjas), ir ____________________________________________</w:t>
      </w:r>
      <w:r w:rsidRPr="008D04A2">
        <w:rPr>
          <w:bCs/>
        </w:rPr>
        <w:t xml:space="preserve"> (toliau – Tiekėjas)</w:t>
      </w:r>
      <w:r w:rsidRPr="008D04A2">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673E7BD2" w14:textId="77777777" w:rsidR="002E073F" w:rsidRPr="008D04A2" w:rsidRDefault="002E073F" w:rsidP="002E073F">
      <w:pPr>
        <w:jc w:val="both"/>
      </w:pPr>
    </w:p>
    <w:p w14:paraId="63210EFD" w14:textId="77777777" w:rsidR="002E073F" w:rsidRPr="008D04A2" w:rsidRDefault="002E073F" w:rsidP="002E073F">
      <w:pPr>
        <w:numPr>
          <w:ilvl w:val="0"/>
          <w:numId w:val="1"/>
        </w:numPr>
        <w:tabs>
          <w:tab w:val="left" w:pos="993"/>
        </w:tabs>
        <w:ind w:left="0" w:firstLine="567"/>
        <w:jc w:val="both"/>
      </w:pPr>
      <w:r w:rsidRPr="008D04A2">
        <w:t>Tiekėjas perdavė Pirkėjui, o Pirkėjas priėmė iš Tiekėjo žemiau išvardintas prekes, kurių bendra vertė yra ___________ Eur</w:t>
      </w:r>
      <w:r w:rsidRPr="008D04A2">
        <w:rPr>
          <w:i/>
        </w:rPr>
        <w:t xml:space="preserve"> (suma žodžiais)</w:t>
      </w:r>
      <w:r w:rsidRPr="008D04A2">
        <w:t xml:space="preserve"> su PVM (toliau – Prekės) ir kurios bus naudojamos Sutarties sąlygose nustatyta tvarka ir tikslais:</w:t>
      </w:r>
    </w:p>
    <w:p w14:paraId="0648E8BD" w14:textId="77777777" w:rsidR="002E073F" w:rsidRPr="008D04A2" w:rsidRDefault="002E073F" w:rsidP="002E073F">
      <w:pPr>
        <w:jc w:val="both"/>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2E073F" w:rsidRPr="008D04A2" w14:paraId="0BA1CCD2" w14:textId="77777777" w:rsidTr="00DF66B1">
        <w:trPr>
          <w:gridAfter w:val="1"/>
          <w:wAfter w:w="6" w:type="dxa"/>
          <w:trHeight w:val="851"/>
          <w:jc w:val="center"/>
        </w:trPr>
        <w:tc>
          <w:tcPr>
            <w:tcW w:w="643" w:type="dxa"/>
            <w:tcBorders>
              <w:bottom w:val="single" w:sz="4" w:space="0" w:color="auto"/>
            </w:tcBorders>
            <w:vAlign w:val="center"/>
          </w:tcPr>
          <w:p w14:paraId="3615528F" w14:textId="77777777" w:rsidR="002E073F" w:rsidRPr="008D04A2" w:rsidRDefault="002E073F" w:rsidP="00DF66B1">
            <w:pPr>
              <w:jc w:val="center"/>
            </w:pPr>
            <w:r w:rsidRPr="008D04A2">
              <w:t>Eil. Nr.</w:t>
            </w:r>
          </w:p>
        </w:tc>
        <w:tc>
          <w:tcPr>
            <w:tcW w:w="3273" w:type="dxa"/>
            <w:tcBorders>
              <w:bottom w:val="single" w:sz="4" w:space="0" w:color="auto"/>
            </w:tcBorders>
            <w:vAlign w:val="center"/>
          </w:tcPr>
          <w:p w14:paraId="6B0CFEC1" w14:textId="77777777" w:rsidR="002E073F" w:rsidRPr="008D04A2" w:rsidRDefault="002E073F" w:rsidP="00DF66B1">
            <w:pPr>
              <w:jc w:val="center"/>
            </w:pPr>
            <w:r w:rsidRPr="008D04A2">
              <w:t>Prekės pavadinimas, modelis, gamintojas</w:t>
            </w:r>
          </w:p>
        </w:tc>
        <w:tc>
          <w:tcPr>
            <w:tcW w:w="1184" w:type="dxa"/>
            <w:tcBorders>
              <w:bottom w:val="single" w:sz="4" w:space="0" w:color="auto"/>
            </w:tcBorders>
            <w:vAlign w:val="center"/>
          </w:tcPr>
          <w:p w14:paraId="6C9624E7" w14:textId="77777777" w:rsidR="002E073F" w:rsidRPr="008D04A2" w:rsidRDefault="002E073F" w:rsidP="00DF66B1">
            <w:pPr>
              <w:jc w:val="center"/>
            </w:pPr>
            <w:r w:rsidRPr="008D04A2">
              <w:t>UDI numeris</w:t>
            </w:r>
          </w:p>
        </w:tc>
        <w:tc>
          <w:tcPr>
            <w:tcW w:w="1662" w:type="dxa"/>
            <w:tcBorders>
              <w:bottom w:val="single" w:sz="4" w:space="0" w:color="auto"/>
            </w:tcBorders>
            <w:vAlign w:val="center"/>
          </w:tcPr>
          <w:p w14:paraId="5712963F" w14:textId="77777777" w:rsidR="002E073F" w:rsidRPr="008D04A2" w:rsidRDefault="002E073F" w:rsidP="00DF66B1">
            <w:pPr>
              <w:jc w:val="center"/>
            </w:pPr>
            <w:r w:rsidRPr="008D04A2">
              <w:t>Prekės serijos numeris</w:t>
            </w:r>
          </w:p>
        </w:tc>
        <w:tc>
          <w:tcPr>
            <w:tcW w:w="1693" w:type="dxa"/>
            <w:tcBorders>
              <w:bottom w:val="single" w:sz="4" w:space="0" w:color="auto"/>
            </w:tcBorders>
            <w:vAlign w:val="center"/>
          </w:tcPr>
          <w:p w14:paraId="7F1AD11D" w14:textId="77777777" w:rsidR="002E073F" w:rsidRPr="008D04A2" w:rsidRDefault="002E073F" w:rsidP="00DF66B1">
            <w:pPr>
              <w:jc w:val="center"/>
            </w:pPr>
            <w:r w:rsidRPr="008D04A2">
              <w:t>Prekės vertė EUR be PVM</w:t>
            </w:r>
          </w:p>
        </w:tc>
        <w:tc>
          <w:tcPr>
            <w:tcW w:w="1656" w:type="dxa"/>
            <w:gridSpan w:val="2"/>
            <w:tcBorders>
              <w:bottom w:val="single" w:sz="4" w:space="0" w:color="auto"/>
            </w:tcBorders>
            <w:vAlign w:val="center"/>
          </w:tcPr>
          <w:p w14:paraId="42D54AC2" w14:textId="77777777" w:rsidR="002E073F" w:rsidRPr="008D04A2" w:rsidRDefault="002E073F" w:rsidP="00DF66B1">
            <w:pPr>
              <w:jc w:val="center"/>
            </w:pPr>
            <w:r w:rsidRPr="008D04A2">
              <w:t>Prekės vertė EUR su PVM</w:t>
            </w:r>
          </w:p>
        </w:tc>
      </w:tr>
      <w:tr w:rsidR="002E073F" w:rsidRPr="008D04A2" w14:paraId="01279698" w14:textId="77777777" w:rsidTr="00DF66B1">
        <w:trPr>
          <w:gridAfter w:val="1"/>
          <w:wAfter w:w="6" w:type="dxa"/>
          <w:trHeight w:val="256"/>
          <w:jc w:val="center"/>
        </w:trPr>
        <w:tc>
          <w:tcPr>
            <w:tcW w:w="643" w:type="dxa"/>
            <w:tcBorders>
              <w:bottom w:val="single" w:sz="4" w:space="0" w:color="auto"/>
            </w:tcBorders>
          </w:tcPr>
          <w:p w14:paraId="593B4DAF" w14:textId="77777777" w:rsidR="002E073F" w:rsidRPr="008D04A2" w:rsidRDefault="002E073F" w:rsidP="00DF66B1">
            <w:pPr>
              <w:jc w:val="both"/>
            </w:pPr>
            <w:r w:rsidRPr="008D04A2">
              <w:t xml:space="preserve">1. </w:t>
            </w:r>
          </w:p>
        </w:tc>
        <w:tc>
          <w:tcPr>
            <w:tcW w:w="3273" w:type="dxa"/>
            <w:tcBorders>
              <w:top w:val="single" w:sz="4" w:space="0" w:color="auto"/>
              <w:left w:val="single" w:sz="4" w:space="0" w:color="auto"/>
              <w:bottom w:val="single" w:sz="4" w:space="0" w:color="auto"/>
              <w:right w:val="single" w:sz="4" w:space="0" w:color="auto"/>
            </w:tcBorders>
            <w:vAlign w:val="center"/>
          </w:tcPr>
          <w:p w14:paraId="532011A8" w14:textId="77777777" w:rsidR="002E073F" w:rsidRPr="008D04A2" w:rsidRDefault="002E073F" w:rsidP="00DF66B1">
            <w:pPr>
              <w:pStyle w:val="Pagrindiniotekstotrauka"/>
              <w:tabs>
                <w:tab w:val="left" w:pos="851"/>
                <w:tab w:val="num" w:pos="1798"/>
              </w:tabs>
              <w:spacing w:after="0"/>
              <w:ind w:left="0"/>
            </w:pPr>
          </w:p>
        </w:tc>
        <w:tc>
          <w:tcPr>
            <w:tcW w:w="1184" w:type="dxa"/>
            <w:tcBorders>
              <w:bottom w:val="single" w:sz="4" w:space="0" w:color="auto"/>
            </w:tcBorders>
            <w:vAlign w:val="center"/>
          </w:tcPr>
          <w:p w14:paraId="10524721" w14:textId="77777777" w:rsidR="002E073F" w:rsidRPr="008D04A2" w:rsidRDefault="002E073F" w:rsidP="00DF66B1">
            <w:pPr>
              <w:jc w:val="center"/>
            </w:pPr>
          </w:p>
        </w:tc>
        <w:tc>
          <w:tcPr>
            <w:tcW w:w="1662" w:type="dxa"/>
            <w:tcBorders>
              <w:bottom w:val="single" w:sz="4" w:space="0" w:color="auto"/>
            </w:tcBorders>
            <w:vAlign w:val="center"/>
          </w:tcPr>
          <w:p w14:paraId="3F7F8272" w14:textId="77777777" w:rsidR="002E073F" w:rsidRPr="008D04A2" w:rsidRDefault="002E073F" w:rsidP="00DF66B1">
            <w:pPr>
              <w:jc w:val="center"/>
            </w:pPr>
          </w:p>
        </w:tc>
        <w:tc>
          <w:tcPr>
            <w:tcW w:w="1693" w:type="dxa"/>
            <w:vAlign w:val="center"/>
          </w:tcPr>
          <w:p w14:paraId="19BC37DE" w14:textId="77777777" w:rsidR="002E073F" w:rsidRPr="008D04A2" w:rsidRDefault="002E073F" w:rsidP="00DF66B1">
            <w:pPr>
              <w:jc w:val="center"/>
            </w:pPr>
          </w:p>
        </w:tc>
        <w:tc>
          <w:tcPr>
            <w:tcW w:w="1656" w:type="dxa"/>
            <w:gridSpan w:val="2"/>
            <w:vAlign w:val="center"/>
          </w:tcPr>
          <w:p w14:paraId="64B7FB11" w14:textId="77777777" w:rsidR="002E073F" w:rsidRPr="008D04A2" w:rsidRDefault="002E073F" w:rsidP="00DF66B1">
            <w:pPr>
              <w:jc w:val="center"/>
            </w:pPr>
          </w:p>
        </w:tc>
      </w:tr>
      <w:tr w:rsidR="002E073F" w:rsidRPr="008D04A2" w14:paraId="6D958993" w14:textId="77777777" w:rsidTr="00DF66B1">
        <w:trPr>
          <w:gridAfter w:val="1"/>
          <w:wAfter w:w="6" w:type="dxa"/>
          <w:trHeight w:val="256"/>
          <w:jc w:val="center"/>
        </w:trPr>
        <w:tc>
          <w:tcPr>
            <w:tcW w:w="643" w:type="dxa"/>
            <w:tcBorders>
              <w:bottom w:val="single" w:sz="4" w:space="0" w:color="auto"/>
            </w:tcBorders>
          </w:tcPr>
          <w:p w14:paraId="66C8E968" w14:textId="77777777" w:rsidR="002E073F" w:rsidRPr="008D04A2" w:rsidRDefault="002E073F" w:rsidP="00DF66B1">
            <w:pPr>
              <w:jc w:val="both"/>
            </w:pPr>
            <w:r w:rsidRPr="008D04A2">
              <w:t>2.</w:t>
            </w:r>
          </w:p>
        </w:tc>
        <w:tc>
          <w:tcPr>
            <w:tcW w:w="3273" w:type="dxa"/>
            <w:tcBorders>
              <w:top w:val="single" w:sz="4" w:space="0" w:color="auto"/>
              <w:left w:val="single" w:sz="4" w:space="0" w:color="auto"/>
              <w:bottom w:val="single" w:sz="4" w:space="0" w:color="auto"/>
              <w:right w:val="single" w:sz="4" w:space="0" w:color="auto"/>
            </w:tcBorders>
            <w:vAlign w:val="center"/>
          </w:tcPr>
          <w:p w14:paraId="44AF30B8" w14:textId="77777777" w:rsidR="002E073F" w:rsidRPr="008D04A2" w:rsidRDefault="002E073F" w:rsidP="00DF66B1">
            <w:pPr>
              <w:pStyle w:val="Pagrindiniotekstotrauka"/>
              <w:tabs>
                <w:tab w:val="left" w:pos="851"/>
                <w:tab w:val="num" w:pos="1798"/>
              </w:tabs>
              <w:spacing w:after="0"/>
              <w:ind w:left="0"/>
            </w:pPr>
          </w:p>
        </w:tc>
        <w:tc>
          <w:tcPr>
            <w:tcW w:w="1184" w:type="dxa"/>
            <w:tcBorders>
              <w:bottom w:val="single" w:sz="4" w:space="0" w:color="auto"/>
            </w:tcBorders>
            <w:vAlign w:val="center"/>
          </w:tcPr>
          <w:p w14:paraId="0FECE467" w14:textId="77777777" w:rsidR="002E073F" w:rsidRPr="008D04A2" w:rsidRDefault="002E073F" w:rsidP="00DF66B1">
            <w:pPr>
              <w:jc w:val="center"/>
            </w:pPr>
          </w:p>
        </w:tc>
        <w:tc>
          <w:tcPr>
            <w:tcW w:w="1662" w:type="dxa"/>
            <w:tcBorders>
              <w:bottom w:val="single" w:sz="4" w:space="0" w:color="auto"/>
            </w:tcBorders>
            <w:vAlign w:val="center"/>
          </w:tcPr>
          <w:p w14:paraId="0E0309EE" w14:textId="77777777" w:rsidR="002E073F" w:rsidRPr="008D04A2" w:rsidRDefault="002E073F" w:rsidP="00DF66B1">
            <w:pPr>
              <w:jc w:val="center"/>
            </w:pPr>
          </w:p>
        </w:tc>
        <w:tc>
          <w:tcPr>
            <w:tcW w:w="1693" w:type="dxa"/>
            <w:vAlign w:val="center"/>
          </w:tcPr>
          <w:p w14:paraId="25A0A004" w14:textId="77777777" w:rsidR="002E073F" w:rsidRPr="008D04A2" w:rsidRDefault="002E073F" w:rsidP="00DF66B1">
            <w:pPr>
              <w:jc w:val="center"/>
            </w:pPr>
          </w:p>
        </w:tc>
        <w:tc>
          <w:tcPr>
            <w:tcW w:w="1656" w:type="dxa"/>
            <w:gridSpan w:val="2"/>
            <w:vAlign w:val="center"/>
          </w:tcPr>
          <w:p w14:paraId="1E2787E8" w14:textId="77777777" w:rsidR="002E073F" w:rsidRPr="008D04A2" w:rsidRDefault="002E073F" w:rsidP="00DF66B1">
            <w:pPr>
              <w:jc w:val="center"/>
            </w:pPr>
          </w:p>
        </w:tc>
      </w:tr>
      <w:tr w:rsidR="002E073F" w:rsidRPr="008D04A2" w14:paraId="648C400B" w14:textId="77777777" w:rsidTr="00DF66B1">
        <w:trPr>
          <w:trHeight w:val="256"/>
          <w:jc w:val="center"/>
        </w:trPr>
        <w:tc>
          <w:tcPr>
            <w:tcW w:w="643" w:type="dxa"/>
            <w:tcBorders>
              <w:top w:val="single" w:sz="4" w:space="0" w:color="auto"/>
              <w:left w:val="nil"/>
              <w:bottom w:val="nil"/>
              <w:right w:val="nil"/>
            </w:tcBorders>
          </w:tcPr>
          <w:p w14:paraId="1CCBB262" w14:textId="77777777" w:rsidR="002E073F" w:rsidRPr="008D04A2" w:rsidRDefault="002E073F" w:rsidP="00DF66B1">
            <w:pPr>
              <w:jc w:val="both"/>
            </w:pPr>
          </w:p>
        </w:tc>
        <w:tc>
          <w:tcPr>
            <w:tcW w:w="3273" w:type="dxa"/>
            <w:tcBorders>
              <w:top w:val="single" w:sz="4" w:space="0" w:color="auto"/>
              <w:left w:val="nil"/>
              <w:bottom w:val="nil"/>
              <w:right w:val="nil"/>
            </w:tcBorders>
            <w:vAlign w:val="center"/>
          </w:tcPr>
          <w:p w14:paraId="4D871552" w14:textId="77777777" w:rsidR="002E073F" w:rsidRPr="008D04A2" w:rsidRDefault="002E073F" w:rsidP="00DF66B1">
            <w:pPr>
              <w:pStyle w:val="Pagrindiniotekstotrauka"/>
              <w:tabs>
                <w:tab w:val="left" w:pos="851"/>
                <w:tab w:val="num" w:pos="1798"/>
              </w:tabs>
              <w:spacing w:after="0"/>
              <w:ind w:left="0"/>
            </w:pPr>
          </w:p>
        </w:tc>
        <w:tc>
          <w:tcPr>
            <w:tcW w:w="1184" w:type="dxa"/>
            <w:tcBorders>
              <w:top w:val="nil"/>
              <w:left w:val="nil"/>
              <w:bottom w:val="nil"/>
              <w:right w:val="nil"/>
            </w:tcBorders>
            <w:vAlign w:val="center"/>
          </w:tcPr>
          <w:p w14:paraId="5249BBB6" w14:textId="77777777" w:rsidR="002E073F" w:rsidRPr="008D04A2" w:rsidRDefault="002E073F" w:rsidP="00DF66B1">
            <w:pPr>
              <w:jc w:val="center"/>
            </w:pPr>
          </w:p>
        </w:tc>
        <w:tc>
          <w:tcPr>
            <w:tcW w:w="1662" w:type="dxa"/>
            <w:tcBorders>
              <w:top w:val="nil"/>
              <w:left w:val="nil"/>
              <w:bottom w:val="nil"/>
              <w:right w:val="single" w:sz="4" w:space="0" w:color="auto"/>
            </w:tcBorders>
            <w:vAlign w:val="center"/>
          </w:tcPr>
          <w:p w14:paraId="71B3158C" w14:textId="77777777" w:rsidR="002E073F" w:rsidRPr="008D04A2" w:rsidRDefault="002E073F" w:rsidP="00DF66B1">
            <w:pPr>
              <w:jc w:val="center"/>
            </w:pPr>
          </w:p>
        </w:tc>
        <w:tc>
          <w:tcPr>
            <w:tcW w:w="1704" w:type="dxa"/>
            <w:gridSpan w:val="2"/>
            <w:tcBorders>
              <w:top w:val="single" w:sz="4" w:space="0" w:color="auto"/>
              <w:left w:val="single" w:sz="4" w:space="0" w:color="auto"/>
              <w:bottom w:val="single" w:sz="4" w:space="0" w:color="auto"/>
              <w:right w:val="single" w:sz="4" w:space="0" w:color="auto"/>
            </w:tcBorders>
          </w:tcPr>
          <w:p w14:paraId="7E4E934B" w14:textId="77777777" w:rsidR="002E073F" w:rsidRPr="008D04A2" w:rsidRDefault="002E073F" w:rsidP="00DF66B1">
            <w:pPr>
              <w:pStyle w:val="Pagrindiniotekstotrauka"/>
              <w:tabs>
                <w:tab w:val="left" w:pos="851"/>
                <w:tab w:val="num" w:pos="1798"/>
              </w:tabs>
              <w:spacing w:after="0"/>
              <w:ind w:left="0"/>
              <w:jc w:val="center"/>
            </w:pPr>
            <w:r w:rsidRPr="008D04A2">
              <w:t>Iš viso (Eur):</w:t>
            </w:r>
          </w:p>
        </w:tc>
        <w:tc>
          <w:tcPr>
            <w:tcW w:w="1651" w:type="dxa"/>
            <w:gridSpan w:val="2"/>
            <w:tcBorders>
              <w:top w:val="single" w:sz="4" w:space="0" w:color="auto"/>
              <w:left w:val="single" w:sz="4" w:space="0" w:color="auto"/>
              <w:bottom w:val="single" w:sz="4" w:space="0" w:color="auto"/>
            </w:tcBorders>
            <w:vAlign w:val="center"/>
          </w:tcPr>
          <w:p w14:paraId="277592C4" w14:textId="77777777" w:rsidR="002E073F" w:rsidRPr="008D04A2" w:rsidRDefault="002E073F" w:rsidP="00DF66B1">
            <w:pPr>
              <w:ind w:left="-140"/>
              <w:jc w:val="center"/>
            </w:pPr>
          </w:p>
        </w:tc>
      </w:tr>
    </w:tbl>
    <w:p w14:paraId="7381D3D7" w14:textId="77777777" w:rsidR="002E073F" w:rsidRPr="008D04A2" w:rsidRDefault="002E073F" w:rsidP="002E073F">
      <w:pPr>
        <w:ind w:left="927"/>
        <w:jc w:val="both"/>
      </w:pPr>
    </w:p>
    <w:p w14:paraId="56A8C3E2" w14:textId="77777777" w:rsidR="002E073F" w:rsidRPr="008D04A2" w:rsidRDefault="002E073F" w:rsidP="002E073F">
      <w:pPr>
        <w:jc w:val="both"/>
      </w:pPr>
      <w:r w:rsidRPr="008D04A2">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070"/>
        <w:gridCol w:w="5316"/>
      </w:tblGrid>
      <w:tr w:rsidR="002E073F" w:rsidRPr="008D04A2" w14:paraId="54C3CE58" w14:textId="77777777" w:rsidTr="00DF66B1">
        <w:tc>
          <w:tcPr>
            <w:tcW w:w="2527" w:type="dxa"/>
          </w:tcPr>
          <w:p w14:paraId="236F9AC8" w14:textId="77777777" w:rsidR="002E073F" w:rsidRPr="008D04A2" w:rsidRDefault="002E073F" w:rsidP="00DF66B1">
            <w:pPr>
              <w:jc w:val="both"/>
            </w:pPr>
            <w:r w:rsidRPr="008D04A2">
              <w:t>Pagaminimo šalis</w:t>
            </w:r>
          </w:p>
        </w:tc>
        <w:tc>
          <w:tcPr>
            <w:tcW w:w="2106" w:type="dxa"/>
          </w:tcPr>
          <w:p w14:paraId="0B91B0CB" w14:textId="77777777" w:rsidR="002E073F" w:rsidRPr="008D04A2" w:rsidRDefault="002E073F" w:rsidP="00DF66B1">
            <w:pPr>
              <w:jc w:val="both"/>
            </w:pPr>
            <w:r w:rsidRPr="008D04A2">
              <w:t>Pagaminimo data</w:t>
            </w:r>
          </w:p>
        </w:tc>
        <w:tc>
          <w:tcPr>
            <w:tcW w:w="5537" w:type="dxa"/>
          </w:tcPr>
          <w:p w14:paraId="6F380FD2" w14:textId="77777777" w:rsidR="002E073F" w:rsidRPr="008D04A2" w:rsidRDefault="002E073F" w:rsidP="00DF66B1">
            <w:pPr>
              <w:jc w:val="both"/>
            </w:pPr>
            <w:r w:rsidRPr="008D04A2">
              <w:t>Instaliavimo vieta (skyrius, kabinetas)</w:t>
            </w:r>
          </w:p>
        </w:tc>
      </w:tr>
      <w:tr w:rsidR="002E073F" w:rsidRPr="008D04A2" w14:paraId="1AFE602D" w14:textId="77777777" w:rsidTr="00DF66B1">
        <w:tc>
          <w:tcPr>
            <w:tcW w:w="2527" w:type="dxa"/>
          </w:tcPr>
          <w:p w14:paraId="76CFE4E6" w14:textId="77777777" w:rsidR="002E073F" w:rsidRPr="008D04A2" w:rsidRDefault="002E073F" w:rsidP="00DF66B1">
            <w:pPr>
              <w:jc w:val="both"/>
            </w:pPr>
          </w:p>
        </w:tc>
        <w:tc>
          <w:tcPr>
            <w:tcW w:w="2106" w:type="dxa"/>
          </w:tcPr>
          <w:p w14:paraId="208D5114" w14:textId="77777777" w:rsidR="002E073F" w:rsidRPr="008D04A2" w:rsidRDefault="002E073F" w:rsidP="00DF66B1">
            <w:pPr>
              <w:jc w:val="both"/>
            </w:pPr>
          </w:p>
        </w:tc>
        <w:tc>
          <w:tcPr>
            <w:tcW w:w="5537" w:type="dxa"/>
          </w:tcPr>
          <w:p w14:paraId="686C3A1D" w14:textId="77777777" w:rsidR="002E073F" w:rsidRPr="008D04A2" w:rsidRDefault="002E073F" w:rsidP="00DF66B1">
            <w:pPr>
              <w:jc w:val="both"/>
            </w:pPr>
          </w:p>
        </w:tc>
      </w:tr>
    </w:tbl>
    <w:p w14:paraId="2BBC5892" w14:textId="77777777" w:rsidR="002E073F" w:rsidRPr="008D04A2" w:rsidRDefault="002E073F" w:rsidP="002E073F">
      <w:pPr>
        <w:ind w:left="927"/>
        <w:jc w:val="both"/>
      </w:pPr>
    </w:p>
    <w:p w14:paraId="739E91AF" w14:textId="77777777" w:rsidR="002E073F" w:rsidRPr="008D04A2" w:rsidRDefault="002E073F" w:rsidP="002E073F">
      <w:pPr>
        <w:pStyle w:val="Pagrindiniotekstotrauka"/>
        <w:spacing w:after="0"/>
        <w:ind w:left="0" w:firstLine="567"/>
        <w:jc w:val="both"/>
      </w:pPr>
      <w:r w:rsidRPr="008D04A2">
        <w:t>2. Šalys patvirtina, kad perduodamos Prekės pristatytos, atitinka visus techninės specifikacijos reikalavimus ir Sutarties sąlygas.</w:t>
      </w:r>
    </w:p>
    <w:p w14:paraId="2547CCB4" w14:textId="77777777" w:rsidR="002E073F" w:rsidRPr="008D04A2" w:rsidRDefault="002E073F" w:rsidP="002E073F">
      <w:pPr>
        <w:pStyle w:val="Pagrindiniotekstotrauka"/>
        <w:spacing w:after="0"/>
        <w:ind w:left="0" w:firstLine="567"/>
        <w:jc w:val="both"/>
      </w:pPr>
      <w:r w:rsidRPr="008D04A2">
        <w:t>3. Pirkėjas neturi Tiekėjui pretenzijų dėl Prekių komplektiškumo ir kokybės.</w:t>
      </w:r>
    </w:p>
    <w:p w14:paraId="4E84DF0B" w14:textId="77777777" w:rsidR="002E073F" w:rsidRPr="008D04A2" w:rsidRDefault="002E073F" w:rsidP="002E073F">
      <w:pPr>
        <w:pStyle w:val="Pagrindiniotekstotrauka"/>
        <w:spacing w:after="0"/>
        <w:ind w:left="0" w:firstLine="567"/>
        <w:jc w:val="both"/>
      </w:pPr>
      <w:r w:rsidRPr="008D04A2">
        <w:t xml:space="preserve">4. Šis aktas sudarytas 2 (dviem) egzemplioriais (po vieną Pirkėjui ir Tiekėjui), kurie turi vienodą juridinę galią. Šis aktas yra laikomas neatskiriama Sutarties dalimi. </w:t>
      </w:r>
    </w:p>
    <w:p w14:paraId="5A6D980A" w14:textId="77777777" w:rsidR="002E073F" w:rsidRPr="008D04A2" w:rsidRDefault="002E073F" w:rsidP="002E073F">
      <w:pPr>
        <w:pStyle w:val="Pagrindiniotekstotrauka"/>
        <w:spacing w:after="0"/>
        <w:ind w:left="0"/>
        <w:jc w:val="both"/>
      </w:pPr>
    </w:p>
    <w:p w14:paraId="396E98D1" w14:textId="39BB933A" w:rsidR="002E073F" w:rsidRPr="008D04A2" w:rsidRDefault="002E073F" w:rsidP="002E073F">
      <w:pPr>
        <w:pStyle w:val="Pagrindiniotekstotrauka"/>
        <w:spacing w:after="0"/>
        <w:ind w:left="357" w:firstLine="210"/>
        <w:jc w:val="both"/>
      </w:pPr>
      <w:r w:rsidRPr="008D04A2">
        <w:t>Pirkėjo vardu priėmė:</w:t>
      </w:r>
      <w:r w:rsidRPr="008D04A2">
        <w:tab/>
      </w:r>
      <w:r w:rsidRPr="008D04A2">
        <w:rPr>
          <w:b/>
        </w:rPr>
        <w:tab/>
      </w:r>
      <w:r w:rsidR="00AC52E9" w:rsidRPr="008D04A2">
        <w:rPr>
          <w:b/>
        </w:rPr>
        <w:tab/>
      </w:r>
      <w:r w:rsidR="00AC52E9" w:rsidRPr="008D04A2">
        <w:rPr>
          <w:b/>
        </w:rPr>
        <w:tab/>
      </w:r>
      <w:r w:rsidRPr="008D04A2">
        <w:rPr>
          <w:b/>
        </w:rPr>
        <w:t xml:space="preserve"> </w:t>
      </w:r>
      <w:r w:rsidRPr="008D04A2">
        <w:t xml:space="preserve">Tiekėjo vardu perdavė: </w:t>
      </w:r>
    </w:p>
    <w:p w14:paraId="62E953F4" w14:textId="77777777" w:rsidR="002E073F" w:rsidRPr="008D04A2" w:rsidRDefault="002E073F" w:rsidP="002E073F">
      <w:pPr>
        <w:pStyle w:val="Pagrindiniotekstotrauka"/>
        <w:spacing w:after="0"/>
        <w:ind w:left="0"/>
        <w:jc w:val="both"/>
      </w:pPr>
    </w:p>
    <w:p w14:paraId="2C46A32A" w14:textId="77777777" w:rsidR="002E073F" w:rsidRPr="008D04A2" w:rsidRDefault="002E073F" w:rsidP="002E073F">
      <w:pPr>
        <w:pStyle w:val="Pagrindiniotekstotrauka"/>
        <w:spacing w:after="0"/>
        <w:ind w:left="0"/>
        <w:jc w:val="both"/>
      </w:pPr>
    </w:p>
    <w:p w14:paraId="2CEE4ED6" w14:textId="77777777" w:rsidR="002E073F" w:rsidRPr="008D04A2" w:rsidRDefault="002E073F" w:rsidP="002E073F">
      <w:pPr>
        <w:pStyle w:val="Pagrindiniotekstotrauka"/>
        <w:spacing w:after="0"/>
        <w:ind w:left="357" w:firstLine="210"/>
        <w:jc w:val="both"/>
      </w:pPr>
      <w:r w:rsidRPr="008D04A2">
        <w:t>-------------------------------------------------</w:t>
      </w:r>
      <w:r w:rsidRPr="008D04A2">
        <w:tab/>
        <w:t xml:space="preserve"> -------------------------------------------------</w:t>
      </w:r>
    </w:p>
    <w:p w14:paraId="4D5333A5" w14:textId="6C0BE2EC" w:rsidR="002E073F" w:rsidRPr="008D04A2" w:rsidRDefault="002E073F" w:rsidP="002E073F">
      <w:pPr>
        <w:pStyle w:val="Pagrindiniotekstotrauka"/>
        <w:spacing w:after="0"/>
        <w:ind w:left="357" w:firstLine="210"/>
        <w:jc w:val="both"/>
      </w:pPr>
      <w:r w:rsidRPr="008D04A2">
        <w:t xml:space="preserve">   (pareigos, vardas, pavardė, parašas)</w:t>
      </w:r>
      <w:r w:rsidRPr="008D04A2">
        <w:tab/>
        <w:t xml:space="preserve">      </w:t>
      </w:r>
      <w:r w:rsidR="00AC52E9" w:rsidRPr="008D04A2">
        <w:tab/>
      </w:r>
      <w:r w:rsidRPr="008D04A2">
        <w:t>(pareigos, vardas, pavardė, parašas)</w:t>
      </w:r>
    </w:p>
    <w:p w14:paraId="0BF11ADC" w14:textId="77777777" w:rsidR="002E073F" w:rsidRPr="008D04A2" w:rsidRDefault="002E073F" w:rsidP="002E073F">
      <w:pPr>
        <w:pStyle w:val="prastasis1"/>
        <w:spacing w:after="0" w:line="240" w:lineRule="auto"/>
        <w:jc w:val="both"/>
      </w:pPr>
    </w:p>
    <w:p w14:paraId="479E8CED" w14:textId="77777777" w:rsidR="002E073F" w:rsidRPr="008D04A2" w:rsidRDefault="002E073F" w:rsidP="002E073F">
      <w:pPr>
        <w:rPr>
          <w:szCs w:val="24"/>
        </w:rPr>
      </w:pPr>
    </w:p>
    <w:sectPr w:rsidR="002E073F" w:rsidRPr="008D04A2" w:rsidSect="00D048E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D6B2" w14:textId="77777777" w:rsidR="002E481F" w:rsidRDefault="002E481F">
      <w:pPr>
        <w:rPr>
          <w:kern w:val="2"/>
          <w:sz w:val="22"/>
          <w:szCs w:val="22"/>
          <w:lang w:val="en-US"/>
        </w:rPr>
      </w:pPr>
      <w:r>
        <w:rPr>
          <w:kern w:val="2"/>
          <w:sz w:val="22"/>
          <w:szCs w:val="22"/>
          <w:lang w:val="en-US"/>
        </w:rPr>
        <w:separator/>
      </w:r>
    </w:p>
  </w:endnote>
  <w:endnote w:type="continuationSeparator" w:id="0">
    <w:p w14:paraId="037073D5" w14:textId="77777777" w:rsidR="002E481F" w:rsidRDefault="002E481F">
      <w:pPr>
        <w:rPr>
          <w:kern w:val="2"/>
          <w:sz w:val="22"/>
          <w:szCs w:val="22"/>
          <w:lang w:val="en-US"/>
        </w:rPr>
      </w:pPr>
      <w:r>
        <w:rPr>
          <w:kern w:val="2"/>
          <w:sz w:val="22"/>
          <w:szCs w:val="22"/>
          <w:lang w:val="en-US"/>
        </w:rPr>
        <w:continuationSeparator/>
      </w:r>
    </w:p>
  </w:endnote>
  <w:endnote w:type="continuationNotice" w:id="1">
    <w:p w14:paraId="1EC35756" w14:textId="77777777" w:rsidR="002E481F" w:rsidRDefault="002E48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A4D1" w14:textId="77777777" w:rsidR="002E481F" w:rsidRDefault="002E481F">
      <w:pPr>
        <w:rPr>
          <w:kern w:val="2"/>
          <w:sz w:val="22"/>
          <w:szCs w:val="22"/>
          <w:lang w:val="en-US"/>
        </w:rPr>
      </w:pPr>
      <w:r>
        <w:rPr>
          <w:kern w:val="2"/>
          <w:sz w:val="22"/>
          <w:szCs w:val="22"/>
          <w:lang w:val="en-US"/>
        </w:rPr>
        <w:separator/>
      </w:r>
    </w:p>
  </w:footnote>
  <w:footnote w:type="continuationSeparator" w:id="0">
    <w:p w14:paraId="6F382906" w14:textId="77777777" w:rsidR="002E481F" w:rsidRDefault="002E481F">
      <w:pPr>
        <w:rPr>
          <w:kern w:val="2"/>
          <w:sz w:val="22"/>
          <w:szCs w:val="22"/>
          <w:lang w:val="en-US"/>
        </w:rPr>
      </w:pPr>
      <w:r>
        <w:rPr>
          <w:kern w:val="2"/>
          <w:sz w:val="22"/>
          <w:szCs w:val="22"/>
          <w:lang w:val="en-US"/>
        </w:rPr>
        <w:continuationSeparator/>
      </w:r>
    </w:p>
  </w:footnote>
  <w:footnote w:type="continuationNotice" w:id="1">
    <w:p w14:paraId="6075573D" w14:textId="77777777" w:rsidR="002E481F" w:rsidRDefault="002E481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54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4C7"/>
    <w:rsid w:val="00041350"/>
    <w:rsid w:val="000612DB"/>
    <w:rsid w:val="000746BA"/>
    <w:rsid w:val="000866A9"/>
    <w:rsid w:val="00091429"/>
    <w:rsid w:val="000A5302"/>
    <w:rsid w:val="000B2064"/>
    <w:rsid w:val="000C7A75"/>
    <w:rsid w:val="000D43C0"/>
    <w:rsid w:val="000E21C0"/>
    <w:rsid w:val="000E3D0A"/>
    <w:rsid w:val="000E6BBF"/>
    <w:rsid w:val="000E7DE4"/>
    <w:rsid w:val="00116508"/>
    <w:rsid w:val="001172B1"/>
    <w:rsid w:val="00122A41"/>
    <w:rsid w:val="00123029"/>
    <w:rsid w:val="001301C3"/>
    <w:rsid w:val="0013762D"/>
    <w:rsid w:val="001643DE"/>
    <w:rsid w:val="00166151"/>
    <w:rsid w:val="0018112A"/>
    <w:rsid w:val="001B12BD"/>
    <w:rsid w:val="001C0554"/>
    <w:rsid w:val="001E4F13"/>
    <w:rsid w:val="002118C3"/>
    <w:rsid w:val="002132D2"/>
    <w:rsid w:val="00217271"/>
    <w:rsid w:val="002442B7"/>
    <w:rsid w:val="002702B4"/>
    <w:rsid w:val="00273EC0"/>
    <w:rsid w:val="002B36D0"/>
    <w:rsid w:val="002B61B2"/>
    <w:rsid w:val="002C2E50"/>
    <w:rsid w:val="002C3398"/>
    <w:rsid w:val="002E073F"/>
    <w:rsid w:val="002E481F"/>
    <w:rsid w:val="00301F6A"/>
    <w:rsid w:val="00311D37"/>
    <w:rsid w:val="0031312C"/>
    <w:rsid w:val="003328E6"/>
    <w:rsid w:val="0033464B"/>
    <w:rsid w:val="00336DFD"/>
    <w:rsid w:val="0037767D"/>
    <w:rsid w:val="003802C0"/>
    <w:rsid w:val="00381C9A"/>
    <w:rsid w:val="00396284"/>
    <w:rsid w:val="003A0293"/>
    <w:rsid w:val="004239C4"/>
    <w:rsid w:val="00433F23"/>
    <w:rsid w:val="00436C4F"/>
    <w:rsid w:val="00445BA5"/>
    <w:rsid w:val="00445FD7"/>
    <w:rsid w:val="00447E22"/>
    <w:rsid w:val="0045247D"/>
    <w:rsid w:val="004707E1"/>
    <w:rsid w:val="00473B90"/>
    <w:rsid w:val="0048120A"/>
    <w:rsid w:val="00483CA1"/>
    <w:rsid w:val="00483D37"/>
    <w:rsid w:val="0049699C"/>
    <w:rsid w:val="004A4C12"/>
    <w:rsid w:val="004E3157"/>
    <w:rsid w:val="004F2E0F"/>
    <w:rsid w:val="004F33A2"/>
    <w:rsid w:val="004F41A0"/>
    <w:rsid w:val="00504F41"/>
    <w:rsid w:val="0050530E"/>
    <w:rsid w:val="00556662"/>
    <w:rsid w:val="0058262C"/>
    <w:rsid w:val="005A5832"/>
    <w:rsid w:val="005B12C9"/>
    <w:rsid w:val="005B57A2"/>
    <w:rsid w:val="005F3692"/>
    <w:rsid w:val="005F5B23"/>
    <w:rsid w:val="005F71B7"/>
    <w:rsid w:val="005F79CF"/>
    <w:rsid w:val="00602FFC"/>
    <w:rsid w:val="006040B2"/>
    <w:rsid w:val="00615F96"/>
    <w:rsid w:val="00621796"/>
    <w:rsid w:val="0062786D"/>
    <w:rsid w:val="006576FA"/>
    <w:rsid w:val="00674DEF"/>
    <w:rsid w:val="006E531A"/>
    <w:rsid w:val="0072346E"/>
    <w:rsid w:val="0072520C"/>
    <w:rsid w:val="00734E5E"/>
    <w:rsid w:val="0074239C"/>
    <w:rsid w:val="00751E7B"/>
    <w:rsid w:val="00767676"/>
    <w:rsid w:val="00786D85"/>
    <w:rsid w:val="007918F9"/>
    <w:rsid w:val="00792003"/>
    <w:rsid w:val="007C048F"/>
    <w:rsid w:val="007D637C"/>
    <w:rsid w:val="007E7DEE"/>
    <w:rsid w:val="008041EB"/>
    <w:rsid w:val="0082274C"/>
    <w:rsid w:val="00823B6A"/>
    <w:rsid w:val="00837F28"/>
    <w:rsid w:val="0084252F"/>
    <w:rsid w:val="00873268"/>
    <w:rsid w:val="008770AA"/>
    <w:rsid w:val="008854B4"/>
    <w:rsid w:val="008A4D2F"/>
    <w:rsid w:val="008B7E2C"/>
    <w:rsid w:val="008C1490"/>
    <w:rsid w:val="008D04A2"/>
    <w:rsid w:val="008D4D38"/>
    <w:rsid w:val="008D4E49"/>
    <w:rsid w:val="008D68B9"/>
    <w:rsid w:val="008E3486"/>
    <w:rsid w:val="00905DBE"/>
    <w:rsid w:val="0090685A"/>
    <w:rsid w:val="00911408"/>
    <w:rsid w:val="00912DC8"/>
    <w:rsid w:val="00917983"/>
    <w:rsid w:val="00955099"/>
    <w:rsid w:val="00976D4D"/>
    <w:rsid w:val="0099076D"/>
    <w:rsid w:val="009A77CA"/>
    <w:rsid w:val="009B00B8"/>
    <w:rsid w:val="009B2ADF"/>
    <w:rsid w:val="009B3EDB"/>
    <w:rsid w:val="009C0C8B"/>
    <w:rsid w:val="009D19E0"/>
    <w:rsid w:val="009D5129"/>
    <w:rsid w:val="009E4D6C"/>
    <w:rsid w:val="009F657C"/>
    <w:rsid w:val="00A05920"/>
    <w:rsid w:val="00A10867"/>
    <w:rsid w:val="00A468BB"/>
    <w:rsid w:val="00A5392F"/>
    <w:rsid w:val="00A5586D"/>
    <w:rsid w:val="00A82504"/>
    <w:rsid w:val="00AA619F"/>
    <w:rsid w:val="00AB30E3"/>
    <w:rsid w:val="00AC52E9"/>
    <w:rsid w:val="00AD54F4"/>
    <w:rsid w:val="00AF021D"/>
    <w:rsid w:val="00AF1E43"/>
    <w:rsid w:val="00AF28DA"/>
    <w:rsid w:val="00B05D95"/>
    <w:rsid w:val="00B25FD5"/>
    <w:rsid w:val="00B2727D"/>
    <w:rsid w:val="00B37660"/>
    <w:rsid w:val="00B4620D"/>
    <w:rsid w:val="00B755B3"/>
    <w:rsid w:val="00B80756"/>
    <w:rsid w:val="00B82695"/>
    <w:rsid w:val="00B85E23"/>
    <w:rsid w:val="00B96372"/>
    <w:rsid w:val="00BA28B9"/>
    <w:rsid w:val="00BB3AFA"/>
    <w:rsid w:val="00BB4DA7"/>
    <w:rsid w:val="00BD2411"/>
    <w:rsid w:val="00BF56BD"/>
    <w:rsid w:val="00C07959"/>
    <w:rsid w:val="00C23D59"/>
    <w:rsid w:val="00C32D8C"/>
    <w:rsid w:val="00C55D1B"/>
    <w:rsid w:val="00C66A3D"/>
    <w:rsid w:val="00C8610E"/>
    <w:rsid w:val="00CC2F79"/>
    <w:rsid w:val="00CC36FB"/>
    <w:rsid w:val="00CC4EA3"/>
    <w:rsid w:val="00CE0898"/>
    <w:rsid w:val="00CE4551"/>
    <w:rsid w:val="00D0345E"/>
    <w:rsid w:val="00D048E5"/>
    <w:rsid w:val="00D06398"/>
    <w:rsid w:val="00D255A5"/>
    <w:rsid w:val="00D328C0"/>
    <w:rsid w:val="00D66611"/>
    <w:rsid w:val="00D774E1"/>
    <w:rsid w:val="00D813C5"/>
    <w:rsid w:val="00D93581"/>
    <w:rsid w:val="00DA5939"/>
    <w:rsid w:val="00DA7DEF"/>
    <w:rsid w:val="00DD3EE1"/>
    <w:rsid w:val="00DD4F9F"/>
    <w:rsid w:val="00E11973"/>
    <w:rsid w:val="00E22031"/>
    <w:rsid w:val="00E26975"/>
    <w:rsid w:val="00E53EC5"/>
    <w:rsid w:val="00E54082"/>
    <w:rsid w:val="00E63FA1"/>
    <w:rsid w:val="00E86FBC"/>
    <w:rsid w:val="00E96727"/>
    <w:rsid w:val="00EA0EA8"/>
    <w:rsid w:val="00EA40EE"/>
    <w:rsid w:val="00EC184C"/>
    <w:rsid w:val="00EC7745"/>
    <w:rsid w:val="00ED30AF"/>
    <w:rsid w:val="00EE43F3"/>
    <w:rsid w:val="00EE6BEE"/>
    <w:rsid w:val="00EE7E1E"/>
    <w:rsid w:val="00F065F1"/>
    <w:rsid w:val="00F111A9"/>
    <w:rsid w:val="00F15D59"/>
    <w:rsid w:val="00F2680E"/>
    <w:rsid w:val="00F43E80"/>
    <w:rsid w:val="00F64B5D"/>
    <w:rsid w:val="00F86A9B"/>
    <w:rsid w:val="00F93B72"/>
    <w:rsid w:val="00FC4DF2"/>
    <w:rsid w:val="00FD0D8D"/>
    <w:rsid w:val="00FD4ED8"/>
    <w:rsid w:val="00FE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854B4"/>
    <w:rPr>
      <w:color w:val="0563C1" w:themeColor="hyperlink"/>
      <w:u w:val="single"/>
    </w:rPr>
  </w:style>
  <w:style w:type="paragraph" w:styleId="Betarp">
    <w:name w:val="No Spacing"/>
    <w:uiPriority w:val="1"/>
    <w:qFormat/>
    <w:rsid w:val="0062786D"/>
    <w:pPr>
      <w:suppressAutoHyphens/>
      <w:autoSpaceDN w:val="0"/>
      <w:textAlignment w:val="baseline"/>
    </w:pPr>
    <w:rPr>
      <w:szCs w:val="24"/>
    </w:rPr>
  </w:style>
  <w:style w:type="character" w:styleId="Komentaronuoroda">
    <w:name w:val="annotation reference"/>
    <w:basedOn w:val="Numatytasispastraiposriftas"/>
    <w:semiHidden/>
    <w:unhideWhenUsed/>
    <w:rsid w:val="00F43E80"/>
    <w:rPr>
      <w:sz w:val="16"/>
      <w:szCs w:val="16"/>
    </w:rPr>
  </w:style>
  <w:style w:type="paragraph" w:styleId="Komentarotekstas">
    <w:name w:val="annotation text"/>
    <w:basedOn w:val="prastasis"/>
    <w:link w:val="KomentarotekstasDiagrama"/>
    <w:unhideWhenUsed/>
    <w:rsid w:val="00F43E80"/>
    <w:rPr>
      <w:sz w:val="20"/>
    </w:rPr>
  </w:style>
  <w:style w:type="character" w:customStyle="1" w:styleId="KomentarotekstasDiagrama">
    <w:name w:val="Komentaro tekstas Diagrama"/>
    <w:basedOn w:val="Numatytasispastraiposriftas"/>
    <w:link w:val="Komentarotekstas"/>
    <w:rsid w:val="00F43E80"/>
    <w:rPr>
      <w:sz w:val="20"/>
    </w:rPr>
  </w:style>
  <w:style w:type="paragraph" w:styleId="Pataisymai">
    <w:name w:val="Revision"/>
    <w:hidden/>
    <w:semiHidden/>
    <w:rsid w:val="00912DC8"/>
  </w:style>
  <w:style w:type="paragraph" w:styleId="Komentarotema">
    <w:name w:val="annotation subject"/>
    <w:basedOn w:val="Komentarotekstas"/>
    <w:next w:val="Komentarotekstas"/>
    <w:link w:val="KomentarotemaDiagrama"/>
    <w:semiHidden/>
    <w:unhideWhenUsed/>
    <w:rsid w:val="003328E6"/>
    <w:rPr>
      <w:b/>
      <w:bCs/>
    </w:rPr>
  </w:style>
  <w:style w:type="character" w:customStyle="1" w:styleId="KomentarotemaDiagrama">
    <w:name w:val="Komentaro tema Diagrama"/>
    <w:basedOn w:val="KomentarotekstasDiagrama"/>
    <w:link w:val="Komentarotema"/>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Pagrindiniotekstotrauka">
    <w:name w:val="Body Text Indent"/>
    <w:basedOn w:val="prastasis"/>
    <w:link w:val="PagrindiniotekstotraukaDiagrama"/>
    <w:uiPriority w:val="99"/>
    <w:semiHidden/>
    <w:unhideWhenUsed/>
    <w:rsid w:val="002E073F"/>
    <w:pPr>
      <w:suppressAutoHyphens/>
      <w:autoSpaceDN w:val="0"/>
      <w:spacing w:after="120"/>
      <w:ind w:left="360"/>
      <w:textAlignment w:val="baseline"/>
    </w:pPr>
    <w:rPr>
      <w:szCs w:val="24"/>
    </w:rPr>
  </w:style>
  <w:style w:type="character" w:customStyle="1" w:styleId="PagrindiniotekstotraukaDiagrama">
    <w:name w:val="Pagrindinio teksto įtrauka Diagrama"/>
    <w:basedOn w:val="Numatytasispastraiposriftas"/>
    <w:link w:val="Pagrindiniotekstotrauka"/>
    <w:uiPriority w:val="99"/>
    <w:semiHidden/>
    <w:rsid w:val="002E073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ima.vale@olympu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11910</Words>
  <Characters>6790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Baltrušaitė</cp:lastModifiedBy>
  <cp:revision>158</cp:revision>
  <dcterms:created xsi:type="dcterms:W3CDTF">2024-03-12T10:15:00Z</dcterms:created>
  <dcterms:modified xsi:type="dcterms:W3CDTF">2025-09-05T05:53:00Z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