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7A212" w14:textId="5FA97996" w:rsidR="009D09BA" w:rsidRDefault="009D09BA" w:rsidP="00987873">
      <w:pPr>
        <w:tabs>
          <w:tab w:val="left" w:pos="900"/>
          <w:tab w:val="left" w:pos="1134"/>
        </w:tabs>
        <w:spacing w:after="0" w:line="360" w:lineRule="auto"/>
        <w:ind w:left="720" w:hanging="360"/>
        <w:jc w:val="both"/>
      </w:pPr>
      <w:r>
        <w:t>Užsakovo pateikiamos užduotys:</w:t>
      </w:r>
    </w:p>
    <w:p w14:paraId="45DA4B90" w14:textId="51D65EDD" w:rsidR="00A9739D" w:rsidRPr="00B67B63" w:rsidRDefault="001C1696" w:rsidP="00A9739D">
      <w:pPr>
        <w:pStyle w:val="Sraopastraipa"/>
        <w:numPr>
          <w:ilvl w:val="0"/>
          <w:numId w:val="4"/>
        </w:numPr>
        <w:tabs>
          <w:tab w:val="left" w:pos="900"/>
          <w:tab w:val="left" w:pos="1134"/>
        </w:tabs>
        <w:spacing w:after="0" w:line="360" w:lineRule="auto"/>
        <w:jc w:val="both"/>
        <w:rPr>
          <w:lang w:eastAsia="lt-LT"/>
        </w:rPr>
      </w:pPr>
      <w:r w:rsidRPr="00B67B63">
        <w:rPr>
          <w:lang w:eastAsia="lt-LT"/>
        </w:rPr>
        <w:t>Rangovas privalo įsigyti ir pildyti elektroninį statybos darbų žurnalą, įforminti norminiuose statybos dokumentuose nurodytą statybos atlikimo dokumentaciją.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2D85354E" w14:textId="7C334622" w:rsidR="00305FE5" w:rsidRPr="00B67B63" w:rsidRDefault="000F3879" w:rsidP="009C4E8A">
      <w:pPr>
        <w:pStyle w:val="Sraopastraipa"/>
        <w:numPr>
          <w:ilvl w:val="0"/>
          <w:numId w:val="4"/>
        </w:numPr>
        <w:tabs>
          <w:tab w:val="left" w:pos="1276"/>
        </w:tabs>
        <w:spacing w:after="0" w:line="360" w:lineRule="auto"/>
        <w:jc w:val="both"/>
        <w:rPr>
          <w:lang w:eastAsia="lt-LT"/>
        </w:rPr>
      </w:pPr>
      <w:r w:rsidRPr="00B67B63">
        <w:rPr>
          <w:lang w:eastAsia="lt-LT"/>
        </w:rPr>
        <w:t>J</w:t>
      </w:r>
      <w:r w:rsidR="00987873" w:rsidRPr="00B67B63">
        <w:rPr>
          <w:lang w:eastAsia="lt-LT"/>
        </w:rPr>
        <w:t>ei dėl nenumatytų, nuo Šalių nepriklausančių aplinkybių, racionaliai naudojant darbų vykdymui skirtas lėšas, Sutartyje numatytą atskirą darbą (ar jo dalį, t. y. pasiūlyme nurodytos medžiagos/įranga rinkoje nebegaminamos/nebetiekiamos ar pan.) būtina keisti kitu darbu/medžiagomis</w:t>
      </w:r>
      <w:r w:rsidR="008B77E6" w:rsidRPr="00B67B63">
        <w:rPr>
          <w:lang w:eastAsia="lt-LT"/>
        </w:rPr>
        <w:t xml:space="preserve"> (</w:t>
      </w:r>
      <w:r w:rsidR="008B77E6" w:rsidRPr="00B67B63">
        <w:rPr>
          <w:color w:val="000000" w:themeColor="text1"/>
        </w:rPr>
        <w:t>ir tik į ne prastesnės kokybės</w:t>
      </w:r>
      <w:r w:rsidRPr="00B67B63">
        <w:rPr>
          <w:color w:val="000000" w:themeColor="text1"/>
        </w:rPr>
        <w:t xml:space="preserve"> nei buvo nurodyta projekte ir Rangovo pasiūlyme</w:t>
      </w:r>
      <w:r w:rsidR="008B77E6" w:rsidRPr="00B67B63">
        <w:rPr>
          <w:color w:val="000000" w:themeColor="text1"/>
        </w:rPr>
        <w:t>)</w:t>
      </w:r>
      <w:r w:rsidR="00987873" w:rsidRPr="00B67B63">
        <w:rPr>
          <w:lang w:eastAsia="lt-LT"/>
        </w:rPr>
        <w:t>, raštu pagrindžiamos aplinkybės, sąlygojančios būtinybę atlikti darbų pakeitimus, Rangovas pateikia nevykdytinų darbų lokalinę sąmatą, kurioje nurodo nevykdytinų darbų/medžiagų kainas, bei siūlomų keistinų darbų, t. y. vietoje nevykdomų darbų siūlomų atlikti darbų, lokalinę sąmatą. Užsakovui įvertinus Rangovo siūlymą, koreguojama Sutarties kaina (jei reikia)</w:t>
      </w:r>
      <w:r w:rsidR="002A3AE8">
        <w:rPr>
          <w:lang w:eastAsia="lt-LT"/>
        </w:rPr>
        <w:t>.</w:t>
      </w:r>
    </w:p>
    <w:p w14:paraId="336315F9" w14:textId="217F0589" w:rsidR="009C4E8A" w:rsidRDefault="009D09BA" w:rsidP="009C4E8A">
      <w:pPr>
        <w:pStyle w:val="Sraopastraipa"/>
        <w:numPr>
          <w:ilvl w:val="0"/>
          <w:numId w:val="4"/>
        </w:numPr>
        <w:tabs>
          <w:tab w:val="left" w:pos="1276"/>
        </w:tabs>
        <w:spacing w:after="0" w:line="360" w:lineRule="auto"/>
        <w:jc w:val="both"/>
      </w:pPr>
      <w:r w:rsidRPr="002706FA">
        <w:t>Rangovas turi gauti statybos užbaigimo dokumentus Lietuvos Respublikos statybos leidimų ir statybos valstybinės priežiūros informacinėje sistemoje „Infostatyba“ pateikdamas prašymą (-us) ir įkeldamas su prašymu (-ais) privalomus pateikti dokumentus, bei, esant poreikiui, juos tikslinti.</w:t>
      </w:r>
    </w:p>
    <w:p w14:paraId="301F1486" w14:textId="17EF41C2" w:rsidR="009C4E8A" w:rsidRPr="009C4E8A" w:rsidRDefault="009C4E8A" w:rsidP="009C4E8A">
      <w:pPr>
        <w:pStyle w:val="xmsonormal"/>
        <w:numPr>
          <w:ilvl w:val="0"/>
          <w:numId w:val="4"/>
        </w:numPr>
        <w:shd w:val="clear" w:color="auto" w:fill="FFFFFF"/>
        <w:spacing w:before="0" w:beforeAutospacing="0" w:after="0" w:afterAutospacing="0" w:line="360" w:lineRule="auto"/>
        <w:jc w:val="both"/>
        <w:rPr>
          <w:rFonts w:ascii="Calibri" w:hAnsi="Calibri" w:cs="Calibri"/>
          <w:color w:val="242424"/>
          <w:sz w:val="22"/>
          <w:szCs w:val="22"/>
        </w:rPr>
      </w:pPr>
      <w:r>
        <w:rPr>
          <w:color w:val="242424"/>
          <w:bdr w:val="none" w:sz="0" w:space="0" w:color="auto" w:frame="1"/>
        </w:rPr>
        <w:t>Rangovas, ne vėliau kaip per 15 dienų nuo darbų pradžios, savo sąskaita prie statybos sklypo ribos, matomoje vietoje iš viešosios erdvės, privalo įrengti objekto informacinį stendą, su informacija apie Užsakovą, finansavimo šaltinį, statybos pradžią ir pabaigą, Rangovą, statinio projektuotoją, statinio statybos bendrųjų darbų vadovą, jo kontaktinį telefono numerį, statinio statybos techninį prižiūrėtoją. Stendo formatas: ne mažesnis nei A3 (297 x420 mm). Rangovas privalo užtikrinti stendo tvarkingumą ir matomumą viso statybos laikotarpio metu. Baigus projektą Rangovas privalo pakeisti laikiną stendą į nuolatinę informacinę lentelę. Stendas ir nuolatinė informacinė lentelė ruošiama ir skelbiama  STR 1.06.01:2016 „Statybos darbai. Statinio statybos priežiūra“ ir </w:t>
      </w:r>
      <w:r>
        <w:rPr>
          <w:color w:val="000000"/>
          <w:bdr w:val="none" w:sz="0" w:space="0" w:color="auto" w:frame="1"/>
        </w:rPr>
        <w:t>2006 m. gruodžio 8 d. Europos Komisijos reglamentą (EB) Nr. 1828/2006 nustatyta tvarka.</w:t>
      </w:r>
    </w:p>
    <w:p w14:paraId="59DA6B35" w14:textId="4B740CED" w:rsidR="00B67B63" w:rsidRPr="007C03CF" w:rsidRDefault="00B67B63" w:rsidP="009C4E8A">
      <w:pPr>
        <w:pStyle w:val="Sraopastraipa"/>
        <w:spacing w:after="0" w:line="360" w:lineRule="auto"/>
        <w:jc w:val="both"/>
        <w:rPr>
          <w:color w:val="EE0000"/>
          <w:lang w:eastAsia="lt-LT"/>
        </w:rPr>
      </w:pPr>
    </w:p>
    <w:sectPr w:rsidR="00B67B63" w:rsidRPr="007C03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9A5D8"/>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EE208B4"/>
    <w:multiLevelType w:val="multilevel"/>
    <w:tmpl w:val="7F0C66CA"/>
    <w:lvl w:ilvl="0">
      <w:start w:val="2"/>
      <w:numFmt w:val="decimal"/>
      <w:lvlText w:val="%1."/>
      <w:lvlJc w:val="left"/>
      <w:pPr>
        <w:ind w:left="360" w:hanging="360"/>
      </w:pPr>
      <w:rPr>
        <w:rFonts w:hint="default"/>
        <w:b/>
      </w:rPr>
    </w:lvl>
    <w:lvl w:ilvl="1">
      <w:start w:val="1"/>
      <w:numFmt w:val="decimal"/>
      <w:lvlText w:val="%1.%2."/>
      <w:lvlJc w:val="left"/>
      <w:pPr>
        <w:ind w:left="928" w:hanging="360"/>
      </w:pPr>
      <w:rPr>
        <w:rFonts w:ascii="Times New Roman" w:hAnsi="Times New Roman" w:cs="Times New Roman" w:hint="default"/>
        <w:b w:val="0"/>
        <w:strike w:val="0"/>
        <w:color w:val="auto"/>
        <w:sz w:val="24"/>
        <w:szCs w:val="24"/>
      </w:rPr>
    </w:lvl>
    <w:lvl w:ilvl="2">
      <w:start w:val="1"/>
      <w:numFmt w:val="decimal"/>
      <w:lvlText w:val="%1.%2.%3."/>
      <w:lvlJc w:val="left"/>
      <w:pPr>
        <w:ind w:left="1429"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473A3692"/>
    <w:multiLevelType w:val="hybridMultilevel"/>
    <w:tmpl w:val="DCEAAC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B70FC8"/>
    <w:multiLevelType w:val="hybridMultilevel"/>
    <w:tmpl w:val="D8802F78"/>
    <w:lvl w:ilvl="0" w:tplc="E03E389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5984611">
    <w:abstractNumId w:val="3"/>
  </w:num>
  <w:num w:numId="2" w16cid:durableId="1527063837">
    <w:abstractNumId w:val="2"/>
  </w:num>
  <w:num w:numId="3" w16cid:durableId="858590936">
    <w:abstractNumId w:val="1"/>
  </w:num>
  <w:num w:numId="4" w16cid:durableId="93790129">
    <w:abstractNumId w:val="4"/>
  </w:num>
  <w:num w:numId="5" w16cid:durableId="1569802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49D"/>
    <w:rsid w:val="000F3879"/>
    <w:rsid w:val="001C1696"/>
    <w:rsid w:val="001E1FA4"/>
    <w:rsid w:val="002A3AE8"/>
    <w:rsid w:val="00305FE5"/>
    <w:rsid w:val="00405F10"/>
    <w:rsid w:val="00436649"/>
    <w:rsid w:val="004B249D"/>
    <w:rsid w:val="004F609B"/>
    <w:rsid w:val="00672047"/>
    <w:rsid w:val="0077332B"/>
    <w:rsid w:val="007C03CF"/>
    <w:rsid w:val="00844220"/>
    <w:rsid w:val="00893146"/>
    <w:rsid w:val="008B77E6"/>
    <w:rsid w:val="00987873"/>
    <w:rsid w:val="009C4E8A"/>
    <w:rsid w:val="009D09BA"/>
    <w:rsid w:val="00A9739D"/>
    <w:rsid w:val="00B67B63"/>
    <w:rsid w:val="00D928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61A4D"/>
  <w15:chartTrackingRefBased/>
  <w15:docId w15:val="{60FD6E9E-3D42-4552-8556-FA95D4E4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09B"/>
    <w:rPr>
      <w:rFonts w:ascii="Times New Roman" w:hAnsi="Times New Roman"/>
    </w:rPr>
  </w:style>
  <w:style w:type="paragraph" w:styleId="Antrat1">
    <w:name w:val="heading 1"/>
    <w:basedOn w:val="prastasis"/>
    <w:next w:val="prastasis"/>
    <w:link w:val="Antrat1Diagrama"/>
    <w:uiPriority w:val="9"/>
    <w:qFormat/>
    <w:rsid w:val="004B24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24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249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249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249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4B249D"/>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249D"/>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B249D"/>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249D"/>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249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249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249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249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249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24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24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24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24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24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24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249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24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24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249D"/>
    <w:rPr>
      <w:rFonts w:ascii="Times New Roman" w:hAnsi="Times New Roman"/>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B249D"/>
    <w:pPr>
      <w:ind w:left="720"/>
      <w:contextualSpacing/>
    </w:pPr>
  </w:style>
  <w:style w:type="character" w:styleId="Rykuspabraukimas">
    <w:name w:val="Intense Emphasis"/>
    <w:basedOn w:val="Numatytasispastraiposriftas"/>
    <w:uiPriority w:val="21"/>
    <w:qFormat/>
    <w:rsid w:val="004B249D"/>
    <w:rPr>
      <w:i/>
      <w:iCs/>
      <w:color w:val="0F4761" w:themeColor="accent1" w:themeShade="BF"/>
    </w:rPr>
  </w:style>
  <w:style w:type="paragraph" w:styleId="Iskirtacitata">
    <w:name w:val="Intense Quote"/>
    <w:basedOn w:val="prastasis"/>
    <w:next w:val="prastasis"/>
    <w:link w:val="IskirtacitataDiagrama"/>
    <w:uiPriority w:val="30"/>
    <w:qFormat/>
    <w:rsid w:val="004B24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249D"/>
    <w:rPr>
      <w:rFonts w:ascii="Times New Roman" w:hAnsi="Times New Roman"/>
      <w:i/>
      <w:iCs/>
      <w:color w:val="0F4761" w:themeColor="accent1" w:themeShade="BF"/>
    </w:rPr>
  </w:style>
  <w:style w:type="character" w:styleId="Rykinuoroda">
    <w:name w:val="Intense Reference"/>
    <w:basedOn w:val="Numatytasispastraiposriftas"/>
    <w:uiPriority w:val="32"/>
    <w:qFormat/>
    <w:rsid w:val="004B249D"/>
    <w:rPr>
      <w:b/>
      <w:bCs/>
      <w:smallCaps/>
      <w:color w:val="0F4761"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1C1696"/>
    <w:rPr>
      <w:rFonts w:ascii="Times New Roman" w:hAnsi="Times New Roman"/>
    </w:rPr>
  </w:style>
  <w:style w:type="paragraph" w:customStyle="1" w:styleId="Default">
    <w:name w:val="Default"/>
    <w:rsid w:val="007C03CF"/>
    <w:pPr>
      <w:autoSpaceDE w:val="0"/>
      <w:autoSpaceDN w:val="0"/>
      <w:adjustRightInd w:val="0"/>
      <w:spacing w:after="0" w:line="240" w:lineRule="auto"/>
    </w:pPr>
    <w:rPr>
      <w:rFonts w:ascii="Tahoma" w:hAnsi="Tahoma" w:cs="Tahoma"/>
      <w:color w:val="000000"/>
      <w:kern w:val="0"/>
    </w:rPr>
  </w:style>
  <w:style w:type="paragraph" w:customStyle="1" w:styleId="xmsonormal">
    <w:name w:val="x_msonormal"/>
    <w:basedOn w:val="prastasis"/>
    <w:rsid w:val="009C4E8A"/>
    <w:pPr>
      <w:spacing w:before="100" w:beforeAutospacing="1" w:after="100" w:afterAutospacing="1" w:line="240" w:lineRule="auto"/>
    </w:pPr>
    <w:rPr>
      <w:rFonts w:eastAsia="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1582</Words>
  <Characters>902</Characters>
  <Application>Microsoft Office Word</Application>
  <DocSecurity>4</DocSecurity>
  <Lines>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Salapėtienė</dc:creator>
  <cp:keywords/>
  <dc:description/>
  <cp:lastModifiedBy>Deimantė Narušienė</cp:lastModifiedBy>
  <cp:revision>2</cp:revision>
  <dcterms:created xsi:type="dcterms:W3CDTF">2025-10-31T12:29:00Z</dcterms:created>
  <dcterms:modified xsi:type="dcterms:W3CDTF">2025-10-31T12:29:00Z</dcterms:modified>
</cp:coreProperties>
</file>