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8E7D" w14:textId="3C3C50B5" w:rsidR="004B0B85" w:rsidRDefault="004B0B85" w:rsidP="004B0B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PERNEŠAMO ŠVIESOS SRAUTĄ KURIANČIO PRIETAISO</w:t>
      </w:r>
      <w:r w:rsidRPr="00135338">
        <w:rPr>
          <w:rFonts w:ascii="Times New Roman" w:hAnsi="Times New Roman" w:cs="Times New Roman"/>
          <w:b/>
          <w:bCs/>
        </w:rPr>
        <w:t xml:space="preserve"> TECHNINĖ SPECIFIKACIJA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894140" w14:paraId="58CAFDE5" w14:textId="77777777" w:rsidTr="00894140">
        <w:trPr>
          <w:cantSplit/>
          <w:trHeight w:val="1440"/>
        </w:trPr>
        <w:tc>
          <w:tcPr>
            <w:tcW w:w="1134" w:type="dxa"/>
            <w:textDirection w:val="btLr"/>
          </w:tcPr>
          <w:p w14:paraId="642F1166" w14:textId="77777777" w:rsidR="00894140" w:rsidRDefault="00894140" w:rsidP="0013040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eastAsiaTheme="majorEastAsia"/>
                <w:sz w:val="20"/>
                <w:szCs w:val="20"/>
              </w:rPr>
              <w:t>Eil. Nr. (Techninės specifikacijos punktas)</w:t>
            </w:r>
          </w:p>
        </w:tc>
        <w:tc>
          <w:tcPr>
            <w:tcW w:w="8080" w:type="dxa"/>
            <w:vAlign w:val="center"/>
          </w:tcPr>
          <w:p w14:paraId="7CBB5489" w14:textId="77777777" w:rsidR="00894140" w:rsidRPr="006B0DC1" w:rsidRDefault="00894140" w:rsidP="00130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DC1">
              <w:rPr>
                <w:rFonts w:ascii="Times New Roman" w:eastAsia="Courier New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 w:bidi="lt-LT"/>
                <w14:ligatures w14:val="none"/>
              </w:rPr>
              <w:t>Techniniai reikalavimai</w:t>
            </w:r>
          </w:p>
        </w:tc>
      </w:tr>
      <w:tr w:rsidR="00894140" w14:paraId="04FDFB30" w14:textId="77777777" w:rsidTr="00894140">
        <w:tc>
          <w:tcPr>
            <w:tcW w:w="1134" w:type="dxa"/>
          </w:tcPr>
          <w:p w14:paraId="123AEF33" w14:textId="23C3EEF0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9F72CCC" w14:textId="13A5976D" w:rsidR="00894140" w:rsidRPr="00D73FC9" w:rsidRDefault="006B0DC1" w:rsidP="00D73FC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Apšvietimo </w:t>
            </w:r>
            <w:r w:rsidR="00F0060C">
              <w:rPr>
                <w:rFonts w:ascii="Times New Roman" w:hAnsi="Times New Roman" w:cs="Times New Roman"/>
              </w:rPr>
              <w:t>įrenginys</w:t>
            </w:r>
            <w:r w:rsidR="00894140" w:rsidRPr="002E6492">
              <w:rPr>
                <w:rFonts w:ascii="Times New Roman" w:hAnsi="Times New Roman" w:cs="Times New Roman"/>
              </w:rPr>
              <w:t xml:space="preserve"> turi</w:t>
            </w:r>
            <w:r w:rsidR="00894140">
              <w:rPr>
                <w:rFonts w:ascii="Times New Roman" w:hAnsi="Times New Roman" w:cs="Times New Roman"/>
              </w:rPr>
              <w:t xml:space="preserve"> turėti</w:t>
            </w:r>
            <w:r w:rsidR="00894140" w:rsidRPr="002E6492">
              <w:rPr>
                <w:rFonts w:ascii="Times New Roman" w:hAnsi="Times New Roman" w:cs="Times New Roman"/>
              </w:rPr>
              <w:t xml:space="preserve"> lanksčią, iš trijų segmentų sudarytą LED galvutę, leidžiančią apšviesti iki </w:t>
            </w:r>
            <w:r w:rsidR="00894140" w:rsidRPr="002E6492">
              <w:rPr>
                <w:rFonts w:ascii="Times New Roman" w:hAnsi="Times New Roman" w:cs="Times New Roman"/>
                <w:b/>
                <w:bCs/>
              </w:rPr>
              <w:t>360°</w:t>
            </w:r>
            <w:r w:rsidR="00894140" w:rsidRPr="002E6492">
              <w:rPr>
                <w:rFonts w:ascii="Times New Roman" w:hAnsi="Times New Roman" w:cs="Times New Roman"/>
              </w:rPr>
              <w:t xml:space="preserve"> kampu. </w:t>
            </w:r>
            <w:r w:rsidR="00894140">
              <w:rPr>
                <w:rFonts w:ascii="Times New Roman" w:hAnsi="Times New Roman" w:cs="Times New Roman"/>
              </w:rPr>
              <w:t>Turi turėti galimybę</w:t>
            </w:r>
            <w:r w:rsidR="00894140" w:rsidRPr="002E6492">
              <w:rPr>
                <w:rFonts w:ascii="Times New Roman" w:hAnsi="Times New Roman" w:cs="Times New Roman"/>
              </w:rPr>
              <w:t xml:space="preserve"> rinktis taškinį arba plataus kampo apšvietimą bei derinti abu režimus. Visi trys šviesos segmentai valdosi individualiai, reguliuojant jų ryškumą bei įjungimą/ išjungimą.</w:t>
            </w:r>
            <w:r w:rsidR="00894140">
              <w:rPr>
                <w:rFonts w:ascii="Times New Roman" w:hAnsi="Times New Roman" w:cs="Times New Roman"/>
              </w:rPr>
              <w:t xml:space="preserve"> P</w:t>
            </w:r>
            <w:r w:rsidR="00894140"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agamintas ne anksčiau kaip 202</w:t>
            </w:r>
            <w:r w:rsidR="00894140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894140"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metais, turi būti suteikiama ne mažiau kaip </w:t>
            </w:r>
            <w:r w:rsidR="00894140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24</w:t>
            </w:r>
            <w:r w:rsidR="00894140"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mėn. garantija</w:t>
            </w:r>
            <w:r w:rsidR="00894140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;</w:t>
            </w:r>
          </w:p>
        </w:tc>
      </w:tr>
      <w:tr w:rsidR="00894140" w14:paraId="229FBDCA" w14:textId="77777777" w:rsidTr="00894140">
        <w:tc>
          <w:tcPr>
            <w:tcW w:w="1134" w:type="dxa"/>
          </w:tcPr>
          <w:p w14:paraId="1E9A1F3B" w14:textId="17AFE533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19ACD627" w14:textId="42CE581E" w:rsidR="00894140" w:rsidRDefault="00894140" w:rsidP="00130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Surinkto i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štraukiam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o </w:t>
            </w:r>
            <w:r w:rsidR="006B0DC1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apšvietimo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įrenginio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su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trimis apšvietimo galvutėmis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aukštis ne mažesnis nei 1,7 m.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 Korpusas turi integruotas</w:t>
            </w:r>
            <w:r w:rsidR="00571812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išlankstomas kojeles.</w:t>
            </w:r>
          </w:p>
        </w:tc>
      </w:tr>
      <w:tr w:rsidR="00894140" w14:paraId="1DF804FE" w14:textId="77777777" w:rsidTr="00894140">
        <w:trPr>
          <w:trHeight w:val="372"/>
        </w:trPr>
        <w:tc>
          <w:tcPr>
            <w:tcW w:w="1134" w:type="dxa"/>
          </w:tcPr>
          <w:p w14:paraId="6540BF74" w14:textId="39D73B25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FFDB382" w14:textId="288F3804" w:rsidR="00894140" w:rsidRDefault="00894140" w:rsidP="0089414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galimybę š</w:t>
            </w:r>
            <w:r w:rsidRPr="002E6492">
              <w:rPr>
                <w:rFonts w:ascii="Times New Roman" w:hAnsi="Times New Roman" w:cs="Times New Roman"/>
              </w:rPr>
              <w:t>viesos intensyvumo apšvietim</w:t>
            </w:r>
            <w:r>
              <w:rPr>
                <w:rFonts w:ascii="Times New Roman" w:hAnsi="Times New Roman" w:cs="Times New Roman"/>
              </w:rPr>
              <w:t xml:space="preserve">ą turi </w:t>
            </w:r>
            <w:r w:rsidRPr="002E6492">
              <w:rPr>
                <w:rFonts w:ascii="Times New Roman" w:hAnsi="Times New Roman" w:cs="Times New Roman"/>
              </w:rPr>
              <w:t>reguliuoti pagal poreikius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4140" w14:paraId="15602915" w14:textId="77777777" w:rsidTr="00894140">
        <w:tc>
          <w:tcPr>
            <w:tcW w:w="1134" w:type="dxa"/>
          </w:tcPr>
          <w:p w14:paraId="4EE4460F" w14:textId="04737C92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66099B9" w14:textId="0FFA44E1" w:rsidR="00894140" w:rsidRDefault="00894140" w:rsidP="00130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A</w:t>
            </w:r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psaugos klasė ne mažiau 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IP54</w:t>
            </w:r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(arba analogiška)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;</w:t>
            </w:r>
          </w:p>
        </w:tc>
      </w:tr>
      <w:tr w:rsidR="00894140" w14:paraId="608F0478" w14:textId="77777777" w:rsidTr="00894140">
        <w:tc>
          <w:tcPr>
            <w:tcW w:w="1134" w:type="dxa"/>
          </w:tcPr>
          <w:p w14:paraId="2514C1EE" w14:textId="13D97E2E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3ACEAF70" w14:textId="36AB720F" w:rsidR="00894140" w:rsidRDefault="00894140" w:rsidP="00055716">
            <w:pP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M</w:t>
            </w:r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aitinimo šaltinis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- </w:t>
            </w:r>
            <w:proofErr w:type="spellStart"/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Li-Ion</w:t>
            </w:r>
            <w:proofErr w:type="spellEnd"/>
            <w:r w:rsidRPr="004E3E7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baterijos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(arba lygiavertis);</w:t>
            </w:r>
          </w:p>
          <w:p w14:paraId="28607CE3" w14:textId="262D38D3" w:rsidR="00894140" w:rsidRDefault="00894140" w:rsidP="0005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Nemažiau kaip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14,4 V / 41,6 Ah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</w:p>
        </w:tc>
      </w:tr>
      <w:tr w:rsidR="00894140" w14:paraId="1FED8DB4" w14:textId="77777777" w:rsidTr="00894140">
        <w:tc>
          <w:tcPr>
            <w:tcW w:w="1134" w:type="dxa"/>
          </w:tcPr>
          <w:p w14:paraId="69AB478F" w14:textId="7EDC143B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6AE51C3A" w14:textId="7084A212" w:rsidR="00894140" w:rsidRDefault="00144FCC" w:rsidP="00130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Apšvietimo </w:t>
            </w:r>
            <w:r w:rsidRPr="00144FC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įrenginys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turi galėti pasiekti </w:t>
            </w:r>
            <w:r w:rsidRPr="00144FC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12 000 </w:t>
            </w:r>
            <w:proofErr w:type="spellStart"/>
            <w:r w:rsidRPr="00144FC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liumenų</w:t>
            </w:r>
            <w:proofErr w:type="spellEnd"/>
            <w:r w:rsidRPr="00144FC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ar didesnį šviesos srautą</w:t>
            </w:r>
          </w:p>
        </w:tc>
      </w:tr>
      <w:tr w:rsidR="00894140" w14:paraId="14C06664" w14:textId="77777777" w:rsidTr="00894140">
        <w:tc>
          <w:tcPr>
            <w:tcW w:w="1134" w:type="dxa"/>
          </w:tcPr>
          <w:p w14:paraId="636BE0F0" w14:textId="39B5AB3D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3CA13F73" w14:textId="43BF9C6C" w:rsidR="00894140" w:rsidRDefault="00894140" w:rsidP="00130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eastAsiaTheme="majorEastAsia"/>
              </w:rPr>
              <w:t>Bendras sistemos svoris turi būti</w:t>
            </w:r>
            <w:r w:rsidR="00F0060C">
              <w:rPr>
                <w:rStyle w:val="Other"/>
                <w:rFonts w:eastAsiaTheme="majorEastAsia"/>
              </w:rPr>
              <w:t xml:space="preserve"> ne mažesnis nei 8,5 kg ir</w:t>
            </w:r>
            <w:r>
              <w:rPr>
                <w:rStyle w:val="Other"/>
                <w:rFonts w:eastAsiaTheme="majorEastAsia"/>
              </w:rPr>
              <w:t xml:space="preserve"> ne didesnis kaip 10 kg;</w:t>
            </w:r>
          </w:p>
        </w:tc>
      </w:tr>
      <w:tr w:rsidR="00894140" w14:paraId="7A3C822C" w14:textId="77777777" w:rsidTr="00894140">
        <w:tc>
          <w:tcPr>
            <w:tcW w:w="1134" w:type="dxa"/>
          </w:tcPr>
          <w:p w14:paraId="27898F11" w14:textId="4E6651D2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634243A9" w14:textId="2D2D01C4" w:rsidR="00894140" w:rsidRPr="00894140" w:rsidRDefault="00894140" w:rsidP="00130401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B963C4">
              <w:rPr>
                <w:rFonts w:ascii="Times New Roman" w:eastAsia="Courier New" w:hAnsi="Times New Roman" w:cs="Times New Roman"/>
                <w:kern w:val="0"/>
                <w:lang w:eastAsia="lt-LT" w:bidi="lt-LT"/>
                <w14:ligatures w14:val="none"/>
              </w:rPr>
              <w:t>Pridedamas integruotas įkroviklis su nemažiau kaip 1,8 m įkrovimo laidu, turi turėti įkrovimo lygio indikatorius ir komplektuojamas su įkrovikliu</w:t>
            </w:r>
            <w:r w:rsidR="00571812">
              <w:rPr>
                <w:rFonts w:ascii="Times New Roman" w:eastAsia="Courier New" w:hAnsi="Times New Roman" w:cs="Times New Roman"/>
                <w:kern w:val="0"/>
                <w:lang w:eastAsia="lt-LT" w:bidi="lt-LT"/>
                <w14:ligatures w14:val="none"/>
              </w:rPr>
              <w:t xml:space="preserve"> </w:t>
            </w:r>
            <w:r w:rsidRPr="00B963C4">
              <w:rPr>
                <w:rFonts w:ascii="Times New Roman" w:eastAsia="Courier New" w:hAnsi="Times New Roman" w:cs="Times New Roman"/>
                <w:kern w:val="0"/>
                <w:lang w:eastAsia="lt-LT" w:bidi="lt-LT"/>
                <w14:ligatures w14:val="none"/>
              </w:rPr>
              <w:t xml:space="preserve">12/24 V cigarečių </w:t>
            </w:r>
            <w:proofErr w:type="spellStart"/>
            <w:r w:rsidRPr="00B963C4">
              <w:rPr>
                <w:rFonts w:ascii="Times New Roman" w:eastAsia="Courier New" w:hAnsi="Times New Roman" w:cs="Times New Roman"/>
                <w:kern w:val="0"/>
                <w:lang w:eastAsia="lt-LT" w:bidi="lt-LT"/>
                <w14:ligatures w14:val="none"/>
              </w:rPr>
              <w:t>pridegiklio</w:t>
            </w:r>
            <w:proofErr w:type="spellEnd"/>
            <w:r w:rsidRPr="00B963C4">
              <w:rPr>
                <w:rFonts w:ascii="Times New Roman" w:eastAsia="Courier New" w:hAnsi="Times New Roman" w:cs="Times New Roman"/>
                <w:kern w:val="0"/>
                <w:lang w:eastAsia="lt-LT" w:bidi="lt-LT"/>
                <w14:ligatures w14:val="none"/>
              </w:rPr>
              <w:t xml:space="preserve"> jungtimi.</w:t>
            </w:r>
          </w:p>
        </w:tc>
      </w:tr>
      <w:tr w:rsidR="00894140" w14:paraId="080962FF" w14:textId="77777777" w:rsidTr="00894140">
        <w:tc>
          <w:tcPr>
            <w:tcW w:w="1134" w:type="dxa"/>
          </w:tcPr>
          <w:p w14:paraId="71D3575B" w14:textId="77777777" w:rsidR="00894140" w:rsidRPr="004B0B85" w:rsidRDefault="00894140" w:rsidP="004B0B8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1A10D206" w14:textId="205D4328" w:rsidR="00894140" w:rsidRDefault="00894140" w:rsidP="00130401">
            <w:pPr>
              <w:jc w:val="both"/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Matmenys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(nesurinkto)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:</w:t>
            </w:r>
          </w:p>
          <w:p w14:paraId="46DD79E6" w14:textId="02FB70E9" w:rsidR="00894140" w:rsidRPr="00AF37CA" w:rsidRDefault="00894140" w:rsidP="00AF37CA">
            <w:pPr>
              <w:jc w:val="both"/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Plotis – 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n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mažiau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0 mm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ir ne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daugiau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450 mm.</w:t>
            </w:r>
          </w:p>
          <w:p w14:paraId="0A44ABDB" w14:textId="0327504C" w:rsidR="00571812" w:rsidRDefault="00894140" w:rsidP="00AF37CA">
            <w:pPr>
              <w:jc w:val="both"/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Aukštis –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ne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mažiau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00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mm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ir ne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daugiau 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230 mm.</w:t>
            </w:r>
          </w:p>
          <w:p w14:paraId="6FFB51CF" w14:textId="16402930" w:rsidR="00894140" w:rsidRPr="00AF37CA" w:rsidRDefault="00894140" w:rsidP="00AF37CA">
            <w:pPr>
              <w:jc w:val="both"/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Gylis –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ne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mažiau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2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40</w:t>
            </w:r>
            <w:r w:rsidRPr="00AF37CA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mm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ir ne</w:t>
            </w:r>
            <w:r w:rsidR="00B012C9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</w:t>
            </w:r>
            <w:r w:rsidR="00F0060C"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>daugiau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  <w:t xml:space="preserve"> 270 mm.</w:t>
            </w:r>
          </w:p>
          <w:p w14:paraId="53CB3C89" w14:textId="3A52A6F1" w:rsidR="00894140" w:rsidRDefault="00894140" w:rsidP="00130401">
            <w:pPr>
              <w:jc w:val="both"/>
              <w:rPr>
                <w:rFonts w:ascii="Times New Roman" w:eastAsia="Courier New" w:hAnsi="Times New Roman" w:cs="Times New Roman"/>
                <w:color w:val="000000"/>
                <w:kern w:val="0"/>
                <w:lang w:eastAsia="lt-LT" w:bidi="lt-LT"/>
                <w14:ligatures w14:val="none"/>
              </w:rPr>
            </w:pPr>
          </w:p>
        </w:tc>
      </w:tr>
    </w:tbl>
    <w:p w14:paraId="6DAC64A4" w14:textId="77777777" w:rsidR="002E6492" w:rsidRDefault="002E6492"/>
    <w:sectPr w:rsidR="002E64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1E5"/>
    <w:multiLevelType w:val="multilevel"/>
    <w:tmpl w:val="D2C0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23004"/>
    <w:multiLevelType w:val="multilevel"/>
    <w:tmpl w:val="8B0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225AD"/>
    <w:multiLevelType w:val="multilevel"/>
    <w:tmpl w:val="1F3E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7DAA"/>
    <w:multiLevelType w:val="multilevel"/>
    <w:tmpl w:val="76D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D0E5B"/>
    <w:multiLevelType w:val="multilevel"/>
    <w:tmpl w:val="E04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E6F7E"/>
    <w:multiLevelType w:val="multilevel"/>
    <w:tmpl w:val="E81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452856"/>
    <w:multiLevelType w:val="hybridMultilevel"/>
    <w:tmpl w:val="3F1CA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06052">
    <w:abstractNumId w:val="6"/>
  </w:num>
  <w:num w:numId="2" w16cid:durableId="1698434159">
    <w:abstractNumId w:val="5"/>
  </w:num>
  <w:num w:numId="3" w16cid:durableId="1598782549">
    <w:abstractNumId w:val="4"/>
  </w:num>
  <w:num w:numId="4" w16cid:durableId="885146868">
    <w:abstractNumId w:val="1"/>
  </w:num>
  <w:num w:numId="5" w16cid:durableId="106044394">
    <w:abstractNumId w:val="2"/>
  </w:num>
  <w:num w:numId="6" w16cid:durableId="1991206812">
    <w:abstractNumId w:val="0"/>
  </w:num>
  <w:num w:numId="7" w16cid:durableId="195929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F"/>
    <w:rsid w:val="00055716"/>
    <w:rsid w:val="000D052A"/>
    <w:rsid w:val="00117768"/>
    <w:rsid w:val="00144FCC"/>
    <w:rsid w:val="002E6492"/>
    <w:rsid w:val="003F1CAF"/>
    <w:rsid w:val="004B0B85"/>
    <w:rsid w:val="0056191A"/>
    <w:rsid w:val="00571812"/>
    <w:rsid w:val="00637D14"/>
    <w:rsid w:val="00671D05"/>
    <w:rsid w:val="00680ED0"/>
    <w:rsid w:val="006B0DC1"/>
    <w:rsid w:val="007A4122"/>
    <w:rsid w:val="00894140"/>
    <w:rsid w:val="00993847"/>
    <w:rsid w:val="00AF37CA"/>
    <w:rsid w:val="00B012C9"/>
    <w:rsid w:val="00B963C4"/>
    <w:rsid w:val="00BD3397"/>
    <w:rsid w:val="00BE788B"/>
    <w:rsid w:val="00C001F2"/>
    <w:rsid w:val="00C04DA2"/>
    <w:rsid w:val="00D73FC9"/>
    <w:rsid w:val="00DF7A5C"/>
    <w:rsid w:val="00F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3112"/>
  <w15:chartTrackingRefBased/>
  <w15:docId w15:val="{E6CC1C92-9C3D-4F90-BA52-DA6C06D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B85"/>
  </w:style>
  <w:style w:type="paragraph" w:styleId="Antrat1">
    <w:name w:val="heading 1"/>
    <w:basedOn w:val="prastasis"/>
    <w:next w:val="prastasis"/>
    <w:link w:val="Antrat1Diagrama"/>
    <w:uiPriority w:val="9"/>
    <w:qFormat/>
    <w:rsid w:val="003F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C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C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C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C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C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C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C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C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C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C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C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B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4B0B8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4B0B8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vpgt klp21004</dc:creator>
  <cp:lastModifiedBy>Laura Valauskienė</cp:lastModifiedBy>
  <cp:revision>2</cp:revision>
  <dcterms:created xsi:type="dcterms:W3CDTF">2025-12-08T06:43:00Z</dcterms:created>
  <dcterms:modified xsi:type="dcterms:W3CDTF">2025-12-08T06:43:00Z</dcterms:modified>
</cp:coreProperties>
</file>