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33BF1DC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704673" w:rsidRPr="00704673">
        <w:rPr>
          <w:rFonts w:eastAsia="Arial"/>
          <w:szCs w:val="24"/>
        </w:rPr>
        <w:t>„</w:t>
      </w:r>
      <w:proofErr w:type="spellStart"/>
      <w:r w:rsidR="00704673" w:rsidRPr="00704673">
        <w:rPr>
          <w:rFonts w:eastAsia="Arial"/>
          <w:szCs w:val="24"/>
        </w:rPr>
        <w:t>Sabis</w:t>
      </w:r>
      <w:proofErr w:type="spellEnd"/>
      <w:r w:rsidR="00704673" w:rsidRPr="00704673">
        <w:rPr>
          <w:rFonts w:eastAsia="Arial"/>
          <w:szCs w:val="24"/>
        </w:rPr>
        <w:t>“ (</w:t>
      </w:r>
      <w:r w:rsidR="00704673" w:rsidRPr="00704673">
        <w:rPr>
          <w:rFonts w:eastAsia="Arial"/>
          <w:szCs w:val="24"/>
          <w:u w:val="single"/>
        </w:rPr>
        <w:t>https://sabis.nbfc.lt/</w:t>
      </w:r>
      <w:r w:rsidR="00704673" w:rsidRPr="00704673">
        <w:rPr>
          <w:rFonts w:eastAsia="Arial"/>
          <w:szCs w:val="24"/>
        </w:rPr>
        <w:t xml:space="preserve">) </w:t>
      </w:r>
      <w:r>
        <w:rPr>
          <w:rFonts w:eastAsia="Arial"/>
          <w:szCs w:val="24"/>
        </w:rPr>
        <w:t>arba per kitą savo pasirinktą informacinę sistemą;</w:t>
      </w:r>
    </w:p>
    <w:p w14:paraId="7DFBE6FF" w14:textId="7287BD6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proofErr w:type="spellStart"/>
      <w:r w:rsidR="00704673">
        <w:rPr>
          <w:rFonts w:eastAsia="Arial"/>
          <w:szCs w:val="24"/>
        </w:rPr>
        <w:t>Sabis</w:t>
      </w:r>
      <w:proofErr w:type="spellEnd"/>
      <w:r>
        <w:rPr>
          <w:rFonts w:eastAsia="Arial"/>
          <w:szCs w:val="24"/>
        </w:rPr>
        <w:t xml:space="preserve">“ priemonėmis </w:t>
      </w:r>
      <w:r w:rsidR="00704673" w:rsidRPr="00704673">
        <w:rPr>
          <w:rFonts w:eastAsia="Arial"/>
          <w:szCs w:val="24"/>
        </w:rPr>
        <w:t>(</w:t>
      </w:r>
      <w:r w:rsidR="00704673" w:rsidRPr="00704673">
        <w:rPr>
          <w:rFonts w:eastAsia="Arial"/>
          <w:szCs w:val="24"/>
          <w:u w:val="single"/>
        </w:rPr>
        <w:t>https://sabis.nbfc.lt/</w:t>
      </w:r>
      <w:r w:rsidR="00704673" w:rsidRPr="00704673">
        <w:rPr>
          <w:rFonts w:eastAsia="Arial"/>
          <w:szCs w:val="24"/>
        </w:rPr>
        <w:t>).</w:t>
      </w:r>
    </w:p>
    <w:p w14:paraId="43D9C118" w14:textId="3150204F"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proofErr w:type="spellStart"/>
      <w:r w:rsidR="00651A75">
        <w:rPr>
          <w:rFonts w:eastAsia="Arial"/>
          <w:szCs w:val="24"/>
        </w:rPr>
        <w:t>Sabis</w:t>
      </w:r>
      <w:proofErr w:type="spellEnd"/>
      <w:r>
        <w:rPr>
          <w:rFonts w:eastAsia="Arial"/>
          <w:szCs w:val="24"/>
        </w:rPr>
        <w:t>“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Pr="00052064" w:rsidRDefault="000426F0"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Pr="00052064" w:rsidRDefault="003969E1">
      <w:pPr>
        <w:tabs>
          <w:tab w:val="left" w:pos="567"/>
          <w:tab w:val="left" w:pos="851"/>
          <w:tab w:val="left" w:pos="992"/>
          <w:tab w:val="left" w:pos="1134"/>
        </w:tabs>
        <w:spacing w:line="259" w:lineRule="auto"/>
        <w:jc w:val="both"/>
        <w:rPr>
          <w:rFonts w:eastAsia="Cambria"/>
          <w:b/>
          <w:bCs/>
          <w:szCs w:val="24"/>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46C9EE81" w:rsidR="003969E1" w:rsidRDefault="009632BE" w:rsidP="009632BE">
      <w:pPr>
        <w:tabs>
          <w:tab w:val="left" w:pos="567"/>
        </w:tabs>
        <w:spacing w:line="259" w:lineRule="auto"/>
        <w:jc w:val="both"/>
        <w:textAlignment w:val="baseline"/>
        <w:rPr>
          <w:szCs w:val="24"/>
        </w:rPr>
      </w:pPr>
      <w:r>
        <w:rPr>
          <w:szCs w:val="24"/>
        </w:rPr>
        <w:t>22.2.1. Pirkėjas</w:t>
      </w:r>
      <w:r w:rsidR="000839E0">
        <w:rPr>
          <w:szCs w:val="24"/>
        </w:rPr>
        <w:t xml:space="preserve"> </w:t>
      </w:r>
      <w:r>
        <w:rPr>
          <w:szCs w:val="24"/>
        </w:rPr>
        <w:t>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4327B837" w:rsidR="003969E1" w:rsidRDefault="009632BE" w:rsidP="009632BE">
      <w:pPr>
        <w:tabs>
          <w:tab w:val="left" w:pos="567"/>
        </w:tabs>
        <w:spacing w:line="259" w:lineRule="auto"/>
        <w:jc w:val="both"/>
        <w:textAlignment w:val="baseline"/>
        <w:rPr>
          <w:szCs w:val="24"/>
        </w:rPr>
      </w:pPr>
      <w:r>
        <w:rPr>
          <w:szCs w:val="24"/>
        </w:rPr>
        <w:t>22.4.2. Nutraukus Sutartį, Šalys privalo:</w:t>
      </w:r>
    </w:p>
    <w:p w14:paraId="2528951D" w14:textId="4BD846FA"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w:t>
      </w:r>
    </w:p>
    <w:p w14:paraId="20ED3ABA" w14:textId="65D2F630"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w:t>
      </w:r>
    </w:p>
    <w:p w14:paraId="47F2A618" w14:textId="693B71F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1AB9468F" w:rsidR="003969E1" w:rsidRDefault="009632BE" w:rsidP="009632BE">
      <w:pPr>
        <w:spacing w:line="259" w:lineRule="auto"/>
        <w:jc w:val="both"/>
        <w:rPr>
          <w:szCs w:val="24"/>
        </w:rPr>
      </w:pPr>
      <w:r>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50D4A8FA"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23.2. Šiame Bendrųjų sąlygų skyriuje nurodytu atveju Prekės turi būti pristatytos už ne didesnę nei pasiūlyme nurodytą kainą.</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57117A86"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268C" w14:textId="77777777" w:rsidR="00170760" w:rsidRDefault="00170760">
      <w:r>
        <w:separator/>
      </w:r>
    </w:p>
  </w:endnote>
  <w:endnote w:type="continuationSeparator" w:id="0">
    <w:p w14:paraId="16AA7D8E" w14:textId="77777777" w:rsidR="00170760" w:rsidRDefault="0017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864E" w14:textId="77777777" w:rsidR="00170760" w:rsidRDefault="00170760">
      <w:r>
        <w:separator/>
      </w:r>
    </w:p>
  </w:footnote>
  <w:footnote w:type="continuationSeparator" w:id="0">
    <w:p w14:paraId="1CF04A6C" w14:textId="77777777" w:rsidR="00170760" w:rsidRDefault="0017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52064"/>
    <w:rsid w:val="00066FFA"/>
    <w:rsid w:val="000839E0"/>
    <w:rsid w:val="000C552E"/>
    <w:rsid w:val="0014173A"/>
    <w:rsid w:val="00170760"/>
    <w:rsid w:val="001B2BC8"/>
    <w:rsid w:val="00207E84"/>
    <w:rsid w:val="00214850"/>
    <w:rsid w:val="002270AD"/>
    <w:rsid w:val="002813A9"/>
    <w:rsid w:val="002B362D"/>
    <w:rsid w:val="003319BB"/>
    <w:rsid w:val="003577EB"/>
    <w:rsid w:val="0037517D"/>
    <w:rsid w:val="003969E1"/>
    <w:rsid w:val="00397744"/>
    <w:rsid w:val="003B25AA"/>
    <w:rsid w:val="00427BBC"/>
    <w:rsid w:val="00432BF9"/>
    <w:rsid w:val="004763AB"/>
    <w:rsid w:val="004A212B"/>
    <w:rsid w:val="004F42A8"/>
    <w:rsid w:val="005254A2"/>
    <w:rsid w:val="00611002"/>
    <w:rsid w:val="00616373"/>
    <w:rsid w:val="00623C42"/>
    <w:rsid w:val="00631230"/>
    <w:rsid w:val="00636B66"/>
    <w:rsid w:val="00640190"/>
    <w:rsid w:val="00651445"/>
    <w:rsid w:val="00651A75"/>
    <w:rsid w:val="006E1D64"/>
    <w:rsid w:val="00704673"/>
    <w:rsid w:val="007A4EA4"/>
    <w:rsid w:val="007C19B7"/>
    <w:rsid w:val="007E3598"/>
    <w:rsid w:val="007F1339"/>
    <w:rsid w:val="00821E09"/>
    <w:rsid w:val="008D5349"/>
    <w:rsid w:val="009632BE"/>
    <w:rsid w:val="00A26A52"/>
    <w:rsid w:val="00A373C1"/>
    <w:rsid w:val="00A838AF"/>
    <w:rsid w:val="00AB4873"/>
    <w:rsid w:val="00AC6C44"/>
    <w:rsid w:val="00AE45F0"/>
    <w:rsid w:val="00AE63EB"/>
    <w:rsid w:val="00B713FB"/>
    <w:rsid w:val="00C51762"/>
    <w:rsid w:val="00C5780E"/>
    <w:rsid w:val="00C82EA8"/>
    <w:rsid w:val="00C921E7"/>
    <w:rsid w:val="00CB3D6D"/>
    <w:rsid w:val="00D05275"/>
    <w:rsid w:val="00D105FF"/>
    <w:rsid w:val="00D53B6E"/>
    <w:rsid w:val="00DD3250"/>
    <w:rsid w:val="00DE1DE5"/>
    <w:rsid w:val="00DE5264"/>
    <w:rsid w:val="00EA361C"/>
    <w:rsid w:val="00ED4A2C"/>
    <w:rsid w:val="00EF3DF8"/>
    <w:rsid w:val="00F3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10023</Words>
  <Characters>70968</Characters>
  <Application>Microsoft Office Word</Application>
  <DocSecurity>0</DocSecurity>
  <Lines>1108</Lines>
  <Paragraphs>409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OVZ OVZ</cp:lastModifiedBy>
  <cp:revision>2</cp:revision>
  <dcterms:created xsi:type="dcterms:W3CDTF">2025-12-11T09:11:00Z</dcterms:created>
  <dcterms:modified xsi:type="dcterms:W3CDTF">2025-12-11T09:11:00Z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