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15CEAE8B" w:rsidR="0068231C" w:rsidRDefault="00EB71BC">
            <w:pPr>
              <w:jc w:val="both"/>
              <w:rPr>
                <w:kern w:val="2"/>
                <w:szCs w:val="24"/>
              </w:rPr>
            </w:pPr>
            <w:r w:rsidRPr="00EB71BC">
              <w:rPr>
                <w:kern w:val="2"/>
                <w:szCs w:val="24"/>
              </w:rPr>
              <w:t>Vienkartinės medicinos pagalbos priemonės odontologijai</w:t>
            </w:r>
            <w:r>
              <w:rPr>
                <w:kern w:val="2"/>
                <w:szCs w:val="24"/>
              </w:rPr>
              <w:t xml:space="preserve"> 10988</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326069" w:rsidRPr="004C6076" w14:paraId="79249AFF" w14:textId="77777777" w:rsidTr="002C3CFE">
        <w:tc>
          <w:tcPr>
            <w:tcW w:w="2808" w:type="dxa"/>
            <w:vMerge w:val="restart"/>
          </w:tcPr>
          <w:p w14:paraId="3CCC6AD3" w14:textId="77777777" w:rsidR="00326069" w:rsidRPr="004C6076" w:rsidRDefault="00326069" w:rsidP="00326069">
            <w:pPr>
              <w:rPr>
                <w:b/>
                <w:bCs/>
                <w:kern w:val="2"/>
                <w:szCs w:val="24"/>
              </w:rPr>
            </w:pPr>
          </w:p>
          <w:p w14:paraId="092AF8C6" w14:textId="77777777" w:rsidR="00326069" w:rsidRPr="004C6076" w:rsidRDefault="00326069" w:rsidP="00326069">
            <w:pPr>
              <w:rPr>
                <w:b/>
                <w:bCs/>
                <w:kern w:val="2"/>
                <w:szCs w:val="24"/>
              </w:rPr>
            </w:pPr>
          </w:p>
          <w:p w14:paraId="5096686B" w14:textId="77777777" w:rsidR="00326069" w:rsidRPr="004C6076" w:rsidRDefault="00326069" w:rsidP="00326069">
            <w:pPr>
              <w:rPr>
                <w:b/>
                <w:bCs/>
                <w:kern w:val="2"/>
                <w:szCs w:val="24"/>
              </w:rPr>
            </w:pPr>
          </w:p>
          <w:p w14:paraId="3530BC52" w14:textId="77777777" w:rsidR="00326069" w:rsidRPr="004C6076" w:rsidRDefault="00326069" w:rsidP="00326069">
            <w:pPr>
              <w:rPr>
                <w:b/>
                <w:bCs/>
                <w:kern w:val="2"/>
                <w:szCs w:val="24"/>
              </w:rPr>
            </w:pPr>
            <w:r w:rsidRPr="004C6076">
              <w:rPr>
                <w:b/>
                <w:bCs/>
                <w:kern w:val="2"/>
                <w:szCs w:val="24"/>
              </w:rPr>
              <w:t>1.2. Tiekėjas</w:t>
            </w:r>
          </w:p>
          <w:p w14:paraId="29B55B66" w14:textId="77777777" w:rsidR="00326069" w:rsidRPr="004C6076" w:rsidRDefault="00326069" w:rsidP="00326069">
            <w:pPr>
              <w:rPr>
                <w:b/>
                <w:bCs/>
                <w:kern w:val="2"/>
                <w:szCs w:val="24"/>
              </w:rPr>
            </w:pPr>
          </w:p>
        </w:tc>
        <w:tc>
          <w:tcPr>
            <w:tcW w:w="3240" w:type="dxa"/>
          </w:tcPr>
          <w:p w14:paraId="2D802814" w14:textId="77777777" w:rsidR="00326069" w:rsidRPr="004C6076" w:rsidRDefault="00326069" w:rsidP="00326069">
            <w:pPr>
              <w:rPr>
                <w:kern w:val="2"/>
                <w:szCs w:val="24"/>
              </w:rPr>
            </w:pPr>
            <w:r w:rsidRPr="004C6076">
              <w:rPr>
                <w:kern w:val="2"/>
                <w:szCs w:val="24"/>
              </w:rPr>
              <w:t>1.2.1. Pavadinimas</w:t>
            </w:r>
          </w:p>
        </w:tc>
        <w:tc>
          <w:tcPr>
            <w:tcW w:w="3510" w:type="dxa"/>
          </w:tcPr>
          <w:p w14:paraId="288E60CF" w14:textId="28C5164B" w:rsidR="00326069" w:rsidRPr="004D4D19" w:rsidRDefault="00326069" w:rsidP="00326069">
            <w:pPr>
              <w:jc w:val="center"/>
              <w:rPr>
                <w:color w:val="5B9BD5" w:themeColor="accent1"/>
                <w:kern w:val="2"/>
                <w:szCs w:val="24"/>
              </w:rPr>
            </w:pPr>
            <w:r w:rsidRPr="00AC0CEF">
              <w:t>UAB „Medicinos erdvė“</w:t>
            </w:r>
          </w:p>
        </w:tc>
      </w:tr>
      <w:tr w:rsidR="00326069" w:rsidRPr="004C6076" w14:paraId="20830D45" w14:textId="77777777" w:rsidTr="002C3CFE">
        <w:tc>
          <w:tcPr>
            <w:tcW w:w="2808" w:type="dxa"/>
            <w:vMerge/>
          </w:tcPr>
          <w:p w14:paraId="0C5B1284" w14:textId="77777777" w:rsidR="00326069" w:rsidRPr="004C6076" w:rsidRDefault="00326069" w:rsidP="00326069">
            <w:pPr>
              <w:rPr>
                <w:b/>
                <w:bCs/>
                <w:kern w:val="2"/>
                <w:szCs w:val="24"/>
              </w:rPr>
            </w:pPr>
          </w:p>
        </w:tc>
        <w:tc>
          <w:tcPr>
            <w:tcW w:w="3240" w:type="dxa"/>
          </w:tcPr>
          <w:p w14:paraId="1CE1F865" w14:textId="77777777" w:rsidR="00326069" w:rsidRPr="004C6076" w:rsidRDefault="00326069" w:rsidP="00326069">
            <w:pPr>
              <w:rPr>
                <w:kern w:val="2"/>
                <w:szCs w:val="24"/>
              </w:rPr>
            </w:pPr>
            <w:r w:rsidRPr="004C6076">
              <w:rPr>
                <w:kern w:val="2"/>
                <w:szCs w:val="24"/>
              </w:rPr>
              <w:t>1.2.2. Juridinio asmens kodas</w:t>
            </w:r>
          </w:p>
        </w:tc>
        <w:tc>
          <w:tcPr>
            <w:tcW w:w="3510" w:type="dxa"/>
          </w:tcPr>
          <w:p w14:paraId="2402F523" w14:textId="2BF5093F" w:rsidR="00326069" w:rsidRPr="004D4D19" w:rsidRDefault="00326069" w:rsidP="00326069">
            <w:pPr>
              <w:jc w:val="center"/>
              <w:rPr>
                <w:color w:val="5B9BD5" w:themeColor="accent1"/>
                <w:kern w:val="2"/>
                <w:szCs w:val="24"/>
              </w:rPr>
            </w:pPr>
            <w:r w:rsidRPr="00AC0CEF">
              <w:t>302485249</w:t>
            </w:r>
          </w:p>
        </w:tc>
      </w:tr>
      <w:tr w:rsidR="00326069" w:rsidRPr="004C6076" w14:paraId="745A551C" w14:textId="77777777" w:rsidTr="002C3CFE">
        <w:tc>
          <w:tcPr>
            <w:tcW w:w="2808" w:type="dxa"/>
            <w:vMerge/>
          </w:tcPr>
          <w:p w14:paraId="5EA0C377" w14:textId="77777777" w:rsidR="00326069" w:rsidRPr="004C6076" w:rsidRDefault="00326069" w:rsidP="00326069">
            <w:pPr>
              <w:rPr>
                <w:b/>
                <w:bCs/>
                <w:kern w:val="2"/>
                <w:szCs w:val="24"/>
              </w:rPr>
            </w:pPr>
          </w:p>
        </w:tc>
        <w:tc>
          <w:tcPr>
            <w:tcW w:w="3240" w:type="dxa"/>
          </w:tcPr>
          <w:p w14:paraId="58779D4C" w14:textId="77777777" w:rsidR="00326069" w:rsidRPr="004C6076" w:rsidRDefault="00326069" w:rsidP="00326069">
            <w:pPr>
              <w:rPr>
                <w:kern w:val="2"/>
                <w:szCs w:val="24"/>
              </w:rPr>
            </w:pPr>
            <w:r w:rsidRPr="004C6076">
              <w:rPr>
                <w:kern w:val="2"/>
                <w:szCs w:val="24"/>
              </w:rPr>
              <w:t>1.2.3. Adresas</w:t>
            </w:r>
          </w:p>
        </w:tc>
        <w:tc>
          <w:tcPr>
            <w:tcW w:w="3510" w:type="dxa"/>
          </w:tcPr>
          <w:p w14:paraId="7FDA4A1E" w14:textId="72709318" w:rsidR="00326069" w:rsidRPr="004D4D19" w:rsidRDefault="00326069" w:rsidP="00326069">
            <w:pPr>
              <w:jc w:val="center"/>
              <w:rPr>
                <w:color w:val="5B9BD5" w:themeColor="accent1"/>
                <w:kern w:val="2"/>
                <w:szCs w:val="24"/>
              </w:rPr>
            </w:pPr>
            <w:r w:rsidRPr="00AC0CEF">
              <w:t>Raudondvario pl. 147 – 3, Kaunas LT - 47192</w:t>
            </w:r>
          </w:p>
        </w:tc>
      </w:tr>
      <w:tr w:rsidR="00326069" w:rsidRPr="004C6076" w14:paraId="687B2A20" w14:textId="77777777" w:rsidTr="002C3CFE">
        <w:tc>
          <w:tcPr>
            <w:tcW w:w="2808" w:type="dxa"/>
            <w:vMerge/>
          </w:tcPr>
          <w:p w14:paraId="488008E2" w14:textId="77777777" w:rsidR="00326069" w:rsidRPr="004C6076" w:rsidRDefault="00326069" w:rsidP="00326069">
            <w:pPr>
              <w:rPr>
                <w:b/>
                <w:bCs/>
                <w:kern w:val="2"/>
                <w:szCs w:val="24"/>
              </w:rPr>
            </w:pPr>
          </w:p>
        </w:tc>
        <w:tc>
          <w:tcPr>
            <w:tcW w:w="3240" w:type="dxa"/>
          </w:tcPr>
          <w:p w14:paraId="72E1ADB9" w14:textId="77777777" w:rsidR="00326069" w:rsidRPr="004C6076" w:rsidRDefault="00326069" w:rsidP="00326069">
            <w:pPr>
              <w:rPr>
                <w:kern w:val="2"/>
                <w:szCs w:val="24"/>
              </w:rPr>
            </w:pPr>
            <w:r w:rsidRPr="004C6076">
              <w:rPr>
                <w:kern w:val="2"/>
                <w:szCs w:val="24"/>
              </w:rPr>
              <w:t>1.2.4. PVM mokėtojo kodas</w:t>
            </w:r>
          </w:p>
        </w:tc>
        <w:tc>
          <w:tcPr>
            <w:tcW w:w="3510" w:type="dxa"/>
          </w:tcPr>
          <w:p w14:paraId="56D29A6D" w14:textId="63C7FE6C" w:rsidR="00326069" w:rsidRPr="004D4D19" w:rsidRDefault="00326069" w:rsidP="00326069">
            <w:pPr>
              <w:jc w:val="center"/>
              <w:rPr>
                <w:color w:val="5B9BD5" w:themeColor="accent1"/>
                <w:kern w:val="2"/>
                <w:szCs w:val="24"/>
              </w:rPr>
            </w:pPr>
            <w:r w:rsidRPr="00AC0CEF">
              <w:t>LT100005211311</w:t>
            </w:r>
          </w:p>
        </w:tc>
      </w:tr>
      <w:tr w:rsidR="00326069" w:rsidRPr="004C6076" w14:paraId="5E3041F0" w14:textId="77777777" w:rsidTr="002C3CFE">
        <w:tc>
          <w:tcPr>
            <w:tcW w:w="2808" w:type="dxa"/>
            <w:vMerge/>
          </w:tcPr>
          <w:p w14:paraId="580C085B" w14:textId="77777777" w:rsidR="00326069" w:rsidRPr="004C6076" w:rsidRDefault="00326069" w:rsidP="00326069">
            <w:pPr>
              <w:rPr>
                <w:b/>
                <w:bCs/>
                <w:kern w:val="2"/>
                <w:szCs w:val="24"/>
              </w:rPr>
            </w:pPr>
          </w:p>
        </w:tc>
        <w:tc>
          <w:tcPr>
            <w:tcW w:w="3240" w:type="dxa"/>
          </w:tcPr>
          <w:p w14:paraId="60A97920" w14:textId="77777777" w:rsidR="00326069" w:rsidRPr="004C6076" w:rsidRDefault="00326069" w:rsidP="00326069">
            <w:pPr>
              <w:rPr>
                <w:kern w:val="2"/>
                <w:szCs w:val="24"/>
              </w:rPr>
            </w:pPr>
            <w:r w:rsidRPr="004C6076">
              <w:rPr>
                <w:kern w:val="2"/>
                <w:szCs w:val="24"/>
              </w:rPr>
              <w:t>1.2.5. Atsiskaitomoji sąskaita</w:t>
            </w:r>
          </w:p>
        </w:tc>
        <w:tc>
          <w:tcPr>
            <w:tcW w:w="3510" w:type="dxa"/>
          </w:tcPr>
          <w:p w14:paraId="6098BA4F" w14:textId="0A785512" w:rsidR="00326069" w:rsidRPr="004D4D19" w:rsidRDefault="00326069" w:rsidP="00326069">
            <w:pPr>
              <w:jc w:val="center"/>
              <w:rPr>
                <w:color w:val="5B9BD5" w:themeColor="accent1"/>
                <w:kern w:val="2"/>
                <w:szCs w:val="24"/>
              </w:rPr>
            </w:pPr>
            <w:r w:rsidRPr="00AC0CEF">
              <w:t>LT837300010156112302</w:t>
            </w:r>
          </w:p>
        </w:tc>
      </w:tr>
      <w:tr w:rsidR="00326069" w:rsidRPr="004C6076" w14:paraId="41BC4C48" w14:textId="77777777" w:rsidTr="002C3CFE">
        <w:tc>
          <w:tcPr>
            <w:tcW w:w="2808" w:type="dxa"/>
            <w:vMerge/>
          </w:tcPr>
          <w:p w14:paraId="7C5E7AD6" w14:textId="77777777" w:rsidR="00326069" w:rsidRPr="004C6076" w:rsidRDefault="00326069" w:rsidP="00326069">
            <w:pPr>
              <w:rPr>
                <w:b/>
                <w:bCs/>
                <w:kern w:val="2"/>
                <w:szCs w:val="24"/>
              </w:rPr>
            </w:pPr>
          </w:p>
        </w:tc>
        <w:tc>
          <w:tcPr>
            <w:tcW w:w="3240" w:type="dxa"/>
          </w:tcPr>
          <w:p w14:paraId="4F9B5E19" w14:textId="77777777" w:rsidR="00326069" w:rsidRPr="004C6076" w:rsidRDefault="00326069" w:rsidP="00326069">
            <w:pPr>
              <w:rPr>
                <w:kern w:val="2"/>
                <w:szCs w:val="24"/>
              </w:rPr>
            </w:pPr>
            <w:r w:rsidRPr="004C6076">
              <w:rPr>
                <w:kern w:val="2"/>
                <w:szCs w:val="24"/>
              </w:rPr>
              <w:t>1.2.6. Bankas, banko kodas</w:t>
            </w:r>
          </w:p>
        </w:tc>
        <w:tc>
          <w:tcPr>
            <w:tcW w:w="3510" w:type="dxa"/>
          </w:tcPr>
          <w:p w14:paraId="1675D6C0" w14:textId="4564533A" w:rsidR="00326069" w:rsidRPr="004D4D19" w:rsidRDefault="00326069" w:rsidP="00326069">
            <w:pPr>
              <w:jc w:val="center"/>
              <w:rPr>
                <w:color w:val="5B9BD5" w:themeColor="accent1"/>
                <w:kern w:val="2"/>
                <w:szCs w:val="24"/>
              </w:rPr>
            </w:pPr>
            <w:r w:rsidRPr="00AC0CEF">
              <w:t>Swedbank,, 73000</w:t>
            </w:r>
          </w:p>
        </w:tc>
      </w:tr>
      <w:tr w:rsidR="00326069" w:rsidRPr="004C6076" w14:paraId="4007E17B" w14:textId="77777777" w:rsidTr="002C3CFE">
        <w:tc>
          <w:tcPr>
            <w:tcW w:w="2808" w:type="dxa"/>
            <w:vMerge/>
          </w:tcPr>
          <w:p w14:paraId="6FC73966" w14:textId="77777777" w:rsidR="00326069" w:rsidRPr="004C6076" w:rsidRDefault="00326069" w:rsidP="00326069">
            <w:pPr>
              <w:rPr>
                <w:b/>
                <w:bCs/>
                <w:kern w:val="2"/>
                <w:szCs w:val="24"/>
              </w:rPr>
            </w:pPr>
          </w:p>
        </w:tc>
        <w:tc>
          <w:tcPr>
            <w:tcW w:w="3240" w:type="dxa"/>
          </w:tcPr>
          <w:p w14:paraId="48F1F6B0" w14:textId="77777777" w:rsidR="00326069" w:rsidRPr="004C6076" w:rsidRDefault="00326069" w:rsidP="00326069">
            <w:pPr>
              <w:rPr>
                <w:kern w:val="2"/>
                <w:szCs w:val="24"/>
              </w:rPr>
            </w:pPr>
            <w:r w:rsidRPr="004C6076">
              <w:rPr>
                <w:kern w:val="2"/>
                <w:szCs w:val="24"/>
              </w:rPr>
              <w:t>1.2.7. Telefonas</w:t>
            </w:r>
          </w:p>
        </w:tc>
        <w:tc>
          <w:tcPr>
            <w:tcW w:w="3510" w:type="dxa"/>
          </w:tcPr>
          <w:p w14:paraId="0591A8DD" w14:textId="34D9C10C" w:rsidR="00326069" w:rsidRPr="004D4D19" w:rsidRDefault="00326069" w:rsidP="00326069">
            <w:pPr>
              <w:jc w:val="center"/>
              <w:rPr>
                <w:color w:val="5B9BD5" w:themeColor="accent1"/>
                <w:kern w:val="2"/>
                <w:szCs w:val="24"/>
              </w:rPr>
            </w:pPr>
            <w:r w:rsidRPr="00AC0CEF">
              <w:t>+37061165763</w:t>
            </w:r>
          </w:p>
        </w:tc>
      </w:tr>
      <w:tr w:rsidR="00326069" w:rsidRPr="004C6076" w14:paraId="1BF132E8" w14:textId="77777777" w:rsidTr="002C3CFE">
        <w:tc>
          <w:tcPr>
            <w:tcW w:w="2808" w:type="dxa"/>
            <w:vMerge/>
          </w:tcPr>
          <w:p w14:paraId="0961F232" w14:textId="77777777" w:rsidR="00326069" w:rsidRPr="004C6076" w:rsidRDefault="00326069" w:rsidP="00326069">
            <w:pPr>
              <w:rPr>
                <w:b/>
                <w:bCs/>
                <w:kern w:val="2"/>
                <w:szCs w:val="24"/>
              </w:rPr>
            </w:pPr>
          </w:p>
        </w:tc>
        <w:tc>
          <w:tcPr>
            <w:tcW w:w="3240" w:type="dxa"/>
          </w:tcPr>
          <w:p w14:paraId="0D9518B9" w14:textId="77777777" w:rsidR="00326069" w:rsidRPr="004C6076" w:rsidRDefault="00326069" w:rsidP="00326069">
            <w:pPr>
              <w:rPr>
                <w:kern w:val="2"/>
                <w:szCs w:val="24"/>
              </w:rPr>
            </w:pPr>
            <w:r w:rsidRPr="004C6076">
              <w:rPr>
                <w:kern w:val="2"/>
                <w:szCs w:val="24"/>
              </w:rPr>
              <w:t>1.2.8. El. paštas</w:t>
            </w:r>
          </w:p>
        </w:tc>
        <w:tc>
          <w:tcPr>
            <w:tcW w:w="3510" w:type="dxa"/>
          </w:tcPr>
          <w:p w14:paraId="2BE2194C" w14:textId="20CFAF32" w:rsidR="00326069" w:rsidRPr="004D4D19" w:rsidRDefault="00326069" w:rsidP="00326069">
            <w:pPr>
              <w:jc w:val="center"/>
              <w:rPr>
                <w:color w:val="5B9BD5" w:themeColor="accent1"/>
                <w:kern w:val="2"/>
                <w:szCs w:val="24"/>
              </w:rPr>
            </w:pPr>
            <w:r w:rsidRPr="00AC0CEF">
              <w:t>marketingas@medicinoserdve.lt</w:t>
            </w:r>
          </w:p>
        </w:tc>
      </w:tr>
      <w:tr w:rsidR="00326069" w:rsidRPr="004C6076" w14:paraId="71E2B53C" w14:textId="77777777" w:rsidTr="002C3CFE">
        <w:tc>
          <w:tcPr>
            <w:tcW w:w="2808" w:type="dxa"/>
            <w:vMerge/>
          </w:tcPr>
          <w:p w14:paraId="0F3AADE6" w14:textId="77777777" w:rsidR="00326069" w:rsidRPr="004C6076" w:rsidRDefault="00326069" w:rsidP="00326069">
            <w:pPr>
              <w:rPr>
                <w:b/>
                <w:bCs/>
                <w:kern w:val="2"/>
                <w:szCs w:val="24"/>
              </w:rPr>
            </w:pPr>
          </w:p>
        </w:tc>
        <w:tc>
          <w:tcPr>
            <w:tcW w:w="3240" w:type="dxa"/>
          </w:tcPr>
          <w:p w14:paraId="592E0C32" w14:textId="77777777" w:rsidR="00326069" w:rsidRPr="004C6076" w:rsidRDefault="00326069" w:rsidP="00326069">
            <w:pPr>
              <w:rPr>
                <w:kern w:val="2"/>
                <w:szCs w:val="24"/>
              </w:rPr>
            </w:pPr>
            <w:r w:rsidRPr="004C6076">
              <w:rPr>
                <w:kern w:val="2"/>
                <w:szCs w:val="24"/>
              </w:rPr>
              <w:t>1.2.9. Šalies atstovas</w:t>
            </w:r>
          </w:p>
        </w:tc>
        <w:tc>
          <w:tcPr>
            <w:tcW w:w="3510" w:type="dxa"/>
          </w:tcPr>
          <w:p w14:paraId="5696CA7B" w14:textId="5A80CFBA" w:rsidR="00326069" w:rsidRPr="004D4D19" w:rsidRDefault="00326069" w:rsidP="00326069">
            <w:pPr>
              <w:jc w:val="center"/>
              <w:rPr>
                <w:color w:val="5B9BD5" w:themeColor="accent1"/>
                <w:kern w:val="2"/>
                <w:szCs w:val="24"/>
              </w:rPr>
            </w:pPr>
            <w:r w:rsidRPr="00AC0CEF">
              <w:t>Direktorė Rasa Abrasonienė</w:t>
            </w:r>
          </w:p>
        </w:tc>
      </w:tr>
      <w:tr w:rsidR="00326069" w:rsidRPr="004C6076" w14:paraId="12DC27C2" w14:textId="77777777" w:rsidTr="002C3CFE">
        <w:tc>
          <w:tcPr>
            <w:tcW w:w="2808" w:type="dxa"/>
            <w:vMerge/>
          </w:tcPr>
          <w:p w14:paraId="214FB5DC" w14:textId="77777777" w:rsidR="00326069" w:rsidRPr="004C6076" w:rsidRDefault="00326069" w:rsidP="00326069">
            <w:pPr>
              <w:rPr>
                <w:b/>
                <w:bCs/>
                <w:kern w:val="2"/>
                <w:szCs w:val="24"/>
              </w:rPr>
            </w:pPr>
          </w:p>
        </w:tc>
        <w:tc>
          <w:tcPr>
            <w:tcW w:w="3240" w:type="dxa"/>
          </w:tcPr>
          <w:p w14:paraId="0A008487" w14:textId="77777777" w:rsidR="00326069" w:rsidRPr="004C6076" w:rsidRDefault="00326069" w:rsidP="00326069">
            <w:pPr>
              <w:rPr>
                <w:kern w:val="2"/>
                <w:szCs w:val="24"/>
              </w:rPr>
            </w:pPr>
            <w:r w:rsidRPr="004C6076">
              <w:rPr>
                <w:kern w:val="2"/>
                <w:szCs w:val="24"/>
              </w:rPr>
              <w:t>1.2.10. Atstovavimo pagrindas</w:t>
            </w:r>
          </w:p>
        </w:tc>
        <w:tc>
          <w:tcPr>
            <w:tcW w:w="3510" w:type="dxa"/>
          </w:tcPr>
          <w:p w14:paraId="50E8ED15" w14:textId="1AAE061D" w:rsidR="00326069" w:rsidRPr="004D4D19" w:rsidRDefault="00326069" w:rsidP="00326069">
            <w:pPr>
              <w:jc w:val="center"/>
              <w:rPr>
                <w:color w:val="5B9BD5" w:themeColor="accent1"/>
                <w:kern w:val="2"/>
                <w:szCs w:val="24"/>
              </w:rPr>
            </w:pPr>
            <w:r w:rsidRPr="00AC0CEF">
              <w:t>Pagal įstatus</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F448DA">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F448D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58068D" w14:textId="41F09DD6" w:rsidR="0068231C" w:rsidRDefault="00BE211F" w:rsidP="00915506">
            <w:pPr>
              <w:jc w:val="both"/>
              <w:rPr>
                <w:color w:val="4472C4"/>
                <w:kern w:val="2"/>
                <w:szCs w:val="24"/>
              </w:rPr>
            </w:pPr>
            <w:r>
              <w:rPr>
                <w:kern w:val="2"/>
                <w:szCs w:val="24"/>
              </w:rPr>
              <w:t>xxx</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F448D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81F2094" w14:textId="21EA2C30" w:rsidR="009074C6" w:rsidRDefault="00BE211F" w:rsidP="009074C6">
            <w:r>
              <w:t>xxx</w:t>
            </w:r>
          </w:p>
          <w:p w14:paraId="298B4C81" w14:textId="7A7B5B19" w:rsidR="00192CD5" w:rsidRDefault="00192CD5" w:rsidP="00192CD5">
            <w:pPr>
              <w:rPr>
                <w:color w:val="4472C4"/>
                <w:kern w:val="2"/>
                <w:szCs w:val="24"/>
              </w:rPr>
            </w:pPr>
          </w:p>
        </w:tc>
      </w:tr>
      <w:tr w:rsidR="0068231C" w14:paraId="5EEFDCE6" w14:textId="77777777">
        <w:trPr>
          <w:trHeight w:val="300"/>
        </w:trPr>
        <w:tc>
          <w:tcPr>
            <w:tcW w:w="9535" w:type="dxa"/>
            <w:gridSpan w:val="5"/>
          </w:tcPr>
          <w:p w14:paraId="643BA32D" w14:textId="77777777" w:rsidR="0068231C" w:rsidRDefault="00F448DA">
            <w:pPr>
              <w:jc w:val="center"/>
              <w:rPr>
                <w:b/>
                <w:bCs/>
                <w:kern w:val="2"/>
                <w:szCs w:val="24"/>
              </w:rPr>
            </w:pPr>
            <w:r>
              <w:rPr>
                <w:b/>
                <w:bCs/>
                <w:kern w:val="2"/>
                <w:szCs w:val="24"/>
              </w:rPr>
              <w:lastRenderedPageBreak/>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F448DA">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6E9506" w14:textId="68C4ED1C" w:rsidR="007904ED" w:rsidRDefault="00811AEB" w:rsidP="00811AEB">
            <w:pPr>
              <w:jc w:val="both"/>
              <w:rPr>
                <w:kern w:val="2"/>
                <w:szCs w:val="24"/>
              </w:rPr>
            </w:pPr>
            <w:r w:rsidRPr="004C6076">
              <w:rPr>
                <w:kern w:val="2"/>
                <w:szCs w:val="24"/>
              </w:rPr>
              <w:t xml:space="preserve">Tiekėjas įsipareigoja Sutartyje numatytomis sąlygomis Pirkėjui perduoti </w:t>
            </w:r>
            <w:r w:rsidR="003043E9" w:rsidRPr="003043E9">
              <w:rPr>
                <w:kern w:val="2"/>
                <w:szCs w:val="24"/>
              </w:rPr>
              <w:t xml:space="preserve"> </w:t>
            </w:r>
            <w:r w:rsidR="005F1C76">
              <w:rPr>
                <w:kern w:val="2"/>
                <w:szCs w:val="24"/>
              </w:rPr>
              <w:t>v</w:t>
            </w:r>
            <w:r w:rsidR="005F1C76" w:rsidRPr="005F1C76">
              <w:rPr>
                <w:kern w:val="2"/>
                <w:szCs w:val="24"/>
              </w:rPr>
              <w:t>ienkartinės medicinos pagalbos priemonės odontologijai</w:t>
            </w:r>
            <w:r w:rsidR="008835D5" w:rsidRPr="008835D5">
              <w:rPr>
                <w:kern w:val="2"/>
                <w:szCs w:val="24"/>
              </w:rPr>
              <w:t xml:space="preserve"> </w:t>
            </w:r>
            <w:r w:rsidR="007904ED">
              <w:rPr>
                <w:kern w:val="2"/>
                <w:szCs w:val="24"/>
              </w:rPr>
              <w:t xml:space="preserve"> (toliau – Prekės).</w:t>
            </w:r>
            <w:r w:rsidR="00B16545">
              <w:t xml:space="preserve"> </w:t>
            </w:r>
          </w:p>
          <w:p w14:paraId="6AD71CA4" w14:textId="5A086F28" w:rsidR="00811AEB" w:rsidRDefault="00811AEB" w:rsidP="00811AEB">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sidR="00F0227B">
              <w:rPr>
                <w:color w:val="000000"/>
                <w:kern w:val="2"/>
                <w:szCs w:val="24"/>
              </w:rPr>
              <w:t>į</w:t>
            </w:r>
            <w:r w:rsidRPr="004C6076">
              <w:rPr>
                <w:color w:val="000000"/>
                <w:kern w:val="2"/>
                <w:szCs w:val="24"/>
              </w:rPr>
              <w:t>kain</w:t>
            </w:r>
            <w:r w:rsidR="00F0227B">
              <w:rPr>
                <w:color w:val="000000"/>
                <w:kern w:val="2"/>
                <w:szCs w:val="24"/>
              </w:rPr>
              <w:t>i</w:t>
            </w:r>
            <w:r w:rsidRPr="004C6076">
              <w:rPr>
                <w:color w:val="000000"/>
                <w:kern w:val="2"/>
                <w:szCs w:val="24"/>
              </w:rPr>
              <w:t>a</w:t>
            </w:r>
            <w:r w:rsidR="00F0227B">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F448D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26511A9A" w:rsidR="0068231C" w:rsidRDefault="00011200">
            <w:pPr>
              <w:rPr>
                <w:kern w:val="2"/>
                <w:szCs w:val="24"/>
              </w:rPr>
            </w:pPr>
            <w:r w:rsidRPr="00011200">
              <w:rPr>
                <w:kern w:val="2"/>
                <w:szCs w:val="24"/>
              </w:rPr>
              <w:t>„</w:t>
            </w:r>
            <w:r w:rsidR="00DA52C5" w:rsidRPr="00DA52C5">
              <w:rPr>
                <w:kern w:val="2"/>
                <w:szCs w:val="24"/>
              </w:rPr>
              <w:t>Vienkartinės medicinos pagalbos priemonės odontologijai</w:t>
            </w:r>
            <w:r w:rsidR="00DA52C5">
              <w:rPr>
                <w:kern w:val="2"/>
                <w:szCs w:val="24"/>
              </w:rPr>
              <w:t xml:space="preserve"> 10988</w:t>
            </w:r>
            <w:r w:rsidRPr="00011200">
              <w:rPr>
                <w:kern w:val="2"/>
                <w:szCs w:val="24"/>
              </w:rPr>
              <w:t>“</w:t>
            </w:r>
            <w:r>
              <w:rPr>
                <w:kern w:val="2"/>
                <w:szCs w:val="24"/>
              </w:rPr>
              <w:t xml:space="preserve"> </w:t>
            </w:r>
            <w:r w:rsidR="00EE564C">
              <w:rPr>
                <w:kern w:val="2"/>
                <w:szCs w:val="24"/>
              </w:rPr>
              <w:t xml:space="preserve">ir </w:t>
            </w:r>
            <w:r w:rsidR="00811AEB" w:rsidRPr="004C6076">
              <w:rPr>
                <w:kern w:val="2"/>
                <w:szCs w:val="24"/>
              </w:rPr>
              <w:t xml:space="preserve">CVP IS Nr. </w:t>
            </w:r>
            <w:r w:rsidR="002753D6">
              <w:rPr>
                <w:kern w:val="2"/>
                <w:szCs w:val="24"/>
              </w:rPr>
              <w:t>3580759</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F448D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F448DA">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F448DA">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98D11" w14:textId="0BE0B0DF" w:rsidR="0068231C" w:rsidRDefault="003043E9" w:rsidP="006F4D23">
            <w:pPr>
              <w:jc w:val="both"/>
              <w:rPr>
                <w:b/>
                <w:bCs/>
                <w:kern w:val="2"/>
                <w:szCs w:val="24"/>
              </w:rPr>
            </w:pPr>
            <w:r>
              <w:rPr>
                <w:b/>
                <w:bCs/>
                <w:kern w:val="2"/>
                <w:szCs w:val="24"/>
              </w:rPr>
              <w:t>4.1. Prekių pristatymo terminai, kai Prekės pristatomos dalimis</w:t>
            </w: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84C0C" w14:textId="3F9F9591" w:rsidR="007074FF" w:rsidRPr="007074FF" w:rsidRDefault="007074FF" w:rsidP="007074FF">
            <w:pPr>
              <w:jc w:val="both"/>
              <w:rPr>
                <w:kern w:val="2"/>
                <w:szCs w:val="24"/>
              </w:rPr>
            </w:pPr>
            <w:r w:rsidRPr="007074FF">
              <w:rPr>
                <w:kern w:val="2"/>
                <w:szCs w:val="24"/>
              </w:rPr>
              <w:t xml:space="preserve">Tiekėjas pagal atskirą užsakymą įsipareigoja pristatyti Prekes </w:t>
            </w:r>
            <w:r w:rsidRPr="00B903FE">
              <w:rPr>
                <w:b/>
                <w:bCs/>
                <w:kern w:val="2"/>
                <w:szCs w:val="24"/>
              </w:rPr>
              <w:t xml:space="preserve">ne vėliau kaip per </w:t>
            </w:r>
            <w:r w:rsidR="00CF0C64">
              <w:rPr>
                <w:b/>
                <w:bCs/>
                <w:kern w:val="2"/>
                <w:szCs w:val="24"/>
              </w:rPr>
              <w:t>7</w:t>
            </w:r>
            <w:r w:rsidRPr="00B903FE">
              <w:rPr>
                <w:b/>
                <w:bCs/>
                <w:kern w:val="2"/>
                <w:szCs w:val="24"/>
              </w:rPr>
              <w:t xml:space="preserve"> (</w:t>
            </w:r>
            <w:r w:rsidR="00CF0C64">
              <w:rPr>
                <w:b/>
                <w:bCs/>
                <w:kern w:val="2"/>
                <w:szCs w:val="24"/>
              </w:rPr>
              <w:t>septynias</w:t>
            </w:r>
            <w:r w:rsidRPr="00B903FE">
              <w:rPr>
                <w:b/>
                <w:bCs/>
                <w:kern w:val="2"/>
                <w:szCs w:val="24"/>
              </w:rPr>
              <w:t xml:space="preserve">) </w:t>
            </w:r>
            <w:r w:rsidR="00CF0C64">
              <w:rPr>
                <w:b/>
                <w:bCs/>
                <w:kern w:val="2"/>
                <w:szCs w:val="24"/>
              </w:rPr>
              <w:t>kalendorines dienas</w:t>
            </w:r>
            <w:r w:rsidRPr="005B4866">
              <w:rPr>
                <w:kern w:val="2"/>
                <w:szCs w:val="24"/>
              </w:rPr>
              <w:t xml:space="preserve"> nuo užsakymo pateikimo dienos</w:t>
            </w:r>
            <w:r w:rsidRPr="007074FF">
              <w:rPr>
                <w:kern w:val="2"/>
                <w:szCs w:val="24"/>
              </w:rPr>
              <w:t xml:space="preserve"> šiuo adresu:</w:t>
            </w:r>
          </w:p>
          <w:p w14:paraId="27935A16" w14:textId="336C2A8E" w:rsidR="00995C47" w:rsidRDefault="007074FF" w:rsidP="00F0227B">
            <w:pPr>
              <w:jc w:val="both"/>
              <w:rPr>
                <w:szCs w:val="24"/>
              </w:rPr>
            </w:pPr>
            <w:r w:rsidRPr="007074FF">
              <w:rPr>
                <w:kern w:val="2"/>
                <w:szCs w:val="24"/>
              </w:rPr>
              <w:t>Santariškių g. 2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F448D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0F3960" w:rsidRDefault="000F3960" w:rsidP="00854B20">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F448D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45193B1B" w:rsidR="0068231C" w:rsidRDefault="005348B8" w:rsidP="005348B8">
            <w:pPr>
              <w:rPr>
                <w:kern w:val="2"/>
                <w:szCs w:val="24"/>
              </w:rPr>
            </w:pPr>
            <w:r w:rsidRPr="004C6076">
              <w:rPr>
                <w:kern w:val="2"/>
                <w:szCs w:val="24"/>
              </w:rPr>
              <w:t xml:space="preserve">Elektroninis paštas užsakymams: </w:t>
            </w:r>
            <w:r w:rsidR="00B6558C" w:rsidRPr="00B6558C">
              <w:rPr>
                <w:kern w:val="2"/>
                <w:szCs w:val="24"/>
              </w:rPr>
              <w:t>marketingas</w:t>
            </w:r>
            <w:r w:rsidR="00B6558C" w:rsidRPr="00B6558C">
              <w:rPr>
                <w:kern w:val="2"/>
                <w:szCs w:val="24"/>
                <w:lang w:val="en-US"/>
              </w:rPr>
              <w:t>@medicinoserdve.lt</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F448D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F448DA">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F8304B" w:rsidRDefault="00F448DA">
            <w:pPr>
              <w:rPr>
                <w:b/>
                <w:bCs/>
                <w:kern w:val="2"/>
                <w:szCs w:val="24"/>
              </w:rPr>
            </w:pPr>
            <w:r w:rsidRPr="00F8304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8304B" w:rsidRDefault="003D63F7" w:rsidP="003D63F7">
            <w:pPr>
              <w:jc w:val="both"/>
              <w:rPr>
                <w:kern w:val="2"/>
                <w:szCs w:val="24"/>
              </w:rPr>
            </w:pPr>
            <w:r w:rsidRPr="00F8304B">
              <w:rPr>
                <w:kern w:val="2"/>
                <w:szCs w:val="24"/>
              </w:rPr>
              <w:t xml:space="preserve">Kartu su Prekėmis pateikiami šie dokumentai: </w:t>
            </w:r>
          </w:p>
          <w:p w14:paraId="71F7DA4A" w14:textId="77777777" w:rsidR="003D63F7" w:rsidRPr="00F8304B" w:rsidRDefault="003D63F7" w:rsidP="003D63F7">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3D63F7" w:rsidRPr="00F8304B" w:rsidRDefault="003D63F7" w:rsidP="003D63F7">
            <w:pPr>
              <w:jc w:val="both"/>
              <w:rPr>
                <w:kern w:val="2"/>
                <w:szCs w:val="24"/>
              </w:rPr>
            </w:pPr>
            <w:r w:rsidRPr="00F8304B">
              <w:rPr>
                <w:kern w:val="2"/>
                <w:szCs w:val="24"/>
              </w:rPr>
              <w:t xml:space="preserve">4.5.2. Prekių vartotojo instrukcijos lietuvių kalba (arba/ir </w:t>
            </w:r>
            <w:r w:rsidR="00C84134" w:rsidRPr="00F8304B">
              <w:rPr>
                <w:kern w:val="2"/>
                <w:szCs w:val="24"/>
              </w:rPr>
              <w:t>kita</w:t>
            </w:r>
            <w:r w:rsidRPr="00F8304B">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8304B" w:rsidRDefault="003D63F7" w:rsidP="003D63F7">
            <w:pPr>
              <w:jc w:val="both"/>
              <w:rPr>
                <w:kern w:val="2"/>
                <w:szCs w:val="24"/>
              </w:rPr>
            </w:pPr>
            <w:r w:rsidRPr="00F8304B">
              <w:rPr>
                <w:kern w:val="2"/>
                <w:szCs w:val="24"/>
              </w:rPr>
              <w:t xml:space="preserve">4.5.3. </w:t>
            </w:r>
            <w:r w:rsidR="00F8304B" w:rsidRPr="00F8304B">
              <w:rPr>
                <w:kern w:val="2"/>
                <w:szCs w:val="24"/>
              </w:rPr>
              <w:t>Prekės antrinės pakuotės tinkamumą perdirbti (perdirbamumą) patvirtinantys dokumentai.</w:t>
            </w:r>
          </w:p>
          <w:p w14:paraId="6085B884" w14:textId="15A38479" w:rsidR="0068231C" w:rsidRPr="00F8304B" w:rsidRDefault="003D63F7" w:rsidP="000F573D">
            <w:pPr>
              <w:jc w:val="both"/>
              <w:rPr>
                <w:kern w:val="2"/>
                <w:szCs w:val="24"/>
              </w:rPr>
            </w:pPr>
            <w:r w:rsidRPr="00F8304B">
              <w:rPr>
                <w:kern w:val="2"/>
                <w:szCs w:val="24"/>
              </w:rPr>
              <w:lastRenderedPageBreak/>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F448DA">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F448D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51073D33" w:rsidR="0068231C" w:rsidRDefault="00F448DA">
            <w:pPr>
              <w:rPr>
                <w:kern w:val="2"/>
                <w:szCs w:val="24"/>
              </w:rPr>
            </w:pPr>
            <w:r>
              <w:rPr>
                <w:kern w:val="2"/>
                <w:szCs w:val="24"/>
              </w:rPr>
              <w:t xml:space="preserve">Fiksuoto </w:t>
            </w:r>
            <w:r w:rsidR="009002B2">
              <w:rPr>
                <w:kern w:val="2"/>
                <w:szCs w:val="24"/>
              </w:rPr>
              <w:t>į</w:t>
            </w:r>
            <w:r>
              <w:rPr>
                <w:kern w:val="2"/>
                <w:szCs w:val="24"/>
              </w:rPr>
              <w:t>kain</w:t>
            </w:r>
            <w:r w:rsidR="009002B2">
              <w:rPr>
                <w:kern w:val="2"/>
                <w:szCs w:val="24"/>
              </w:rPr>
              <w:t>io</w:t>
            </w:r>
            <w:r>
              <w:rPr>
                <w:kern w:val="2"/>
                <w:szCs w:val="24"/>
              </w:rPr>
              <w:t xml:space="preserve">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8F5CE" w14:textId="425653AB" w:rsidR="0068231C" w:rsidRDefault="003D63F7" w:rsidP="006F4D23">
            <w:pPr>
              <w:jc w:val="both"/>
              <w:rPr>
                <w:b/>
                <w:bCs/>
                <w:kern w:val="2"/>
                <w:szCs w:val="24"/>
              </w:rPr>
            </w:pPr>
            <w:r w:rsidRPr="003D63F7">
              <w:rPr>
                <w:b/>
                <w:bCs/>
                <w:kern w:val="2"/>
                <w:szCs w:val="24"/>
              </w:rPr>
              <w:t>5.2. Pradinės Sutarties vertė ir Sutarties kaina, kai taikoma fiksuoto įkainio kainodara</w:t>
            </w: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44F56" w14:textId="1D88E288" w:rsidR="00D17C54" w:rsidRDefault="00D17C54" w:rsidP="00D17C54">
            <w:pPr>
              <w:jc w:val="both"/>
              <w:rPr>
                <w:kern w:val="2"/>
                <w:szCs w:val="24"/>
              </w:rPr>
            </w:pPr>
            <w:r>
              <w:rPr>
                <w:kern w:val="2"/>
                <w:szCs w:val="24"/>
              </w:rPr>
              <w:t xml:space="preserve">Pradinės Sutarties vertė yra </w:t>
            </w:r>
            <w:r w:rsidR="00483D2F" w:rsidRPr="004F62DF">
              <w:rPr>
                <w:kern w:val="2"/>
                <w:szCs w:val="24"/>
              </w:rPr>
              <w:t>4175,99</w:t>
            </w:r>
            <w:r w:rsidR="00483D2F">
              <w:rPr>
                <w:kern w:val="2"/>
                <w:szCs w:val="24"/>
              </w:rPr>
              <w:t xml:space="preserve"> </w:t>
            </w:r>
            <w:r>
              <w:rPr>
                <w:kern w:val="2"/>
                <w:szCs w:val="24"/>
              </w:rPr>
              <w:t xml:space="preserve">Eur, </w:t>
            </w:r>
            <w:r w:rsidR="00AE6EFB">
              <w:rPr>
                <w:kern w:val="2"/>
                <w:szCs w:val="24"/>
              </w:rPr>
              <w:t>keturi tūkstančiai vienas šimtas</w:t>
            </w:r>
            <w:r w:rsidR="00E2024C">
              <w:rPr>
                <w:kern w:val="2"/>
                <w:szCs w:val="24"/>
              </w:rPr>
              <w:t xml:space="preserve"> septyniasdešimt penki eurai 99 centai</w:t>
            </w:r>
            <w:r>
              <w:rPr>
                <w:kern w:val="2"/>
                <w:szCs w:val="24"/>
              </w:rPr>
              <w:t xml:space="preserve"> be pridėtinės vertės mokesčio (toliau – PVM). </w:t>
            </w:r>
          </w:p>
          <w:p w14:paraId="4B9453E8" w14:textId="7DFBD502" w:rsidR="00D17C54" w:rsidRDefault="00D17C54" w:rsidP="00D17C54">
            <w:pPr>
              <w:jc w:val="both"/>
              <w:rPr>
                <w:kern w:val="2"/>
                <w:szCs w:val="24"/>
              </w:rPr>
            </w:pPr>
            <w:r>
              <w:rPr>
                <w:kern w:val="2"/>
                <w:szCs w:val="24"/>
              </w:rPr>
              <w:t xml:space="preserve">PVM sudaro </w:t>
            </w:r>
            <w:r w:rsidR="00E92BA9" w:rsidRPr="004F62DF">
              <w:rPr>
                <w:kern w:val="2"/>
                <w:szCs w:val="24"/>
              </w:rPr>
              <w:t>756,64</w:t>
            </w:r>
            <w:r w:rsidR="00E92BA9">
              <w:rPr>
                <w:kern w:val="2"/>
                <w:szCs w:val="24"/>
              </w:rPr>
              <w:t xml:space="preserve"> </w:t>
            </w:r>
            <w:r>
              <w:rPr>
                <w:kern w:val="2"/>
                <w:szCs w:val="24"/>
              </w:rPr>
              <w:t xml:space="preserve">Eur, </w:t>
            </w:r>
            <w:r w:rsidR="00E92BA9">
              <w:rPr>
                <w:kern w:val="2"/>
                <w:szCs w:val="24"/>
              </w:rPr>
              <w:t>septyni šimtai penkiasdešimt</w:t>
            </w:r>
            <w:r w:rsidR="00F1360B">
              <w:rPr>
                <w:kern w:val="2"/>
                <w:szCs w:val="24"/>
              </w:rPr>
              <w:t xml:space="preserve"> šeši eurai 64 centai</w:t>
            </w:r>
            <w:r w:rsidR="00E92BA9">
              <w:rPr>
                <w:kern w:val="2"/>
                <w:szCs w:val="24"/>
              </w:rPr>
              <w:t>.</w:t>
            </w:r>
          </w:p>
          <w:p w14:paraId="1463D7EE" w14:textId="0A526CF4" w:rsidR="00D17C54" w:rsidRDefault="00D17C54" w:rsidP="00D17C54">
            <w:pPr>
              <w:jc w:val="both"/>
              <w:rPr>
                <w:kern w:val="2"/>
                <w:szCs w:val="24"/>
              </w:rPr>
            </w:pPr>
            <w:r>
              <w:rPr>
                <w:kern w:val="2"/>
                <w:szCs w:val="24"/>
              </w:rPr>
              <w:t xml:space="preserve">Sutarties kaina yra </w:t>
            </w:r>
            <w:r w:rsidR="00F1360B" w:rsidRPr="004F62DF">
              <w:rPr>
                <w:kern w:val="2"/>
                <w:szCs w:val="24"/>
              </w:rPr>
              <w:t>4932,63</w:t>
            </w:r>
            <w:r w:rsidR="00F1360B">
              <w:rPr>
                <w:kern w:val="2"/>
                <w:szCs w:val="24"/>
              </w:rPr>
              <w:t xml:space="preserve"> </w:t>
            </w:r>
            <w:r>
              <w:rPr>
                <w:kern w:val="2"/>
                <w:szCs w:val="24"/>
              </w:rPr>
              <w:t xml:space="preserve">Eur, </w:t>
            </w:r>
            <w:r w:rsidR="00FC35C0">
              <w:rPr>
                <w:kern w:val="2"/>
                <w:szCs w:val="24"/>
              </w:rPr>
              <w:t>keturi tūkstančiai devyni šimtai trisdešimt du</w:t>
            </w:r>
            <w:r w:rsidR="00E455DB">
              <w:rPr>
                <w:kern w:val="2"/>
                <w:szCs w:val="24"/>
              </w:rPr>
              <w:t xml:space="preserve"> eurai 63 centai</w:t>
            </w:r>
            <w:r>
              <w:rPr>
                <w:kern w:val="2"/>
                <w:szCs w:val="24"/>
              </w:rPr>
              <w:t xml:space="preserve"> su PVM.</w:t>
            </w:r>
          </w:p>
          <w:p w14:paraId="7279BF96" w14:textId="7C8F3F66" w:rsidR="003D63F7" w:rsidRPr="003D63F7" w:rsidRDefault="003D63F7" w:rsidP="003D63F7">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3D63F7" w:rsidRPr="003D63F7" w:rsidRDefault="003D63F7" w:rsidP="003D63F7">
            <w:pPr>
              <w:jc w:val="both"/>
              <w:rPr>
                <w:kern w:val="2"/>
                <w:szCs w:val="24"/>
              </w:rPr>
            </w:pPr>
          </w:p>
          <w:p w14:paraId="16A8DCDC" w14:textId="785EBDBB" w:rsidR="0068231C" w:rsidRDefault="003D63F7" w:rsidP="003900BC">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F448DA">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75716764" w14:textId="77777777" w:rsidR="0068231C" w:rsidRDefault="00346A65" w:rsidP="00346A65">
            <w:pPr>
              <w:rPr>
                <w:kern w:val="2"/>
                <w:szCs w:val="24"/>
              </w:rPr>
            </w:pPr>
            <w:r w:rsidRPr="004C6076">
              <w:rPr>
                <w:kern w:val="2"/>
                <w:szCs w:val="24"/>
              </w:rPr>
              <w:t>5.3.1. dėl PVM tarifo pasikeitimo</w:t>
            </w:r>
            <w:r w:rsidR="00F37938">
              <w:rPr>
                <w:kern w:val="2"/>
                <w:szCs w:val="24"/>
              </w:rPr>
              <w:t>.</w:t>
            </w:r>
          </w:p>
          <w:p w14:paraId="0CA4B605" w14:textId="29E39682" w:rsidR="00CA3F4A" w:rsidRDefault="00CA3F4A" w:rsidP="00346A65">
            <w:pPr>
              <w:rPr>
                <w:color w:val="FF0000"/>
                <w:kern w:val="2"/>
              </w:rPr>
            </w:pPr>
            <w:r w:rsidRPr="00634CB6">
              <w:rPr>
                <w:kern w:val="2"/>
              </w:rPr>
              <w:t>5.3.2. dėl kainų lygio pokyčio.</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F448D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C84134" w:rsidRDefault="00C84134" w:rsidP="002A7511">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F448DA">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F448DA">
            <w:pPr>
              <w:rPr>
                <w:kern w:val="2"/>
                <w:szCs w:val="24"/>
              </w:rPr>
            </w:pPr>
            <w:r>
              <w:rPr>
                <w:kern w:val="2"/>
                <w:szCs w:val="24"/>
              </w:rPr>
              <w:lastRenderedPageBreak/>
              <w:t>Netaikoma</w:t>
            </w:r>
          </w:p>
          <w:p w14:paraId="5A6CCE75" w14:textId="77777777" w:rsidR="0068231C" w:rsidRDefault="0068231C">
            <w:pPr>
              <w:rPr>
                <w:kern w:val="2"/>
                <w:szCs w:val="24"/>
              </w:rPr>
            </w:pPr>
          </w:p>
          <w:p w14:paraId="5DEC59CB" w14:textId="232C1E07" w:rsidR="0068231C" w:rsidRDefault="0068231C"/>
        </w:tc>
      </w:tr>
      <w:tr w:rsidR="00F066D2" w14:paraId="07C99155" w14:textId="77777777" w:rsidTr="006E0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F066D2" w:rsidRDefault="00F066D2" w:rsidP="00F066D2">
            <w:pPr>
              <w:rPr>
                <w:b/>
                <w:bCs/>
                <w:kern w:val="2"/>
                <w:szCs w:val="24"/>
              </w:rPr>
            </w:pPr>
            <w:r>
              <w:rPr>
                <w:b/>
                <w:bCs/>
                <w:kern w:val="2"/>
                <w:szCs w:val="24"/>
              </w:rPr>
              <w:t>5.3.3. Sutarties kainos / įkainių peržiūra dėl kainų lygio pokyčio</w:t>
            </w:r>
          </w:p>
          <w:p w14:paraId="61297759" w14:textId="77777777" w:rsidR="00F066D2" w:rsidRDefault="00F066D2" w:rsidP="00F066D2">
            <w:pPr>
              <w:rPr>
                <w:color w:val="4472C4"/>
                <w:kern w:val="2"/>
                <w:szCs w:val="24"/>
              </w:rPr>
            </w:pPr>
          </w:p>
          <w:p w14:paraId="0ED480D4" w14:textId="7951DB72" w:rsidR="00F066D2" w:rsidRDefault="00F066D2" w:rsidP="00F066D2">
            <w:pPr>
              <w:rPr>
                <w:b/>
                <w:bCs/>
                <w:kern w:val="2"/>
                <w:szCs w:val="24"/>
              </w:rPr>
            </w:pPr>
          </w:p>
        </w:tc>
        <w:tc>
          <w:tcPr>
            <w:tcW w:w="6828" w:type="dxa"/>
            <w:gridSpan w:val="2"/>
          </w:tcPr>
          <w:p w14:paraId="5E72F73F" w14:textId="77777777" w:rsidR="00F066D2" w:rsidRPr="00EB7EC1" w:rsidRDefault="00F066D2" w:rsidP="00F066D2">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EB7EC1" w:rsidRDefault="00F066D2" w:rsidP="00F066D2">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EB7EC1" w:rsidRDefault="00F066D2" w:rsidP="00F066D2">
            <w:pPr>
              <w:jc w:val="both"/>
              <w:rPr>
                <w:szCs w:val="24"/>
              </w:rPr>
            </w:pPr>
            <w:r w:rsidRPr="00EB7EC1">
              <w:rPr>
                <w:szCs w:val="24"/>
              </w:rPr>
              <w:t>5.3.3.3. Perskaičiuotieji įkainiai taikomi užsakymams, pateiktiems po to, kai Šalys sudaro susitarimą dėl įkainių perskaičiavimo.</w:t>
            </w:r>
          </w:p>
          <w:p w14:paraId="3BC79944" w14:textId="77777777" w:rsidR="00F066D2" w:rsidRPr="00EB7EC1" w:rsidRDefault="00F066D2" w:rsidP="00F066D2">
            <w:pPr>
              <w:jc w:val="both"/>
              <w:rPr>
                <w:szCs w:val="24"/>
              </w:rPr>
            </w:pPr>
            <w:r w:rsidRPr="00EB7EC1">
              <w:rPr>
                <w:szCs w:val="24"/>
              </w:rPr>
              <w:t>5.3.3.4. Nauji įkainiai apskaičiuojami pagal formulę:</w:t>
            </w:r>
          </w:p>
          <w:p w14:paraId="734F9114" w14:textId="77777777" w:rsidR="00F066D2" w:rsidRPr="00EB7EC1"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EB7EC1">
              <w:rPr>
                <w:rFonts w:eastAsiaTheme="minorEastAsia"/>
                <w:i/>
                <w:szCs w:val="24"/>
              </w:rPr>
              <w:t>, kur</w:t>
            </w:r>
          </w:p>
          <w:p w14:paraId="4E7DA221" w14:textId="77777777" w:rsidR="00F066D2" w:rsidRPr="00EB7EC1" w:rsidRDefault="00F066D2" w:rsidP="00F066D2">
            <w:pPr>
              <w:jc w:val="both"/>
              <w:rPr>
                <w:szCs w:val="24"/>
              </w:rPr>
            </w:pPr>
            <w:r w:rsidRPr="00EB7EC1">
              <w:rPr>
                <w:szCs w:val="24"/>
              </w:rPr>
              <w:t>a – įkainis (Eur be PVM)) (jei jis jau buvo perskaičiuotas, tai po paskutinio perskaičiavimo).</w:t>
            </w:r>
          </w:p>
          <w:p w14:paraId="44C19B30" w14:textId="77777777" w:rsidR="00F066D2" w:rsidRPr="00EB7EC1" w:rsidRDefault="00F066D2" w:rsidP="00F066D2">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F066D2" w:rsidRPr="00EB7EC1" w:rsidRDefault="00F066D2" w:rsidP="00F066D2">
            <w:pPr>
              <w:jc w:val="both"/>
              <w:rPr>
                <w:szCs w:val="24"/>
              </w:rPr>
            </w:pPr>
            <w:r w:rsidRPr="00EB7EC1">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F066D2" w:rsidRPr="00EB7EC1" w:rsidRDefault="00F066D2" w:rsidP="00F066D2">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F066D2" w:rsidRPr="00EB7EC1" w:rsidRDefault="00F066D2" w:rsidP="00F066D2">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F066D2" w:rsidRPr="00EB7EC1" w:rsidRDefault="00F066D2" w:rsidP="00F066D2">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EB7EC1" w:rsidRDefault="00F066D2" w:rsidP="00F066D2">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F066D2" w:rsidRPr="001152AF" w:rsidRDefault="00F066D2" w:rsidP="00F066D2">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xml:space="preserve">. Jeigu Prekių tiekimas vėluoja dėl Tiekėjo kaltės, uždelstų pristatyti Prekių </w:t>
            </w:r>
            <w:r w:rsidRPr="001152AF">
              <w:rPr>
                <w:rFonts w:eastAsiaTheme="minorHAnsi"/>
                <w:szCs w:val="24"/>
              </w:rPr>
              <w:lastRenderedPageBreak/>
              <w:t>įkainiai nėra perskaičiuojami dėl kainų lygio kilimo (negali būti didinami).</w:t>
            </w:r>
          </w:p>
          <w:p w14:paraId="03A5424C" w14:textId="74993FB5"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F066D2" w:rsidRPr="0044589B" w:rsidRDefault="00F066D2" w:rsidP="00F066D2">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F066D2"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F066D2" w:rsidRDefault="00F066D2" w:rsidP="00F066D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Default="00F066D2" w:rsidP="00F066D2">
            <w:pPr>
              <w:rPr>
                <w:kern w:val="2"/>
                <w:szCs w:val="24"/>
              </w:rPr>
            </w:pPr>
            <w:r>
              <w:rPr>
                <w:kern w:val="2"/>
                <w:szCs w:val="24"/>
              </w:rPr>
              <w:t>Netaikoma</w:t>
            </w:r>
          </w:p>
          <w:p w14:paraId="2CFBCE2E" w14:textId="77777777" w:rsidR="00F066D2" w:rsidRDefault="00F066D2" w:rsidP="00F066D2">
            <w:pPr>
              <w:rPr>
                <w:kern w:val="2"/>
                <w:szCs w:val="24"/>
              </w:rPr>
            </w:pPr>
          </w:p>
          <w:p w14:paraId="76D910D0" w14:textId="44380518" w:rsidR="00F066D2" w:rsidRDefault="00F066D2" w:rsidP="00F066D2">
            <w:pPr>
              <w:rPr>
                <w:kern w:val="2"/>
                <w:szCs w:val="24"/>
              </w:rPr>
            </w:pPr>
          </w:p>
        </w:tc>
      </w:tr>
      <w:tr w:rsidR="00F066D2"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F066D2" w:rsidRDefault="00F066D2" w:rsidP="00F066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Default="00F066D2" w:rsidP="00F066D2">
            <w:pPr>
              <w:rPr>
                <w:kern w:val="2"/>
                <w:szCs w:val="24"/>
              </w:rPr>
            </w:pPr>
            <w:r>
              <w:rPr>
                <w:kern w:val="2"/>
                <w:szCs w:val="24"/>
              </w:rPr>
              <w:t>Netaikoma</w:t>
            </w:r>
          </w:p>
          <w:p w14:paraId="2E39EF8E" w14:textId="77777777" w:rsidR="00F066D2" w:rsidRDefault="00F066D2" w:rsidP="00F066D2">
            <w:pPr>
              <w:rPr>
                <w:kern w:val="2"/>
                <w:szCs w:val="24"/>
              </w:rPr>
            </w:pPr>
          </w:p>
          <w:p w14:paraId="1D38C384" w14:textId="0A2CFA2C" w:rsidR="00F066D2" w:rsidRDefault="00F066D2" w:rsidP="00F066D2">
            <w:pPr>
              <w:rPr>
                <w:kern w:val="2"/>
                <w:szCs w:val="24"/>
              </w:rPr>
            </w:pPr>
          </w:p>
        </w:tc>
      </w:tr>
      <w:tr w:rsidR="00F066D2"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F066D2" w:rsidRDefault="00F066D2" w:rsidP="00F066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4C6076" w:rsidRDefault="00F066D2" w:rsidP="00F066D2">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1424CD" w:rsidRDefault="00F066D2" w:rsidP="00F066D2">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F066D2" w:rsidRDefault="00F066D2" w:rsidP="00F066D2">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F066D2"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F066D2" w:rsidRDefault="00F066D2" w:rsidP="00F066D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743FC2" w:rsidRDefault="00F066D2" w:rsidP="00F066D2">
            <w:pPr>
              <w:rPr>
                <w:kern w:val="2"/>
                <w:szCs w:val="24"/>
              </w:rPr>
            </w:pPr>
            <w:r>
              <w:rPr>
                <w:kern w:val="2"/>
                <w:szCs w:val="24"/>
              </w:rPr>
              <w:t>Netaikoma</w:t>
            </w:r>
          </w:p>
        </w:tc>
      </w:tr>
      <w:tr w:rsidR="00F066D2"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F066D2" w:rsidRDefault="00F066D2" w:rsidP="00F066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Default="00F066D2" w:rsidP="00F066D2">
            <w:pPr>
              <w:rPr>
                <w:kern w:val="2"/>
                <w:szCs w:val="24"/>
              </w:rPr>
            </w:pPr>
            <w:r>
              <w:rPr>
                <w:kern w:val="2"/>
                <w:szCs w:val="24"/>
              </w:rPr>
              <w:t>Netaikoma</w:t>
            </w:r>
          </w:p>
          <w:p w14:paraId="5B77AAB4" w14:textId="5E66E509" w:rsidR="00F066D2" w:rsidRDefault="00F066D2" w:rsidP="00F066D2">
            <w:pPr>
              <w:rPr>
                <w:kern w:val="2"/>
                <w:szCs w:val="24"/>
              </w:rPr>
            </w:pPr>
            <w:r>
              <w:rPr>
                <w:color w:val="000000"/>
                <w:kern w:val="2"/>
                <w:szCs w:val="24"/>
                <w:shd w:val="clear" w:color="auto" w:fill="FFFFFF"/>
              </w:rPr>
              <w:t xml:space="preserve"> </w:t>
            </w:r>
          </w:p>
        </w:tc>
      </w:tr>
      <w:tr w:rsidR="00F066D2" w14:paraId="4FFCDE5F" w14:textId="77777777">
        <w:trPr>
          <w:trHeight w:val="300"/>
        </w:trPr>
        <w:tc>
          <w:tcPr>
            <w:tcW w:w="9535" w:type="dxa"/>
            <w:gridSpan w:val="5"/>
          </w:tcPr>
          <w:p w14:paraId="65F05514" w14:textId="77777777" w:rsidR="00F066D2" w:rsidRDefault="00F066D2" w:rsidP="00F066D2">
            <w:pPr>
              <w:jc w:val="center"/>
              <w:rPr>
                <w:b/>
                <w:bCs/>
                <w:kern w:val="2"/>
                <w:szCs w:val="24"/>
              </w:rPr>
            </w:pPr>
            <w:r>
              <w:rPr>
                <w:b/>
                <w:bCs/>
                <w:kern w:val="2"/>
                <w:szCs w:val="24"/>
              </w:rPr>
              <w:t>6. PREKIŲ KOKYBĖ IR GARANTINIAI ĮSIPAREIGOJIMAI</w:t>
            </w:r>
          </w:p>
        </w:tc>
      </w:tr>
      <w:tr w:rsidR="00F066D2"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F066D2" w:rsidRDefault="00F066D2" w:rsidP="00F066D2">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5E0409" w:rsidRDefault="008A0193" w:rsidP="00F066D2">
            <w:pPr>
              <w:jc w:val="both"/>
              <w:rPr>
                <w:kern w:val="2"/>
                <w:szCs w:val="24"/>
              </w:rPr>
            </w:pPr>
            <w:r>
              <w:rPr>
                <w:kern w:val="2"/>
                <w:szCs w:val="24"/>
              </w:rPr>
              <w:t xml:space="preserve">Prekėms </w:t>
            </w:r>
            <w:r w:rsidRPr="00821226">
              <w:rPr>
                <w:kern w:val="2"/>
                <w:szCs w:val="24"/>
              </w:rPr>
              <w:t xml:space="preserve">nustatomas Techninėje specifikacijoje </w:t>
            </w:r>
            <w:r w:rsidR="00821226">
              <w:rPr>
                <w:kern w:val="2"/>
                <w:szCs w:val="24"/>
              </w:rPr>
              <w:t>nurodytas</w:t>
            </w:r>
            <w:r w:rsidRPr="00821226">
              <w:rPr>
                <w:kern w:val="2"/>
                <w:szCs w:val="24"/>
              </w:rPr>
              <w:t xml:space="preserve"> </w:t>
            </w:r>
            <w:r>
              <w:rPr>
                <w:kern w:val="2"/>
                <w:szCs w:val="24"/>
              </w:rPr>
              <w:t xml:space="preserve">garantinis terminas, kuris </w:t>
            </w:r>
            <w:r w:rsidR="00D03F58" w:rsidRPr="00D03F58">
              <w:rPr>
                <w:kern w:val="2"/>
                <w:szCs w:val="24"/>
              </w:rPr>
              <w:t>turi būti ne trumpesnis kaip 70 (septyniasdešimt) procentų priemonės galiojimo termino Prekės pristatymo metu.</w:t>
            </w:r>
            <w:r w:rsidR="00D03F5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F066D2"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F066D2" w:rsidRDefault="00F066D2" w:rsidP="00F066D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444811" w:rsidRDefault="00F066D2" w:rsidP="00F066D2">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F066D2" w:rsidRDefault="00F066D2" w:rsidP="00F066D2">
            <w:pPr>
              <w:jc w:val="both"/>
              <w:rPr>
                <w:kern w:val="2"/>
                <w:szCs w:val="24"/>
              </w:rPr>
            </w:pPr>
            <w:r w:rsidRPr="004C6076">
              <w:rPr>
                <w:kern w:val="2"/>
                <w:szCs w:val="24"/>
              </w:rPr>
              <w:t>Prekių trūkumų nustatymo bei šalinimo tvarka nustatyta Bendrųjų sąlygų 7 skyriuje ir Techninėje specifikacijoje.</w:t>
            </w:r>
          </w:p>
        </w:tc>
      </w:tr>
      <w:tr w:rsidR="00F066D2"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F066D2" w:rsidRDefault="00F066D2" w:rsidP="00F066D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Default="00F066D2" w:rsidP="00F066D2">
            <w:pPr>
              <w:rPr>
                <w:kern w:val="2"/>
                <w:szCs w:val="24"/>
              </w:rPr>
            </w:pPr>
            <w:r>
              <w:rPr>
                <w:kern w:val="2"/>
                <w:szCs w:val="24"/>
              </w:rPr>
              <w:t xml:space="preserve">Netaikoma </w:t>
            </w:r>
          </w:p>
          <w:p w14:paraId="2D5EAB4E" w14:textId="0214E3FE" w:rsidR="00F066D2" w:rsidRDefault="00F066D2" w:rsidP="00F066D2">
            <w:pPr>
              <w:rPr>
                <w:kern w:val="2"/>
                <w:szCs w:val="24"/>
              </w:rPr>
            </w:pPr>
          </w:p>
        </w:tc>
      </w:tr>
      <w:tr w:rsidR="00F066D2" w14:paraId="650FAF39" w14:textId="77777777">
        <w:trPr>
          <w:trHeight w:val="300"/>
        </w:trPr>
        <w:tc>
          <w:tcPr>
            <w:tcW w:w="9535" w:type="dxa"/>
            <w:gridSpan w:val="5"/>
          </w:tcPr>
          <w:p w14:paraId="2CA8DC14" w14:textId="77777777" w:rsidR="00F066D2" w:rsidRDefault="00F066D2" w:rsidP="00F066D2">
            <w:pPr>
              <w:jc w:val="center"/>
              <w:rPr>
                <w:b/>
                <w:bCs/>
                <w:kern w:val="2"/>
                <w:szCs w:val="24"/>
              </w:rPr>
            </w:pPr>
            <w:r>
              <w:rPr>
                <w:b/>
                <w:bCs/>
                <w:kern w:val="2"/>
                <w:szCs w:val="24"/>
              </w:rPr>
              <w:t>7. SUTARTIES VYKDYMUI PASITELKIAMI SUBTIEKĖJAI</w:t>
            </w:r>
          </w:p>
        </w:tc>
      </w:tr>
      <w:tr w:rsidR="00F066D2"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F066D2" w:rsidRDefault="00F066D2" w:rsidP="00F066D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F066D2" w:rsidRPr="004C6076" w:rsidRDefault="00F066D2" w:rsidP="00F066D2">
            <w:pPr>
              <w:jc w:val="both"/>
              <w:rPr>
                <w:kern w:val="2"/>
                <w:szCs w:val="24"/>
              </w:rPr>
            </w:pPr>
            <w:r w:rsidRPr="004C6076">
              <w:rPr>
                <w:kern w:val="2"/>
                <w:szCs w:val="24"/>
              </w:rPr>
              <w:t>Sutarties vykdymui subtiekėjai ir (ar) specialistai nepasitelkiami.</w:t>
            </w:r>
          </w:p>
          <w:p w14:paraId="61DF0AC7" w14:textId="7B987153" w:rsidR="00F066D2" w:rsidRDefault="00F066D2" w:rsidP="00F066D2">
            <w:pPr>
              <w:jc w:val="both"/>
              <w:rPr>
                <w:b/>
                <w:bCs/>
                <w:kern w:val="2"/>
                <w:szCs w:val="24"/>
              </w:rPr>
            </w:pPr>
            <w:r w:rsidRPr="004C6076">
              <w:rPr>
                <w:color w:val="5B9BD5" w:themeColor="accent1"/>
                <w:kern w:val="2"/>
                <w:szCs w:val="24"/>
              </w:rPr>
              <w:t xml:space="preserve"> </w:t>
            </w:r>
          </w:p>
        </w:tc>
      </w:tr>
      <w:tr w:rsidR="00F066D2" w14:paraId="4C8D600A" w14:textId="77777777">
        <w:trPr>
          <w:trHeight w:val="300"/>
        </w:trPr>
        <w:tc>
          <w:tcPr>
            <w:tcW w:w="9535" w:type="dxa"/>
            <w:gridSpan w:val="5"/>
          </w:tcPr>
          <w:p w14:paraId="4CB16570" w14:textId="77777777" w:rsidR="00F066D2" w:rsidRDefault="00F066D2" w:rsidP="00F066D2">
            <w:pPr>
              <w:jc w:val="center"/>
              <w:rPr>
                <w:b/>
                <w:bCs/>
                <w:kern w:val="2"/>
                <w:szCs w:val="24"/>
              </w:rPr>
            </w:pPr>
            <w:r>
              <w:rPr>
                <w:b/>
                <w:bCs/>
                <w:kern w:val="2"/>
                <w:szCs w:val="24"/>
              </w:rPr>
              <w:t>8. PRIEVOLIŲ PAGAL SUTARTĮ ĮVYKDYMO UŽTIKRINIMAS</w:t>
            </w:r>
          </w:p>
        </w:tc>
      </w:tr>
      <w:tr w:rsidR="00F066D2"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F066D2" w:rsidRDefault="00F066D2" w:rsidP="00F066D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4C6076" w:rsidRDefault="00F066D2" w:rsidP="00F066D2">
            <w:pPr>
              <w:rPr>
                <w:kern w:val="2"/>
                <w:szCs w:val="24"/>
              </w:rPr>
            </w:pPr>
            <w:r w:rsidRPr="004C6076">
              <w:rPr>
                <w:kern w:val="2"/>
                <w:szCs w:val="24"/>
              </w:rPr>
              <w:t>Prievolių pagal Sutartį įvykdymas užtikrinamas:</w:t>
            </w:r>
          </w:p>
          <w:p w14:paraId="49C90695" w14:textId="77777777" w:rsidR="00F066D2" w:rsidRPr="004C6076" w:rsidRDefault="00F066D2" w:rsidP="00F066D2">
            <w:pPr>
              <w:rPr>
                <w:kern w:val="2"/>
                <w:szCs w:val="24"/>
              </w:rPr>
            </w:pPr>
            <w:r w:rsidRPr="004C6076">
              <w:rPr>
                <w:kern w:val="2"/>
                <w:szCs w:val="24"/>
              </w:rPr>
              <w:t>Netesybomis (delspinigiais, bauda).</w:t>
            </w:r>
          </w:p>
          <w:p w14:paraId="3D2A3A39" w14:textId="44A954C4" w:rsidR="00F066D2" w:rsidRDefault="00F066D2" w:rsidP="00F066D2">
            <w:pPr>
              <w:rPr>
                <w:kern w:val="2"/>
                <w:szCs w:val="24"/>
              </w:rPr>
            </w:pPr>
          </w:p>
        </w:tc>
      </w:tr>
      <w:tr w:rsidR="00F066D2"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F066D2" w:rsidRDefault="00F066D2" w:rsidP="00F066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Default="00F066D2" w:rsidP="00F066D2">
            <w:pPr>
              <w:rPr>
                <w:kern w:val="2"/>
                <w:szCs w:val="24"/>
              </w:rPr>
            </w:pPr>
            <w:r>
              <w:rPr>
                <w:kern w:val="2"/>
                <w:szCs w:val="24"/>
              </w:rPr>
              <w:t>Netaikoma</w:t>
            </w:r>
          </w:p>
          <w:p w14:paraId="148AC23C" w14:textId="77777777" w:rsidR="00F066D2" w:rsidRDefault="00F066D2" w:rsidP="00F066D2">
            <w:pPr>
              <w:rPr>
                <w:kern w:val="2"/>
                <w:szCs w:val="24"/>
              </w:rPr>
            </w:pPr>
          </w:p>
          <w:p w14:paraId="32FF1504" w14:textId="2F25BE8B" w:rsidR="00F066D2" w:rsidRDefault="00F066D2" w:rsidP="00F066D2">
            <w:pPr>
              <w:rPr>
                <w:kern w:val="2"/>
                <w:szCs w:val="24"/>
              </w:rPr>
            </w:pPr>
          </w:p>
        </w:tc>
      </w:tr>
      <w:tr w:rsidR="00F066D2"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F066D2" w:rsidRDefault="00F066D2" w:rsidP="00F066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Default="00F066D2" w:rsidP="00F066D2">
            <w:pPr>
              <w:rPr>
                <w:kern w:val="2"/>
                <w:szCs w:val="24"/>
              </w:rPr>
            </w:pPr>
            <w:r>
              <w:rPr>
                <w:kern w:val="2"/>
                <w:szCs w:val="24"/>
              </w:rPr>
              <w:t>Netaikoma</w:t>
            </w:r>
          </w:p>
          <w:p w14:paraId="17D7511B" w14:textId="1CFDE610" w:rsidR="00F066D2" w:rsidRDefault="00F066D2" w:rsidP="00F066D2">
            <w:pPr>
              <w:rPr>
                <w:kern w:val="2"/>
                <w:szCs w:val="24"/>
              </w:rPr>
            </w:pPr>
          </w:p>
        </w:tc>
      </w:tr>
      <w:tr w:rsidR="00F066D2" w14:paraId="2E814779" w14:textId="77777777">
        <w:trPr>
          <w:trHeight w:val="300"/>
        </w:trPr>
        <w:tc>
          <w:tcPr>
            <w:tcW w:w="9535" w:type="dxa"/>
            <w:gridSpan w:val="5"/>
          </w:tcPr>
          <w:p w14:paraId="0AC479CC" w14:textId="77777777" w:rsidR="00F066D2" w:rsidRDefault="00F066D2" w:rsidP="00F066D2">
            <w:pPr>
              <w:jc w:val="center"/>
              <w:rPr>
                <w:b/>
                <w:bCs/>
                <w:kern w:val="2"/>
                <w:szCs w:val="24"/>
              </w:rPr>
            </w:pPr>
            <w:r>
              <w:rPr>
                <w:b/>
                <w:bCs/>
                <w:kern w:val="2"/>
                <w:szCs w:val="24"/>
              </w:rPr>
              <w:t>9. ŠALIŲ ATSAKOMYBĖ</w:t>
            </w:r>
            <w:r>
              <w:rPr>
                <w:b/>
                <w:bCs/>
                <w:kern w:val="2"/>
                <w:szCs w:val="24"/>
              </w:rPr>
              <w:tab/>
            </w:r>
          </w:p>
        </w:tc>
      </w:tr>
      <w:tr w:rsidR="00F066D2"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F066D2" w:rsidRDefault="00F066D2" w:rsidP="00F066D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Default="00F066D2" w:rsidP="00F066D2">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F066D2" w:rsidRDefault="00F066D2" w:rsidP="00F066D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D16091" w:rsidRDefault="00F066D2" w:rsidP="00F066D2">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D16091" w:rsidRDefault="00F066D2" w:rsidP="00F066D2">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D16091" w:rsidRDefault="00F066D2" w:rsidP="00F066D2">
            <w:pPr>
              <w:jc w:val="both"/>
              <w:rPr>
                <w:b/>
                <w:kern w:val="2"/>
              </w:rPr>
            </w:pPr>
            <w:r w:rsidRPr="00D16091">
              <w:rPr>
                <w:kern w:val="2"/>
              </w:rPr>
              <w:lastRenderedPageBreak/>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F066D2"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F066D2" w:rsidRDefault="00F066D2" w:rsidP="00F066D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8E05F2" w:rsidRDefault="00F066D2" w:rsidP="00F066D2">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Default="00F066D2" w:rsidP="00F066D2">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F066D2"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F066D2" w:rsidRDefault="00F066D2" w:rsidP="00F066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436D09" w:rsidRDefault="00F066D2" w:rsidP="00F066D2">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F066D2"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F066D2" w:rsidRDefault="00F066D2" w:rsidP="00F066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436D09" w:rsidRDefault="00F066D2" w:rsidP="00F066D2">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F066D2"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F066D2" w:rsidRDefault="00F066D2" w:rsidP="00F066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436D09" w:rsidRDefault="00F066D2" w:rsidP="00F066D2">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F066D2"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F066D2" w:rsidRDefault="00F066D2" w:rsidP="00F066D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436D09" w:rsidRDefault="00F066D2" w:rsidP="00F066D2">
            <w:pPr>
              <w:rPr>
                <w:color w:val="4472C4"/>
                <w:kern w:val="2"/>
                <w:szCs w:val="24"/>
              </w:rPr>
            </w:pPr>
            <w:r w:rsidRPr="007A7607">
              <w:rPr>
                <w:kern w:val="2"/>
                <w:szCs w:val="24"/>
              </w:rPr>
              <w:t>Netaikoma</w:t>
            </w:r>
          </w:p>
        </w:tc>
      </w:tr>
      <w:tr w:rsidR="00F066D2"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F066D2" w:rsidRDefault="00F066D2" w:rsidP="00F066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436D09" w:rsidRDefault="00F066D2" w:rsidP="00F066D2">
            <w:pPr>
              <w:rPr>
                <w:color w:val="4472C4"/>
                <w:kern w:val="2"/>
                <w:szCs w:val="24"/>
              </w:rPr>
            </w:pPr>
            <w:r w:rsidRPr="007A7607">
              <w:rPr>
                <w:kern w:val="2"/>
                <w:szCs w:val="24"/>
              </w:rPr>
              <w:t>Netaikoma</w:t>
            </w:r>
          </w:p>
        </w:tc>
      </w:tr>
      <w:tr w:rsidR="00F066D2"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F066D2" w:rsidRDefault="00F066D2" w:rsidP="00F066D2">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436D09" w:rsidRDefault="00F066D2" w:rsidP="00F066D2">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F066D2"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F066D2" w:rsidRDefault="00F066D2" w:rsidP="00F066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Default="00F066D2" w:rsidP="00F066D2">
            <w:pPr>
              <w:jc w:val="both"/>
              <w:rPr>
                <w:color w:val="4472C4"/>
                <w:kern w:val="2"/>
                <w:szCs w:val="24"/>
              </w:rPr>
            </w:pPr>
            <w:r>
              <w:rPr>
                <w:kern w:val="2"/>
                <w:szCs w:val="24"/>
              </w:rPr>
              <w:t xml:space="preserve">Netaikoma. </w:t>
            </w:r>
          </w:p>
        </w:tc>
      </w:tr>
      <w:tr w:rsidR="00F066D2" w14:paraId="58BEE386" w14:textId="77777777">
        <w:trPr>
          <w:trHeight w:val="300"/>
        </w:trPr>
        <w:tc>
          <w:tcPr>
            <w:tcW w:w="9535" w:type="dxa"/>
            <w:gridSpan w:val="5"/>
          </w:tcPr>
          <w:p w14:paraId="54B256F5" w14:textId="77777777" w:rsidR="00F066D2" w:rsidRDefault="00F066D2" w:rsidP="00F066D2">
            <w:pPr>
              <w:jc w:val="center"/>
              <w:rPr>
                <w:b/>
                <w:bCs/>
                <w:kern w:val="2"/>
                <w:szCs w:val="24"/>
              </w:rPr>
            </w:pPr>
            <w:r>
              <w:rPr>
                <w:b/>
                <w:kern w:val="2"/>
                <w:szCs w:val="24"/>
              </w:rPr>
              <w:t>10. ESMINĖS SUTARTIES SĄLYGOS</w:t>
            </w:r>
          </w:p>
        </w:tc>
      </w:tr>
      <w:tr w:rsidR="00F066D2" w14:paraId="74523BE6" w14:textId="77777777">
        <w:trPr>
          <w:trHeight w:val="300"/>
        </w:trPr>
        <w:tc>
          <w:tcPr>
            <w:tcW w:w="2707" w:type="dxa"/>
            <w:gridSpan w:val="3"/>
          </w:tcPr>
          <w:p w14:paraId="2E2B6273" w14:textId="77777777" w:rsidR="00F066D2" w:rsidRPr="00BE1004" w:rsidRDefault="00F066D2" w:rsidP="00F066D2">
            <w:pPr>
              <w:rPr>
                <w:b/>
                <w:bCs/>
                <w:kern w:val="2"/>
              </w:rPr>
            </w:pPr>
            <w:r w:rsidRPr="00F22706">
              <w:rPr>
                <w:b/>
                <w:bCs/>
              </w:rPr>
              <w:t>10.1. Esminės Sutarties sąlygos</w:t>
            </w:r>
          </w:p>
        </w:tc>
        <w:tc>
          <w:tcPr>
            <w:tcW w:w="6828" w:type="dxa"/>
            <w:gridSpan w:val="2"/>
          </w:tcPr>
          <w:p w14:paraId="71140015" w14:textId="77777777" w:rsidR="00F066D2" w:rsidRPr="007A7607" w:rsidRDefault="00F066D2" w:rsidP="00F066D2">
            <w:pPr>
              <w:jc w:val="both"/>
              <w:rPr>
                <w:kern w:val="2"/>
                <w:szCs w:val="24"/>
              </w:rPr>
            </w:pPr>
            <w:r w:rsidRPr="007A7607">
              <w:rPr>
                <w:kern w:val="2"/>
                <w:szCs w:val="24"/>
              </w:rPr>
              <w:t>10.1.1 Tiekėjo prisiimtų įsipareigojimų už Sutartyje nustatytą Sutarties kainą / įkainius vykdymas;</w:t>
            </w:r>
          </w:p>
          <w:p w14:paraId="27541CD7" w14:textId="77777777" w:rsidR="00F066D2" w:rsidRPr="007A7607" w:rsidRDefault="00F066D2" w:rsidP="00F066D2">
            <w:pPr>
              <w:jc w:val="both"/>
              <w:rPr>
                <w:kern w:val="2"/>
                <w:szCs w:val="24"/>
              </w:rPr>
            </w:pPr>
            <w:r w:rsidRPr="007A7607">
              <w:rPr>
                <w:kern w:val="2"/>
                <w:szCs w:val="24"/>
              </w:rPr>
              <w:t>10.1.2. Sutartyje nustatytų Prekių tiekimo terminų laikymasis;</w:t>
            </w:r>
          </w:p>
          <w:p w14:paraId="60E33DA5" w14:textId="77777777" w:rsidR="00F066D2" w:rsidRPr="007A7607" w:rsidRDefault="00F066D2" w:rsidP="00F066D2">
            <w:pPr>
              <w:jc w:val="both"/>
              <w:rPr>
                <w:kern w:val="2"/>
                <w:szCs w:val="24"/>
              </w:rPr>
            </w:pPr>
            <w:r w:rsidRPr="007A7607">
              <w:rPr>
                <w:kern w:val="2"/>
                <w:szCs w:val="24"/>
              </w:rPr>
              <w:t>10.1.3. Priskaičiuotų netesybų mokėjimas;</w:t>
            </w:r>
          </w:p>
          <w:p w14:paraId="08C0BF1B" w14:textId="77777777" w:rsidR="00F066D2" w:rsidRPr="007A7607" w:rsidRDefault="00F066D2" w:rsidP="00F066D2">
            <w:pPr>
              <w:jc w:val="both"/>
              <w:rPr>
                <w:kern w:val="2"/>
                <w:szCs w:val="24"/>
              </w:rPr>
            </w:pPr>
            <w:r w:rsidRPr="007A7607">
              <w:rPr>
                <w:kern w:val="2"/>
                <w:szCs w:val="24"/>
              </w:rPr>
              <w:t>10.1.4. Sutartyje ir (ar) Įstatymuose nustatytus reikalavimus atitinkančių Prekių pristatymas;</w:t>
            </w:r>
          </w:p>
          <w:p w14:paraId="65703251" w14:textId="77777777" w:rsidR="00F066D2" w:rsidRPr="007A7607" w:rsidRDefault="00F066D2" w:rsidP="00F066D2">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F066D2" w:rsidRPr="007A7607" w:rsidRDefault="00F066D2" w:rsidP="00F066D2">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F066D2" w:rsidRPr="007A7607" w:rsidRDefault="00F066D2" w:rsidP="00F066D2">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F066D2" w:rsidRPr="00436D09" w:rsidRDefault="00F066D2" w:rsidP="00F066D2">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F066D2" w14:paraId="4C1E0A83" w14:textId="77777777">
        <w:trPr>
          <w:trHeight w:val="300"/>
        </w:trPr>
        <w:tc>
          <w:tcPr>
            <w:tcW w:w="2700" w:type="dxa"/>
            <w:gridSpan w:val="2"/>
          </w:tcPr>
          <w:p w14:paraId="11D0DA79" w14:textId="77777777" w:rsidR="00F066D2" w:rsidRPr="00012098" w:rsidRDefault="00F066D2" w:rsidP="00F066D2">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835" w:type="dxa"/>
            <w:gridSpan w:val="3"/>
          </w:tcPr>
          <w:p w14:paraId="351C8A40" w14:textId="77777777" w:rsidR="00F066D2" w:rsidRPr="00F0697E" w:rsidRDefault="00F066D2" w:rsidP="00F066D2">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Default="00F066D2" w:rsidP="00F066D2">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F066D2" w:rsidRPr="00E64AEC" w:rsidRDefault="00F066D2" w:rsidP="00F066D2">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F066D2" w:rsidRPr="00E64AEC" w:rsidRDefault="00F066D2" w:rsidP="00F066D2">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F066D2" w:rsidRPr="00436D09" w:rsidRDefault="00F066D2" w:rsidP="00F066D2">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F066D2" w14:paraId="2E82DDE0" w14:textId="77777777">
        <w:trPr>
          <w:trHeight w:val="300"/>
        </w:trPr>
        <w:tc>
          <w:tcPr>
            <w:tcW w:w="9535" w:type="dxa"/>
            <w:gridSpan w:val="5"/>
          </w:tcPr>
          <w:p w14:paraId="3786193C" w14:textId="77777777" w:rsidR="00F066D2" w:rsidRPr="00012098" w:rsidRDefault="00F066D2" w:rsidP="00F066D2">
            <w:pPr>
              <w:jc w:val="center"/>
              <w:rPr>
                <w:b/>
                <w:bCs/>
                <w:kern w:val="2"/>
                <w:szCs w:val="24"/>
              </w:rPr>
            </w:pPr>
            <w:r w:rsidRPr="00012098">
              <w:rPr>
                <w:b/>
                <w:bCs/>
                <w:kern w:val="2"/>
                <w:szCs w:val="24"/>
              </w:rPr>
              <w:t>11. SUTARTIES GALIOJIMAS IR KEITIMAS</w:t>
            </w:r>
          </w:p>
        </w:tc>
      </w:tr>
      <w:tr w:rsidR="00F066D2"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F066D2" w:rsidRDefault="00F066D2" w:rsidP="00F066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4C6076" w:rsidRDefault="00F066D2" w:rsidP="00F066D2">
            <w:pPr>
              <w:jc w:val="both"/>
              <w:rPr>
                <w:kern w:val="2"/>
                <w:szCs w:val="24"/>
              </w:rPr>
            </w:pPr>
            <w:r w:rsidRPr="004C6076">
              <w:rPr>
                <w:kern w:val="2"/>
                <w:szCs w:val="24"/>
              </w:rPr>
              <w:t>Ši Sutartis laikoma sudaryta ir įsigalioja nuo Sutarties pasirašymo dienos (antrosios Šalies pasirašymo dieną).</w:t>
            </w:r>
          </w:p>
          <w:p w14:paraId="116DF74D" w14:textId="50456E96" w:rsidR="00F066D2" w:rsidRPr="00D13DC8" w:rsidRDefault="00F066D2" w:rsidP="00F066D2">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C3532">
              <w:rPr>
                <w:kern w:val="2"/>
                <w:szCs w:val="24"/>
              </w:rPr>
              <w:t>26</w:t>
            </w:r>
            <w:r>
              <w:rPr>
                <w:kern w:val="2"/>
                <w:szCs w:val="24"/>
              </w:rPr>
              <w:t xml:space="preserve"> </w:t>
            </w:r>
            <w:r w:rsidRPr="004C6076">
              <w:rPr>
                <w:kern w:val="2"/>
                <w:szCs w:val="24"/>
              </w:rPr>
              <w:t>(</w:t>
            </w:r>
            <w:r w:rsidR="00BC3532">
              <w:rPr>
                <w:kern w:val="2"/>
                <w:szCs w:val="24"/>
              </w:rPr>
              <w:t>dvidešimt šeši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8F1975">
              <w:rPr>
                <w:kern w:val="2"/>
                <w:szCs w:val="24"/>
              </w:rPr>
              <w:t>24</w:t>
            </w:r>
            <w:r w:rsidRPr="004C6076">
              <w:rPr>
                <w:kern w:val="2"/>
                <w:szCs w:val="24"/>
              </w:rPr>
              <w:t xml:space="preserve"> (</w:t>
            </w:r>
            <w:r w:rsidR="008F1975">
              <w:rPr>
                <w:kern w:val="2"/>
                <w:szCs w:val="24"/>
              </w:rPr>
              <w:t>dvidešimt keturi</w:t>
            </w:r>
            <w:r w:rsidRPr="004C6076">
              <w:rPr>
                <w:kern w:val="2"/>
                <w:szCs w:val="24"/>
              </w:rPr>
              <w:t>) mėnesiai</w:t>
            </w:r>
            <w:r w:rsidRPr="004C6076">
              <w:rPr>
                <w:szCs w:val="24"/>
              </w:rPr>
              <w:t xml:space="preserve">).  </w:t>
            </w:r>
          </w:p>
        </w:tc>
      </w:tr>
      <w:tr w:rsidR="00F066D2"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F066D2" w:rsidRDefault="00F066D2" w:rsidP="00F066D2">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Default="00F066D2" w:rsidP="00F066D2">
            <w:pPr>
              <w:rPr>
                <w:kern w:val="2"/>
                <w:szCs w:val="24"/>
              </w:rPr>
            </w:pPr>
            <w:r>
              <w:rPr>
                <w:kern w:val="2"/>
                <w:szCs w:val="24"/>
              </w:rPr>
              <w:t>Netaikoma</w:t>
            </w:r>
          </w:p>
          <w:p w14:paraId="26D42D4B" w14:textId="102B8653" w:rsidR="00F066D2" w:rsidRDefault="00F066D2" w:rsidP="00F066D2">
            <w:pPr>
              <w:rPr>
                <w:kern w:val="2"/>
                <w:szCs w:val="24"/>
              </w:rPr>
            </w:pPr>
          </w:p>
        </w:tc>
      </w:tr>
      <w:tr w:rsidR="00F066D2" w14:paraId="737326EC" w14:textId="77777777">
        <w:trPr>
          <w:trHeight w:val="300"/>
        </w:trPr>
        <w:tc>
          <w:tcPr>
            <w:tcW w:w="9535" w:type="dxa"/>
            <w:gridSpan w:val="5"/>
          </w:tcPr>
          <w:p w14:paraId="3A5895AF" w14:textId="77777777" w:rsidR="00F066D2" w:rsidRDefault="00F066D2" w:rsidP="00F066D2">
            <w:pPr>
              <w:jc w:val="center"/>
              <w:rPr>
                <w:b/>
                <w:bCs/>
                <w:kern w:val="2"/>
                <w:szCs w:val="24"/>
              </w:rPr>
            </w:pPr>
            <w:r>
              <w:rPr>
                <w:b/>
                <w:bCs/>
                <w:kern w:val="2"/>
                <w:szCs w:val="24"/>
              </w:rPr>
              <w:t>12. SUTARTIES NUTRAUKIMAS</w:t>
            </w:r>
          </w:p>
        </w:tc>
      </w:tr>
      <w:tr w:rsidR="00F066D2" w14:paraId="0832C060" w14:textId="77777777">
        <w:trPr>
          <w:trHeight w:val="300"/>
        </w:trPr>
        <w:tc>
          <w:tcPr>
            <w:tcW w:w="2532" w:type="dxa"/>
          </w:tcPr>
          <w:p w14:paraId="23A92F76" w14:textId="77777777" w:rsidR="00F066D2" w:rsidRDefault="00F066D2" w:rsidP="00F066D2">
            <w:pPr>
              <w:rPr>
                <w:b/>
                <w:bCs/>
                <w:kern w:val="2"/>
                <w:szCs w:val="24"/>
              </w:rPr>
            </w:pPr>
            <w:r>
              <w:rPr>
                <w:b/>
                <w:bCs/>
                <w:kern w:val="2"/>
                <w:szCs w:val="24"/>
              </w:rPr>
              <w:t>12.1. Sutarties nutraukimo pagrindai</w:t>
            </w:r>
          </w:p>
        </w:tc>
        <w:tc>
          <w:tcPr>
            <w:tcW w:w="7003" w:type="dxa"/>
            <w:gridSpan w:val="4"/>
          </w:tcPr>
          <w:p w14:paraId="24B67EFF" w14:textId="7F4A7FDC" w:rsidR="00F066D2" w:rsidRPr="000740DD" w:rsidRDefault="00F066D2" w:rsidP="00F066D2">
            <w:pPr>
              <w:jc w:val="both"/>
              <w:rPr>
                <w:kern w:val="2"/>
                <w:szCs w:val="24"/>
              </w:rPr>
            </w:pPr>
            <w:r>
              <w:rPr>
                <w:kern w:val="2"/>
                <w:szCs w:val="24"/>
              </w:rPr>
              <w:t>Sutartis gali būti nutraukiama rašytiniu Šalių susitarimu arba vienašališkai, Bendrosiose sąlygose nustatyta tvarka.</w:t>
            </w:r>
          </w:p>
        </w:tc>
      </w:tr>
      <w:tr w:rsidR="00F066D2" w14:paraId="2B75BFD6" w14:textId="77777777">
        <w:trPr>
          <w:trHeight w:val="300"/>
        </w:trPr>
        <w:tc>
          <w:tcPr>
            <w:tcW w:w="2532" w:type="dxa"/>
          </w:tcPr>
          <w:p w14:paraId="1E0ADE25" w14:textId="77777777" w:rsidR="00F066D2" w:rsidRDefault="00F066D2" w:rsidP="00F066D2">
            <w:pPr>
              <w:rPr>
                <w:b/>
                <w:bCs/>
                <w:kern w:val="2"/>
                <w:szCs w:val="24"/>
              </w:rPr>
            </w:pPr>
            <w:r>
              <w:rPr>
                <w:b/>
                <w:bCs/>
                <w:kern w:val="2"/>
                <w:szCs w:val="24"/>
              </w:rPr>
              <w:t>12.2</w:t>
            </w:r>
            <w:r w:rsidRPr="00F22706">
              <w:rPr>
                <w:b/>
                <w:bCs/>
                <w:kern w:val="2"/>
                <w:szCs w:val="24"/>
              </w:rPr>
              <w:t>. Esminiai Sutarties pažeidimai</w:t>
            </w:r>
          </w:p>
          <w:p w14:paraId="21F8FEEB" w14:textId="77777777" w:rsidR="00F066D2" w:rsidRDefault="00F066D2" w:rsidP="00F066D2">
            <w:pPr>
              <w:rPr>
                <w:b/>
                <w:bCs/>
                <w:kern w:val="2"/>
                <w:szCs w:val="24"/>
              </w:rPr>
            </w:pPr>
          </w:p>
        </w:tc>
        <w:tc>
          <w:tcPr>
            <w:tcW w:w="7003" w:type="dxa"/>
            <w:gridSpan w:val="4"/>
          </w:tcPr>
          <w:p w14:paraId="755BD147"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8273FE" w:rsidRDefault="00F066D2" w:rsidP="00F066D2">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8273FE" w:rsidRDefault="00F066D2" w:rsidP="00F066D2">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14:paraId="3066FE6D" w14:textId="77777777">
        <w:trPr>
          <w:trHeight w:val="300"/>
        </w:trPr>
        <w:tc>
          <w:tcPr>
            <w:tcW w:w="9535" w:type="dxa"/>
            <w:gridSpan w:val="5"/>
          </w:tcPr>
          <w:p w14:paraId="5F4D37EA" w14:textId="3A2C0C0B" w:rsidR="00F066D2" w:rsidRDefault="00F066D2" w:rsidP="00F066D2">
            <w:pPr>
              <w:jc w:val="center"/>
              <w:rPr>
                <w:kern w:val="2"/>
                <w:szCs w:val="24"/>
              </w:rPr>
            </w:pPr>
            <w:r>
              <w:rPr>
                <w:b/>
                <w:bCs/>
                <w:kern w:val="2"/>
                <w:szCs w:val="24"/>
              </w:rPr>
              <w:t xml:space="preserve">13. APLINKOSAUGINIAI IR SOCIALINIAI KRITERIJAI </w:t>
            </w:r>
          </w:p>
        </w:tc>
      </w:tr>
      <w:tr w:rsidR="00F066D2" w14:paraId="699B23B8" w14:textId="77777777">
        <w:trPr>
          <w:trHeight w:val="300"/>
        </w:trPr>
        <w:tc>
          <w:tcPr>
            <w:tcW w:w="2532" w:type="dxa"/>
          </w:tcPr>
          <w:p w14:paraId="7A3B5D15" w14:textId="77777777" w:rsidR="00F066D2" w:rsidRDefault="00F066D2" w:rsidP="00F066D2">
            <w:pPr>
              <w:rPr>
                <w:b/>
                <w:bCs/>
                <w:kern w:val="2"/>
                <w:szCs w:val="24"/>
              </w:rPr>
            </w:pPr>
            <w:r w:rsidRPr="00ED6956">
              <w:rPr>
                <w:b/>
                <w:bCs/>
                <w:kern w:val="2"/>
                <w:szCs w:val="24"/>
              </w:rPr>
              <w:t>13.1. Aplinkosauginių kriterijų nustatymo teisinis pagrindas</w:t>
            </w:r>
          </w:p>
        </w:tc>
        <w:tc>
          <w:tcPr>
            <w:tcW w:w="7003" w:type="dxa"/>
            <w:gridSpan w:val="4"/>
          </w:tcPr>
          <w:p w14:paraId="32C6F9DB" w14:textId="4176D75B" w:rsidR="00F066D2" w:rsidRPr="00C12BC7" w:rsidRDefault="00702496" w:rsidP="00F066D2">
            <w:pPr>
              <w:jc w:val="both"/>
              <w:rPr>
                <w:color w:val="000000"/>
                <w:kern w:val="2"/>
                <w:szCs w:val="24"/>
                <w:shd w:val="clear" w:color="auto" w:fill="FFFFFF"/>
              </w:rPr>
            </w:pPr>
            <w:r>
              <w:rPr>
                <w:color w:val="000000"/>
                <w:kern w:val="2"/>
                <w:szCs w:val="24"/>
                <w:shd w:val="clear" w:color="auto" w:fill="FFFFFF"/>
              </w:rPr>
              <w:t xml:space="preserve">13.1.1. </w:t>
            </w:r>
            <w:r w:rsidR="00F066D2"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Default="00702496" w:rsidP="00F066D2">
            <w:pPr>
              <w:jc w:val="both"/>
              <w:rPr>
                <w:color w:val="000000"/>
                <w:kern w:val="2"/>
                <w:szCs w:val="24"/>
                <w:shd w:val="clear" w:color="auto" w:fill="FFFFFF"/>
              </w:rPr>
            </w:pPr>
            <w:r>
              <w:rPr>
                <w:color w:val="000000"/>
                <w:kern w:val="2"/>
                <w:szCs w:val="24"/>
                <w:shd w:val="clear" w:color="auto" w:fill="FFFFFF"/>
              </w:rPr>
              <w:t xml:space="preserve">13.1.2. </w:t>
            </w:r>
            <w:r w:rsidR="00F066D2"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w:t>
            </w:r>
            <w:r w:rsidR="00F066D2" w:rsidRPr="00C12BC7">
              <w:rPr>
                <w:color w:val="000000"/>
                <w:kern w:val="2"/>
                <w:szCs w:val="24"/>
                <w:shd w:val="clear" w:color="auto" w:fill="FFFFFF"/>
              </w:rPr>
              <w:lastRenderedPageBreak/>
              <w:t xml:space="preserve">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E20061" w:rsidRDefault="00702496" w:rsidP="00F066D2">
            <w:pPr>
              <w:jc w:val="both"/>
              <w:rPr>
                <w:color w:val="000000"/>
                <w:kern w:val="2"/>
                <w:szCs w:val="24"/>
                <w:shd w:val="clear" w:color="auto" w:fill="FFFFFF"/>
              </w:rPr>
            </w:pPr>
            <w:r>
              <w:rPr>
                <w:color w:val="000000"/>
                <w:kern w:val="2"/>
                <w:szCs w:val="24"/>
                <w:shd w:val="clear" w:color="auto" w:fill="FFFFFF"/>
              </w:rPr>
              <w:t xml:space="preserve">13.1.3. </w:t>
            </w:r>
            <w:r w:rsidR="00F066D2"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14:paraId="003A039C" w14:textId="77777777">
        <w:trPr>
          <w:trHeight w:val="300"/>
        </w:trPr>
        <w:tc>
          <w:tcPr>
            <w:tcW w:w="2532" w:type="dxa"/>
          </w:tcPr>
          <w:p w14:paraId="7FB642C6" w14:textId="77777777" w:rsidR="00F066D2" w:rsidRDefault="00F066D2" w:rsidP="00F066D2">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F066D2" w:rsidRDefault="00F066D2" w:rsidP="00F066D2">
            <w:pPr>
              <w:rPr>
                <w:color w:val="000000"/>
                <w:kern w:val="2"/>
                <w:szCs w:val="24"/>
                <w:shd w:val="clear" w:color="auto" w:fill="FFFFFF"/>
              </w:rPr>
            </w:pPr>
            <w:r>
              <w:rPr>
                <w:color w:val="000000"/>
                <w:kern w:val="2"/>
                <w:szCs w:val="24"/>
                <w:shd w:val="clear" w:color="auto" w:fill="FFFFFF"/>
              </w:rPr>
              <w:t>Netaikoma</w:t>
            </w:r>
          </w:p>
          <w:p w14:paraId="62E56CF9" w14:textId="77777777" w:rsidR="00F066D2" w:rsidRDefault="00F066D2" w:rsidP="00F066D2">
            <w:pPr>
              <w:rPr>
                <w:color w:val="000000"/>
                <w:kern w:val="2"/>
                <w:szCs w:val="24"/>
                <w:shd w:val="clear" w:color="auto" w:fill="FFFFFF"/>
              </w:rPr>
            </w:pPr>
          </w:p>
          <w:p w14:paraId="5E33B1D4" w14:textId="2315E359" w:rsidR="00F066D2" w:rsidRDefault="00F066D2" w:rsidP="00F066D2">
            <w:pPr>
              <w:rPr>
                <w:color w:val="0070C0"/>
                <w:kern w:val="2"/>
                <w:szCs w:val="24"/>
              </w:rPr>
            </w:pPr>
          </w:p>
        </w:tc>
      </w:tr>
      <w:tr w:rsidR="00F066D2" w14:paraId="56924D8A" w14:textId="77777777">
        <w:trPr>
          <w:trHeight w:val="300"/>
        </w:trPr>
        <w:tc>
          <w:tcPr>
            <w:tcW w:w="9535" w:type="dxa"/>
            <w:gridSpan w:val="5"/>
          </w:tcPr>
          <w:p w14:paraId="4CA9393C" w14:textId="77777777" w:rsidR="00F066D2" w:rsidRDefault="00F066D2" w:rsidP="00F066D2">
            <w:pPr>
              <w:jc w:val="center"/>
              <w:rPr>
                <w:b/>
                <w:bCs/>
                <w:kern w:val="2"/>
                <w:szCs w:val="24"/>
              </w:rPr>
            </w:pPr>
            <w:r>
              <w:rPr>
                <w:b/>
                <w:bCs/>
                <w:kern w:val="2"/>
                <w:szCs w:val="24"/>
              </w:rPr>
              <w:t xml:space="preserve">14. BENDRŲJŲ SĄLYGŲ PAKEITIMAI IR PAPILDYMAI </w:t>
            </w:r>
          </w:p>
          <w:p w14:paraId="13058A2B" w14:textId="77777777" w:rsidR="00F066D2" w:rsidRDefault="00F066D2" w:rsidP="00F066D2">
            <w:pPr>
              <w:jc w:val="center"/>
              <w:rPr>
                <w:kern w:val="2"/>
                <w:szCs w:val="24"/>
              </w:rPr>
            </w:pPr>
            <w:r>
              <w:rPr>
                <w:kern w:val="2"/>
                <w:szCs w:val="24"/>
              </w:rPr>
              <w:t xml:space="preserve">(jeigu būtina dėl konkretaus Sutarties dalyko specifikos) </w:t>
            </w:r>
          </w:p>
        </w:tc>
      </w:tr>
      <w:tr w:rsidR="00F066D2" w14:paraId="2A03C2D8" w14:textId="77777777">
        <w:trPr>
          <w:trHeight w:val="300"/>
        </w:trPr>
        <w:tc>
          <w:tcPr>
            <w:tcW w:w="2532" w:type="dxa"/>
          </w:tcPr>
          <w:p w14:paraId="45B590A2" w14:textId="77777777" w:rsidR="00F066D2" w:rsidRDefault="00F066D2" w:rsidP="00F066D2">
            <w:pPr>
              <w:rPr>
                <w:b/>
                <w:bCs/>
                <w:kern w:val="2"/>
                <w:szCs w:val="24"/>
              </w:rPr>
            </w:pPr>
            <w:r>
              <w:rPr>
                <w:b/>
                <w:bCs/>
                <w:kern w:val="2"/>
                <w:szCs w:val="24"/>
              </w:rPr>
              <w:t xml:space="preserve">14.1. </w:t>
            </w:r>
          </w:p>
        </w:tc>
        <w:tc>
          <w:tcPr>
            <w:tcW w:w="7003" w:type="dxa"/>
            <w:gridSpan w:val="4"/>
          </w:tcPr>
          <w:p w14:paraId="2FD21887" w14:textId="058F48E9" w:rsidR="00F066D2" w:rsidRDefault="00F066D2" w:rsidP="00F066D2">
            <w:pPr>
              <w:jc w:val="both"/>
              <w:rPr>
                <w:kern w:val="2"/>
                <w:szCs w:val="24"/>
              </w:rPr>
            </w:pPr>
            <w:r>
              <w:rPr>
                <w:color w:val="000000"/>
                <w:kern w:val="2"/>
                <w:szCs w:val="24"/>
                <w:shd w:val="clear" w:color="auto" w:fill="FFFFFF"/>
              </w:rPr>
              <w:t>Netaikoma</w:t>
            </w:r>
          </w:p>
        </w:tc>
      </w:tr>
      <w:tr w:rsidR="00F066D2" w14:paraId="39EFA5A2" w14:textId="77777777">
        <w:trPr>
          <w:trHeight w:val="300"/>
        </w:trPr>
        <w:tc>
          <w:tcPr>
            <w:tcW w:w="2532" w:type="dxa"/>
          </w:tcPr>
          <w:p w14:paraId="6D569D1A" w14:textId="77777777" w:rsidR="00F066D2" w:rsidRDefault="00F066D2" w:rsidP="00F066D2">
            <w:pPr>
              <w:rPr>
                <w:b/>
                <w:bCs/>
                <w:kern w:val="2"/>
                <w:szCs w:val="24"/>
              </w:rPr>
            </w:pPr>
            <w:r>
              <w:rPr>
                <w:b/>
                <w:bCs/>
                <w:kern w:val="2"/>
                <w:szCs w:val="24"/>
              </w:rPr>
              <w:t>14.2.</w:t>
            </w:r>
          </w:p>
        </w:tc>
        <w:tc>
          <w:tcPr>
            <w:tcW w:w="7003" w:type="dxa"/>
            <w:gridSpan w:val="4"/>
          </w:tcPr>
          <w:p w14:paraId="5CA4D0EB" w14:textId="2CEAD6F3" w:rsidR="00F066D2" w:rsidRPr="007A7607" w:rsidRDefault="00F066D2" w:rsidP="00F066D2">
            <w:pPr>
              <w:jc w:val="both"/>
              <w:rPr>
                <w:color w:val="000000"/>
                <w:kern w:val="2"/>
                <w:szCs w:val="24"/>
                <w:shd w:val="clear" w:color="auto" w:fill="FFFFFF"/>
              </w:rPr>
            </w:pPr>
            <w:r>
              <w:rPr>
                <w:kern w:val="2"/>
                <w:szCs w:val="24"/>
              </w:rPr>
              <w:t>Netaikoma</w:t>
            </w:r>
          </w:p>
        </w:tc>
      </w:tr>
      <w:tr w:rsidR="00F066D2" w14:paraId="2FA548A1" w14:textId="77777777">
        <w:trPr>
          <w:trHeight w:val="300"/>
        </w:trPr>
        <w:tc>
          <w:tcPr>
            <w:tcW w:w="2532" w:type="dxa"/>
          </w:tcPr>
          <w:p w14:paraId="39B1FEA9" w14:textId="77777777" w:rsidR="00F066D2" w:rsidRDefault="00F066D2" w:rsidP="00F066D2">
            <w:pPr>
              <w:rPr>
                <w:b/>
                <w:bCs/>
                <w:kern w:val="2"/>
                <w:szCs w:val="24"/>
              </w:rPr>
            </w:pPr>
            <w:r>
              <w:rPr>
                <w:b/>
                <w:bCs/>
                <w:kern w:val="2"/>
                <w:szCs w:val="24"/>
              </w:rPr>
              <w:t>14.3.</w:t>
            </w:r>
          </w:p>
        </w:tc>
        <w:tc>
          <w:tcPr>
            <w:tcW w:w="7003" w:type="dxa"/>
            <w:gridSpan w:val="4"/>
          </w:tcPr>
          <w:p w14:paraId="57E60D9E" w14:textId="33E31183" w:rsidR="00F066D2" w:rsidRDefault="00F066D2" w:rsidP="00F066D2">
            <w:pPr>
              <w:rPr>
                <w:kern w:val="2"/>
                <w:szCs w:val="24"/>
              </w:rPr>
            </w:pPr>
            <w:r>
              <w:rPr>
                <w:kern w:val="2"/>
                <w:szCs w:val="24"/>
              </w:rPr>
              <w:t>Netaikoma</w:t>
            </w:r>
          </w:p>
        </w:tc>
      </w:tr>
      <w:tr w:rsidR="00F066D2" w14:paraId="479764B2" w14:textId="77777777">
        <w:trPr>
          <w:trHeight w:val="300"/>
        </w:trPr>
        <w:tc>
          <w:tcPr>
            <w:tcW w:w="2532" w:type="dxa"/>
          </w:tcPr>
          <w:p w14:paraId="72E02758" w14:textId="77777777" w:rsidR="00F066D2" w:rsidRDefault="00F066D2" w:rsidP="00F066D2">
            <w:pPr>
              <w:rPr>
                <w:b/>
                <w:bCs/>
                <w:kern w:val="2"/>
                <w:szCs w:val="24"/>
              </w:rPr>
            </w:pPr>
            <w:r>
              <w:rPr>
                <w:b/>
                <w:bCs/>
                <w:kern w:val="2"/>
                <w:szCs w:val="24"/>
              </w:rPr>
              <w:t>14.4.</w:t>
            </w:r>
          </w:p>
        </w:tc>
        <w:tc>
          <w:tcPr>
            <w:tcW w:w="7003" w:type="dxa"/>
            <w:gridSpan w:val="4"/>
          </w:tcPr>
          <w:p w14:paraId="1E413B94" w14:textId="29238E0E" w:rsidR="00F066D2" w:rsidRDefault="00F066D2" w:rsidP="00F066D2">
            <w:pPr>
              <w:rPr>
                <w:color w:val="0070C0"/>
                <w:kern w:val="2"/>
                <w:szCs w:val="24"/>
              </w:rPr>
            </w:pPr>
            <w:r>
              <w:rPr>
                <w:kern w:val="2"/>
                <w:szCs w:val="24"/>
              </w:rPr>
              <w:t>Netaikoma</w:t>
            </w:r>
          </w:p>
        </w:tc>
      </w:tr>
      <w:tr w:rsidR="00F066D2" w14:paraId="024DC42C" w14:textId="77777777">
        <w:trPr>
          <w:trHeight w:val="300"/>
        </w:trPr>
        <w:tc>
          <w:tcPr>
            <w:tcW w:w="2532" w:type="dxa"/>
          </w:tcPr>
          <w:p w14:paraId="15FEE8E4" w14:textId="77777777" w:rsidR="00F066D2" w:rsidRDefault="00F066D2" w:rsidP="00F066D2">
            <w:pPr>
              <w:rPr>
                <w:b/>
                <w:bCs/>
                <w:kern w:val="2"/>
                <w:szCs w:val="24"/>
              </w:rPr>
            </w:pPr>
            <w:r>
              <w:rPr>
                <w:b/>
                <w:bCs/>
                <w:kern w:val="2"/>
                <w:szCs w:val="24"/>
              </w:rPr>
              <w:t>14.5.</w:t>
            </w:r>
          </w:p>
        </w:tc>
        <w:tc>
          <w:tcPr>
            <w:tcW w:w="7003" w:type="dxa"/>
            <w:gridSpan w:val="4"/>
          </w:tcPr>
          <w:p w14:paraId="6F393FB4" w14:textId="77777777" w:rsidR="00F066D2" w:rsidRDefault="00F066D2" w:rsidP="00F066D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66D2" w14:paraId="4092FFBC" w14:textId="77777777">
        <w:trPr>
          <w:trHeight w:val="300"/>
        </w:trPr>
        <w:tc>
          <w:tcPr>
            <w:tcW w:w="9535" w:type="dxa"/>
            <w:gridSpan w:val="5"/>
          </w:tcPr>
          <w:p w14:paraId="7C6B6F1F" w14:textId="77777777" w:rsidR="00F066D2" w:rsidRDefault="00F066D2" w:rsidP="00F066D2">
            <w:pPr>
              <w:jc w:val="center"/>
              <w:rPr>
                <w:b/>
                <w:bCs/>
                <w:kern w:val="2"/>
                <w:szCs w:val="24"/>
              </w:rPr>
            </w:pPr>
            <w:r>
              <w:rPr>
                <w:b/>
                <w:bCs/>
                <w:kern w:val="2"/>
                <w:szCs w:val="24"/>
              </w:rPr>
              <w:t>15. SUTARTIES PRIEDAI</w:t>
            </w:r>
          </w:p>
        </w:tc>
      </w:tr>
      <w:tr w:rsidR="00F066D2" w14:paraId="35DFD7EB" w14:textId="77777777">
        <w:trPr>
          <w:trHeight w:val="300"/>
        </w:trPr>
        <w:tc>
          <w:tcPr>
            <w:tcW w:w="2532" w:type="dxa"/>
          </w:tcPr>
          <w:p w14:paraId="6269A96F" w14:textId="77777777" w:rsidR="00F066D2" w:rsidRDefault="00F066D2" w:rsidP="00F066D2">
            <w:pPr>
              <w:jc w:val="center"/>
              <w:rPr>
                <w:b/>
                <w:bCs/>
                <w:kern w:val="2"/>
                <w:szCs w:val="24"/>
              </w:rPr>
            </w:pPr>
            <w:r>
              <w:rPr>
                <w:b/>
                <w:bCs/>
                <w:kern w:val="2"/>
                <w:szCs w:val="24"/>
              </w:rPr>
              <w:t>15.1. Priedas Nr. 1</w:t>
            </w:r>
          </w:p>
        </w:tc>
        <w:tc>
          <w:tcPr>
            <w:tcW w:w="7003" w:type="dxa"/>
            <w:gridSpan w:val="4"/>
          </w:tcPr>
          <w:p w14:paraId="0A95F4DF" w14:textId="4E5EE717" w:rsidR="00F066D2" w:rsidRPr="00CD7D26" w:rsidRDefault="00F066D2" w:rsidP="00F066D2">
            <w:pPr>
              <w:rPr>
                <w:b/>
                <w:bCs/>
                <w:kern w:val="2"/>
                <w:szCs w:val="24"/>
              </w:rPr>
            </w:pPr>
            <w:r w:rsidRPr="00CD7D26">
              <w:rPr>
                <w:b/>
                <w:bCs/>
              </w:rPr>
              <w:t>Techninė specifikacija ir įkainiai</w:t>
            </w:r>
          </w:p>
        </w:tc>
      </w:tr>
      <w:tr w:rsidR="00F066D2" w14:paraId="4C04A450" w14:textId="77777777">
        <w:tc>
          <w:tcPr>
            <w:tcW w:w="9535" w:type="dxa"/>
            <w:gridSpan w:val="5"/>
          </w:tcPr>
          <w:p w14:paraId="0DC7FB69" w14:textId="77777777" w:rsidR="00F066D2" w:rsidRDefault="00F066D2" w:rsidP="00F066D2">
            <w:pPr>
              <w:jc w:val="center"/>
              <w:rPr>
                <w:b/>
                <w:bCs/>
                <w:kern w:val="2"/>
                <w:szCs w:val="24"/>
              </w:rPr>
            </w:pPr>
            <w:r>
              <w:rPr>
                <w:b/>
                <w:bCs/>
                <w:kern w:val="2"/>
                <w:szCs w:val="24"/>
              </w:rPr>
              <w:t>16. ŠALIŲ ATSTOVŲ PARAŠAI</w:t>
            </w:r>
          </w:p>
        </w:tc>
      </w:tr>
      <w:tr w:rsidR="00F066D2"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F066D2" w:rsidRDefault="00F066D2" w:rsidP="00F066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Default="00F066D2" w:rsidP="00F066D2">
            <w:pPr>
              <w:jc w:val="center"/>
              <w:rPr>
                <w:b/>
                <w:bCs/>
                <w:kern w:val="2"/>
                <w:szCs w:val="24"/>
              </w:rPr>
            </w:pPr>
            <w:r>
              <w:rPr>
                <w:b/>
                <w:bCs/>
                <w:kern w:val="2"/>
                <w:szCs w:val="24"/>
              </w:rPr>
              <w:t>TIEKĖJAS</w:t>
            </w:r>
          </w:p>
        </w:tc>
      </w:tr>
      <w:tr w:rsidR="00F066D2"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F066D2" w:rsidRPr="004C6076" w:rsidRDefault="00F066D2" w:rsidP="00F066D2">
            <w:pPr>
              <w:jc w:val="center"/>
              <w:rPr>
                <w:szCs w:val="24"/>
              </w:rPr>
            </w:pPr>
            <w:r w:rsidRPr="004C6076">
              <w:rPr>
                <w:szCs w:val="24"/>
              </w:rPr>
              <w:t>Generalinis direktorius</w:t>
            </w:r>
          </w:p>
          <w:p w14:paraId="0F0BB78E" w14:textId="18C86492" w:rsidR="00F066D2" w:rsidRDefault="00F066D2" w:rsidP="00F066D2">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D79A3A1" w14:textId="77777777" w:rsidR="00612913" w:rsidRPr="00612913" w:rsidRDefault="00612913" w:rsidP="00F066D2">
            <w:pPr>
              <w:jc w:val="center"/>
              <w:rPr>
                <w:kern w:val="2"/>
                <w:szCs w:val="24"/>
              </w:rPr>
            </w:pPr>
            <w:r w:rsidRPr="00612913">
              <w:rPr>
                <w:kern w:val="2"/>
                <w:szCs w:val="24"/>
              </w:rPr>
              <w:t xml:space="preserve">Direktorė </w:t>
            </w:r>
          </w:p>
          <w:p w14:paraId="4F8D6F18" w14:textId="4E8726FD" w:rsidR="00F066D2" w:rsidRDefault="00612913" w:rsidP="00F066D2">
            <w:pPr>
              <w:jc w:val="center"/>
              <w:rPr>
                <w:b/>
                <w:bCs/>
                <w:kern w:val="2"/>
                <w:szCs w:val="24"/>
              </w:rPr>
            </w:pPr>
            <w:r w:rsidRPr="00612913">
              <w:rPr>
                <w:kern w:val="2"/>
                <w:szCs w:val="24"/>
              </w:rPr>
              <w:t>Rasa Abrasonienė</w:t>
            </w:r>
          </w:p>
        </w:tc>
      </w:tr>
      <w:tr w:rsidR="00F066D2"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F066D2" w:rsidRDefault="00F066D2" w:rsidP="00F066D2">
            <w:pPr>
              <w:jc w:val="center"/>
              <w:rPr>
                <w:b/>
                <w:bCs/>
                <w:color w:val="4472C4"/>
                <w:kern w:val="2"/>
                <w:szCs w:val="24"/>
              </w:rPr>
            </w:pPr>
          </w:p>
          <w:p w14:paraId="44A3E70E" w14:textId="77777777" w:rsidR="00F066D2" w:rsidRDefault="00F066D2" w:rsidP="00F066D2">
            <w:pPr>
              <w:jc w:val="center"/>
              <w:rPr>
                <w:b/>
                <w:bCs/>
                <w:color w:val="4472C4"/>
                <w:kern w:val="2"/>
                <w:szCs w:val="24"/>
              </w:rPr>
            </w:pPr>
            <w:r>
              <w:rPr>
                <w:b/>
                <w:bCs/>
                <w:color w:val="4472C4"/>
                <w:kern w:val="2"/>
                <w:szCs w:val="24"/>
              </w:rPr>
              <w:t>(parašas)</w:t>
            </w:r>
          </w:p>
          <w:p w14:paraId="5EE3E471" w14:textId="77777777" w:rsidR="00F066D2" w:rsidRDefault="00F066D2" w:rsidP="00F066D2">
            <w:pPr>
              <w:jc w:val="center"/>
              <w:rPr>
                <w:b/>
                <w:bCs/>
                <w:color w:val="4472C4"/>
                <w:kern w:val="2"/>
                <w:szCs w:val="24"/>
              </w:rPr>
            </w:pPr>
          </w:p>
          <w:p w14:paraId="67BFB384" w14:textId="77777777" w:rsidR="00F066D2" w:rsidRDefault="00F066D2" w:rsidP="00F066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Default="00F066D2" w:rsidP="00F066D2">
            <w:pPr>
              <w:jc w:val="center"/>
              <w:rPr>
                <w:b/>
                <w:bCs/>
                <w:color w:val="4472C4"/>
                <w:kern w:val="2"/>
                <w:szCs w:val="24"/>
              </w:rPr>
            </w:pPr>
          </w:p>
          <w:p w14:paraId="5B47FADE" w14:textId="77777777" w:rsidR="00F066D2" w:rsidRDefault="00F066D2" w:rsidP="00F066D2">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1730133B" w14:textId="77777777" w:rsidR="00F51AD0" w:rsidRDefault="00F51AD0" w:rsidP="00160F96">
      <w:pPr>
        <w:jc w:val="both"/>
        <w:rPr>
          <w:sz w:val="20"/>
        </w:rPr>
      </w:pPr>
    </w:p>
    <w:p w14:paraId="3F89EEB1" w14:textId="77777777" w:rsidR="00375D0A" w:rsidRDefault="00375D0A" w:rsidP="00160F96">
      <w:pPr>
        <w:jc w:val="both"/>
        <w:rPr>
          <w:sz w:val="20"/>
        </w:rPr>
      </w:pPr>
    </w:p>
    <w:p w14:paraId="10C8493C" w14:textId="77777777" w:rsidR="009448D7" w:rsidRDefault="009448D7" w:rsidP="009448D7">
      <w:pPr>
        <w:jc w:val="center"/>
        <w:rPr>
          <w:b/>
          <w:bCs/>
          <w:iCs/>
          <w:sz w:val="22"/>
          <w:szCs w:val="22"/>
        </w:rPr>
      </w:pPr>
    </w:p>
    <w:p w14:paraId="62ECB724" w14:textId="77777777" w:rsidR="00BF76FD" w:rsidRDefault="00BF76FD" w:rsidP="009448D7">
      <w:pPr>
        <w:jc w:val="center"/>
        <w:rPr>
          <w:b/>
          <w:bCs/>
          <w:iCs/>
          <w:sz w:val="22"/>
          <w:szCs w:val="22"/>
        </w:rPr>
      </w:pPr>
    </w:p>
    <w:p w14:paraId="6EAE475B" w14:textId="77777777" w:rsidR="009448D7" w:rsidRDefault="009448D7" w:rsidP="009448D7">
      <w:pPr>
        <w:jc w:val="center"/>
        <w:rPr>
          <w:b/>
          <w:bCs/>
          <w:iCs/>
          <w:sz w:val="22"/>
          <w:szCs w:val="22"/>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069"/>
        <w:gridCol w:w="2428"/>
        <w:gridCol w:w="720"/>
        <w:gridCol w:w="6"/>
        <w:gridCol w:w="806"/>
        <w:gridCol w:w="3146"/>
        <w:gridCol w:w="991"/>
        <w:gridCol w:w="810"/>
        <w:gridCol w:w="991"/>
        <w:gridCol w:w="1083"/>
        <w:gridCol w:w="988"/>
      </w:tblGrid>
      <w:tr w:rsidR="00FD2A96" w:rsidRPr="00FD3C24" w14:paraId="66D4DCEC" w14:textId="77777777" w:rsidTr="0047441E">
        <w:trPr>
          <w:trHeight w:val="1710"/>
          <w:jc w:val="center"/>
        </w:trPr>
        <w:tc>
          <w:tcPr>
            <w:tcW w:w="717" w:type="dxa"/>
            <w:vAlign w:val="center"/>
            <w:hideMark/>
          </w:tcPr>
          <w:p w14:paraId="2EF44F9E" w14:textId="77777777" w:rsidR="00FD2A96" w:rsidRPr="00FD3C24" w:rsidRDefault="00FD2A96" w:rsidP="00D85D79">
            <w:pPr>
              <w:jc w:val="center"/>
              <w:rPr>
                <w:b/>
                <w:bCs/>
                <w:sz w:val="18"/>
                <w:szCs w:val="18"/>
              </w:rPr>
            </w:pPr>
            <w:r w:rsidRPr="00FD3C24">
              <w:rPr>
                <w:b/>
                <w:bCs/>
                <w:sz w:val="18"/>
                <w:szCs w:val="18"/>
              </w:rPr>
              <w:t>Pirkimo dalies Nr.</w:t>
            </w:r>
          </w:p>
        </w:tc>
        <w:tc>
          <w:tcPr>
            <w:tcW w:w="2069" w:type="dxa"/>
            <w:vAlign w:val="center"/>
            <w:hideMark/>
          </w:tcPr>
          <w:p w14:paraId="6D9F270E" w14:textId="77777777" w:rsidR="00FD2A96" w:rsidRPr="00FD3C24" w:rsidRDefault="00FD2A96" w:rsidP="00D85D79">
            <w:pPr>
              <w:jc w:val="center"/>
              <w:rPr>
                <w:b/>
                <w:bCs/>
                <w:sz w:val="18"/>
                <w:szCs w:val="18"/>
              </w:rPr>
            </w:pPr>
            <w:r w:rsidRPr="00FD3C24">
              <w:rPr>
                <w:b/>
                <w:bCs/>
                <w:sz w:val="18"/>
                <w:szCs w:val="18"/>
              </w:rPr>
              <w:t>Priemonės pavadinimas</w:t>
            </w:r>
          </w:p>
        </w:tc>
        <w:tc>
          <w:tcPr>
            <w:tcW w:w="2428" w:type="dxa"/>
            <w:vAlign w:val="center"/>
            <w:hideMark/>
          </w:tcPr>
          <w:p w14:paraId="0DAA28F1" w14:textId="77777777" w:rsidR="00FD2A96" w:rsidRPr="00FD3C24" w:rsidRDefault="00FD2A96" w:rsidP="00D85D79">
            <w:pPr>
              <w:jc w:val="center"/>
              <w:rPr>
                <w:b/>
                <w:bCs/>
                <w:sz w:val="18"/>
                <w:szCs w:val="18"/>
              </w:rPr>
            </w:pPr>
            <w:r w:rsidRPr="00FD3C24">
              <w:rPr>
                <w:b/>
                <w:bCs/>
                <w:sz w:val="18"/>
                <w:szCs w:val="18"/>
              </w:rPr>
              <w:t>Charakteristikos, reikalavimai</w:t>
            </w:r>
          </w:p>
        </w:tc>
        <w:tc>
          <w:tcPr>
            <w:tcW w:w="720" w:type="dxa"/>
            <w:vAlign w:val="center"/>
            <w:hideMark/>
          </w:tcPr>
          <w:p w14:paraId="53F16BE8" w14:textId="77777777" w:rsidR="00FD2A96" w:rsidRPr="00FD3C24" w:rsidRDefault="00FD2A96" w:rsidP="00D85D79">
            <w:pPr>
              <w:jc w:val="center"/>
              <w:rPr>
                <w:b/>
                <w:bCs/>
                <w:sz w:val="18"/>
                <w:szCs w:val="18"/>
              </w:rPr>
            </w:pPr>
            <w:r w:rsidRPr="00FD3C24">
              <w:rPr>
                <w:b/>
                <w:bCs/>
                <w:sz w:val="18"/>
                <w:szCs w:val="18"/>
              </w:rPr>
              <w:t>Mato vnt</w:t>
            </w:r>
          </w:p>
        </w:tc>
        <w:tc>
          <w:tcPr>
            <w:tcW w:w="812" w:type="dxa"/>
            <w:gridSpan w:val="2"/>
            <w:vAlign w:val="center"/>
            <w:hideMark/>
          </w:tcPr>
          <w:p w14:paraId="6FC5929F" w14:textId="019358AE" w:rsidR="00FD2A96" w:rsidRPr="00FD3C24" w:rsidRDefault="00FD2A96" w:rsidP="00D85D79">
            <w:pPr>
              <w:jc w:val="center"/>
              <w:rPr>
                <w:b/>
                <w:bCs/>
                <w:sz w:val="18"/>
                <w:szCs w:val="18"/>
              </w:rPr>
            </w:pPr>
            <w:r w:rsidRPr="00FD3C24">
              <w:rPr>
                <w:b/>
                <w:bCs/>
                <w:sz w:val="18"/>
                <w:szCs w:val="18"/>
              </w:rPr>
              <w:t>Preliminarus kiekis 24 mėn.</w:t>
            </w:r>
          </w:p>
        </w:tc>
        <w:tc>
          <w:tcPr>
            <w:tcW w:w="3146" w:type="dxa"/>
            <w:vAlign w:val="center"/>
            <w:hideMark/>
          </w:tcPr>
          <w:p w14:paraId="0996DAD2" w14:textId="1619406B" w:rsidR="00FD2A96" w:rsidRPr="00FD3C24" w:rsidRDefault="00FD2A96" w:rsidP="00D85D79">
            <w:pPr>
              <w:jc w:val="center"/>
              <w:rPr>
                <w:b/>
                <w:bCs/>
                <w:sz w:val="18"/>
                <w:szCs w:val="18"/>
              </w:rPr>
            </w:pPr>
            <w:r w:rsidRPr="00FD3C24">
              <w:rPr>
                <w:b/>
                <w:bCs/>
                <w:sz w:val="18"/>
                <w:szCs w:val="18"/>
              </w:rPr>
              <w:t>Firminis priemonių pavadinimas, gamintojas, priemonės kodas gamintojo kataloge</w:t>
            </w:r>
          </w:p>
        </w:tc>
        <w:tc>
          <w:tcPr>
            <w:tcW w:w="991" w:type="dxa"/>
            <w:shd w:val="clear" w:color="000000" w:fill="FFFFFF"/>
            <w:vAlign w:val="center"/>
            <w:hideMark/>
          </w:tcPr>
          <w:p w14:paraId="7B5563E8" w14:textId="77777777" w:rsidR="00FD2A96" w:rsidRPr="00FD3C24" w:rsidRDefault="00FD2A96" w:rsidP="00D85D79">
            <w:pPr>
              <w:jc w:val="center"/>
              <w:rPr>
                <w:b/>
                <w:bCs/>
                <w:sz w:val="18"/>
                <w:szCs w:val="18"/>
              </w:rPr>
            </w:pPr>
            <w:r w:rsidRPr="00FD3C24">
              <w:rPr>
                <w:b/>
                <w:bCs/>
                <w:sz w:val="18"/>
                <w:szCs w:val="18"/>
              </w:rPr>
              <w:t>Vieneto įkainis EUR be PVM</w:t>
            </w:r>
          </w:p>
        </w:tc>
        <w:tc>
          <w:tcPr>
            <w:tcW w:w="810" w:type="dxa"/>
            <w:vAlign w:val="center"/>
            <w:hideMark/>
          </w:tcPr>
          <w:p w14:paraId="15E6AF46" w14:textId="77777777" w:rsidR="00FD2A96" w:rsidRPr="00FD3C24" w:rsidRDefault="00FD2A96" w:rsidP="00D85D79">
            <w:pPr>
              <w:jc w:val="center"/>
              <w:rPr>
                <w:b/>
                <w:bCs/>
                <w:color w:val="000000"/>
                <w:sz w:val="18"/>
                <w:szCs w:val="18"/>
              </w:rPr>
            </w:pPr>
            <w:r w:rsidRPr="00FD3C24">
              <w:rPr>
                <w:b/>
                <w:bCs/>
                <w:color w:val="000000"/>
                <w:sz w:val="18"/>
                <w:szCs w:val="18"/>
              </w:rPr>
              <w:t>PVM tarifas ٪</w:t>
            </w:r>
          </w:p>
        </w:tc>
        <w:tc>
          <w:tcPr>
            <w:tcW w:w="991" w:type="dxa"/>
            <w:vAlign w:val="center"/>
            <w:hideMark/>
          </w:tcPr>
          <w:p w14:paraId="4DDECACC" w14:textId="77777777" w:rsidR="00FD2A96" w:rsidRPr="00FD3C24" w:rsidRDefault="00FD2A96" w:rsidP="00D85D79">
            <w:pPr>
              <w:jc w:val="center"/>
              <w:rPr>
                <w:b/>
                <w:bCs/>
                <w:sz w:val="18"/>
                <w:szCs w:val="18"/>
              </w:rPr>
            </w:pPr>
            <w:r w:rsidRPr="00FD3C24">
              <w:rPr>
                <w:b/>
                <w:bCs/>
                <w:sz w:val="18"/>
                <w:szCs w:val="18"/>
              </w:rPr>
              <w:t>Maksimali pirkimo suma Eur be PVM</w:t>
            </w:r>
          </w:p>
        </w:tc>
        <w:tc>
          <w:tcPr>
            <w:tcW w:w="1083" w:type="dxa"/>
            <w:vAlign w:val="center"/>
            <w:hideMark/>
          </w:tcPr>
          <w:p w14:paraId="7716E10D" w14:textId="77777777" w:rsidR="00FD2A96" w:rsidRPr="00FD3C24" w:rsidRDefault="00FD2A96" w:rsidP="00D85D79">
            <w:pPr>
              <w:jc w:val="center"/>
              <w:rPr>
                <w:b/>
                <w:bCs/>
                <w:sz w:val="18"/>
                <w:szCs w:val="18"/>
              </w:rPr>
            </w:pPr>
            <w:r w:rsidRPr="00FD3C24">
              <w:rPr>
                <w:b/>
                <w:bCs/>
                <w:sz w:val="18"/>
                <w:szCs w:val="18"/>
              </w:rPr>
              <w:t>PVM EUR</w:t>
            </w:r>
          </w:p>
        </w:tc>
        <w:tc>
          <w:tcPr>
            <w:tcW w:w="988" w:type="dxa"/>
            <w:vAlign w:val="center"/>
            <w:hideMark/>
          </w:tcPr>
          <w:p w14:paraId="43C4B3F9" w14:textId="6F0C253F" w:rsidR="00FD2A96" w:rsidRPr="00FD3C24" w:rsidRDefault="00FD2A96" w:rsidP="00D85D79">
            <w:pPr>
              <w:jc w:val="center"/>
              <w:rPr>
                <w:b/>
                <w:bCs/>
                <w:sz w:val="18"/>
                <w:szCs w:val="18"/>
              </w:rPr>
            </w:pPr>
            <w:r w:rsidRPr="00FD3C24">
              <w:rPr>
                <w:b/>
                <w:bCs/>
                <w:sz w:val="18"/>
                <w:szCs w:val="18"/>
              </w:rPr>
              <w:t>Maksimali pirkimo suma Eur su PVM</w:t>
            </w:r>
          </w:p>
        </w:tc>
      </w:tr>
      <w:tr w:rsidR="00FD2A96" w:rsidRPr="00FD3C24" w14:paraId="6546844A" w14:textId="77777777" w:rsidTr="0047441E">
        <w:trPr>
          <w:trHeight w:val="1916"/>
          <w:jc w:val="center"/>
        </w:trPr>
        <w:tc>
          <w:tcPr>
            <w:tcW w:w="717" w:type="dxa"/>
            <w:vAlign w:val="center"/>
          </w:tcPr>
          <w:p w14:paraId="0F2C2813" w14:textId="23A04CA0" w:rsidR="00FD2A96" w:rsidRPr="00FD3C24" w:rsidRDefault="00FD2A96" w:rsidP="00D85D79">
            <w:pPr>
              <w:jc w:val="center"/>
              <w:rPr>
                <w:sz w:val="18"/>
                <w:szCs w:val="18"/>
              </w:rPr>
            </w:pPr>
            <w:r w:rsidRPr="00FD3C24">
              <w:rPr>
                <w:sz w:val="18"/>
                <w:szCs w:val="18"/>
              </w:rPr>
              <w:t>2</w:t>
            </w:r>
          </w:p>
        </w:tc>
        <w:tc>
          <w:tcPr>
            <w:tcW w:w="2069" w:type="dxa"/>
            <w:vAlign w:val="center"/>
          </w:tcPr>
          <w:p w14:paraId="2C0A0851" w14:textId="6EB73ECD" w:rsidR="00FD2A96" w:rsidRPr="00FD3C24" w:rsidRDefault="00FD2A96" w:rsidP="00D85D79">
            <w:pPr>
              <w:jc w:val="center"/>
              <w:rPr>
                <w:color w:val="000000"/>
                <w:sz w:val="18"/>
                <w:szCs w:val="18"/>
              </w:rPr>
            </w:pPr>
            <w:r w:rsidRPr="00FD3C24">
              <w:rPr>
                <w:color w:val="000000"/>
                <w:sz w:val="18"/>
                <w:szCs w:val="18"/>
              </w:rPr>
              <w:t>Cinko fosfatinis cementas</w:t>
            </w:r>
          </w:p>
        </w:tc>
        <w:tc>
          <w:tcPr>
            <w:tcW w:w="2428" w:type="dxa"/>
            <w:vAlign w:val="center"/>
          </w:tcPr>
          <w:p w14:paraId="28C08013" w14:textId="77777777" w:rsidR="00FD2A96" w:rsidRPr="00FD3C24" w:rsidRDefault="00FD2A96" w:rsidP="00D85D79">
            <w:pPr>
              <w:jc w:val="center"/>
              <w:rPr>
                <w:color w:val="000000"/>
                <w:sz w:val="18"/>
                <w:szCs w:val="18"/>
              </w:rPr>
            </w:pPr>
            <w:r w:rsidRPr="00FD3C24">
              <w:rPr>
                <w:color w:val="000000"/>
                <w:sz w:val="18"/>
                <w:szCs w:val="18"/>
              </w:rPr>
              <w:t>Tinkantis vainikėlių, tiltų ir įklotų fiksacijai, o taip pat pamušalams po visų tipų plombinėmis medžiagomis, cheminio kietėjimo (lygiavertis „Harvard“). Pakuotėje ne daugiau 100g miltelių ir 40ml skysčio, dozavimo šaukštelis. 400 g +  160 ml.</w:t>
            </w:r>
          </w:p>
          <w:p w14:paraId="17EDD3BC" w14:textId="7BFE1D29" w:rsidR="00FD2A96" w:rsidRPr="00FD3C24" w:rsidRDefault="00FD2A96" w:rsidP="00D85D79">
            <w:pPr>
              <w:jc w:val="center"/>
              <w:rPr>
                <w:color w:val="000000"/>
                <w:sz w:val="18"/>
                <w:szCs w:val="18"/>
              </w:rPr>
            </w:pPr>
            <w:r w:rsidRPr="00FD3C24">
              <w:rPr>
                <w:color w:val="000000"/>
                <w:sz w:val="18"/>
                <w:szCs w:val="18"/>
              </w:rPr>
              <w:t>(4 pak.).</w:t>
            </w:r>
          </w:p>
        </w:tc>
        <w:tc>
          <w:tcPr>
            <w:tcW w:w="720" w:type="dxa"/>
            <w:noWrap/>
            <w:vAlign w:val="center"/>
          </w:tcPr>
          <w:p w14:paraId="19E091A4" w14:textId="176DF874" w:rsidR="00FD2A96" w:rsidRPr="00FD3C24" w:rsidRDefault="00FD2A96" w:rsidP="00D85D79">
            <w:pPr>
              <w:jc w:val="center"/>
              <w:rPr>
                <w:color w:val="000000"/>
                <w:sz w:val="18"/>
                <w:szCs w:val="18"/>
              </w:rPr>
            </w:pPr>
            <w:r w:rsidRPr="00FD3C24">
              <w:rPr>
                <w:color w:val="000000"/>
                <w:sz w:val="18"/>
                <w:szCs w:val="18"/>
              </w:rPr>
              <w:t>Pak.</w:t>
            </w:r>
          </w:p>
        </w:tc>
        <w:tc>
          <w:tcPr>
            <w:tcW w:w="812" w:type="dxa"/>
            <w:gridSpan w:val="2"/>
            <w:shd w:val="clear" w:color="000000" w:fill="FFFFFF"/>
            <w:vAlign w:val="center"/>
          </w:tcPr>
          <w:p w14:paraId="573FF8D9" w14:textId="74D9FAD6" w:rsidR="00FD2A96" w:rsidRPr="00FD3C24" w:rsidRDefault="00FD2A96" w:rsidP="00D85D79">
            <w:pPr>
              <w:jc w:val="center"/>
              <w:rPr>
                <w:sz w:val="18"/>
                <w:szCs w:val="18"/>
              </w:rPr>
            </w:pPr>
            <w:r w:rsidRPr="00FD3C24">
              <w:rPr>
                <w:sz w:val="18"/>
                <w:szCs w:val="18"/>
              </w:rPr>
              <w:t>3</w:t>
            </w:r>
          </w:p>
        </w:tc>
        <w:tc>
          <w:tcPr>
            <w:tcW w:w="3146" w:type="dxa"/>
            <w:vAlign w:val="center"/>
          </w:tcPr>
          <w:p w14:paraId="142B772E" w14:textId="77777777" w:rsidR="00FD2A96" w:rsidRPr="00FD3C24" w:rsidRDefault="00FD2A96" w:rsidP="00D85D79">
            <w:pPr>
              <w:jc w:val="center"/>
              <w:rPr>
                <w:sz w:val="18"/>
                <w:szCs w:val="18"/>
              </w:rPr>
            </w:pPr>
            <w:r w:rsidRPr="00FD3C24">
              <w:rPr>
                <w:sz w:val="18"/>
                <w:szCs w:val="18"/>
              </w:rPr>
              <w:t>Tinkantis vainikėlių, tiltų ir įklotų fiksacijai, o taip pat pamušalams po visų tipų plombinėmis medžiagomis, cheminio kietėjimo (lygiavertis „Harvard“). Pakuotėje  90g miltelių ir 30 ml skysčio, dozavimo šaukštelis.</w:t>
            </w:r>
          </w:p>
          <w:p w14:paraId="13472160" w14:textId="1272A265" w:rsidR="00FD2A96" w:rsidRPr="00FD3C24" w:rsidRDefault="00296D65" w:rsidP="00D85D79">
            <w:pPr>
              <w:jc w:val="center"/>
              <w:rPr>
                <w:sz w:val="18"/>
                <w:szCs w:val="18"/>
              </w:rPr>
            </w:pPr>
            <w:r w:rsidRPr="00FD3C24">
              <w:rPr>
                <w:sz w:val="18"/>
                <w:szCs w:val="18"/>
              </w:rPr>
              <w:t>AHL Advanced Healthcare LTD. Anglija</w:t>
            </w:r>
          </w:p>
          <w:p w14:paraId="7C988B76" w14:textId="154BE998" w:rsidR="00FD2A96" w:rsidRPr="00FD3C24" w:rsidRDefault="00FD2A96" w:rsidP="00D85D79">
            <w:pPr>
              <w:jc w:val="center"/>
              <w:rPr>
                <w:sz w:val="18"/>
                <w:szCs w:val="18"/>
              </w:rPr>
            </w:pPr>
            <w:r w:rsidRPr="00FD3C24">
              <w:rPr>
                <w:sz w:val="18"/>
                <w:szCs w:val="18"/>
              </w:rPr>
              <w:t>"Zcem Phos" AH0600</w:t>
            </w:r>
          </w:p>
          <w:p w14:paraId="4C3A867B" w14:textId="5DEAC41E" w:rsidR="00FD2A96" w:rsidRPr="00FD3C24" w:rsidRDefault="00FD2A96" w:rsidP="00D85D79">
            <w:pPr>
              <w:jc w:val="center"/>
              <w:rPr>
                <w:sz w:val="18"/>
                <w:szCs w:val="18"/>
              </w:rPr>
            </w:pPr>
          </w:p>
        </w:tc>
        <w:tc>
          <w:tcPr>
            <w:tcW w:w="991" w:type="dxa"/>
            <w:noWrap/>
            <w:vAlign w:val="center"/>
          </w:tcPr>
          <w:p w14:paraId="7C45FADD" w14:textId="5D97FE0C" w:rsidR="00FD2A96" w:rsidRPr="00FD3C24" w:rsidRDefault="00FD2A96" w:rsidP="00D85D79">
            <w:pPr>
              <w:jc w:val="center"/>
              <w:rPr>
                <w:color w:val="000000"/>
                <w:sz w:val="18"/>
                <w:szCs w:val="18"/>
              </w:rPr>
            </w:pPr>
            <w:r w:rsidRPr="00FD3C24">
              <w:rPr>
                <w:color w:val="000000"/>
                <w:sz w:val="18"/>
                <w:szCs w:val="18"/>
              </w:rPr>
              <w:t>35,00</w:t>
            </w:r>
          </w:p>
        </w:tc>
        <w:tc>
          <w:tcPr>
            <w:tcW w:w="810" w:type="dxa"/>
            <w:noWrap/>
            <w:vAlign w:val="center"/>
          </w:tcPr>
          <w:p w14:paraId="23B5FCDA" w14:textId="530399E3" w:rsidR="00FD2A96" w:rsidRPr="00FD3C24" w:rsidRDefault="00FD2A96" w:rsidP="00D85D79">
            <w:pPr>
              <w:jc w:val="center"/>
              <w:rPr>
                <w:color w:val="000000"/>
                <w:sz w:val="18"/>
                <w:szCs w:val="18"/>
              </w:rPr>
            </w:pPr>
            <w:r w:rsidRPr="00FD3C24">
              <w:rPr>
                <w:color w:val="000000"/>
                <w:sz w:val="18"/>
                <w:szCs w:val="18"/>
              </w:rPr>
              <w:t>21</w:t>
            </w:r>
          </w:p>
        </w:tc>
        <w:tc>
          <w:tcPr>
            <w:tcW w:w="991" w:type="dxa"/>
            <w:vAlign w:val="center"/>
          </w:tcPr>
          <w:p w14:paraId="17B207BF" w14:textId="5AB13F90" w:rsidR="00FD2A96" w:rsidRPr="00FD3C24" w:rsidRDefault="00FD2A96" w:rsidP="00D85D79">
            <w:pPr>
              <w:jc w:val="center"/>
              <w:rPr>
                <w:sz w:val="18"/>
                <w:szCs w:val="18"/>
              </w:rPr>
            </w:pPr>
            <w:r w:rsidRPr="00FD3C24">
              <w:rPr>
                <w:sz w:val="18"/>
                <w:szCs w:val="18"/>
              </w:rPr>
              <w:t>123,99</w:t>
            </w:r>
          </w:p>
        </w:tc>
        <w:tc>
          <w:tcPr>
            <w:tcW w:w="1083" w:type="dxa"/>
            <w:vAlign w:val="center"/>
          </w:tcPr>
          <w:p w14:paraId="23DFE7FB" w14:textId="0B0EC366" w:rsidR="00FD2A96" w:rsidRPr="00FD3C24" w:rsidRDefault="00FD2A96" w:rsidP="00D85D79">
            <w:pPr>
              <w:jc w:val="center"/>
              <w:rPr>
                <w:sz w:val="18"/>
                <w:szCs w:val="18"/>
              </w:rPr>
            </w:pPr>
            <w:r w:rsidRPr="00FD3C24">
              <w:rPr>
                <w:sz w:val="18"/>
                <w:szCs w:val="18"/>
              </w:rPr>
              <w:t>26,04</w:t>
            </w:r>
          </w:p>
        </w:tc>
        <w:tc>
          <w:tcPr>
            <w:tcW w:w="988" w:type="dxa"/>
            <w:vAlign w:val="center"/>
          </w:tcPr>
          <w:p w14:paraId="5FD3477F" w14:textId="6587167E" w:rsidR="00FD2A96" w:rsidRPr="00FD3C24" w:rsidRDefault="00FD2A96" w:rsidP="00D85D79">
            <w:pPr>
              <w:jc w:val="center"/>
              <w:rPr>
                <w:sz w:val="18"/>
                <w:szCs w:val="18"/>
              </w:rPr>
            </w:pPr>
            <w:r w:rsidRPr="00FD3C24">
              <w:rPr>
                <w:sz w:val="18"/>
                <w:szCs w:val="18"/>
              </w:rPr>
              <w:t>150,03</w:t>
            </w:r>
          </w:p>
        </w:tc>
      </w:tr>
      <w:tr w:rsidR="003F4CB1" w:rsidRPr="00FD3C24" w14:paraId="6E86DD73" w14:textId="62F02B57" w:rsidTr="0047441E">
        <w:trPr>
          <w:trHeight w:val="629"/>
          <w:jc w:val="center"/>
        </w:trPr>
        <w:tc>
          <w:tcPr>
            <w:tcW w:w="717" w:type="dxa"/>
            <w:vAlign w:val="center"/>
          </w:tcPr>
          <w:p w14:paraId="5D4DEDF0" w14:textId="72079D7B" w:rsidR="003F4CB1" w:rsidRPr="00FD3C24" w:rsidRDefault="003F4CB1" w:rsidP="00D85D79">
            <w:pPr>
              <w:jc w:val="center"/>
              <w:rPr>
                <w:sz w:val="18"/>
                <w:szCs w:val="18"/>
              </w:rPr>
            </w:pPr>
            <w:r w:rsidRPr="00FD3C24">
              <w:rPr>
                <w:sz w:val="18"/>
                <w:szCs w:val="18"/>
              </w:rPr>
              <w:t>19</w:t>
            </w:r>
          </w:p>
        </w:tc>
        <w:tc>
          <w:tcPr>
            <w:tcW w:w="2069" w:type="dxa"/>
            <w:vAlign w:val="center"/>
          </w:tcPr>
          <w:p w14:paraId="79165EAF" w14:textId="77777777" w:rsidR="003F4CB1" w:rsidRPr="00FD3C24" w:rsidRDefault="003F4CB1" w:rsidP="00D85D79">
            <w:pPr>
              <w:jc w:val="center"/>
              <w:rPr>
                <w:sz w:val="18"/>
                <w:szCs w:val="18"/>
              </w:rPr>
            </w:pPr>
          </w:p>
          <w:p w14:paraId="0C2DF11E" w14:textId="77777777" w:rsidR="003F4CB1" w:rsidRDefault="003F4CB1" w:rsidP="00223CD7">
            <w:pPr>
              <w:jc w:val="center"/>
              <w:rPr>
                <w:sz w:val="18"/>
                <w:szCs w:val="18"/>
              </w:rPr>
            </w:pPr>
            <w:r w:rsidRPr="00FD3C24">
              <w:rPr>
                <w:sz w:val="18"/>
                <w:szCs w:val="18"/>
              </w:rPr>
              <w:t>Plombavimo instrumentas</w:t>
            </w:r>
          </w:p>
          <w:p w14:paraId="627BE382" w14:textId="570E72A7" w:rsidR="00743AE7" w:rsidRPr="00FD3C24" w:rsidRDefault="00743AE7" w:rsidP="00223CD7">
            <w:pPr>
              <w:jc w:val="center"/>
              <w:rPr>
                <w:sz w:val="18"/>
                <w:szCs w:val="18"/>
              </w:rPr>
            </w:pPr>
          </w:p>
        </w:tc>
        <w:tc>
          <w:tcPr>
            <w:tcW w:w="2428" w:type="dxa"/>
            <w:vAlign w:val="center"/>
          </w:tcPr>
          <w:p w14:paraId="4BE7A05E" w14:textId="77777777" w:rsidR="003F4CB1" w:rsidRPr="00FD3C24" w:rsidRDefault="003F4CB1" w:rsidP="00D85D79">
            <w:pPr>
              <w:jc w:val="center"/>
              <w:rPr>
                <w:sz w:val="18"/>
                <w:szCs w:val="18"/>
              </w:rPr>
            </w:pPr>
          </w:p>
          <w:p w14:paraId="7C48A843" w14:textId="50175F52" w:rsidR="003F4CB1" w:rsidRPr="00FD3C24" w:rsidRDefault="00FD3C24" w:rsidP="00D85D79">
            <w:pPr>
              <w:jc w:val="center"/>
              <w:rPr>
                <w:sz w:val="18"/>
                <w:szCs w:val="18"/>
              </w:rPr>
            </w:pPr>
            <w:r>
              <w:rPr>
                <w:sz w:val="18"/>
                <w:szCs w:val="18"/>
              </w:rPr>
              <w:t>-</w:t>
            </w:r>
          </w:p>
        </w:tc>
        <w:tc>
          <w:tcPr>
            <w:tcW w:w="726" w:type="dxa"/>
            <w:gridSpan w:val="2"/>
            <w:vAlign w:val="center"/>
          </w:tcPr>
          <w:p w14:paraId="07E8B822" w14:textId="77777777" w:rsidR="003F4CB1" w:rsidRPr="00FD3C24" w:rsidRDefault="003F4CB1" w:rsidP="00D85D79">
            <w:pPr>
              <w:jc w:val="center"/>
              <w:rPr>
                <w:sz w:val="18"/>
                <w:szCs w:val="18"/>
              </w:rPr>
            </w:pPr>
          </w:p>
          <w:p w14:paraId="53EF90FC" w14:textId="2BB0B52A" w:rsidR="003F4CB1" w:rsidRPr="00FD3C24" w:rsidRDefault="00FD3C24" w:rsidP="00D85D79">
            <w:pPr>
              <w:jc w:val="center"/>
              <w:rPr>
                <w:sz w:val="18"/>
                <w:szCs w:val="18"/>
              </w:rPr>
            </w:pPr>
            <w:r>
              <w:rPr>
                <w:sz w:val="18"/>
                <w:szCs w:val="18"/>
              </w:rPr>
              <w:t>-</w:t>
            </w:r>
          </w:p>
        </w:tc>
        <w:tc>
          <w:tcPr>
            <w:tcW w:w="806" w:type="dxa"/>
            <w:vAlign w:val="center"/>
          </w:tcPr>
          <w:p w14:paraId="4EE4A974" w14:textId="77777777" w:rsidR="003F4CB1" w:rsidRPr="00FD3C24" w:rsidRDefault="003F4CB1" w:rsidP="00D85D79">
            <w:pPr>
              <w:jc w:val="center"/>
              <w:rPr>
                <w:sz w:val="18"/>
                <w:szCs w:val="18"/>
              </w:rPr>
            </w:pPr>
          </w:p>
          <w:p w14:paraId="026B70EF" w14:textId="3522E712" w:rsidR="003F4CB1" w:rsidRPr="00FD3C24" w:rsidRDefault="00FD3C24" w:rsidP="00D85D79">
            <w:pPr>
              <w:jc w:val="center"/>
              <w:rPr>
                <w:sz w:val="18"/>
                <w:szCs w:val="18"/>
              </w:rPr>
            </w:pPr>
            <w:r>
              <w:rPr>
                <w:sz w:val="18"/>
                <w:szCs w:val="18"/>
              </w:rPr>
              <w:t>-</w:t>
            </w:r>
          </w:p>
        </w:tc>
        <w:tc>
          <w:tcPr>
            <w:tcW w:w="3146" w:type="dxa"/>
            <w:vAlign w:val="center"/>
          </w:tcPr>
          <w:p w14:paraId="55929078" w14:textId="77777777" w:rsidR="003F4CB1" w:rsidRPr="00FD3C24" w:rsidRDefault="003F4CB1" w:rsidP="00D85D79">
            <w:pPr>
              <w:jc w:val="center"/>
              <w:rPr>
                <w:sz w:val="18"/>
                <w:szCs w:val="18"/>
              </w:rPr>
            </w:pPr>
          </w:p>
          <w:p w14:paraId="0B2B235C" w14:textId="17077D13" w:rsidR="003F4CB1" w:rsidRPr="00FD3C24" w:rsidRDefault="00FD3C24" w:rsidP="00D85D79">
            <w:pPr>
              <w:jc w:val="center"/>
              <w:rPr>
                <w:sz w:val="18"/>
                <w:szCs w:val="18"/>
              </w:rPr>
            </w:pPr>
            <w:r>
              <w:rPr>
                <w:sz w:val="18"/>
                <w:szCs w:val="18"/>
              </w:rPr>
              <w:t>-</w:t>
            </w:r>
          </w:p>
        </w:tc>
        <w:tc>
          <w:tcPr>
            <w:tcW w:w="991" w:type="dxa"/>
            <w:vAlign w:val="center"/>
          </w:tcPr>
          <w:p w14:paraId="3050779E" w14:textId="77777777" w:rsidR="003F4CB1" w:rsidRPr="00FD3C24" w:rsidRDefault="003F4CB1" w:rsidP="00D85D79">
            <w:pPr>
              <w:jc w:val="center"/>
              <w:rPr>
                <w:sz w:val="18"/>
                <w:szCs w:val="18"/>
              </w:rPr>
            </w:pPr>
          </w:p>
          <w:p w14:paraId="2A736BA1" w14:textId="1E41D921" w:rsidR="003F4CB1" w:rsidRPr="00FD3C24" w:rsidRDefault="008E4267" w:rsidP="00D85D79">
            <w:pPr>
              <w:jc w:val="center"/>
              <w:rPr>
                <w:sz w:val="18"/>
                <w:szCs w:val="18"/>
              </w:rPr>
            </w:pPr>
            <w:r>
              <w:rPr>
                <w:sz w:val="18"/>
                <w:szCs w:val="18"/>
              </w:rPr>
              <w:t>-</w:t>
            </w:r>
          </w:p>
        </w:tc>
        <w:tc>
          <w:tcPr>
            <w:tcW w:w="810" w:type="dxa"/>
            <w:vAlign w:val="center"/>
          </w:tcPr>
          <w:p w14:paraId="273BEDEE" w14:textId="0B219537" w:rsidR="003F4CB1" w:rsidRPr="00FD3C24" w:rsidRDefault="008E4267" w:rsidP="00223CD7">
            <w:pPr>
              <w:jc w:val="center"/>
              <w:rPr>
                <w:sz w:val="18"/>
                <w:szCs w:val="18"/>
              </w:rPr>
            </w:pPr>
            <w:r>
              <w:rPr>
                <w:sz w:val="18"/>
                <w:szCs w:val="18"/>
              </w:rPr>
              <w:t>21</w:t>
            </w:r>
          </w:p>
        </w:tc>
        <w:tc>
          <w:tcPr>
            <w:tcW w:w="991" w:type="dxa"/>
            <w:vAlign w:val="center"/>
          </w:tcPr>
          <w:p w14:paraId="170A3F22" w14:textId="77777777" w:rsidR="003F4CB1" w:rsidRPr="00FD3C24" w:rsidRDefault="003F4CB1" w:rsidP="00D85D79">
            <w:pPr>
              <w:jc w:val="center"/>
              <w:rPr>
                <w:sz w:val="18"/>
                <w:szCs w:val="18"/>
              </w:rPr>
            </w:pPr>
          </w:p>
          <w:p w14:paraId="5551BE6A" w14:textId="406CDE6E" w:rsidR="003F4CB1" w:rsidRPr="00FD3C24" w:rsidRDefault="008E4267" w:rsidP="00D85D79">
            <w:pPr>
              <w:jc w:val="center"/>
              <w:rPr>
                <w:sz w:val="18"/>
                <w:szCs w:val="18"/>
              </w:rPr>
            </w:pPr>
            <w:r>
              <w:rPr>
                <w:sz w:val="18"/>
                <w:szCs w:val="18"/>
              </w:rPr>
              <w:t>3300,00</w:t>
            </w:r>
          </w:p>
        </w:tc>
        <w:tc>
          <w:tcPr>
            <w:tcW w:w="1083" w:type="dxa"/>
            <w:vAlign w:val="center"/>
          </w:tcPr>
          <w:p w14:paraId="7D32E1D8" w14:textId="77777777" w:rsidR="003F4CB1" w:rsidRPr="00FD3C24" w:rsidRDefault="003F4CB1" w:rsidP="00D85D79">
            <w:pPr>
              <w:jc w:val="center"/>
              <w:rPr>
                <w:sz w:val="18"/>
                <w:szCs w:val="18"/>
              </w:rPr>
            </w:pPr>
          </w:p>
          <w:p w14:paraId="59CEFF77" w14:textId="09CE6A43" w:rsidR="003F4CB1" w:rsidRPr="00FD3C24" w:rsidRDefault="00230F46" w:rsidP="00D85D79">
            <w:pPr>
              <w:jc w:val="center"/>
              <w:rPr>
                <w:sz w:val="18"/>
                <w:szCs w:val="18"/>
              </w:rPr>
            </w:pPr>
            <w:r>
              <w:rPr>
                <w:sz w:val="18"/>
                <w:szCs w:val="18"/>
              </w:rPr>
              <w:t>693,00</w:t>
            </w:r>
          </w:p>
        </w:tc>
        <w:tc>
          <w:tcPr>
            <w:tcW w:w="988" w:type="dxa"/>
            <w:vAlign w:val="center"/>
          </w:tcPr>
          <w:p w14:paraId="240F129B" w14:textId="77777777" w:rsidR="003F4CB1" w:rsidRPr="00FD3C24" w:rsidRDefault="003F4CB1" w:rsidP="00D85D79">
            <w:pPr>
              <w:jc w:val="center"/>
              <w:rPr>
                <w:sz w:val="18"/>
                <w:szCs w:val="18"/>
              </w:rPr>
            </w:pPr>
          </w:p>
          <w:p w14:paraId="32BB9A6C" w14:textId="33D26202" w:rsidR="003F4CB1" w:rsidRPr="00FD3C24" w:rsidRDefault="00230F46" w:rsidP="00D85D79">
            <w:pPr>
              <w:jc w:val="center"/>
              <w:rPr>
                <w:sz w:val="18"/>
                <w:szCs w:val="18"/>
              </w:rPr>
            </w:pPr>
            <w:r>
              <w:rPr>
                <w:sz w:val="18"/>
                <w:szCs w:val="18"/>
              </w:rPr>
              <w:t>3993,00</w:t>
            </w:r>
          </w:p>
        </w:tc>
      </w:tr>
      <w:tr w:rsidR="006824A4" w:rsidRPr="00FD3C24" w14:paraId="5C7BD2B5" w14:textId="77777777" w:rsidTr="0047441E">
        <w:trPr>
          <w:trHeight w:val="137"/>
          <w:jc w:val="center"/>
        </w:trPr>
        <w:tc>
          <w:tcPr>
            <w:tcW w:w="717" w:type="dxa"/>
            <w:vAlign w:val="center"/>
          </w:tcPr>
          <w:p w14:paraId="1E4B7E4A" w14:textId="68CB392E" w:rsidR="006824A4" w:rsidRPr="00FD3C24" w:rsidRDefault="006824A4" w:rsidP="00D85D79">
            <w:pPr>
              <w:jc w:val="center"/>
              <w:rPr>
                <w:sz w:val="18"/>
                <w:szCs w:val="18"/>
              </w:rPr>
            </w:pPr>
            <w:r w:rsidRPr="00FD3C24">
              <w:rPr>
                <w:sz w:val="18"/>
                <w:szCs w:val="18"/>
              </w:rPr>
              <w:t>19.1</w:t>
            </w:r>
          </w:p>
        </w:tc>
        <w:tc>
          <w:tcPr>
            <w:tcW w:w="2069" w:type="dxa"/>
            <w:tcBorders>
              <w:top w:val="single" w:sz="4" w:space="0" w:color="auto"/>
              <w:left w:val="single" w:sz="4" w:space="0" w:color="auto"/>
              <w:bottom w:val="single" w:sz="4" w:space="0" w:color="auto"/>
              <w:right w:val="single" w:sz="4" w:space="0" w:color="auto"/>
            </w:tcBorders>
            <w:vAlign w:val="center"/>
          </w:tcPr>
          <w:p w14:paraId="51389F91" w14:textId="4125B542" w:rsidR="006824A4" w:rsidRPr="00FD3C24" w:rsidRDefault="006824A4" w:rsidP="00D85D79">
            <w:pPr>
              <w:jc w:val="center"/>
              <w:rPr>
                <w:color w:val="000000"/>
                <w:sz w:val="18"/>
                <w:szCs w:val="18"/>
              </w:rPr>
            </w:pPr>
            <w:r w:rsidRPr="00FD3C24">
              <w:rPr>
                <w:color w:val="000000"/>
                <w:sz w:val="18"/>
                <w:szCs w:val="18"/>
              </w:rPr>
              <w:t>Užaplvalintas kimštukas 1,2 mm su 1 mm lopetėle, (lygiavertis Nr. 4849 “Kohler”).</w:t>
            </w:r>
          </w:p>
        </w:tc>
        <w:tc>
          <w:tcPr>
            <w:tcW w:w="2428" w:type="dxa"/>
            <w:vAlign w:val="center"/>
          </w:tcPr>
          <w:p w14:paraId="044E70D8" w14:textId="4AA1543E" w:rsidR="006824A4" w:rsidRPr="00FD3C24" w:rsidRDefault="006824A4" w:rsidP="00D85D79">
            <w:pPr>
              <w:jc w:val="center"/>
              <w:rPr>
                <w:color w:val="000000"/>
                <w:sz w:val="18"/>
                <w:szCs w:val="18"/>
              </w:rPr>
            </w:pPr>
            <w:r w:rsidRPr="00FD3C24">
              <w:rPr>
                <w:sz w:val="18"/>
                <w:szCs w:val="18"/>
              </w:rPr>
              <w:t>Metalinis, dvipusis, autoklavuojamas</w:t>
            </w:r>
          </w:p>
        </w:tc>
        <w:tc>
          <w:tcPr>
            <w:tcW w:w="720" w:type="dxa"/>
            <w:noWrap/>
            <w:vAlign w:val="center"/>
          </w:tcPr>
          <w:p w14:paraId="504BC8EA" w14:textId="25A6ABD4" w:rsidR="006824A4" w:rsidRPr="00FD3C24" w:rsidRDefault="00BB2417" w:rsidP="00D85D79">
            <w:pPr>
              <w:jc w:val="center"/>
              <w:rPr>
                <w:color w:val="000000"/>
                <w:sz w:val="18"/>
                <w:szCs w:val="18"/>
              </w:rPr>
            </w:pPr>
            <w:r w:rsidRPr="00FD3C24">
              <w:rPr>
                <w:color w:val="000000"/>
                <w:sz w:val="18"/>
                <w:szCs w:val="18"/>
              </w:rPr>
              <w:t>Vnt.</w:t>
            </w:r>
          </w:p>
        </w:tc>
        <w:tc>
          <w:tcPr>
            <w:tcW w:w="812" w:type="dxa"/>
            <w:gridSpan w:val="2"/>
            <w:shd w:val="clear" w:color="000000" w:fill="FFFFFF"/>
            <w:vAlign w:val="center"/>
          </w:tcPr>
          <w:p w14:paraId="06678690" w14:textId="30A76B6E" w:rsidR="006824A4" w:rsidRPr="00FD3C24" w:rsidRDefault="00431E50" w:rsidP="00D85D79">
            <w:pPr>
              <w:jc w:val="center"/>
              <w:rPr>
                <w:sz w:val="18"/>
                <w:szCs w:val="18"/>
              </w:rPr>
            </w:pPr>
            <w:r w:rsidRPr="00FD3C24">
              <w:rPr>
                <w:sz w:val="18"/>
                <w:szCs w:val="18"/>
              </w:rPr>
              <w:t>30</w:t>
            </w:r>
          </w:p>
        </w:tc>
        <w:tc>
          <w:tcPr>
            <w:tcW w:w="3146" w:type="dxa"/>
            <w:tcBorders>
              <w:top w:val="single" w:sz="4" w:space="0" w:color="auto"/>
              <w:left w:val="single" w:sz="4" w:space="0" w:color="auto"/>
              <w:bottom w:val="single" w:sz="4" w:space="0" w:color="auto"/>
              <w:right w:val="single" w:sz="4" w:space="0" w:color="auto"/>
            </w:tcBorders>
            <w:vAlign w:val="center"/>
          </w:tcPr>
          <w:p w14:paraId="2CC07DA6" w14:textId="7642A9C5" w:rsidR="006824A4" w:rsidRPr="00FD3C24" w:rsidRDefault="006824A4" w:rsidP="00D85D79">
            <w:pPr>
              <w:jc w:val="center"/>
              <w:rPr>
                <w:color w:val="000000"/>
                <w:sz w:val="18"/>
                <w:szCs w:val="18"/>
              </w:rPr>
            </w:pPr>
            <w:r w:rsidRPr="00FD3C24">
              <w:rPr>
                <w:color w:val="000000"/>
                <w:sz w:val="18"/>
                <w:szCs w:val="18"/>
              </w:rPr>
              <w:t>Užapvalintas kimštukas 1,2 mm su 1 mm lopetėle.</w:t>
            </w:r>
          </w:p>
          <w:p w14:paraId="14DFAD84" w14:textId="77777777" w:rsidR="006824A4" w:rsidRPr="00FD3C24" w:rsidRDefault="006824A4" w:rsidP="00D85D79">
            <w:pPr>
              <w:jc w:val="center"/>
              <w:rPr>
                <w:sz w:val="18"/>
                <w:szCs w:val="18"/>
              </w:rPr>
            </w:pPr>
            <w:r w:rsidRPr="00FD3C24">
              <w:rPr>
                <w:sz w:val="18"/>
                <w:szCs w:val="18"/>
              </w:rPr>
              <w:t>Accuram, Pakistanas</w:t>
            </w:r>
          </w:p>
          <w:p w14:paraId="4CA1F5B6" w14:textId="644E11A1" w:rsidR="006824A4" w:rsidRPr="00FD3C24" w:rsidRDefault="006824A4" w:rsidP="00D85D79">
            <w:pPr>
              <w:jc w:val="center"/>
              <w:rPr>
                <w:sz w:val="18"/>
                <w:szCs w:val="18"/>
              </w:rPr>
            </w:pPr>
            <w:r w:rsidRPr="00FD3C24">
              <w:rPr>
                <w:color w:val="000000"/>
                <w:sz w:val="18"/>
                <w:szCs w:val="18"/>
              </w:rPr>
              <w:t>1214-10</w:t>
            </w:r>
          </w:p>
        </w:tc>
        <w:tc>
          <w:tcPr>
            <w:tcW w:w="991" w:type="dxa"/>
            <w:tcBorders>
              <w:top w:val="single" w:sz="4" w:space="0" w:color="auto"/>
              <w:left w:val="single" w:sz="4" w:space="0" w:color="auto"/>
              <w:bottom w:val="single" w:sz="4" w:space="0" w:color="auto"/>
              <w:right w:val="single" w:sz="4" w:space="0" w:color="auto"/>
            </w:tcBorders>
            <w:noWrap/>
            <w:vAlign w:val="center"/>
          </w:tcPr>
          <w:p w14:paraId="7C5C382E" w14:textId="22F042E2" w:rsidR="006824A4" w:rsidRPr="00FD3C24" w:rsidRDefault="00D637CE" w:rsidP="00D85D79">
            <w:pPr>
              <w:jc w:val="center"/>
              <w:rPr>
                <w:color w:val="000000"/>
                <w:sz w:val="18"/>
                <w:szCs w:val="18"/>
              </w:rPr>
            </w:pPr>
            <w:r w:rsidRPr="00FD3C24">
              <w:rPr>
                <w:color w:val="000000"/>
                <w:sz w:val="18"/>
                <w:szCs w:val="18"/>
              </w:rPr>
              <w:t>20,50</w:t>
            </w:r>
          </w:p>
        </w:tc>
        <w:tc>
          <w:tcPr>
            <w:tcW w:w="810" w:type="dxa"/>
            <w:noWrap/>
            <w:vAlign w:val="center"/>
          </w:tcPr>
          <w:p w14:paraId="78E44095" w14:textId="5A124003" w:rsidR="006824A4" w:rsidRPr="00FD3C24" w:rsidRDefault="00D637CE" w:rsidP="00D85D79">
            <w:pPr>
              <w:jc w:val="center"/>
              <w:rPr>
                <w:color w:val="000000"/>
                <w:sz w:val="18"/>
                <w:szCs w:val="18"/>
              </w:rPr>
            </w:pPr>
            <w:r w:rsidRPr="00FD3C24">
              <w:rPr>
                <w:color w:val="000000"/>
                <w:sz w:val="18"/>
                <w:szCs w:val="18"/>
              </w:rPr>
              <w:t>21</w:t>
            </w:r>
          </w:p>
        </w:tc>
        <w:tc>
          <w:tcPr>
            <w:tcW w:w="991" w:type="dxa"/>
            <w:vAlign w:val="center"/>
          </w:tcPr>
          <w:p w14:paraId="678E8857" w14:textId="0EB48C0C" w:rsidR="006824A4" w:rsidRPr="00FD3C24" w:rsidRDefault="00BF76FD" w:rsidP="00D85D79">
            <w:pPr>
              <w:jc w:val="center"/>
              <w:rPr>
                <w:sz w:val="18"/>
                <w:szCs w:val="18"/>
              </w:rPr>
            </w:pPr>
            <w:r>
              <w:rPr>
                <w:sz w:val="18"/>
                <w:szCs w:val="18"/>
              </w:rPr>
              <w:t>-</w:t>
            </w:r>
          </w:p>
        </w:tc>
        <w:tc>
          <w:tcPr>
            <w:tcW w:w="1083" w:type="dxa"/>
            <w:vAlign w:val="center"/>
          </w:tcPr>
          <w:p w14:paraId="62116751" w14:textId="3F6D5923" w:rsidR="006824A4" w:rsidRPr="00FD3C24" w:rsidRDefault="00BF76FD" w:rsidP="00D85D79">
            <w:pPr>
              <w:jc w:val="center"/>
              <w:rPr>
                <w:sz w:val="18"/>
                <w:szCs w:val="18"/>
              </w:rPr>
            </w:pPr>
            <w:r>
              <w:rPr>
                <w:sz w:val="18"/>
                <w:szCs w:val="18"/>
              </w:rPr>
              <w:t>-</w:t>
            </w:r>
          </w:p>
        </w:tc>
        <w:tc>
          <w:tcPr>
            <w:tcW w:w="988" w:type="dxa"/>
            <w:vAlign w:val="center"/>
          </w:tcPr>
          <w:p w14:paraId="50B575FA" w14:textId="61017711" w:rsidR="006824A4" w:rsidRPr="00FD3C24" w:rsidRDefault="00BF76FD" w:rsidP="00D85D79">
            <w:pPr>
              <w:jc w:val="center"/>
              <w:rPr>
                <w:sz w:val="18"/>
                <w:szCs w:val="18"/>
              </w:rPr>
            </w:pPr>
            <w:r>
              <w:rPr>
                <w:sz w:val="18"/>
                <w:szCs w:val="18"/>
              </w:rPr>
              <w:t>-</w:t>
            </w:r>
          </w:p>
        </w:tc>
      </w:tr>
      <w:tr w:rsidR="006824A4" w:rsidRPr="00FD3C24" w14:paraId="5E576482" w14:textId="77777777" w:rsidTr="0047441E">
        <w:trPr>
          <w:trHeight w:val="137"/>
          <w:jc w:val="center"/>
        </w:trPr>
        <w:tc>
          <w:tcPr>
            <w:tcW w:w="717" w:type="dxa"/>
            <w:vAlign w:val="center"/>
          </w:tcPr>
          <w:p w14:paraId="0CAB613D" w14:textId="5BA20B83" w:rsidR="006824A4" w:rsidRPr="00FD3C24" w:rsidRDefault="006824A4" w:rsidP="00D85D79">
            <w:pPr>
              <w:jc w:val="center"/>
              <w:rPr>
                <w:sz w:val="18"/>
                <w:szCs w:val="18"/>
              </w:rPr>
            </w:pPr>
            <w:r w:rsidRPr="00FD3C24">
              <w:rPr>
                <w:sz w:val="18"/>
                <w:szCs w:val="18"/>
              </w:rPr>
              <w:t>19.2</w:t>
            </w:r>
          </w:p>
        </w:tc>
        <w:tc>
          <w:tcPr>
            <w:tcW w:w="2069" w:type="dxa"/>
            <w:tcBorders>
              <w:top w:val="nil"/>
              <w:left w:val="single" w:sz="4" w:space="0" w:color="auto"/>
              <w:bottom w:val="single" w:sz="4" w:space="0" w:color="auto"/>
              <w:right w:val="single" w:sz="4" w:space="0" w:color="auto"/>
            </w:tcBorders>
            <w:vAlign w:val="center"/>
          </w:tcPr>
          <w:p w14:paraId="25BE2AD1" w14:textId="5EA7729A" w:rsidR="006824A4" w:rsidRPr="00FD3C24" w:rsidRDefault="006824A4" w:rsidP="00D85D79">
            <w:pPr>
              <w:jc w:val="center"/>
              <w:rPr>
                <w:color w:val="000000"/>
                <w:sz w:val="18"/>
                <w:szCs w:val="18"/>
              </w:rPr>
            </w:pPr>
            <w:r w:rsidRPr="00FD3C24">
              <w:rPr>
                <w:color w:val="000000"/>
                <w:sz w:val="18"/>
                <w:szCs w:val="18"/>
              </w:rPr>
              <w:t>Užaplvalintas kimštukas 1,5 mm su 1 mm lopetėle .</w:t>
            </w:r>
          </w:p>
        </w:tc>
        <w:tc>
          <w:tcPr>
            <w:tcW w:w="2428" w:type="dxa"/>
            <w:vAlign w:val="center"/>
          </w:tcPr>
          <w:p w14:paraId="0B7D5C9C" w14:textId="2A29A119" w:rsidR="006824A4" w:rsidRPr="00FD3C24" w:rsidRDefault="006824A4" w:rsidP="00D85D79">
            <w:pPr>
              <w:jc w:val="center"/>
              <w:rPr>
                <w:color w:val="000000"/>
                <w:sz w:val="18"/>
                <w:szCs w:val="18"/>
              </w:rPr>
            </w:pPr>
            <w:r w:rsidRPr="00FD3C24">
              <w:rPr>
                <w:sz w:val="18"/>
                <w:szCs w:val="18"/>
              </w:rPr>
              <w:t>Metalinis, dvipusis, autoklavuojamas</w:t>
            </w:r>
          </w:p>
        </w:tc>
        <w:tc>
          <w:tcPr>
            <w:tcW w:w="720" w:type="dxa"/>
            <w:noWrap/>
            <w:vAlign w:val="center"/>
          </w:tcPr>
          <w:p w14:paraId="6356877D" w14:textId="1148136C" w:rsidR="006824A4" w:rsidRPr="00FD3C24" w:rsidRDefault="00BB2417" w:rsidP="00D85D79">
            <w:pPr>
              <w:jc w:val="center"/>
              <w:rPr>
                <w:color w:val="000000"/>
                <w:sz w:val="18"/>
                <w:szCs w:val="18"/>
              </w:rPr>
            </w:pPr>
            <w:r w:rsidRPr="00FD3C24">
              <w:rPr>
                <w:color w:val="000000"/>
                <w:sz w:val="18"/>
                <w:szCs w:val="18"/>
              </w:rPr>
              <w:t>Vnt.</w:t>
            </w:r>
          </w:p>
        </w:tc>
        <w:tc>
          <w:tcPr>
            <w:tcW w:w="812" w:type="dxa"/>
            <w:gridSpan w:val="2"/>
            <w:shd w:val="clear" w:color="000000" w:fill="FFFFFF"/>
            <w:vAlign w:val="center"/>
          </w:tcPr>
          <w:p w14:paraId="0998B6CE" w14:textId="6FE3C529" w:rsidR="006824A4" w:rsidRPr="00FD3C24" w:rsidRDefault="00431E50" w:rsidP="00D85D79">
            <w:pPr>
              <w:jc w:val="center"/>
              <w:rPr>
                <w:sz w:val="18"/>
                <w:szCs w:val="18"/>
              </w:rPr>
            </w:pPr>
            <w:r w:rsidRPr="00FD3C24">
              <w:rPr>
                <w:sz w:val="18"/>
                <w:szCs w:val="18"/>
              </w:rPr>
              <w:t>30</w:t>
            </w:r>
          </w:p>
        </w:tc>
        <w:tc>
          <w:tcPr>
            <w:tcW w:w="3146" w:type="dxa"/>
            <w:tcBorders>
              <w:top w:val="nil"/>
              <w:left w:val="single" w:sz="4" w:space="0" w:color="auto"/>
              <w:bottom w:val="single" w:sz="4" w:space="0" w:color="auto"/>
              <w:right w:val="single" w:sz="4" w:space="0" w:color="auto"/>
            </w:tcBorders>
            <w:vAlign w:val="center"/>
          </w:tcPr>
          <w:p w14:paraId="1380779C" w14:textId="77777777" w:rsidR="006824A4" w:rsidRPr="00FD3C24" w:rsidRDefault="006824A4" w:rsidP="00D85D79">
            <w:pPr>
              <w:jc w:val="center"/>
              <w:rPr>
                <w:color w:val="000000"/>
                <w:sz w:val="18"/>
                <w:szCs w:val="18"/>
              </w:rPr>
            </w:pPr>
            <w:r w:rsidRPr="00FD3C24">
              <w:rPr>
                <w:color w:val="000000"/>
                <w:sz w:val="18"/>
                <w:szCs w:val="18"/>
              </w:rPr>
              <w:t>Užapvalintas kimštukas 1,5 mm su 1 mm lopetėle .</w:t>
            </w:r>
          </w:p>
          <w:p w14:paraId="60673E6F" w14:textId="77777777" w:rsidR="006824A4" w:rsidRPr="00FD3C24" w:rsidRDefault="006824A4" w:rsidP="00D85D79">
            <w:pPr>
              <w:jc w:val="center"/>
              <w:rPr>
                <w:sz w:val="18"/>
                <w:szCs w:val="18"/>
              </w:rPr>
            </w:pPr>
            <w:r w:rsidRPr="00FD3C24">
              <w:rPr>
                <w:sz w:val="18"/>
                <w:szCs w:val="18"/>
              </w:rPr>
              <w:t>Accuram, Pakistanas</w:t>
            </w:r>
          </w:p>
          <w:p w14:paraId="42A9C1FF" w14:textId="5EC8DF14" w:rsidR="006824A4" w:rsidRPr="00FD3C24" w:rsidRDefault="006824A4" w:rsidP="00D85D79">
            <w:pPr>
              <w:jc w:val="center"/>
              <w:rPr>
                <w:sz w:val="18"/>
                <w:szCs w:val="18"/>
              </w:rPr>
            </w:pPr>
            <w:r w:rsidRPr="00FD3C24">
              <w:rPr>
                <w:color w:val="000000"/>
                <w:sz w:val="18"/>
                <w:szCs w:val="18"/>
              </w:rPr>
              <w:t>1213-12</w:t>
            </w:r>
          </w:p>
        </w:tc>
        <w:tc>
          <w:tcPr>
            <w:tcW w:w="991" w:type="dxa"/>
            <w:tcBorders>
              <w:top w:val="nil"/>
              <w:left w:val="single" w:sz="4" w:space="0" w:color="auto"/>
              <w:bottom w:val="single" w:sz="4" w:space="0" w:color="auto"/>
              <w:right w:val="single" w:sz="4" w:space="0" w:color="auto"/>
            </w:tcBorders>
            <w:noWrap/>
            <w:vAlign w:val="center"/>
          </w:tcPr>
          <w:p w14:paraId="05842038" w14:textId="777CF967" w:rsidR="006824A4" w:rsidRPr="00FD3C24" w:rsidRDefault="00D637CE" w:rsidP="00D85D79">
            <w:pPr>
              <w:jc w:val="center"/>
              <w:rPr>
                <w:color w:val="000000"/>
                <w:sz w:val="18"/>
                <w:szCs w:val="18"/>
              </w:rPr>
            </w:pPr>
            <w:r w:rsidRPr="00FD3C24">
              <w:rPr>
                <w:color w:val="000000"/>
                <w:sz w:val="18"/>
                <w:szCs w:val="18"/>
              </w:rPr>
              <w:t>20,50</w:t>
            </w:r>
          </w:p>
        </w:tc>
        <w:tc>
          <w:tcPr>
            <w:tcW w:w="810" w:type="dxa"/>
            <w:noWrap/>
            <w:vAlign w:val="center"/>
          </w:tcPr>
          <w:p w14:paraId="38D4A9E2" w14:textId="5D4E10B0" w:rsidR="006824A4" w:rsidRPr="00FD3C24" w:rsidRDefault="00D637CE" w:rsidP="00D85D79">
            <w:pPr>
              <w:jc w:val="center"/>
              <w:rPr>
                <w:color w:val="000000"/>
                <w:sz w:val="18"/>
                <w:szCs w:val="18"/>
              </w:rPr>
            </w:pPr>
            <w:r w:rsidRPr="00FD3C24">
              <w:rPr>
                <w:color w:val="000000"/>
                <w:sz w:val="18"/>
                <w:szCs w:val="18"/>
              </w:rPr>
              <w:t>21</w:t>
            </w:r>
          </w:p>
        </w:tc>
        <w:tc>
          <w:tcPr>
            <w:tcW w:w="991" w:type="dxa"/>
            <w:vAlign w:val="center"/>
          </w:tcPr>
          <w:p w14:paraId="51861D04" w14:textId="1041C1D6" w:rsidR="006824A4" w:rsidRPr="00FD3C24" w:rsidRDefault="00BF76FD" w:rsidP="00D85D79">
            <w:pPr>
              <w:jc w:val="center"/>
              <w:rPr>
                <w:sz w:val="18"/>
                <w:szCs w:val="18"/>
              </w:rPr>
            </w:pPr>
            <w:r>
              <w:rPr>
                <w:sz w:val="18"/>
                <w:szCs w:val="18"/>
              </w:rPr>
              <w:t>-</w:t>
            </w:r>
          </w:p>
        </w:tc>
        <w:tc>
          <w:tcPr>
            <w:tcW w:w="1083" w:type="dxa"/>
            <w:vAlign w:val="center"/>
          </w:tcPr>
          <w:p w14:paraId="2113FB18" w14:textId="45B5EF7B" w:rsidR="006824A4" w:rsidRPr="00FD3C24" w:rsidRDefault="00BF76FD" w:rsidP="00D85D79">
            <w:pPr>
              <w:jc w:val="center"/>
              <w:rPr>
                <w:sz w:val="18"/>
                <w:szCs w:val="18"/>
              </w:rPr>
            </w:pPr>
            <w:r>
              <w:rPr>
                <w:sz w:val="18"/>
                <w:szCs w:val="18"/>
              </w:rPr>
              <w:t>-</w:t>
            </w:r>
          </w:p>
        </w:tc>
        <w:tc>
          <w:tcPr>
            <w:tcW w:w="988" w:type="dxa"/>
            <w:vAlign w:val="center"/>
          </w:tcPr>
          <w:p w14:paraId="16949CFD" w14:textId="6FB1191F" w:rsidR="006824A4" w:rsidRPr="00FD3C24" w:rsidRDefault="00BF76FD" w:rsidP="00D85D79">
            <w:pPr>
              <w:jc w:val="center"/>
              <w:rPr>
                <w:sz w:val="18"/>
                <w:szCs w:val="18"/>
              </w:rPr>
            </w:pPr>
            <w:r>
              <w:rPr>
                <w:sz w:val="18"/>
                <w:szCs w:val="18"/>
              </w:rPr>
              <w:t>-</w:t>
            </w:r>
          </w:p>
        </w:tc>
      </w:tr>
      <w:tr w:rsidR="006824A4" w:rsidRPr="00FD3C24" w14:paraId="0DBEBA4E" w14:textId="77777777" w:rsidTr="0047441E">
        <w:trPr>
          <w:trHeight w:val="137"/>
          <w:jc w:val="center"/>
        </w:trPr>
        <w:tc>
          <w:tcPr>
            <w:tcW w:w="717" w:type="dxa"/>
            <w:vAlign w:val="center"/>
          </w:tcPr>
          <w:p w14:paraId="0D407F64" w14:textId="30914284" w:rsidR="006824A4" w:rsidRPr="00FD3C24" w:rsidRDefault="006824A4" w:rsidP="00D85D79">
            <w:pPr>
              <w:jc w:val="center"/>
              <w:rPr>
                <w:sz w:val="18"/>
                <w:szCs w:val="18"/>
              </w:rPr>
            </w:pPr>
            <w:r w:rsidRPr="00FD3C24">
              <w:rPr>
                <w:sz w:val="18"/>
                <w:szCs w:val="18"/>
              </w:rPr>
              <w:t>19.3</w:t>
            </w:r>
          </w:p>
        </w:tc>
        <w:tc>
          <w:tcPr>
            <w:tcW w:w="2069" w:type="dxa"/>
            <w:tcBorders>
              <w:top w:val="nil"/>
              <w:left w:val="single" w:sz="4" w:space="0" w:color="auto"/>
              <w:bottom w:val="single" w:sz="4" w:space="0" w:color="auto"/>
              <w:right w:val="single" w:sz="4" w:space="0" w:color="auto"/>
            </w:tcBorders>
            <w:vAlign w:val="center"/>
          </w:tcPr>
          <w:p w14:paraId="7E63D439" w14:textId="58E45EAD" w:rsidR="006824A4" w:rsidRPr="00FD3C24" w:rsidRDefault="006824A4" w:rsidP="00D85D79">
            <w:pPr>
              <w:jc w:val="center"/>
              <w:rPr>
                <w:color w:val="000000"/>
                <w:sz w:val="18"/>
                <w:szCs w:val="18"/>
              </w:rPr>
            </w:pPr>
            <w:r w:rsidRPr="00FD3C24">
              <w:rPr>
                <w:color w:val="000000"/>
                <w:sz w:val="18"/>
                <w:szCs w:val="18"/>
              </w:rPr>
              <w:t>Cilindrinis kimštukas 1,5 mm su 1,5 mm lopetėle.</w:t>
            </w:r>
          </w:p>
        </w:tc>
        <w:tc>
          <w:tcPr>
            <w:tcW w:w="2428" w:type="dxa"/>
            <w:vAlign w:val="center"/>
          </w:tcPr>
          <w:p w14:paraId="56D1980D" w14:textId="1A15F601" w:rsidR="006824A4" w:rsidRPr="00FD3C24" w:rsidRDefault="006824A4" w:rsidP="00D85D79">
            <w:pPr>
              <w:jc w:val="center"/>
              <w:rPr>
                <w:color w:val="000000"/>
                <w:sz w:val="18"/>
                <w:szCs w:val="18"/>
              </w:rPr>
            </w:pPr>
            <w:r w:rsidRPr="00FD3C24">
              <w:rPr>
                <w:sz w:val="18"/>
                <w:szCs w:val="18"/>
              </w:rPr>
              <w:t>Metalinis, dvipusis, autoklavuojamas</w:t>
            </w:r>
          </w:p>
        </w:tc>
        <w:tc>
          <w:tcPr>
            <w:tcW w:w="720" w:type="dxa"/>
            <w:noWrap/>
            <w:vAlign w:val="center"/>
          </w:tcPr>
          <w:p w14:paraId="41C3029D" w14:textId="1A16547E" w:rsidR="006824A4" w:rsidRPr="00FD3C24" w:rsidRDefault="00BB2417" w:rsidP="00D85D79">
            <w:pPr>
              <w:jc w:val="center"/>
              <w:rPr>
                <w:color w:val="000000"/>
                <w:sz w:val="18"/>
                <w:szCs w:val="18"/>
              </w:rPr>
            </w:pPr>
            <w:r w:rsidRPr="00FD3C24">
              <w:rPr>
                <w:color w:val="000000"/>
                <w:sz w:val="18"/>
                <w:szCs w:val="18"/>
              </w:rPr>
              <w:t>Vnt.</w:t>
            </w:r>
          </w:p>
        </w:tc>
        <w:tc>
          <w:tcPr>
            <w:tcW w:w="812" w:type="dxa"/>
            <w:gridSpan w:val="2"/>
            <w:shd w:val="clear" w:color="000000" w:fill="FFFFFF"/>
            <w:vAlign w:val="center"/>
          </w:tcPr>
          <w:p w14:paraId="71481D58" w14:textId="466AA796" w:rsidR="006824A4" w:rsidRPr="00FD3C24" w:rsidRDefault="00431E50" w:rsidP="00D85D79">
            <w:pPr>
              <w:jc w:val="center"/>
              <w:rPr>
                <w:sz w:val="18"/>
                <w:szCs w:val="18"/>
              </w:rPr>
            </w:pPr>
            <w:r w:rsidRPr="00FD3C24">
              <w:rPr>
                <w:sz w:val="18"/>
                <w:szCs w:val="18"/>
              </w:rPr>
              <w:t>30</w:t>
            </w:r>
          </w:p>
        </w:tc>
        <w:tc>
          <w:tcPr>
            <w:tcW w:w="3146" w:type="dxa"/>
            <w:tcBorders>
              <w:top w:val="nil"/>
              <w:left w:val="single" w:sz="4" w:space="0" w:color="auto"/>
              <w:bottom w:val="single" w:sz="4" w:space="0" w:color="auto"/>
              <w:right w:val="single" w:sz="4" w:space="0" w:color="auto"/>
            </w:tcBorders>
            <w:vAlign w:val="center"/>
          </w:tcPr>
          <w:p w14:paraId="423D3DB8" w14:textId="77777777" w:rsidR="006824A4" w:rsidRPr="00FD3C24" w:rsidRDefault="006824A4" w:rsidP="00D85D79">
            <w:pPr>
              <w:jc w:val="center"/>
              <w:rPr>
                <w:color w:val="000000"/>
                <w:sz w:val="18"/>
                <w:szCs w:val="18"/>
              </w:rPr>
            </w:pPr>
            <w:r w:rsidRPr="00FD3C24">
              <w:rPr>
                <w:color w:val="000000"/>
                <w:sz w:val="18"/>
                <w:szCs w:val="18"/>
              </w:rPr>
              <w:t>Cilindrinis kimštukas 1,5 mm su 1,5 mm lopetėle.</w:t>
            </w:r>
          </w:p>
          <w:p w14:paraId="049BCDAE" w14:textId="77777777" w:rsidR="006824A4" w:rsidRPr="00FD3C24" w:rsidRDefault="006824A4" w:rsidP="00D85D79">
            <w:pPr>
              <w:jc w:val="center"/>
              <w:rPr>
                <w:sz w:val="18"/>
                <w:szCs w:val="18"/>
              </w:rPr>
            </w:pPr>
            <w:r w:rsidRPr="00FD3C24">
              <w:rPr>
                <w:sz w:val="18"/>
                <w:szCs w:val="18"/>
              </w:rPr>
              <w:t>Accuram, Pakistanas</w:t>
            </w:r>
          </w:p>
          <w:p w14:paraId="769AB0C7" w14:textId="72552B75" w:rsidR="006824A4" w:rsidRPr="00FD3C24" w:rsidRDefault="006824A4" w:rsidP="00D85D79">
            <w:pPr>
              <w:jc w:val="center"/>
              <w:rPr>
                <w:sz w:val="18"/>
                <w:szCs w:val="18"/>
              </w:rPr>
            </w:pPr>
            <w:r w:rsidRPr="00FD3C24">
              <w:rPr>
                <w:color w:val="000000"/>
                <w:sz w:val="18"/>
                <w:szCs w:val="18"/>
              </w:rPr>
              <w:t>1214-12</w:t>
            </w:r>
          </w:p>
        </w:tc>
        <w:tc>
          <w:tcPr>
            <w:tcW w:w="991" w:type="dxa"/>
            <w:tcBorders>
              <w:top w:val="nil"/>
              <w:left w:val="single" w:sz="4" w:space="0" w:color="auto"/>
              <w:bottom w:val="single" w:sz="4" w:space="0" w:color="auto"/>
              <w:right w:val="single" w:sz="4" w:space="0" w:color="auto"/>
            </w:tcBorders>
            <w:noWrap/>
            <w:vAlign w:val="center"/>
          </w:tcPr>
          <w:p w14:paraId="277CAD38" w14:textId="22507E34" w:rsidR="006824A4" w:rsidRPr="00FD3C24" w:rsidRDefault="00D637CE" w:rsidP="00D85D79">
            <w:pPr>
              <w:jc w:val="center"/>
              <w:rPr>
                <w:color w:val="000000"/>
                <w:sz w:val="18"/>
                <w:szCs w:val="18"/>
              </w:rPr>
            </w:pPr>
            <w:r w:rsidRPr="00FD3C24">
              <w:rPr>
                <w:color w:val="000000"/>
                <w:sz w:val="18"/>
                <w:szCs w:val="18"/>
              </w:rPr>
              <w:t>20,50</w:t>
            </w:r>
          </w:p>
        </w:tc>
        <w:tc>
          <w:tcPr>
            <w:tcW w:w="810" w:type="dxa"/>
            <w:noWrap/>
            <w:vAlign w:val="center"/>
          </w:tcPr>
          <w:p w14:paraId="750DF89C" w14:textId="20457A18" w:rsidR="006824A4" w:rsidRPr="00FD3C24" w:rsidRDefault="00D637CE" w:rsidP="00D85D79">
            <w:pPr>
              <w:jc w:val="center"/>
              <w:rPr>
                <w:color w:val="000000"/>
                <w:sz w:val="18"/>
                <w:szCs w:val="18"/>
              </w:rPr>
            </w:pPr>
            <w:r w:rsidRPr="00FD3C24">
              <w:rPr>
                <w:color w:val="000000"/>
                <w:sz w:val="18"/>
                <w:szCs w:val="18"/>
              </w:rPr>
              <w:t>21</w:t>
            </w:r>
          </w:p>
        </w:tc>
        <w:tc>
          <w:tcPr>
            <w:tcW w:w="991" w:type="dxa"/>
            <w:vAlign w:val="center"/>
          </w:tcPr>
          <w:p w14:paraId="34076C83" w14:textId="781DB97D" w:rsidR="006824A4" w:rsidRPr="00FD3C24" w:rsidRDefault="00BF76FD" w:rsidP="00D85D79">
            <w:pPr>
              <w:jc w:val="center"/>
              <w:rPr>
                <w:sz w:val="18"/>
                <w:szCs w:val="18"/>
              </w:rPr>
            </w:pPr>
            <w:r>
              <w:rPr>
                <w:sz w:val="18"/>
                <w:szCs w:val="18"/>
              </w:rPr>
              <w:t>-</w:t>
            </w:r>
          </w:p>
        </w:tc>
        <w:tc>
          <w:tcPr>
            <w:tcW w:w="1083" w:type="dxa"/>
            <w:vAlign w:val="center"/>
          </w:tcPr>
          <w:p w14:paraId="1BDAB08A" w14:textId="2761DABC" w:rsidR="006824A4" w:rsidRPr="00FD3C24" w:rsidRDefault="00BF76FD" w:rsidP="00D85D79">
            <w:pPr>
              <w:jc w:val="center"/>
              <w:rPr>
                <w:sz w:val="18"/>
                <w:szCs w:val="18"/>
              </w:rPr>
            </w:pPr>
            <w:r>
              <w:rPr>
                <w:sz w:val="18"/>
                <w:szCs w:val="18"/>
              </w:rPr>
              <w:t>-</w:t>
            </w:r>
          </w:p>
        </w:tc>
        <w:tc>
          <w:tcPr>
            <w:tcW w:w="988" w:type="dxa"/>
            <w:vAlign w:val="center"/>
          </w:tcPr>
          <w:p w14:paraId="2FB35488" w14:textId="70112E8B" w:rsidR="006824A4" w:rsidRPr="00FD3C24" w:rsidRDefault="00BF76FD" w:rsidP="00D85D79">
            <w:pPr>
              <w:jc w:val="center"/>
              <w:rPr>
                <w:sz w:val="18"/>
                <w:szCs w:val="18"/>
              </w:rPr>
            </w:pPr>
            <w:r>
              <w:rPr>
                <w:sz w:val="18"/>
                <w:szCs w:val="18"/>
              </w:rPr>
              <w:t>-</w:t>
            </w:r>
          </w:p>
        </w:tc>
      </w:tr>
      <w:tr w:rsidR="006824A4" w:rsidRPr="00FD3C24" w14:paraId="6A713795" w14:textId="77777777" w:rsidTr="0047441E">
        <w:trPr>
          <w:trHeight w:val="137"/>
          <w:jc w:val="center"/>
        </w:trPr>
        <w:tc>
          <w:tcPr>
            <w:tcW w:w="717" w:type="dxa"/>
            <w:vAlign w:val="center"/>
          </w:tcPr>
          <w:p w14:paraId="709154EB" w14:textId="68C37529" w:rsidR="006824A4" w:rsidRPr="00FD3C24" w:rsidRDefault="006824A4" w:rsidP="00D85D79">
            <w:pPr>
              <w:jc w:val="center"/>
              <w:rPr>
                <w:sz w:val="18"/>
                <w:szCs w:val="18"/>
              </w:rPr>
            </w:pPr>
            <w:r w:rsidRPr="00FD3C24">
              <w:rPr>
                <w:sz w:val="18"/>
                <w:szCs w:val="18"/>
              </w:rPr>
              <w:lastRenderedPageBreak/>
              <w:t>19.4</w:t>
            </w:r>
          </w:p>
        </w:tc>
        <w:tc>
          <w:tcPr>
            <w:tcW w:w="2069" w:type="dxa"/>
            <w:tcBorders>
              <w:top w:val="nil"/>
              <w:left w:val="single" w:sz="4" w:space="0" w:color="auto"/>
              <w:bottom w:val="single" w:sz="4" w:space="0" w:color="auto"/>
              <w:right w:val="single" w:sz="4" w:space="0" w:color="auto"/>
            </w:tcBorders>
            <w:vAlign w:val="center"/>
          </w:tcPr>
          <w:p w14:paraId="1273A4CC" w14:textId="4C10FFCB" w:rsidR="006824A4" w:rsidRPr="00FD3C24" w:rsidRDefault="006824A4" w:rsidP="00D85D79">
            <w:pPr>
              <w:jc w:val="center"/>
              <w:rPr>
                <w:color w:val="000000"/>
                <w:sz w:val="18"/>
                <w:szCs w:val="18"/>
              </w:rPr>
            </w:pPr>
            <w:r w:rsidRPr="00FD3C24">
              <w:rPr>
                <w:color w:val="000000"/>
                <w:sz w:val="18"/>
                <w:szCs w:val="18"/>
              </w:rPr>
              <w:t>Dvipusė lopetėle: įprasta 1 mm ir 90 laipsnių pasukta 1 mm.</w:t>
            </w:r>
          </w:p>
        </w:tc>
        <w:tc>
          <w:tcPr>
            <w:tcW w:w="2428" w:type="dxa"/>
            <w:vAlign w:val="center"/>
          </w:tcPr>
          <w:p w14:paraId="7985EF76" w14:textId="578B477F" w:rsidR="006824A4" w:rsidRPr="00FD3C24" w:rsidRDefault="006824A4" w:rsidP="00D85D79">
            <w:pPr>
              <w:jc w:val="center"/>
              <w:rPr>
                <w:color w:val="000000"/>
                <w:sz w:val="18"/>
                <w:szCs w:val="18"/>
              </w:rPr>
            </w:pPr>
            <w:r w:rsidRPr="00FD3C24">
              <w:rPr>
                <w:sz w:val="18"/>
                <w:szCs w:val="18"/>
              </w:rPr>
              <w:t>Metalinis, dvipusis, autoklavuojamas</w:t>
            </w:r>
          </w:p>
        </w:tc>
        <w:tc>
          <w:tcPr>
            <w:tcW w:w="720" w:type="dxa"/>
            <w:noWrap/>
            <w:vAlign w:val="center"/>
          </w:tcPr>
          <w:p w14:paraId="22407B67" w14:textId="2DEA4794" w:rsidR="006824A4" w:rsidRPr="00FD3C24" w:rsidRDefault="00BB2417" w:rsidP="00D85D79">
            <w:pPr>
              <w:jc w:val="center"/>
              <w:rPr>
                <w:color w:val="000000"/>
                <w:sz w:val="18"/>
                <w:szCs w:val="18"/>
              </w:rPr>
            </w:pPr>
            <w:r w:rsidRPr="00FD3C24">
              <w:rPr>
                <w:color w:val="000000"/>
                <w:sz w:val="18"/>
                <w:szCs w:val="18"/>
              </w:rPr>
              <w:t>Vnt.</w:t>
            </w:r>
          </w:p>
        </w:tc>
        <w:tc>
          <w:tcPr>
            <w:tcW w:w="812" w:type="dxa"/>
            <w:gridSpan w:val="2"/>
            <w:shd w:val="clear" w:color="000000" w:fill="FFFFFF"/>
            <w:vAlign w:val="center"/>
          </w:tcPr>
          <w:p w14:paraId="1ECAE9E0" w14:textId="56524755" w:rsidR="006824A4" w:rsidRPr="00FD3C24" w:rsidRDefault="00431E50" w:rsidP="00D85D79">
            <w:pPr>
              <w:jc w:val="center"/>
              <w:rPr>
                <w:sz w:val="18"/>
                <w:szCs w:val="18"/>
              </w:rPr>
            </w:pPr>
            <w:r w:rsidRPr="00FD3C24">
              <w:rPr>
                <w:sz w:val="18"/>
                <w:szCs w:val="18"/>
              </w:rPr>
              <w:t>30</w:t>
            </w:r>
          </w:p>
        </w:tc>
        <w:tc>
          <w:tcPr>
            <w:tcW w:w="3146" w:type="dxa"/>
            <w:tcBorders>
              <w:top w:val="nil"/>
              <w:left w:val="single" w:sz="4" w:space="0" w:color="auto"/>
              <w:bottom w:val="single" w:sz="4" w:space="0" w:color="auto"/>
              <w:right w:val="single" w:sz="4" w:space="0" w:color="auto"/>
            </w:tcBorders>
            <w:vAlign w:val="center"/>
          </w:tcPr>
          <w:p w14:paraId="3401EBFD" w14:textId="77777777" w:rsidR="006824A4" w:rsidRPr="00FD3C24" w:rsidRDefault="006824A4" w:rsidP="00D85D79">
            <w:pPr>
              <w:jc w:val="center"/>
              <w:rPr>
                <w:color w:val="000000"/>
                <w:sz w:val="18"/>
                <w:szCs w:val="18"/>
              </w:rPr>
            </w:pPr>
            <w:r w:rsidRPr="00FD3C24">
              <w:rPr>
                <w:color w:val="000000"/>
                <w:sz w:val="18"/>
                <w:szCs w:val="18"/>
              </w:rPr>
              <w:t>Dvipusė lopetėle: įprasta 1 mm ir 90 laipsnių pasukta 1 mm.</w:t>
            </w:r>
          </w:p>
          <w:p w14:paraId="4FB5E6F9" w14:textId="77777777" w:rsidR="006824A4" w:rsidRPr="00FD3C24" w:rsidRDefault="006824A4" w:rsidP="00D85D79">
            <w:pPr>
              <w:jc w:val="center"/>
              <w:rPr>
                <w:sz w:val="18"/>
                <w:szCs w:val="18"/>
              </w:rPr>
            </w:pPr>
            <w:r w:rsidRPr="00FD3C24">
              <w:rPr>
                <w:sz w:val="18"/>
                <w:szCs w:val="18"/>
              </w:rPr>
              <w:t>Accuram, Pakistanas</w:t>
            </w:r>
          </w:p>
          <w:p w14:paraId="697AE67A" w14:textId="3273486D" w:rsidR="006824A4" w:rsidRPr="00FD3C24" w:rsidRDefault="006824A4" w:rsidP="00D85D79">
            <w:pPr>
              <w:jc w:val="center"/>
              <w:rPr>
                <w:sz w:val="18"/>
                <w:szCs w:val="18"/>
              </w:rPr>
            </w:pPr>
            <w:r w:rsidRPr="00FD3C24">
              <w:rPr>
                <w:color w:val="000000"/>
                <w:sz w:val="18"/>
                <w:szCs w:val="18"/>
              </w:rPr>
              <w:t>1214-30</w:t>
            </w:r>
          </w:p>
        </w:tc>
        <w:tc>
          <w:tcPr>
            <w:tcW w:w="991" w:type="dxa"/>
            <w:tcBorders>
              <w:top w:val="nil"/>
              <w:left w:val="single" w:sz="4" w:space="0" w:color="auto"/>
              <w:bottom w:val="single" w:sz="4" w:space="0" w:color="auto"/>
              <w:right w:val="single" w:sz="4" w:space="0" w:color="auto"/>
            </w:tcBorders>
            <w:noWrap/>
            <w:vAlign w:val="center"/>
          </w:tcPr>
          <w:p w14:paraId="2AE8C7B0" w14:textId="5B0B2FFD" w:rsidR="006824A4" w:rsidRPr="00FD3C24" w:rsidRDefault="00D637CE" w:rsidP="00D85D79">
            <w:pPr>
              <w:jc w:val="center"/>
              <w:rPr>
                <w:color w:val="000000"/>
                <w:sz w:val="18"/>
                <w:szCs w:val="18"/>
              </w:rPr>
            </w:pPr>
            <w:r w:rsidRPr="00FD3C24">
              <w:rPr>
                <w:color w:val="000000"/>
                <w:sz w:val="18"/>
                <w:szCs w:val="18"/>
              </w:rPr>
              <w:t>20,50</w:t>
            </w:r>
          </w:p>
        </w:tc>
        <w:tc>
          <w:tcPr>
            <w:tcW w:w="810" w:type="dxa"/>
            <w:noWrap/>
            <w:vAlign w:val="center"/>
          </w:tcPr>
          <w:p w14:paraId="3F417DF5" w14:textId="068CEBCF" w:rsidR="006824A4" w:rsidRPr="00FD3C24" w:rsidRDefault="00D637CE" w:rsidP="00D85D79">
            <w:pPr>
              <w:jc w:val="center"/>
              <w:rPr>
                <w:color w:val="000000"/>
                <w:sz w:val="18"/>
                <w:szCs w:val="18"/>
              </w:rPr>
            </w:pPr>
            <w:r w:rsidRPr="00FD3C24">
              <w:rPr>
                <w:color w:val="000000"/>
                <w:sz w:val="18"/>
                <w:szCs w:val="18"/>
              </w:rPr>
              <w:t>21</w:t>
            </w:r>
          </w:p>
        </w:tc>
        <w:tc>
          <w:tcPr>
            <w:tcW w:w="991" w:type="dxa"/>
            <w:vAlign w:val="center"/>
          </w:tcPr>
          <w:p w14:paraId="4E8A03BC" w14:textId="5E3378F0" w:rsidR="006824A4" w:rsidRPr="00FD3C24" w:rsidRDefault="00BF76FD" w:rsidP="00D85D79">
            <w:pPr>
              <w:jc w:val="center"/>
              <w:rPr>
                <w:sz w:val="18"/>
                <w:szCs w:val="18"/>
              </w:rPr>
            </w:pPr>
            <w:r>
              <w:rPr>
                <w:sz w:val="18"/>
                <w:szCs w:val="18"/>
              </w:rPr>
              <w:t>-</w:t>
            </w:r>
          </w:p>
        </w:tc>
        <w:tc>
          <w:tcPr>
            <w:tcW w:w="1083" w:type="dxa"/>
            <w:vAlign w:val="center"/>
          </w:tcPr>
          <w:p w14:paraId="1FBE1412" w14:textId="77B3857F" w:rsidR="006824A4" w:rsidRPr="00FD3C24" w:rsidRDefault="00BF76FD" w:rsidP="00D85D79">
            <w:pPr>
              <w:jc w:val="center"/>
              <w:rPr>
                <w:sz w:val="18"/>
                <w:szCs w:val="18"/>
              </w:rPr>
            </w:pPr>
            <w:r>
              <w:rPr>
                <w:sz w:val="18"/>
                <w:szCs w:val="18"/>
              </w:rPr>
              <w:t>-</w:t>
            </w:r>
          </w:p>
        </w:tc>
        <w:tc>
          <w:tcPr>
            <w:tcW w:w="988" w:type="dxa"/>
            <w:vAlign w:val="center"/>
          </w:tcPr>
          <w:p w14:paraId="5A14C909" w14:textId="3D155212" w:rsidR="006824A4" w:rsidRPr="00FD3C24" w:rsidRDefault="00BF76FD" w:rsidP="00D85D79">
            <w:pPr>
              <w:jc w:val="center"/>
              <w:rPr>
                <w:sz w:val="18"/>
                <w:szCs w:val="18"/>
              </w:rPr>
            </w:pPr>
            <w:r>
              <w:rPr>
                <w:sz w:val="18"/>
                <w:szCs w:val="18"/>
              </w:rPr>
              <w:t>-</w:t>
            </w:r>
          </w:p>
        </w:tc>
      </w:tr>
      <w:tr w:rsidR="006824A4" w:rsidRPr="00FD3C24" w14:paraId="53D39F3E" w14:textId="77777777" w:rsidTr="0047441E">
        <w:trPr>
          <w:trHeight w:val="137"/>
          <w:jc w:val="center"/>
        </w:trPr>
        <w:tc>
          <w:tcPr>
            <w:tcW w:w="717" w:type="dxa"/>
            <w:vAlign w:val="center"/>
          </w:tcPr>
          <w:p w14:paraId="525C2094" w14:textId="76EB13E4" w:rsidR="006824A4" w:rsidRPr="00FD3C24" w:rsidRDefault="006824A4" w:rsidP="00D85D79">
            <w:pPr>
              <w:jc w:val="center"/>
              <w:rPr>
                <w:sz w:val="18"/>
                <w:szCs w:val="18"/>
              </w:rPr>
            </w:pPr>
            <w:r w:rsidRPr="00FD3C24">
              <w:rPr>
                <w:sz w:val="18"/>
                <w:szCs w:val="18"/>
              </w:rPr>
              <w:t>19.5</w:t>
            </w:r>
          </w:p>
        </w:tc>
        <w:tc>
          <w:tcPr>
            <w:tcW w:w="2069" w:type="dxa"/>
            <w:tcBorders>
              <w:top w:val="nil"/>
              <w:left w:val="single" w:sz="4" w:space="0" w:color="auto"/>
              <w:bottom w:val="single" w:sz="4" w:space="0" w:color="auto"/>
              <w:right w:val="single" w:sz="4" w:space="0" w:color="auto"/>
            </w:tcBorders>
            <w:vAlign w:val="center"/>
          </w:tcPr>
          <w:p w14:paraId="335AC0DB" w14:textId="4331ECA2" w:rsidR="006824A4" w:rsidRPr="00FD3C24" w:rsidRDefault="006824A4" w:rsidP="00D85D79">
            <w:pPr>
              <w:jc w:val="center"/>
              <w:rPr>
                <w:color w:val="000000"/>
                <w:sz w:val="18"/>
                <w:szCs w:val="18"/>
              </w:rPr>
            </w:pPr>
            <w:r w:rsidRPr="00FD3C24">
              <w:rPr>
                <w:color w:val="000000"/>
                <w:sz w:val="18"/>
                <w:szCs w:val="18"/>
              </w:rPr>
              <w:t>Dvipusė lopetėle: įprasta 3 mm ir 90 laipsnių pasukta 3 mm. (lygiavertis “Nr. 6338 Kohler”).</w:t>
            </w:r>
          </w:p>
        </w:tc>
        <w:tc>
          <w:tcPr>
            <w:tcW w:w="2428" w:type="dxa"/>
            <w:vAlign w:val="center"/>
          </w:tcPr>
          <w:p w14:paraId="3BA56B66" w14:textId="1542C9C0" w:rsidR="006824A4" w:rsidRPr="00FD3C24" w:rsidRDefault="006824A4" w:rsidP="00D85D79">
            <w:pPr>
              <w:jc w:val="center"/>
              <w:rPr>
                <w:color w:val="000000"/>
                <w:sz w:val="18"/>
                <w:szCs w:val="18"/>
              </w:rPr>
            </w:pPr>
            <w:r w:rsidRPr="00FD3C24">
              <w:rPr>
                <w:sz w:val="18"/>
                <w:szCs w:val="18"/>
              </w:rPr>
              <w:t>Metalinis, dvipusis, autoklavuojamas</w:t>
            </w:r>
          </w:p>
        </w:tc>
        <w:tc>
          <w:tcPr>
            <w:tcW w:w="720" w:type="dxa"/>
            <w:noWrap/>
            <w:vAlign w:val="center"/>
          </w:tcPr>
          <w:p w14:paraId="5415F9BA" w14:textId="0BEF92BE" w:rsidR="006824A4" w:rsidRPr="00FD3C24" w:rsidRDefault="00431E50" w:rsidP="00D85D79">
            <w:pPr>
              <w:jc w:val="center"/>
              <w:rPr>
                <w:color w:val="000000"/>
                <w:sz w:val="18"/>
                <w:szCs w:val="18"/>
              </w:rPr>
            </w:pPr>
            <w:r w:rsidRPr="00FD3C24">
              <w:rPr>
                <w:color w:val="000000"/>
                <w:sz w:val="18"/>
                <w:szCs w:val="18"/>
              </w:rPr>
              <w:t>Vnt.</w:t>
            </w:r>
          </w:p>
        </w:tc>
        <w:tc>
          <w:tcPr>
            <w:tcW w:w="812" w:type="dxa"/>
            <w:gridSpan w:val="2"/>
            <w:shd w:val="clear" w:color="000000" w:fill="FFFFFF"/>
            <w:vAlign w:val="center"/>
          </w:tcPr>
          <w:p w14:paraId="6A1A2DF5" w14:textId="409F6047" w:rsidR="006824A4" w:rsidRPr="00FD3C24" w:rsidRDefault="00431E50" w:rsidP="00D85D79">
            <w:pPr>
              <w:jc w:val="center"/>
              <w:rPr>
                <w:sz w:val="18"/>
                <w:szCs w:val="18"/>
              </w:rPr>
            </w:pPr>
            <w:r w:rsidRPr="00FD3C24">
              <w:rPr>
                <w:sz w:val="18"/>
                <w:szCs w:val="18"/>
              </w:rPr>
              <w:t>30</w:t>
            </w:r>
          </w:p>
        </w:tc>
        <w:tc>
          <w:tcPr>
            <w:tcW w:w="3146" w:type="dxa"/>
            <w:tcBorders>
              <w:top w:val="nil"/>
              <w:left w:val="single" w:sz="4" w:space="0" w:color="auto"/>
              <w:bottom w:val="single" w:sz="4" w:space="0" w:color="auto"/>
              <w:right w:val="single" w:sz="4" w:space="0" w:color="auto"/>
            </w:tcBorders>
            <w:vAlign w:val="center"/>
          </w:tcPr>
          <w:p w14:paraId="193F806D" w14:textId="7677EA51" w:rsidR="006824A4" w:rsidRPr="00FD3C24" w:rsidRDefault="006824A4" w:rsidP="00D85D79">
            <w:pPr>
              <w:jc w:val="center"/>
              <w:rPr>
                <w:color w:val="000000"/>
                <w:sz w:val="18"/>
                <w:szCs w:val="18"/>
              </w:rPr>
            </w:pPr>
            <w:r w:rsidRPr="00FD3C24">
              <w:rPr>
                <w:color w:val="000000"/>
                <w:sz w:val="18"/>
                <w:szCs w:val="18"/>
              </w:rPr>
              <w:t>Dvipusė lopetėle: įprasta 3 mm ir 90 laipsnių pasukta 3 mm.</w:t>
            </w:r>
          </w:p>
          <w:p w14:paraId="6A917D3E" w14:textId="77777777" w:rsidR="006824A4" w:rsidRPr="00FD3C24" w:rsidRDefault="006824A4" w:rsidP="00D85D79">
            <w:pPr>
              <w:jc w:val="center"/>
              <w:rPr>
                <w:sz w:val="18"/>
                <w:szCs w:val="18"/>
              </w:rPr>
            </w:pPr>
            <w:r w:rsidRPr="00FD3C24">
              <w:rPr>
                <w:sz w:val="18"/>
                <w:szCs w:val="18"/>
              </w:rPr>
              <w:t>Accuram, Pakistanas</w:t>
            </w:r>
          </w:p>
          <w:p w14:paraId="09620499" w14:textId="356101EF" w:rsidR="006824A4" w:rsidRPr="00FD3C24" w:rsidRDefault="006824A4" w:rsidP="00D85D79">
            <w:pPr>
              <w:jc w:val="center"/>
              <w:rPr>
                <w:sz w:val="18"/>
                <w:szCs w:val="18"/>
              </w:rPr>
            </w:pPr>
            <w:r w:rsidRPr="00FD3C24">
              <w:rPr>
                <w:color w:val="000000"/>
                <w:sz w:val="18"/>
                <w:szCs w:val="18"/>
              </w:rPr>
              <w:t>1214-34</w:t>
            </w:r>
          </w:p>
        </w:tc>
        <w:tc>
          <w:tcPr>
            <w:tcW w:w="991" w:type="dxa"/>
            <w:tcBorders>
              <w:top w:val="nil"/>
              <w:left w:val="single" w:sz="4" w:space="0" w:color="auto"/>
              <w:bottom w:val="single" w:sz="4" w:space="0" w:color="auto"/>
              <w:right w:val="single" w:sz="4" w:space="0" w:color="auto"/>
            </w:tcBorders>
            <w:noWrap/>
            <w:vAlign w:val="center"/>
          </w:tcPr>
          <w:p w14:paraId="105706F9" w14:textId="1BBE2000" w:rsidR="006824A4" w:rsidRPr="00FD3C24" w:rsidRDefault="00D637CE" w:rsidP="00D85D79">
            <w:pPr>
              <w:jc w:val="center"/>
              <w:rPr>
                <w:color w:val="000000"/>
                <w:sz w:val="18"/>
                <w:szCs w:val="18"/>
              </w:rPr>
            </w:pPr>
            <w:r w:rsidRPr="00FD3C24">
              <w:rPr>
                <w:color w:val="000000"/>
                <w:sz w:val="18"/>
                <w:szCs w:val="18"/>
              </w:rPr>
              <w:t>20,50</w:t>
            </w:r>
          </w:p>
        </w:tc>
        <w:tc>
          <w:tcPr>
            <w:tcW w:w="810" w:type="dxa"/>
            <w:noWrap/>
            <w:vAlign w:val="center"/>
          </w:tcPr>
          <w:p w14:paraId="75B34A6E" w14:textId="7AEC3479" w:rsidR="006824A4" w:rsidRPr="00FD3C24" w:rsidRDefault="00D637CE" w:rsidP="00D85D79">
            <w:pPr>
              <w:jc w:val="center"/>
              <w:rPr>
                <w:color w:val="000000"/>
                <w:sz w:val="18"/>
                <w:szCs w:val="18"/>
              </w:rPr>
            </w:pPr>
            <w:r w:rsidRPr="00FD3C24">
              <w:rPr>
                <w:color w:val="000000"/>
                <w:sz w:val="18"/>
                <w:szCs w:val="18"/>
              </w:rPr>
              <w:t>21</w:t>
            </w:r>
          </w:p>
        </w:tc>
        <w:tc>
          <w:tcPr>
            <w:tcW w:w="991" w:type="dxa"/>
            <w:vAlign w:val="center"/>
          </w:tcPr>
          <w:p w14:paraId="7A3B6534" w14:textId="75FA5CF8" w:rsidR="006824A4" w:rsidRPr="00FD3C24" w:rsidRDefault="00BF76FD" w:rsidP="00D85D79">
            <w:pPr>
              <w:jc w:val="center"/>
              <w:rPr>
                <w:sz w:val="18"/>
                <w:szCs w:val="18"/>
              </w:rPr>
            </w:pPr>
            <w:r>
              <w:rPr>
                <w:sz w:val="18"/>
                <w:szCs w:val="18"/>
              </w:rPr>
              <w:t>-</w:t>
            </w:r>
          </w:p>
        </w:tc>
        <w:tc>
          <w:tcPr>
            <w:tcW w:w="1083" w:type="dxa"/>
            <w:vAlign w:val="center"/>
          </w:tcPr>
          <w:p w14:paraId="53A676D9" w14:textId="20CD8D88" w:rsidR="006824A4" w:rsidRPr="00FD3C24" w:rsidRDefault="00BF76FD" w:rsidP="00D85D79">
            <w:pPr>
              <w:jc w:val="center"/>
              <w:rPr>
                <w:sz w:val="18"/>
                <w:szCs w:val="18"/>
              </w:rPr>
            </w:pPr>
            <w:r>
              <w:rPr>
                <w:sz w:val="18"/>
                <w:szCs w:val="18"/>
              </w:rPr>
              <w:t>-</w:t>
            </w:r>
          </w:p>
        </w:tc>
        <w:tc>
          <w:tcPr>
            <w:tcW w:w="988" w:type="dxa"/>
            <w:vAlign w:val="center"/>
          </w:tcPr>
          <w:p w14:paraId="342A3F85" w14:textId="08BB6291" w:rsidR="006824A4" w:rsidRPr="00FD3C24" w:rsidRDefault="00BF76FD" w:rsidP="00D85D79">
            <w:pPr>
              <w:jc w:val="center"/>
              <w:rPr>
                <w:sz w:val="18"/>
                <w:szCs w:val="18"/>
              </w:rPr>
            </w:pPr>
            <w:r>
              <w:rPr>
                <w:sz w:val="18"/>
                <w:szCs w:val="18"/>
              </w:rPr>
              <w:t>-</w:t>
            </w:r>
          </w:p>
        </w:tc>
      </w:tr>
      <w:tr w:rsidR="00FD2A96" w:rsidRPr="00FD3C24" w14:paraId="3A7749FE" w14:textId="77777777" w:rsidTr="0047441E">
        <w:trPr>
          <w:trHeight w:val="137"/>
          <w:jc w:val="center"/>
        </w:trPr>
        <w:tc>
          <w:tcPr>
            <w:tcW w:w="717" w:type="dxa"/>
            <w:vAlign w:val="center"/>
          </w:tcPr>
          <w:p w14:paraId="61507F89" w14:textId="66EE5285" w:rsidR="00FD2A96" w:rsidRPr="00FD3C24" w:rsidRDefault="00FD2A96" w:rsidP="00D85D79">
            <w:pPr>
              <w:jc w:val="center"/>
              <w:rPr>
                <w:sz w:val="18"/>
                <w:szCs w:val="18"/>
              </w:rPr>
            </w:pPr>
            <w:r w:rsidRPr="00FD3C24">
              <w:rPr>
                <w:sz w:val="18"/>
                <w:szCs w:val="18"/>
              </w:rPr>
              <w:t>28</w:t>
            </w:r>
          </w:p>
        </w:tc>
        <w:tc>
          <w:tcPr>
            <w:tcW w:w="2069" w:type="dxa"/>
            <w:vAlign w:val="center"/>
          </w:tcPr>
          <w:p w14:paraId="68399145" w14:textId="7D59A41F" w:rsidR="00FD2A96" w:rsidRPr="00FD3C24" w:rsidRDefault="00157F7F" w:rsidP="00D85D79">
            <w:pPr>
              <w:jc w:val="center"/>
              <w:rPr>
                <w:color w:val="000000"/>
                <w:sz w:val="18"/>
                <w:szCs w:val="18"/>
              </w:rPr>
            </w:pPr>
            <w:r w:rsidRPr="00157F7F">
              <w:rPr>
                <w:color w:val="000000"/>
                <w:sz w:val="18"/>
                <w:szCs w:val="18"/>
              </w:rPr>
              <w:t>Poliravimo pasta po konkrementų nuėmimo</w:t>
            </w:r>
          </w:p>
        </w:tc>
        <w:tc>
          <w:tcPr>
            <w:tcW w:w="2428" w:type="dxa"/>
            <w:vAlign w:val="center"/>
          </w:tcPr>
          <w:p w14:paraId="0386F07E" w14:textId="28D9B22C" w:rsidR="00FD2A96" w:rsidRPr="00FD3C24" w:rsidRDefault="008168BA" w:rsidP="00D85D79">
            <w:pPr>
              <w:jc w:val="center"/>
              <w:rPr>
                <w:color w:val="000000"/>
                <w:sz w:val="18"/>
                <w:szCs w:val="18"/>
              </w:rPr>
            </w:pPr>
            <w:r w:rsidRPr="008168BA">
              <w:rPr>
                <w:color w:val="000000"/>
                <w:sz w:val="18"/>
                <w:szCs w:val="18"/>
              </w:rPr>
              <w:t>50g pakuotėje (lygiavertis „proKlene + Prophylaxis Paste Oil Free“  arba DÜRR Lunos Prophy pasta Super Soft 50g neutral</w:t>
            </w:r>
          </w:p>
        </w:tc>
        <w:tc>
          <w:tcPr>
            <w:tcW w:w="720" w:type="dxa"/>
            <w:noWrap/>
            <w:vAlign w:val="center"/>
          </w:tcPr>
          <w:p w14:paraId="6AC4BEE1" w14:textId="7E86F2B3" w:rsidR="00FD2A96" w:rsidRPr="00FD3C24" w:rsidRDefault="00F13E2D" w:rsidP="00D85D79">
            <w:pPr>
              <w:jc w:val="center"/>
              <w:rPr>
                <w:color w:val="000000"/>
                <w:sz w:val="18"/>
                <w:szCs w:val="18"/>
              </w:rPr>
            </w:pPr>
            <w:r>
              <w:rPr>
                <w:color w:val="000000"/>
                <w:sz w:val="18"/>
                <w:szCs w:val="18"/>
              </w:rPr>
              <w:t>g</w:t>
            </w:r>
          </w:p>
        </w:tc>
        <w:tc>
          <w:tcPr>
            <w:tcW w:w="812" w:type="dxa"/>
            <w:gridSpan w:val="2"/>
            <w:shd w:val="clear" w:color="000000" w:fill="FFFFFF"/>
            <w:vAlign w:val="center"/>
          </w:tcPr>
          <w:p w14:paraId="18DBA4EB" w14:textId="131CF26D" w:rsidR="00FD2A96" w:rsidRPr="00FD3C24" w:rsidRDefault="00F13E2D" w:rsidP="00D85D79">
            <w:pPr>
              <w:jc w:val="center"/>
              <w:rPr>
                <w:sz w:val="18"/>
                <w:szCs w:val="18"/>
              </w:rPr>
            </w:pPr>
            <w:r>
              <w:rPr>
                <w:sz w:val="18"/>
                <w:szCs w:val="18"/>
              </w:rPr>
              <w:t>600</w:t>
            </w:r>
          </w:p>
        </w:tc>
        <w:tc>
          <w:tcPr>
            <w:tcW w:w="3146" w:type="dxa"/>
            <w:vAlign w:val="center"/>
          </w:tcPr>
          <w:p w14:paraId="3D52837E" w14:textId="482E4930" w:rsidR="00FD2A96" w:rsidRPr="00FD3C24" w:rsidRDefault="00F13E2D" w:rsidP="00D85D79">
            <w:pPr>
              <w:jc w:val="center"/>
              <w:rPr>
                <w:sz w:val="18"/>
                <w:szCs w:val="18"/>
              </w:rPr>
            </w:pPr>
            <w:r w:rsidRPr="00F13E2D">
              <w:rPr>
                <w:sz w:val="18"/>
                <w:szCs w:val="18"/>
              </w:rPr>
              <w:t xml:space="preserve">Poliravimo pasta po konkrementų nuėmimo. 50g pakuotėje  „proKlene + Prophylaxis Paste Oil Free“.  </w:t>
            </w:r>
            <w:r w:rsidRPr="00F13E2D">
              <w:rPr>
                <w:sz w:val="18"/>
                <w:szCs w:val="18"/>
              </w:rPr>
              <w:tab/>
              <w:t>AHL Proklene+. AH1475, AH1476</w:t>
            </w:r>
            <w:r w:rsidRPr="00F13E2D">
              <w:rPr>
                <w:sz w:val="18"/>
                <w:szCs w:val="18"/>
              </w:rPr>
              <w:tab/>
              <w:t>AHL. Advanced Healthcare LTD. Anglija.</w:t>
            </w:r>
          </w:p>
        </w:tc>
        <w:tc>
          <w:tcPr>
            <w:tcW w:w="991" w:type="dxa"/>
            <w:noWrap/>
            <w:vAlign w:val="center"/>
          </w:tcPr>
          <w:p w14:paraId="218B547D" w14:textId="15673C60" w:rsidR="00FD2A96" w:rsidRPr="00FD3C24" w:rsidRDefault="00F13E2D" w:rsidP="00D85D79">
            <w:pPr>
              <w:jc w:val="center"/>
              <w:rPr>
                <w:color w:val="000000"/>
                <w:sz w:val="18"/>
                <w:szCs w:val="18"/>
              </w:rPr>
            </w:pPr>
            <w:r>
              <w:rPr>
                <w:color w:val="000000"/>
                <w:sz w:val="18"/>
                <w:szCs w:val="18"/>
              </w:rPr>
              <w:t>0,20</w:t>
            </w:r>
          </w:p>
        </w:tc>
        <w:tc>
          <w:tcPr>
            <w:tcW w:w="810" w:type="dxa"/>
            <w:noWrap/>
            <w:vAlign w:val="center"/>
          </w:tcPr>
          <w:p w14:paraId="7934FF78" w14:textId="3483F1C9" w:rsidR="00FD2A96" w:rsidRPr="00FD3C24" w:rsidRDefault="00F13E2D" w:rsidP="00D85D79">
            <w:pPr>
              <w:jc w:val="center"/>
              <w:rPr>
                <w:color w:val="000000"/>
                <w:sz w:val="18"/>
                <w:szCs w:val="18"/>
              </w:rPr>
            </w:pPr>
            <w:r>
              <w:rPr>
                <w:color w:val="000000"/>
                <w:sz w:val="18"/>
                <w:szCs w:val="18"/>
              </w:rPr>
              <w:t>5</w:t>
            </w:r>
          </w:p>
        </w:tc>
        <w:tc>
          <w:tcPr>
            <w:tcW w:w="991" w:type="dxa"/>
            <w:vAlign w:val="center"/>
          </w:tcPr>
          <w:p w14:paraId="0139AA6A" w14:textId="7E02C405" w:rsidR="00FD2A96" w:rsidRPr="00FD3C24" w:rsidRDefault="00CB7E86" w:rsidP="00D85D79">
            <w:pPr>
              <w:jc w:val="center"/>
              <w:rPr>
                <w:sz w:val="18"/>
                <w:szCs w:val="18"/>
              </w:rPr>
            </w:pPr>
            <w:r>
              <w:rPr>
                <w:sz w:val="18"/>
                <w:szCs w:val="18"/>
              </w:rPr>
              <w:t>180,00</w:t>
            </w:r>
          </w:p>
        </w:tc>
        <w:tc>
          <w:tcPr>
            <w:tcW w:w="1083" w:type="dxa"/>
            <w:vAlign w:val="center"/>
          </w:tcPr>
          <w:p w14:paraId="1C4B55E3" w14:textId="0D624E9D" w:rsidR="00FD2A96" w:rsidRPr="00FD3C24" w:rsidRDefault="00CB7E86" w:rsidP="00D85D79">
            <w:pPr>
              <w:jc w:val="center"/>
              <w:rPr>
                <w:sz w:val="18"/>
                <w:szCs w:val="18"/>
              </w:rPr>
            </w:pPr>
            <w:r>
              <w:rPr>
                <w:sz w:val="18"/>
                <w:szCs w:val="18"/>
              </w:rPr>
              <w:t>9,00</w:t>
            </w:r>
          </w:p>
        </w:tc>
        <w:tc>
          <w:tcPr>
            <w:tcW w:w="988" w:type="dxa"/>
            <w:vAlign w:val="center"/>
          </w:tcPr>
          <w:p w14:paraId="112AB3D8" w14:textId="3A68F7D2" w:rsidR="00FD2A96" w:rsidRPr="00FD3C24" w:rsidRDefault="00CB7E86" w:rsidP="00D85D79">
            <w:pPr>
              <w:jc w:val="center"/>
              <w:rPr>
                <w:sz w:val="18"/>
                <w:szCs w:val="18"/>
              </w:rPr>
            </w:pPr>
            <w:r>
              <w:rPr>
                <w:sz w:val="18"/>
                <w:szCs w:val="18"/>
              </w:rPr>
              <w:t>189,00</w:t>
            </w:r>
          </w:p>
        </w:tc>
      </w:tr>
      <w:tr w:rsidR="00FD2A96" w:rsidRPr="00FD3C24" w14:paraId="1933937F" w14:textId="77777777" w:rsidTr="0047441E">
        <w:trPr>
          <w:trHeight w:val="137"/>
          <w:jc w:val="center"/>
        </w:trPr>
        <w:tc>
          <w:tcPr>
            <w:tcW w:w="717" w:type="dxa"/>
            <w:vAlign w:val="center"/>
          </w:tcPr>
          <w:p w14:paraId="4CFE1A4B" w14:textId="77EFD6D3" w:rsidR="00FD2A96" w:rsidRPr="00FD3C24" w:rsidRDefault="00157F7F" w:rsidP="00D85D79">
            <w:pPr>
              <w:jc w:val="center"/>
              <w:rPr>
                <w:sz w:val="18"/>
                <w:szCs w:val="18"/>
              </w:rPr>
            </w:pPr>
            <w:r>
              <w:rPr>
                <w:sz w:val="18"/>
                <w:szCs w:val="18"/>
              </w:rPr>
              <w:t>29</w:t>
            </w:r>
          </w:p>
        </w:tc>
        <w:tc>
          <w:tcPr>
            <w:tcW w:w="2069" w:type="dxa"/>
            <w:vAlign w:val="center"/>
          </w:tcPr>
          <w:p w14:paraId="4B438F3B" w14:textId="1081E64F" w:rsidR="00FD2A96" w:rsidRPr="00FD3C24" w:rsidRDefault="00C7501A" w:rsidP="00D85D79">
            <w:pPr>
              <w:jc w:val="center"/>
              <w:rPr>
                <w:color w:val="000000"/>
                <w:sz w:val="18"/>
                <w:szCs w:val="18"/>
              </w:rPr>
            </w:pPr>
            <w:r w:rsidRPr="00C7501A">
              <w:rPr>
                <w:color w:val="000000"/>
                <w:sz w:val="18"/>
                <w:szCs w:val="18"/>
              </w:rPr>
              <w:t>Poliravimo pasta po konkrementų nuėmimo su fluoru</w:t>
            </w:r>
          </w:p>
        </w:tc>
        <w:tc>
          <w:tcPr>
            <w:tcW w:w="2428" w:type="dxa"/>
            <w:vAlign w:val="center"/>
          </w:tcPr>
          <w:p w14:paraId="79DA980E" w14:textId="6905035A" w:rsidR="00FD2A96" w:rsidRPr="00FD3C24" w:rsidRDefault="00FC6F38" w:rsidP="00D85D79">
            <w:pPr>
              <w:jc w:val="center"/>
              <w:rPr>
                <w:color w:val="000000"/>
                <w:sz w:val="18"/>
                <w:szCs w:val="18"/>
              </w:rPr>
            </w:pPr>
            <w:r w:rsidRPr="00FC6F38">
              <w:rPr>
                <w:color w:val="000000"/>
                <w:sz w:val="18"/>
                <w:szCs w:val="18"/>
              </w:rPr>
              <w:t>lygiavertis “HAWE Cleanic“</w:t>
            </w:r>
          </w:p>
        </w:tc>
        <w:tc>
          <w:tcPr>
            <w:tcW w:w="720" w:type="dxa"/>
            <w:noWrap/>
            <w:vAlign w:val="center"/>
          </w:tcPr>
          <w:p w14:paraId="5208582E" w14:textId="005E9181" w:rsidR="00FD2A96" w:rsidRPr="00FD3C24" w:rsidRDefault="00FC6F38" w:rsidP="00D85D79">
            <w:pPr>
              <w:jc w:val="center"/>
              <w:rPr>
                <w:color w:val="000000"/>
                <w:sz w:val="18"/>
                <w:szCs w:val="18"/>
              </w:rPr>
            </w:pPr>
            <w:r>
              <w:rPr>
                <w:color w:val="000000"/>
                <w:sz w:val="18"/>
                <w:szCs w:val="18"/>
              </w:rPr>
              <w:t>g</w:t>
            </w:r>
          </w:p>
        </w:tc>
        <w:tc>
          <w:tcPr>
            <w:tcW w:w="812" w:type="dxa"/>
            <w:gridSpan w:val="2"/>
            <w:shd w:val="clear" w:color="000000" w:fill="FFFFFF"/>
            <w:vAlign w:val="center"/>
          </w:tcPr>
          <w:p w14:paraId="252BC9BC" w14:textId="0099D6FF" w:rsidR="00FD2A96" w:rsidRPr="00FD3C24" w:rsidRDefault="00FC6F38" w:rsidP="00D85D79">
            <w:pPr>
              <w:jc w:val="center"/>
              <w:rPr>
                <w:sz w:val="18"/>
                <w:szCs w:val="18"/>
              </w:rPr>
            </w:pPr>
            <w:r>
              <w:rPr>
                <w:sz w:val="18"/>
                <w:szCs w:val="18"/>
              </w:rPr>
              <w:t>400</w:t>
            </w:r>
          </w:p>
        </w:tc>
        <w:tc>
          <w:tcPr>
            <w:tcW w:w="3146" w:type="dxa"/>
            <w:vAlign w:val="center"/>
          </w:tcPr>
          <w:p w14:paraId="1BE6EFCA" w14:textId="0B20766E" w:rsidR="00FD2A96" w:rsidRPr="00FD3C24" w:rsidRDefault="009B4D95" w:rsidP="00D85D79">
            <w:pPr>
              <w:jc w:val="center"/>
              <w:rPr>
                <w:sz w:val="18"/>
                <w:szCs w:val="18"/>
              </w:rPr>
            </w:pPr>
            <w:r w:rsidRPr="009B4D95">
              <w:rPr>
                <w:sz w:val="18"/>
                <w:szCs w:val="18"/>
              </w:rPr>
              <w:t>Poliravimo pasta po konkrementų nuėmimo su fluoru</w:t>
            </w:r>
            <w:r w:rsidRPr="009B4D95">
              <w:rPr>
                <w:sz w:val="18"/>
                <w:szCs w:val="18"/>
              </w:rPr>
              <w:tab/>
              <w:t>I-Faste IFC100</w:t>
            </w:r>
            <w:r w:rsidRPr="009B4D95">
              <w:rPr>
                <w:sz w:val="18"/>
                <w:szCs w:val="18"/>
              </w:rPr>
              <w:tab/>
              <w:t>"I-dental", Lietuva</w:t>
            </w:r>
          </w:p>
        </w:tc>
        <w:tc>
          <w:tcPr>
            <w:tcW w:w="991" w:type="dxa"/>
            <w:noWrap/>
            <w:vAlign w:val="center"/>
          </w:tcPr>
          <w:p w14:paraId="0589DE98" w14:textId="0CC83877" w:rsidR="00FD2A96" w:rsidRPr="00FD3C24" w:rsidRDefault="00FC6F38" w:rsidP="00D85D79">
            <w:pPr>
              <w:jc w:val="center"/>
              <w:rPr>
                <w:color w:val="000000"/>
                <w:sz w:val="18"/>
                <w:szCs w:val="18"/>
              </w:rPr>
            </w:pPr>
            <w:r>
              <w:rPr>
                <w:color w:val="000000"/>
                <w:sz w:val="18"/>
                <w:szCs w:val="18"/>
              </w:rPr>
              <w:t>0,14</w:t>
            </w:r>
          </w:p>
        </w:tc>
        <w:tc>
          <w:tcPr>
            <w:tcW w:w="810" w:type="dxa"/>
            <w:noWrap/>
            <w:vAlign w:val="center"/>
          </w:tcPr>
          <w:p w14:paraId="152D2844" w14:textId="782AF755" w:rsidR="00FD2A96" w:rsidRPr="00FD3C24" w:rsidRDefault="00FC6F38" w:rsidP="00D85D79">
            <w:pPr>
              <w:jc w:val="center"/>
              <w:rPr>
                <w:color w:val="000000"/>
                <w:sz w:val="18"/>
                <w:szCs w:val="18"/>
              </w:rPr>
            </w:pPr>
            <w:r>
              <w:rPr>
                <w:color w:val="000000"/>
                <w:sz w:val="18"/>
                <w:szCs w:val="18"/>
              </w:rPr>
              <w:t>5</w:t>
            </w:r>
          </w:p>
        </w:tc>
        <w:tc>
          <w:tcPr>
            <w:tcW w:w="991" w:type="dxa"/>
            <w:vAlign w:val="center"/>
          </w:tcPr>
          <w:p w14:paraId="006E7147" w14:textId="15BC6F07" w:rsidR="00FD2A96" w:rsidRPr="00FD3C24" w:rsidRDefault="009B4D95" w:rsidP="00D85D79">
            <w:pPr>
              <w:jc w:val="center"/>
              <w:rPr>
                <w:sz w:val="18"/>
                <w:szCs w:val="18"/>
              </w:rPr>
            </w:pPr>
            <w:r>
              <w:rPr>
                <w:sz w:val="18"/>
                <w:szCs w:val="18"/>
              </w:rPr>
              <w:t>68,00</w:t>
            </w:r>
          </w:p>
        </w:tc>
        <w:tc>
          <w:tcPr>
            <w:tcW w:w="1083" w:type="dxa"/>
            <w:vAlign w:val="center"/>
          </w:tcPr>
          <w:p w14:paraId="27FC6997" w14:textId="38BD2466" w:rsidR="00FD2A96" w:rsidRPr="00FD3C24" w:rsidRDefault="009B4D95" w:rsidP="00D85D79">
            <w:pPr>
              <w:jc w:val="center"/>
              <w:rPr>
                <w:sz w:val="18"/>
                <w:szCs w:val="18"/>
              </w:rPr>
            </w:pPr>
            <w:r>
              <w:rPr>
                <w:sz w:val="18"/>
                <w:szCs w:val="18"/>
              </w:rPr>
              <w:t>3,40</w:t>
            </w:r>
          </w:p>
        </w:tc>
        <w:tc>
          <w:tcPr>
            <w:tcW w:w="988" w:type="dxa"/>
            <w:vAlign w:val="center"/>
          </w:tcPr>
          <w:p w14:paraId="196B938F" w14:textId="6B4B6D2D" w:rsidR="00FD2A96" w:rsidRPr="00FD3C24" w:rsidRDefault="009833A4" w:rsidP="00D85D79">
            <w:pPr>
              <w:jc w:val="center"/>
              <w:rPr>
                <w:sz w:val="18"/>
                <w:szCs w:val="18"/>
              </w:rPr>
            </w:pPr>
            <w:r>
              <w:rPr>
                <w:sz w:val="18"/>
                <w:szCs w:val="18"/>
              </w:rPr>
              <w:t>71,40</w:t>
            </w:r>
          </w:p>
        </w:tc>
      </w:tr>
      <w:tr w:rsidR="00FD2A96" w:rsidRPr="00FD3C24" w14:paraId="3C9EEC05" w14:textId="77777777" w:rsidTr="0047441E">
        <w:trPr>
          <w:trHeight w:val="137"/>
          <w:jc w:val="center"/>
        </w:trPr>
        <w:tc>
          <w:tcPr>
            <w:tcW w:w="717" w:type="dxa"/>
            <w:vAlign w:val="center"/>
          </w:tcPr>
          <w:p w14:paraId="11CAE7EA" w14:textId="2CB03BF1" w:rsidR="00FD2A96" w:rsidRPr="00FD3C24" w:rsidRDefault="00157F7F" w:rsidP="00D85D79">
            <w:pPr>
              <w:jc w:val="center"/>
              <w:rPr>
                <w:sz w:val="18"/>
                <w:szCs w:val="18"/>
              </w:rPr>
            </w:pPr>
            <w:r w:rsidRPr="00FD3C24">
              <w:rPr>
                <w:sz w:val="18"/>
                <w:szCs w:val="18"/>
              </w:rPr>
              <w:t>30</w:t>
            </w:r>
          </w:p>
        </w:tc>
        <w:tc>
          <w:tcPr>
            <w:tcW w:w="2069" w:type="dxa"/>
            <w:vAlign w:val="center"/>
          </w:tcPr>
          <w:p w14:paraId="14E89417" w14:textId="1ED03135" w:rsidR="00FD2A96" w:rsidRDefault="00613D6D" w:rsidP="00D85D79">
            <w:pPr>
              <w:jc w:val="center"/>
              <w:rPr>
                <w:color w:val="000000"/>
                <w:sz w:val="18"/>
                <w:szCs w:val="18"/>
              </w:rPr>
            </w:pPr>
            <w:r w:rsidRPr="00613D6D">
              <w:rPr>
                <w:color w:val="000000"/>
                <w:sz w:val="18"/>
                <w:szCs w:val="18"/>
              </w:rPr>
              <w:t>Poliravimo pasta kompozitų poliravimui</w:t>
            </w:r>
          </w:p>
          <w:p w14:paraId="302FB15C" w14:textId="77777777" w:rsidR="00564643" w:rsidRPr="00FD3C24" w:rsidRDefault="00564643" w:rsidP="00D85D79">
            <w:pPr>
              <w:jc w:val="center"/>
              <w:rPr>
                <w:color w:val="000000"/>
                <w:sz w:val="18"/>
                <w:szCs w:val="18"/>
              </w:rPr>
            </w:pPr>
          </w:p>
        </w:tc>
        <w:tc>
          <w:tcPr>
            <w:tcW w:w="2428" w:type="dxa"/>
            <w:vAlign w:val="center"/>
          </w:tcPr>
          <w:p w14:paraId="30B3D67D" w14:textId="363D1D27" w:rsidR="00FD2A96" w:rsidRPr="00FD3C24" w:rsidRDefault="00613D6D" w:rsidP="00D85D79">
            <w:pPr>
              <w:jc w:val="center"/>
              <w:rPr>
                <w:color w:val="000000"/>
                <w:sz w:val="18"/>
                <w:szCs w:val="18"/>
              </w:rPr>
            </w:pPr>
            <w:r w:rsidRPr="00613D6D">
              <w:rPr>
                <w:color w:val="000000"/>
                <w:sz w:val="18"/>
                <w:szCs w:val="18"/>
              </w:rPr>
              <w:t>0,5micronų deimantinė poliravimo pasta, 1,2ml švirkštas, (lygiavertis „Ultradent Diamond Polish“)</w:t>
            </w:r>
          </w:p>
        </w:tc>
        <w:tc>
          <w:tcPr>
            <w:tcW w:w="720" w:type="dxa"/>
            <w:noWrap/>
            <w:vAlign w:val="center"/>
          </w:tcPr>
          <w:p w14:paraId="7E38387F" w14:textId="0FB10181" w:rsidR="00FD2A96" w:rsidRPr="00FD3C24" w:rsidRDefault="00613D6D" w:rsidP="00D85D79">
            <w:pPr>
              <w:jc w:val="center"/>
              <w:rPr>
                <w:color w:val="000000"/>
                <w:sz w:val="18"/>
                <w:szCs w:val="18"/>
              </w:rPr>
            </w:pPr>
            <w:r>
              <w:rPr>
                <w:color w:val="000000"/>
                <w:sz w:val="18"/>
                <w:szCs w:val="18"/>
              </w:rPr>
              <w:t>ml</w:t>
            </w:r>
          </w:p>
        </w:tc>
        <w:tc>
          <w:tcPr>
            <w:tcW w:w="812" w:type="dxa"/>
            <w:gridSpan w:val="2"/>
            <w:shd w:val="clear" w:color="000000" w:fill="FFFFFF"/>
            <w:vAlign w:val="center"/>
          </w:tcPr>
          <w:p w14:paraId="4DDC5E17" w14:textId="3526ACD1" w:rsidR="00FD2A96" w:rsidRPr="00FD3C24" w:rsidRDefault="001151D9" w:rsidP="00D85D79">
            <w:pPr>
              <w:jc w:val="center"/>
              <w:rPr>
                <w:sz w:val="18"/>
                <w:szCs w:val="18"/>
              </w:rPr>
            </w:pPr>
            <w:r>
              <w:rPr>
                <w:sz w:val="18"/>
                <w:szCs w:val="18"/>
              </w:rPr>
              <w:t>24</w:t>
            </w:r>
          </w:p>
        </w:tc>
        <w:tc>
          <w:tcPr>
            <w:tcW w:w="3146" w:type="dxa"/>
            <w:vAlign w:val="center"/>
          </w:tcPr>
          <w:p w14:paraId="1A127F3C" w14:textId="53AED627" w:rsidR="00FD2A96" w:rsidRPr="00FD3C24" w:rsidRDefault="001151D9" w:rsidP="00D85D79">
            <w:pPr>
              <w:jc w:val="center"/>
              <w:rPr>
                <w:sz w:val="18"/>
                <w:szCs w:val="18"/>
              </w:rPr>
            </w:pPr>
            <w:r w:rsidRPr="001151D9">
              <w:rPr>
                <w:sz w:val="18"/>
                <w:szCs w:val="18"/>
              </w:rPr>
              <w:t>0,5micronų deimantinė poliravimo pasta, 1,2 švirkštas</w:t>
            </w:r>
            <w:r w:rsidRPr="001151D9">
              <w:rPr>
                <w:sz w:val="18"/>
                <w:szCs w:val="18"/>
              </w:rPr>
              <w:tab/>
              <w:t>Diacomp. DP3</w:t>
            </w:r>
            <w:r w:rsidRPr="001151D9">
              <w:rPr>
                <w:sz w:val="18"/>
                <w:szCs w:val="18"/>
              </w:rPr>
              <w:tab/>
              <w:t>Eve Dental. Vokietija</w:t>
            </w:r>
          </w:p>
        </w:tc>
        <w:tc>
          <w:tcPr>
            <w:tcW w:w="991" w:type="dxa"/>
            <w:noWrap/>
            <w:vAlign w:val="center"/>
          </w:tcPr>
          <w:p w14:paraId="52A7E355" w14:textId="38669AB2" w:rsidR="00FD2A96" w:rsidRPr="00FD3C24" w:rsidRDefault="001151D9" w:rsidP="00D85D79">
            <w:pPr>
              <w:jc w:val="center"/>
              <w:rPr>
                <w:color w:val="000000"/>
                <w:sz w:val="18"/>
                <w:szCs w:val="18"/>
              </w:rPr>
            </w:pPr>
            <w:r>
              <w:rPr>
                <w:color w:val="000000"/>
                <w:sz w:val="18"/>
                <w:szCs w:val="18"/>
              </w:rPr>
              <w:t>16,00</w:t>
            </w:r>
          </w:p>
        </w:tc>
        <w:tc>
          <w:tcPr>
            <w:tcW w:w="810" w:type="dxa"/>
            <w:noWrap/>
            <w:vAlign w:val="center"/>
          </w:tcPr>
          <w:p w14:paraId="0DC9191C" w14:textId="0D58AA10" w:rsidR="00FD2A96" w:rsidRPr="00FD3C24" w:rsidRDefault="00DE3215" w:rsidP="00D85D79">
            <w:pPr>
              <w:jc w:val="center"/>
              <w:rPr>
                <w:color w:val="000000"/>
                <w:sz w:val="18"/>
                <w:szCs w:val="18"/>
              </w:rPr>
            </w:pPr>
            <w:r>
              <w:rPr>
                <w:color w:val="000000"/>
                <w:sz w:val="18"/>
                <w:szCs w:val="18"/>
              </w:rPr>
              <w:t>5</w:t>
            </w:r>
          </w:p>
        </w:tc>
        <w:tc>
          <w:tcPr>
            <w:tcW w:w="991" w:type="dxa"/>
            <w:vAlign w:val="center"/>
          </w:tcPr>
          <w:p w14:paraId="76D509DB" w14:textId="24207C98" w:rsidR="00FD2A96" w:rsidRPr="00FD3C24" w:rsidRDefault="00DE3215" w:rsidP="00D85D79">
            <w:pPr>
              <w:jc w:val="center"/>
              <w:rPr>
                <w:sz w:val="18"/>
                <w:szCs w:val="18"/>
              </w:rPr>
            </w:pPr>
            <w:r>
              <w:rPr>
                <w:color w:val="000000"/>
                <w:sz w:val="18"/>
                <w:szCs w:val="18"/>
              </w:rPr>
              <w:t>504,00</w:t>
            </w:r>
          </w:p>
        </w:tc>
        <w:tc>
          <w:tcPr>
            <w:tcW w:w="1083" w:type="dxa"/>
            <w:vAlign w:val="center"/>
          </w:tcPr>
          <w:p w14:paraId="65E809B9" w14:textId="76C2BBA1" w:rsidR="00FD2A96" w:rsidRPr="00FD3C24" w:rsidRDefault="00DE3215" w:rsidP="00D85D79">
            <w:pPr>
              <w:jc w:val="center"/>
              <w:rPr>
                <w:sz w:val="18"/>
                <w:szCs w:val="18"/>
              </w:rPr>
            </w:pPr>
            <w:r>
              <w:rPr>
                <w:sz w:val="18"/>
                <w:szCs w:val="18"/>
              </w:rPr>
              <w:t>25,20</w:t>
            </w:r>
          </w:p>
        </w:tc>
        <w:tc>
          <w:tcPr>
            <w:tcW w:w="988" w:type="dxa"/>
            <w:vAlign w:val="center"/>
          </w:tcPr>
          <w:p w14:paraId="11C9DF18" w14:textId="00C028A8" w:rsidR="00FD2A96" w:rsidRPr="00FD3C24" w:rsidRDefault="008816EE" w:rsidP="00D85D79">
            <w:pPr>
              <w:jc w:val="center"/>
              <w:rPr>
                <w:sz w:val="18"/>
                <w:szCs w:val="18"/>
              </w:rPr>
            </w:pPr>
            <w:r>
              <w:rPr>
                <w:sz w:val="18"/>
                <w:szCs w:val="18"/>
              </w:rPr>
              <w:t>529,20</w:t>
            </w:r>
          </w:p>
        </w:tc>
      </w:tr>
    </w:tbl>
    <w:tbl>
      <w:tblPr>
        <w:tblW w:w="14760" w:type="dxa"/>
        <w:tblInd w:w="-185" w:type="dxa"/>
        <w:tblLook w:val="04A0" w:firstRow="1" w:lastRow="0" w:firstColumn="1" w:lastColumn="0" w:noHBand="0" w:noVBand="1"/>
      </w:tblPr>
      <w:tblGrid>
        <w:gridCol w:w="11700"/>
        <w:gridCol w:w="3060"/>
      </w:tblGrid>
      <w:tr w:rsidR="009448D7" w:rsidRPr="00C767E7" w14:paraId="1361A0E7" w14:textId="77777777" w:rsidTr="0047441E">
        <w:trPr>
          <w:trHeight w:val="283"/>
        </w:trPr>
        <w:tc>
          <w:tcPr>
            <w:tcW w:w="11700" w:type="dxa"/>
            <w:tcBorders>
              <w:top w:val="single" w:sz="4" w:space="0" w:color="auto"/>
              <w:left w:val="single" w:sz="4" w:space="0" w:color="auto"/>
              <w:bottom w:val="single" w:sz="4" w:space="0" w:color="auto"/>
              <w:right w:val="single" w:sz="4" w:space="0" w:color="auto"/>
            </w:tcBorders>
          </w:tcPr>
          <w:p w14:paraId="46EA7E29" w14:textId="77777777" w:rsidR="009448D7" w:rsidRPr="006142CC" w:rsidRDefault="009448D7" w:rsidP="00B97EBE">
            <w:pPr>
              <w:jc w:val="right"/>
              <w:rPr>
                <w:sz w:val="20"/>
                <w:lang w:eastAsia="lt-LT"/>
              </w:rPr>
            </w:pPr>
            <w:r w:rsidRPr="006142CC">
              <w:rPr>
                <w:b/>
                <w:bCs/>
                <w:sz w:val="20"/>
                <w:lang w:eastAsia="lt-LT"/>
              </w:rPr>
              <w:t>Pradinės sutarties vertė EUR be PVM</w:t>
            </w:r>
          </w:p>
        </w:tc>
        <w:tc>
          <w:tcPr>
            <w:tcW w:w="3060" w:type="dxa"/>
            <w:tcBorders>
              <w:top w:val="single" w:sz="4" w:space="0" w:color="auto"/>
              <w:left w:val="nil"/>
              <w:bottom w:val="single" w:sz="4" w:space="0" w:color="auto"/>
              <w:right w:val="single" w:sz="4" w:space="0" w:color="auto"/>
            </w:tcBorders>
          </w:tcPr>
          <w:p w14:paraId="2CF6CEA0" w14:textId="2A691530" w:rsidR="009448D7" w:rsidRPr="00C767E7" w:rsidRDefault="009556F8" w:rsidP="00B97EBE">
            <w:pPr>
              <w:jc w:val="center"/>
              <w:rPr>
                <w:sz w:val="20"/>
                <w:lang w:eastAsia="lt-LT"/>
              </w:rPr>
            </w:pPr>
            <w:r>
              <w:rPr>
                <w:sz w:val="20"/>
                <w:lang w:eastAsia="lt-LT"/>
              </w:rPr>
              <w:t>4175,99</w:t>
            </w:r>
          </w:p>
        </w:tc>
      </w:tr>
      <w:tr w:rsidR="009448D7" w:rsidRPr="00C767E7" w14:paraId="1F619CE4" w14:textId="77777777" w:rsidTr="0047441E">
        <w:trPr>
          <w:trHeight w:val="283"/>
        </w:trPr>
        <w:tc>
          <w:tcPr>
            <w:tcW w:w="11700" w:type="dxa"/>
            <w:tcBorders>
              <w:top w:val="single" w:sz="4" w:space="0" w:color="auto"/>
              <w:left w:val="single" w:sz="4" w:space="0" w:color="auto"/>
              <w:bottom w:val="single" w:sz="4" w:space="0" w:color="auto"/>
              <w:right w:val="single" w:sz="4" w:space="0" w:color="auto"/>
            </w:tcBorders>
          </w:tcPr>
          <w:p w14:paraId="23666A0E" w14:textId="77777777" w:rsidR="009448D7" w:rsidRPr="006142CC" w:rsidRDefault="009448D7" w:rsidP="00B97EBE">
            <w:pPr>
              <w:jc w:val="right"/>
              <w:rPr>
                <w:sz w:val="20"/>
                <w:lang w:eastAsia="lt-LT"/>
              </w:rPr>
            </w:pPr>
            <w:r w:rsidRPr="006142CC">
              <w:rPr>
                <w:b/>
                <w:bCs/>
                <w:sz w:val="20"/>
                <w:lang w:eastAsia="lt-LT"/>
              </w:rPr>
              <w:t>PVM suma, Eur</w:t>
            </w:r>
          </w:p>
        </w:tc>
        <w:tc>
          <w:tcPr>
            <w:tcW w:w="3060" w:type="dxa"/>
            <w:tcBorders>
              <w:top w:val="single" w:sz="4" w:space="0" w:color="auto"/>
              <w:left w:val="nil"/>
              <w:bottom w:val="single" w:sz="4" w:space="0" w:color="auto"/>
              <w:right w:val="single" w:sz="4" w:space="0" w:color="auto"/>
            </w:tcBorders>
          </w:tcPr>
          <w:p w14:paraId="2AFF4E0A" w14:textId="15D9C042" w:rsidR="009448D7" w:rsidRPr="00C767E7" w:rsidRDefault="00D4767B" w:rsidP="00B97EBE">
            <w:pPr>
              <w:jc w:val="center"/>
              <w:rPr>
                <w:sz w:val="20"/>
                <w:lang w:eastAsia="lt-LT"/>
              </w:rPr>
            </w:pPr>
            <w:r>
              <w:rPr>
                <w:sz w:val="20"/>
                <w:lang w:eastAsia="lt-LT"/>
              </w:rPr>
              <w:t>756,64</w:t>
            </w:r>
          </w:p>
        </w:tc>
      </w:tr>
      <w:tr w:rsidR="009448D7" w:rsidRPr="00C767E7" w14:paraId="5EF97EC0" w14:textId="77777777" w:rsidTr="0047441E">
        <w:trPr>
          <w:trHeight w:val="283"/>
        </w:trPr>
        <w:tc>
          <w:tcPr>
            <w:tcW w:w="11700" w:type="dxa"/>
            <w:tcBorders>
              <w:top w:val="single" w:sz="4" w:space="0" w:color="auto"/>
              <w:left w:val="single" w:sz="4" w:space="0" w:color="auto"/>
              <w:bottom w:val="single" w:sz="4" w:space="0" w:color="auto"/>
              <w:right w:val="single" w:sz="4" w:space="0" w:color="auto"/>
            </w:tcBorders>
          </w:tcPr>
          <w:p w14:paraId="7ECCA6B3" w14:textId="77777777" w:rsidR="009448D7" w:rsidRPr="006142CC" w:rsidRDefault="009448D7" w:rsidP="00B97EBE">
            <w:pPr>
              <w:jc w:val="right"/>
              <w:rPr>
                <w:sz w:val="20"/>
                <w:lang w:eastAsia="lt-LT"/>
              </w:rPr>
            </w:pPr>
            <w:r w:rsidRPr="006142CC">
              <w:rPr>
                <w:b/>
                <w:bCs/>
                <w:sz w:val="20"/>
                <w:lang w:eastAsia="lt-LT"/>
              </w:rPr>
              <w:t>Sutarties kaina EUR su PVM</w:t>
            </w:r>
          </w:p>
        </w:tc>
        <w:tc>
          <w:tcPr>
            <w:tcW w:w="3060" w:type="dxa"/>
            <w:tcBorders>
              <w:top w:val="single" w:sz="4" w:space="0" w:color="auto"/>
              <w:left w:val="nil"/>
              <w:bottom w:val="single" w:sz="4" w:space="0" w:color="auto"/>
              <w:right w:val="single" w:sz="4" w:space="0" w:color="auto"/>
            </w:tcBorders>
          </w:tcPr>
          <w:p w14:paraId="0C2412FF" w14:textId="672D88A8" w:rsidR="009448D7" w:rsidRPr="00C767E7" w:rsidRDefault="00FD58D4" w:rsidP="00B97EBE">
            <w:pPr>
              <w:jc w:val="center"/>
              <w:rPr>
                <w:sz w:val="20"/>
                <w:lang w:eastAsia="lt-LT"/>
              </w:rPr>
            </w:pPr>
            <w:r>
              <w:rPr>
                <w:sz w:val="20"/>
                <w:lang w:eastAsia="lt-LT"/>
              </w:rPr>
              <w:t>4932,63</w:t>
            </w:r>
          </w:p>
        </w:tc>
      </w:tr>
    </w:tbl>
    <w:p w14:paraId="24807BD8" w14:textId="77777777" w:rsidR="009448D7" w:rsidRDefault="009448D7" w:rsidP="009448D7">
      <w:pPr>
        <w:jc w:val="center"/>
        <w:rPr>
          <w:b/>
          <w:bCs/>
          <w:iCs/>
          <w:sz w:val="22"/>
          <w:szCs w:val="22"/>
        </w:rPr>
      </w:pPr>
    </w:p>
    <w:p w14:paraId="701BDD1D" w14:textId="77777777" w:rsidR="009448D7" w:rsidRDefault="009448D7" w:rsidP="009448D7">
      <w:pPr>
        <w:jc w:val="center"/>
        <w:rPr>
          <w:b/>
          <w:bCs/>
          <w:iCs/>
          <w:sz w:val="22"/>
          <w:szCs w:val="22"/>
        </w:rPr>
      </w:pPr>
    </w:p>
    <w:p w14:paraId="77FEA4F5" w14:textId="77777777" w:rsidR="009448D7" w:rsidRDefault="009448D7" w:rsidP="009448D7">
      <w:pPr>
        <w:jc w:val="center"/>
        <w:rPr>
          <w:b/>
          <w:bCs/>
          <w:iCs/>
          <w:sz w:val="22"/>
          <w:szCs w:val="22"/>
        </w:rPr>
      </w:pPr>
    </w:p>
    <w:p w14:paraId="7F0B3BEB" w14:textId="77777777" w:rsidR="009448D7" w:rsidRDefault="009448D7" w:rsidP="009448D7">
      <w:pPr>
        <w:jc w:val="center"/>
        <w:rPr>
          <w:b/>
          <w:bCs/>
          <w:iCs/>
          <w:sz w:val="22"/>
          <w:szCs w:val="22"/>
        </w:rPr>
      </w:pPr>
    </w:p>
    <w:p w14:paraId="1CA75D79" w14:textId="77777777" w:rsidR="00375D0A" w:rsidRDefault="00375D0A" w:rsidP="00160F96">
      <w:pPr>
        <w:jc w:val="both"/>
        <w:rPr>
          <w:sz w:val="20"/>
        </w:rPr>
      </w:pPr>
    </w:p>
    <w:p w14:paraId="7F810EDA" w14:textId="77777777" w:rsidR="00600322" w:rsidRDefault="00600322" w:rsidP="00160F96">
      <w:pPr>
        <w:jc w:val="both"/>
        <w:rPr>
          <w:sz w:val="20"/>
        </w:rPr>
      </w:pPr>
    </w:p>
    <w:p w14:paraId="63167647" w14:textId="77777777" w:rsidR="004F60B2" w:rsidRDefault="004F60B2" w:rsidP="00160F96">
      <w:pPr>
        <w:jc w:val="both"/>
        <w:rPr>
          <w:sz w:val="20"/>
        </w:rPr>
      </w:pPr>
    </w:p>
    <w:p w14:paraId="6074088A" w14:textId="77777777" w:rsidR="004F60B2" w:rsidRDefault="004F60B2" w:rsidP="00160F96">
      <w:pPr>
        <w:jc w:val="both"/>
        <w:rPr>
          <w:sz w:val="20"/>
        </w:rPr>
      </w:pPr>
    </w:p>
    <w:p w14:paraId="514F0862" w14:textId="77777777" w:rsidR="004F60B2" w:rsidRDefault="004F60B2" w:rsidP="00160F96">
      <w:pPr>
        <w:jc w:val="both"/>
        <w:rPr>
          <w:sz w:val="20"/>
        </w:rPr>
      </w:pPr>
    </w:p>
    <w:p w14:paraId="3161599F" w14:textId="77777777" w:rsidR="004F60B2" w:rsidRDefault="004F60B2" w:rsidP="00160F96">
      <w:pPr>
        <w:jc w:val="both"/>
        <w:rPr>
          <w:sz w:val="20"/>
        </w:rPr>
      </w:pPr>
    </w:p>
    <w:p w14:paraId="738AE826" w14:textId="77777777" w:rsidR="004F60B2" w:rsidRDefault="004F60B2" w:rsidP="00160F96">
      <w:pPr>
        <w:jc w:val="both"/>
        <w:rPr>
          <w:sz w:val="20"/>
        </w:rPr>
      </w:pPr>
    </w:p>
    <w:p w14:paraId="1726DEBC" w14:textId="77777777" w:rsidR="00600322" w:rsidRDefault="00600322" w:rsidP="00160F96">
      <w:pPr>
        <w:jc w:val="both"/>
        <w:rPr>
          <w:sz w:val="20"/>
        </w:rPr>
      </w:pPr>
    </w:p>
    <w:p w14:paraId="0BC9EBA1" w14:textId="77777777" w:rsidR="00600322" w:rsidRDefault="00600322" w:rsidP="00160F96">
      <w:pPr>
        <w:jc w:val="both"/>
        <w:rPr>
          <w:sz w:val="20"/>
        </w:rPr>
      </w:pPr>
    </w:p>
    <w:p w14:paraId="1AE6BD22" w14:textId="77777777" w:rsidR="00600322" w:rsidRDefault="00600322" w:rsidP="00160F96">
      <w:pPr>
        <w:jc w:val="both"/>
        <w:rPr>
          <w:sz w:val="20"/>
        </w:rPr>
      </w:pPr>
    </w:p>
    <w:p w14:paraId="13783829" w14:textId="77777777" w:rsidR="00600322" w:rsidRDefault="00600322" w:rsidP="00160F96">
      <w:pPr>
        <w:jc w:val="both"/>
        <w:rPr>
          <w:sz w:val="20"/>
        </w:rPr>
      </w:pPr>
    </w:p>
    <w:p w14:paraId="28C5FDC7" w14:textId="77777777" w:rsidR="007A7D92" w:rsidRDefault="007A7D92" w:rsidP="004F60B2">
      <w:pPr>
        <w:jc w:val="both"/>
        <w:rPr>
          <w:sz w:val="20"/>
        </w:rPr>
      </w:pPr>
    </w:p>
    <w:p w14:paraId="15781D2A" w14:textId="1FC37757" w:rsidR="004F60B2" w:rsidRPr="004F60B2" w:rsidRDefault="004F60B2" w:rsidP="004F60B2">
      <w:pPr>
        <w:jc w:val="both"/>
        <w:rPr>
          <w:sz w:val="20"/>
        </w:rPr>
      </w:pPr>
      <w:r w:rsidRPr="004F60B2">
        <w:rPr>
          <w:sz w:val="20"/>
        </w:rPr>
        <w:lastRenderedPageBreak/>
        <w:t xml:space="preserve">1 .Prekių kokybė, žymėjimas, informacija vartotojui turi atitikti 93/42/EEC ir/ar MDR (ES) 2017/745 direktyvų reikalavimams. CE ženklinimas.                                </w:t>
      </w:r>
      <w:r w:rsidRPr="004F60B2">
        <w:rPr>
          <w:sz w:val="20"/>
        </w:rPr>
        <w:tab/>
      </w:r>
    </w:p>
    <w:p w14:paraId="3C03A2B5" w14:textId="4EA58579" w:rsidR="004F60B2" w:rsidRPr="004F60B2" w:rsidRDefault="004F60B2" w:rsidP="004F60B2">
      <w:pPr>
        <w:jc w:val="both"/>
        <w:rPr>
          <w:sz w:val="20"/>
        </w:rPr>
      </w:pPr>
      <w:r w:rsidRPr="004F60B2">
        <w:rPr>
          <w:sz w:val="20"/>
        </w:rPr>
        <w:t xml:space="preserve">2. Visoms nurodytoms konkrečioms medžiagoms ir/ar konkretiems prekių pavadinimams taikoma „arba lygiavertis“.                </w:t>
      </w:r>
      <w:r w:rsidRPr="004F60B2">
        <w:rPr>
          <w:sz w:val="20"/>
        </w:rPr>
        <w:tab/>
      </w:r>
      <w:r w:rsidRPr="004F60B2">
        <w:rPr>
          <w:sz w:val="20"/>
        </w:rPr>
        <w:tab/>
      </w:r>
      <w:r w:rsidRPr="004F60B2">
        <w:rPr>
          <w:sz w:val="20"/>
        </w:rPr>
        <w:tab/>
      </w:r>
      <w:r w:rsidRPr="004F60B2">
        <w:rPr>
          <w:sz w:val="20"/>
        </w:rPr>
        <w:tab/>
      </w:r>
    </w:p>
    <w:p w14:paraId="7285DA69" w14:textId="3EFE460E" w:rsidR="004F60B2" w:rsidRPr="004F60B2" w:rsidRDefault="004F60B2" w:rsidP="004F60B2">
      <w:pPr>
        <w:jc w:val="both"/>
        <w:rPr>
          <w:sz w:val="20"/>
        </w:rPr>
      </w:pPr>
      <w:r w:rsidRPr="004F60B2">
        <w:rPr>
          <w:sz w:val="20"/>
        </w:rPr>
        <w:t xml:space="preserve">3. Tiekėjas, siūlantis lygiavertę prekę, privalo patikimomis priemonėmis įrodyti, kad siūloma prekė yra lygiavertė ir visiškai atitinka techninėje specifikacijoje keliamus reikalavimus.      </w:t>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p>
    <w:p w14:paraId="1418D420" w14:textId="0DA43AE4" w:rsidR="004F60B2" w:rsidRPr="004F60B2" w:rsidRDefault="004F60B2" w:rsidP="004F60B2">
      <w:pPr>
        <w:jc w:val="both"/>
        <w:rPr>
          <w:sz w:val="20"/>
        </w:rPr>
      </w:pPr>
      <w:r w:rsidRPr="004F60B2">
        <w:rPr>
          <w:sz w:val="20"/>
        </w:rPr>
        <w:t xml:space="preserve">4.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nuspalvinti,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r w:rsidRPr="004F60B2">
        <w:rPr>
          <w:sz w:val="20"/>
        </w:rPr>
        <w:tab/>
      </w:r>
    </w:p>
    <w:p w14:paraId="63351A30" w14:textId="178E8B58" w:rsidR="00600322" w:rsidRDefault="004F60B2" w:rsidP="004F60B2">
      <w:pPr>
        <w:jc w:val="both"/>
        <w:rPr>
          <w:sz w:val="20"/>
        </w:rPr>
        <w:sectPr w:rsidR="00600322" w:rsidSect="00FF0BDF">
          <w:pgSz w:w="15840" w:h="12240" w:orient="landscape"/>
          <w:pgMar w:top="1701" w:right="389" w:bottom="567" w:left="1134" w:header="720" w:footer="720" w:gutter="0"/>
          <w:pgNumType w:start="1"/>
          <w:cols w:space="720"/>
          <w:titlePg/>
          <w:docGrid w:linePitch="360"/>
        </w:sectPr>
      </w:pPr>
      <w:r w:rsidRPr="004F60B2">
        <w:rPr>
          <w:sz w:val="20"/>
        </w:rPr>
        <w:t>5.  * Prekių kodas gamintojo kataloge, jeigu gamintojas turi savo prekių katalogą.</w:t>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p>
    <w:p w14:paraId="076C8476" w14:textId="77777777" w:rsidR="001116F7" w:rsidRDefault="001116F7" w:rsidP="001116F7">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92253F1" w14:textId="77777777" w:rsidR="001116F7" w:rsidRDefault="001116F7" w:rsidP="001116F7">
      <w:pPr>
        <w:spacing w:line="257" w:lineRule="atLeast"/>
        <w:ind w:firstLine="62"/>
        <w:jc w:val="center"/>
        <w:rPr>
          <w:color w:val="000000"/>
          <w:szCs w:val="24"/>
        </w:rPr>
      </w:pPr>
    </w:p>
    <w:p w14:paraId="64FB43C7" w14:textId="77777777" w:rsidR="001116F7" w:rsidRDefault="001116F7" w:rsidP="001116F7">
      <w:pPr>
        <w:spacing w:line="257" w:lineRule="atLeast"/>
        <w:jc w:val="center"/>
        <w:rPr>
          <w:color w:val="000000"/>
          <w:szCs w:val="24"/>
        </w:rPr>
      </w:pPr>
      <w:r>
        <w:rPr>
          <w:b/>
          <w:bCs/>
          <w:caps/>
          <w:color w:val="000000"/>
          <w:szCs w:val="24"/>
        </w:rPr>
        <w:t>1.  PAGRINDINĖS SĄVOKOS IR SUTARTIES AIŠKINIMAS</w:t>
      </w:r>
    </w:p>
    <w:p w14:paraId="16641378" w14:textId="77777777" w:rsidR="001116F7" w:rsidRDefault="001116F7" w:rsidP="001116F7">
      <w:pPr>
        <w:spacing w:line="257" w:lineRule="atLeast"/>
        <w:ind w:firstLine="62"/>
        <w:jc w:val="both"/>
        <w:rPr>
          <w:color w:val="000000"/>
          <w:szCs w:val="24"/>
        </w:rPr>
      </w:pPr>
    </w:p>
    <w:p w14:paraId="184BA4D5" w14:textId="77777777" w:rsidR="001116F7" w:rsidRDefault="001116F7" w:rsidP="001116F7">
      <w:pPr>
        <w:spacing w:line="257" w:lineRule="atLeast"/>
        <w:jc w:val="center"/>
        <w:rPr>
          <w:color w:val="000000"/>
          <w:szCs w:val="24"/>
        </w:rPr>
      </w:pPr>
      <w:r>
        <w:rPr>
          <w:b/>
          <w:bCs/>
          <w:color w:val="000000"/>
          <w:szCs w:val="24"/>
        </w:rPr>
        <w:t>1.1. Sąvokos</w:t>
      </w:r>
    </w:p>
    <w:p w14:paraId="28FF48BC" w14:textId="77777777" w:rsidR="001116F7" w:rsidRDefault="001116F7" w:rsidP="001116F7">
      <w:pPr>
        <w:spacing w:line="257" w:lineRule="atLeast"/>
        <w:ind w:firstLine="62"/>
        <w:jc w:val="both"/>
        <w:rPr>
          <w:color w:val="000000"/>
          <w:szCs w:val="24"/>
        </w:rPr>
      </w:pPr>
    </w:p>
    <w:p w14:paraId="64962777" w14:textId="77777777" w:rsidR="001116F7" w:rsidRDefault="001116F7" w:rsidP="001116F7">
      <w:pPr>
        <w:spacing w:line="257" w:lineRule="atLeast"/>
        <w:jc w:val="both"/>
        <w:rPr>
          <w:color w:val="000000"/>
          <w:szCs w:val="24"/>
        </w:rPr>
      </w:pPr>
      <w:r>
        <w:rPr>
          <w:color w:val="000000"/>
          <w:szCs w:val="24"/>
        </w:rPr>
        <w:t>1.1.1. Šioje Sutartyje didžiąja raide rašomos sąvokos turi paskiau nurodytas reikšmes:</w:t>
      </w:r>
    </w:p>
    <w:p w14:paraId="6F74F1E5" w14:textId="77777777" w:rsidR="001116F7" w:rsidRDefault="001116F7" w:rsidP="001116F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470CD15" w14:textId="77777777" w:rsidR="001116F7" w:rsidRDefault="001116F7" w:rsidP="001116F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678983D" w14:textId="77777777" w:rsidR="001116F7" w:rsidRDefault="001116F7" w:rsidP="001116F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52E81" w14:textId="77777777" w:rsidR="001116F7" w:rsidRDefault="001116F7" w:rsidP="001116F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85FC9A" w14:textId="77777777" w:rsidR="001116F7" w:rsidRDefault="001116F7" w:rsidP="001116F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3895F6" w14:textId="77777777" w:rsidR="001116F7" w:rsidRDefault="001116F7" w:rsidP="001116F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DDB512" w14:textId="77777777" w:rsidR="001116F7" w:rsidRDefault="001116F7" w:rsidP="001116F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781795" w14:textId="77777777" w:rsidR="001116F7" w:rsidRDefault="001116F7" w:rsidP="001116F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2D70C4" w14:textId="77777777" w:rsidR="001116F7" w:rsidRDefault="001116F7" w:rsidP="001116F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D4BED89" w14:textId="77777777" w:rsidR="001116F7" w:rsidRDefault="001116F7" w:rsidP="001116F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4E494E8" w14:textId="77777777" w:rsidR="001116F7" w:rsidRDefault="001116F7" w:rsidP="001116F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031771A" w14:textId="77777777" w:rsidR="001116F7" w:rsidRDefault="001116F7" w:rsidP="001116F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4B2ECB8" w14:textId="77777777" w:rsidR="001116F7" w:rsidRDefault="001116F7" w:rsidP="001116F7">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F304B9A" w14:textId="77777777" w:rsidR="001116F7" w:rsidRDefault="001116F7" w:rsidP="001116F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AD1170E" w14:textId="77777777" w:rsidR="001116F7" w:rsidRDefault="001116F7" w:rsidP="001116F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26E5232" w14:textId="77777777" w:rsidR="001116F7" w:rsidRDefault="001116F7" w:rsidP="001116F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542765" w14:textId="77777777" w:rsidR="001116F7" w:rsidRDefault="001116F7" w:rsidP="001116F7">
      <w:pPr>
        <w:spacing w:line="257" w:lineRule="atLeast"/>
        <w:jc w:val="both"/>
        <w:rPr>
          <w:color w:val="000000"/>
          <w:szCs w:val="24"/>
        </w:rPr>
      </w:pPr>
      <w:r>
        <w:rPr>
          <w:color w:val="000000"/>
          <w:szCs w:val="24"/>
        </w:rPr>
        <w:t>1.1.1.17. Kitų Sutartyje didžiąja raide rašomų sąvokų reikšmės yra nurodytos Sutarties tekste.</w:t>
      </w:r>
    </w:p>
    <w:p w14:paraId="507848B9" w14:textId="77777777" w:rsidR="001116F7" w:rsidRDefault="001116F7" w:rsidP="001116F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18AC4F0" w14:textId="77777777" w:rsidR="001116F7" w:rsidRDefault="001116F7" w:rsidP="001116F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B1FBF6" w14:textId="77777777" w:rsidR="001116F7" w:rsidRDefault="001116F7" w:rsidP="001116F7">
      <w:pPr>
        <w:spacing w:line="257" w:lineRule="atLeast"/>
        <w:ind w:firstLine="62"/>
        <w:jc w:val="both"/>
        <w:rPr>
          <w:color w:val="000000"/>
          <w:szCs w:val="24"/>
        </w:rPr>
      </w:pPr>
    </w:p>
    <w:p w14:paraId="4E1BDEDD" w14:textId="77777777" w:rsidR="001116F7" w:rsidRDefault="001116F7" w:rsidP="001116F7">
      <w:pPr>
        <w:spacing w:line="257" w:lineRule="atLeast"/>
        <w:jc w:val="center"/>
        <w:rPr>
          <w:color w:val="000000"/>
          <w:szCs w:val="24"/>
        </w:rPr>
      </w:pPr>
      <w:r>
        <w:rPr>
          <w:b/>
          <w:bCs/>
          <w:color w:val="000000"/>
          <w:szCs w:val="24"/>
        </w:rPr>
        <w:t>1.2.  Sutarties aiškinimas</w:t>
      </w:r>
    </w:p>
    <w:p w14:paraId="1E419D9A" w14:textId="77777777" w:rsidR="001116F7" w:rsidRDefault="001116F7" w:rsidP="001116F7">
      <w:pPr>
        <w:spacing w:line="257" w:lineRule="atLeast"/>
        <w:ind w:left="792" w:firstLine="62"/>
        <w:jc w:val="both"/>
        <w:rPr>
          <w:color w:val="000000"/>
          <w:szCs w:val="24"/>
        </w:rPr>
      </w:pPr>
    </w:p>
    <w:p w14:paraId="5647E433" w14:textId="77777777" w:rsidR="001116F7" w:rsidRDefault="001116F7" w:rsidP="001116F7">
      <w:pPr>
        <w:spacing w:line="257" w:lineRule="atLeast"/>
        <w:jc w:val="both"/>
        <w:rPr>
          <w:color w:val="000000"/>
          <w:szCs w:val="24"/>
        </w:rPr>
      </w:pPr>
      <w:r>
        <w:rPr>
          <w:color w:val="000000"/>
          <w:szCs w:val="24"/>
        </w:rPr>
        <w:t>1.2.1. Sutartis yra sudaryta ir turi būti aiškinama pagal Lietuvos Respublikos teisės aktus.</w:t>
      </w:r>
    </w:p>
    <w:p w14:paraId="1F0A6EC4" w14:textId="77777777" w:rsidR="001116F7" w:rsidRDefault="001116F7" w:rsidP="001116F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E4820CE" w14:textId="77777777" w:rsidR="001116F7" w:rsidRDefault="001116F7" w:rsidP="001116F7">
      <w:pPr>
        <w:spacing w:line="257" w:lineRule="atLeast"/>
        <w:jc w:val="both"/>
        <w:rPr>
          <w:color w:val="000000"/>
          <w:szCs w:val="24"/>
        </w:rPr>
      </w:pPr>
      <w:r>
        <w:rPr>
          <w:color w:val="000000"/>
          <w:szCs w:val="24"/>
        </w:rPr>
        <w:t>1.2.3. Diena Sutartyje reiškia kalendorinę dieną.</w:t>
      </w:r>
    </w:p>
    <w:p w14:paraId="601F633D" w14:textId="77777777" w:rsidR="001116F7" w:rsidRDefault="001116F7" w:rsidP="001116F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F2F0449" w14:textId="77777777" w:rsidR="001116F7" w:rsidRDefault="001116F7" w:rsidP="001116F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9C4384A" w14:textId="77777777" w:rsidR="001116F7" w:rsidRDefault="001116F7" w:rsidP="001116F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B04B92" w14:textId="77777777" w:rsidR="001116F7" w:rsidRDefault="001116F7" w:rsidP="001116F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14FEDF8" w14:textId="77777777" w:rsidR="001116F7" w:rsidRDefault="001116F7" w:rsidP="001116F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68F2F8" w14:textId="77777777" w:rsidR="001116F7" w:rsidRDefault="001116F7" w:rsidP="001116F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F3E16EC" w14:textId="77777777" w:rsidR="001116F7" w:rsidRDefault="001116F7" w:rsidP="001116F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02204B" w14:textId="77777777" w:rsidR="001116F7" w:rsidRDefault="001116F7" w:rsidP="001116F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89DBECE" w14:textId="77777777" w:rsidR="001116F7" w:rsidRDefault="001116F7" w:rsidP="001116F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6ADAB58" w14:textId="77777777" w:rsidR="001116F7" w:rsidRDefault="001116F7" w:rsidP="001116F7">
      <w:pPr>
        <w:spacing w:line="257" w:lineRule="atLeast"/>
        <w:ind w:firstLine="62"/>
        <w:jc w:val="both"/>
        <w:rPr>
          <w:color w:val="000000"/>
          <w:szCs w:val="24"/>
        </w:rPr>
      </w:pPr>
    </w:p>
    <w:p w14:paraId="6F9325E2" w14:textId="77777777" w:rsidR="001116F7" w:rsidRDefault="001116F7" w:rsidP="001116F7">
      <w:pPr>
        <w:spacing w:line="257" w:lineRule="atLeast"/>
        <w:jc w:val="center"/>
        <w:rPr>
          <w:color w:val="000000"/>
          <w:szCs w:val="24"/>
        </w:rPr>
      </w:pPr>
      <w:r>
        <w:rPr>
          <w:b/>
          <w:bCs/>
          <w:color w:val="000000"/>
          <w:szCs w:val="24"/>
        </w:rPr>
        <w:t>1.3. Dokumentų viršenybė</w:t>
      </w:r>
    </w:p>
    <w:p w14:paraId="7B2143E9" w14:textId="77777777" w:rsidR="001116F7" w:rsidRDefault="001116F7" w:rsidP="001116F7">
      <w:pPr>
        <w:spacing w:line="257" w:lineRule="atLeast"/>
        <w:ind w:firstLine="62"/>
        <w:jc w:val="both"/>
        <w:rPr>
          <w:color w:val="000000"/>
          <w:szCs w:val="24"/>
        </w:rPr>
      </w:pPr>
    </w:p>
    <w:p w14:paraId="463748BD" w14:textId="77777777" w:rsidR="001116F7" w:rsidRDefault="001116F7" w:rsidP="001116F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1EE67AE" w14:textId="77777777" w:rsidR="001116F7" w:rsidRDefault="001116F7" w:rsidP="001116F7">
      <w:pPr>
        <w:spacing w:line="276" w:lineRule="atLeast"/>
        <w:jc w:val="both"/>
        <w:rPr>
          <w:color w:val="000000"/>
          <w:szCs w:val="24"/>
        </w:rPr>
      </w:pPr>
      <w:r>
        <w:rPr>
          <w:color w:val="000000"/>
          <w:szCs w:val="24"/>
        </w:rPr>
        <w:lastRenderedPageBreak/>
        <w:t>1.3.1.1. Techninė specifikacija;</w:t>
      </w:r>
    </w:p>
    <w:p w14:paraId="420C6311" w14:textId="77777777" w:rsidR="001116F7" w:rsidRDefault="001116F7" w:rsidP="001116F7">
      <w:pPr>
        <w:spacing w:line="276" w:lineRule="atLeast"/>
        <w:jc w:val="both"/>
        <w:rPr>
          <w:color w:val="000000"/>
          <w:szCs w:val="24"/>
        </w:rPr>
      </w:pPr>
      <w:r>
        <w:rPr>
          <w:color w:val="000000"/>
          <w:szCs w:val="24"/>
        </w:rPr>
        <w:t>1.3.1.2. Specialiosios sąlygos;</w:t>
      </w:r>
    </w:p>
    <w:p w14:paraId="70414962" w14:textId="77777777" w:rsidR="001116F7" w:rsidRDefault="001116F7" w:rsidP="001116F7">
      <w:pPr>
        <w:spacing w:line="276" w:lineRule="atLeast"/>
        <w:jc w:val="both"/>
        <w:rPr>
          <w:color w:val="000000"/>
          <w:szCs w:val="24"/>
        </w:rPr>
      </w:pPr>
      <w:r>
        <w:rPr>
          <w:color w:val="000000"/>
          <w:szCs w:val="24"/>
        </w:rPr>
        <w:t>1.3.1.3. Bendrosios sąlygos;</w:t>
      </w:r>
    </w:p>
    <w:p w14:paraId="13A91603" w14:textId="77777777" w:rsidR="001116F7" w:rsidRDefault="001116F7" w:rsidP="001116F7">
      <w:pPr>
        <w:spacing w:line="276" w:lineRule="atLeast"/>
        <w:jc w:val="both"/>
        <w:rPr>
          <w:color w:val="000000"/>
          <w:szCs w:val="24"/>
        </w:rPr>
      </w:pPr>
      <w:r>
        <w:rPr>
          <w:color w:val="000000"/>
          <w:szCs w:val="24"/>
        </w:rPr>
        <w:t>1.3.1.4. Pirkimo dokumentai (išskyrus techninę specifikaciją);</w:t>
      </w:r>
    </w:p>
    <w:p w14:paraId="58BE29A9" w14:textId="77777777" w:rsidR="001116F7" w:rsidRDefault="001116F7" w:rsidP="001116F7">
      <w:pPr>
        <w:spacing w:line="276" w:lineRule="atLeast"/>
        <w:jc w:val="both"/>
        <w:rPr>
          <w:color w:val="000000"/>
          <w:szCs w:val="24"/>
        </w:rPr>
      </w:pPr>
      <w:r>
        <w:rPr>
          <w:color w:val="000000"/>
          <w:szCs w:val="24"/>
        </w:rPr>
        <w:t>1.3.1.5. Pasiūlymas;</w:t>
      </w:r>
    </w:p>
    <w:p w14:paraId="1251178E" w14:textId="77777777" w:rsidR="001116F7" w:rsidRDefault="001116F7" w:rsidP="001116F7">
      <w:pPr>
        <w:spacing w:line="276" w:lineRule="atLeast"/>
        <w:jc w:val="both"/>
        <w:rPr>
          <w:color w:val="000000"/>
          <w:szCs w:val="24"/>
        </w:rPr>
      </w:pPr>
      <w:r>
        <w:rPr>
          <w:color w:val="000000"/>
          <w:szCs w:val="24"/>
        </w:rPr>
        <w:t>1.3.1.6. Kiti Specialiosiose sąlygose išvardinti priedai.</w:t>
      </w:r>
    </w:p>
    <w:p w14:paraId="4C017049" w14:textId="77777777" w:rsidR="001116F7" w:rsidRDefault="001116F7" w:rsidP="001116F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E3D8838" w14:textId="77777777" w:rsidR="001116F7" w:rsidRDefault="001116F7" w:rsidP="001116F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99FB52B" w14:textId="77777777" w:rsidR="001116F7" w:rsidRDefault="001116F7" w:rsidP="001116F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F610F6" w14:textId="77777777" w:rsidR="001116F7" w:rsidRDefault="001116F7" w:rsidP="001116F7">
      <w:pPr>
        <w:spacing w:line="257" w:lineRule="atLeast"/>
        <w:ind w:firstLine="62"/>
        <w:jc w:val="both"/>
        <w:rPr>
          <w:color w:val="000000"/>
          <w:szCs w:val="24"/>
        </w:rPr>
      </w:pPr>
    </w:p>
    <w:p w14:paraId="10F554C8" w14:textId="77777777" w:rsidR="001116F7" w:rsidRDefault="001116F7" w:rsidP="001116F7">
      <w:pPr>
        <w:spacing w:line="257" w:lineRule="atLeast"/>
        <w:jc w:val="center"/>
        <w:rPr>
          <w:color w:val="000000"/>
          <w:szCs w:val="24"/>
        </w:rPr>
      </w:pPr>
      <w:r>
        <w:rPr>
          <w:b/>
          <w:bCs/>
          <w:caps/>
          <w:color w:val="000000"/>
          <w:szCs w:val="24"/>
        </w:rPr>
        <w:t>2.  SUTARTIES DALYKAS</w:t>
      </w:r>
    </w:p>
    <w:p w14:paraId="2EC244F7" w14:textId="77777777" w:rsidR="001116F7" w:rsidRDefault="001116F7" w:rsidP="001116F7">
      <w:pPr>
        <w:spacing w:line="257" w:lineRule="atLeast"/>
        <w:ind w:firstLine="62"/>
        <w:jc w:val="both"/>
        <w:rPr>
          <w:color w:val="000000"/>
          <w:szCs w:val="24"/>
        </w:rPr>
      </w:pPr>
    </w:p>
    <w:p w14:paraId="6DDC7611" w14:textId="77777777" w:rsidR="001116F7" w:rsidRDefault="001116F7" w:rsidP="001116F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AA6F2D" w14:textId="77777777" w:rsidR="001116F7" w:rsidRDefault="001116F7" w:rsidP="001116F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E77D4B5" w14:textId="77777777" w:rsidR="001116F7" w:rsidRDefault="001116F7" w:rsidP="001116F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2808E8" w14:textId="77777777" w:rsidR="001116F7" w:rsidRDefault="001116F7" w:rsidP="001116F7">
      <w:pPr>
        <w:spacing w:line="257" w:lineRule="atLeast"/>
        <w:ind w:firstLine="62"/>
        <w:jc w:val="both"/>
        <w:rPr>
          <w:color w:val="000000"/>
          <w:szCs w:val="24"/>
        </w:rPr>
      </w:pPr>
    </w:p>
    <w:p w14:paraId="28EA8E5D" w14:textId="77777777" w:rsidR="001116F7" w:rsidRDefault="001116F7" w:rsidP="001116F7">
      <w:pPr>
        <w:spacing w:line="257" w:lineRule="atLeast"/>
        <w:jc w:val="center"/>
        <w:rPr>
          <w:color w:val="000000"/>
          <w:szCs w:val="24"/>
        </w:rPr>
      </w:pPr>
      <w:r>
        <w:rPr>
          <w:b/>
          <w:bCs/>
          <w:caps/>
          <w:color w:val="000000"/>
          <w:szCs w:val="24"/>
        </w:rPr>
        <w:t>3.  TIEKĖJAS IR KITI SUTARTIES VYKDYMUI PASITELKIAMI ASMENYS</w:t>
      </w:r>
    </w:p>
    <w:p w14:paraId="496456B5" w14:textId="77777777" w:rsidR="001116F7" w:rsidRDefault="001116F7" w:rsidP="001116F7">
      <w:pPr>
        <w:spacing w:line="257" w:lineRule="atLeast"/>
        <w:ind w:firstLine="62"/>
        <w:rPr>
          <w:color w:val="000000"/>
          <w:szCs w:val="24"/>
        </w:rPr>
      </w:pPr>
    </w:p>
    <w:p w14:paraId="295F3E30" w14:textId="77777777" w:rsidR="001116F7" w:rsidRDefault="001116F7" w:rsidP="001116F7">
      <w:pPr>
        <w:spacing w:line="257" w:lineRule="atLeast"/>
        <w:jc w:val="center"/>
        <w:rPr>
          <w:color w:val="000000"/>
          <w:szCs w:val="24"/>
        </w:rPr>
      </w:pPr>
      <w:r>
        <w:rPr>
          <w:b/>
          <w:bCs/>
          <w:color w:val="000000"/>
          <w:szCs w:val="24"/>
        </w:rPr>
        <w:t>3.1.  Kvalifikacija ir kiti Tiekėjo pasiūlymu prisiimti įsipareigojimai</w:t>
      </w:r>
    </w:p>
    <w:p w14:paraId="45E18883" w14:textId="77777777" w:rsidR="001116F7" w:rsidRDefault="001116F7" w:rsidP="001116F7">
      <w:pPr>
        <w:spacing w:line="257" w:lineRule="atLeast"/>
        <w:ind w:firstLine="62"/>
        <w:jc w:val="both"/>
        <w:rPr>
          <w:color w:val="000000"/>
          <w:szCs w:val="24"/>
        </w:rPr>
      </w:pPr>
    </w:p>
    <w:p w14:paraId="783ED198" w14:textId="77777777" w:rsidR="001116F7" w:rsidRDefault="001116F7" w:rsidP="001116F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CFBA36A" w14:textId="77777777" w:rsidR="001116F7" w:rsidRDefault="001116F7" w:rsidP="001116F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CB8E243" w14:textId="77777777" w:rsidR="001116F7" w:rsidRDefault="001116F7" w:rsidP="001116F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BCD0C7D" w14:textId="77777777" w:rsidR="001116F7" w:rsidRDefault="001116F7" w:rsidP="001116F7">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46503D4" w14:textId="77777777" w:rsidR="001116F7" w:rsidRDefault="001116F7" w:rsidP="001116F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250D5DA" w14:textId="77777777" w:rsidR="001116F7" w:rsidRDefault="001116F7" w:rsidP="001116F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228CD02" w14:textId="77777777" w:rsidR="001116F7" w:rsidRDefault="001116F7" w:rsidP="001116F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24DA423" w14:textId="77777777" w:rsidR="001116F7" w:rsidRDefault="001116F7" w:rsidP="001116F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79EA775" w14:textId="77777777" w:rsidR="001116F7" w:rsidRDefault="001116F7" w:rsidP="001116F7">
      <w:pPr>
        <w:spacing w:line="257" w:lineRule="atLeast"/>
        <w:ind w:firstLine="62"/>
        <w:jc w:val="both"/>
        <w:rPr>
          <w:color w:val="000000"/>
          <w:szCs w:val="24"/>
        </w:rPr>
      </w:pPr>
    </w:p>
    <w:p w14:paraId="4C8B1E0D" w14:textId="77777777" w:rsidR="001116F7" w:rsidRDefault="001116F7" w:rsidP="001116F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00CBDCE" w14:textId="77777777" w:rsidR="001116F7" w:rsidRDefault="001116F7" w:rsidP="001116F7">
      <w:pPr>
        <w:spacing w:line="257" w:lineRule="atLeast"/>
        <w:ind w:firstLine="62"/>
        <w:jc w:val="both"/>
        <w:rPr>
          <w:color w:val="000000"/>
          <w:szCs w:val="24"/>
        </w:rPr>
      </w:pPr>
    </w:p>
    <w:p w14:paraId="53DA3C96" w14:textId="77777777" w:rsidR="001116F7" w:rsidRDefault="001116F7" w:rsidP="001116F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6531B88" w14:textId="77777777" w:rsidR="001116F7" w:rsidRDefault="001116F7" w:rsidP="001116F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D5436D3" w14:textId="77777777" w:rsidR="001116F7" w:rsidRDefault="001116F7" w:rsidP="001116F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2C837C2" w14:textId="77777777" w:rsidR="001116F7" w:rsidRDefault="001116F7" w:rsidP="001116F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60FF819" w14:textId="77777777" w:rsidR="001116F7" w:rsidRDefault="001116F7" w:rsidP="001116F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DADC322" w14:textId="77777777" w:rsidR="001116F7" w:rsidRDefault="001116F7" w:rsidP="001116F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E239FFA" w14:textId="77777777" w:rsidR="001116F7" w:rsidRDefault="001116F7" w:rsidP="001116F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17BD359B" w14:textId="77777777" w:rsidR="001116F7" w:rsidRDefault="001116F7" w:rsidP="001116F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0BE317B" w14:textId="77777777" w:rsidR="001116F7" w:rsidRDefault="001116F7" w:rsidP="001116F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B7D220A" w14:textId="77777777" w:rsidR="001116F7" w:rsidRDefault="001116F7" w:rsidP="001116F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A8F91C0" w14:textId="77777777" w:rsidR="001116F7" w:rsidRDefault="001116F7" w:rsidP="001116F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0D774D3" w14:textId="77777777" w:rsidR="001116F7" w:rsidRDefault="001116F7" w:rsidP="001116F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A9A915" w14:textId="77777777" w:rsidR="001116F7" w:rsidRDefault="001116F7" w:rsidP="001116F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BC849CB" w14:textId="77777777" w:rsidR="001116F7" w:rsidRDefault="001116F7" w:rsidP="001116F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DC3CF4E" w14:textId="77777777" w:rsidR="001116F7" w:rsidRDefault="001116F7" w:rsidP="001116F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F4C604" w14:textId="77777777" w:rsidR="001116F7" w:rsidRDefault="001116F7" w:rsidP="001116F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85D69C3" w14:textId="77777777" w:rsidR="001116F7" w:rsidRDefault="001116F7" w:rsidP="001116F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2AF1D4D" w14:textId="77777777" w:rsidR="001116F7" w:rsidRDefault="001116F7" w:rsidP="001116F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3040D68" w14:textId="77777777" w:rsidR="001116F7" w:rsidRDefault="001116F7" w:rsidP="001116F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832121" w14:textId="77777777" w:rsidR="001116F7" w:rsidRDefault="001116F7" w:rsidP="001116F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A9ABA5D" w14:textId="77777777" w:rsidR="001116F7" w:rsidRDefault="001116F7" w:rsidP="001116F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EC77A6" w14:textId="77777777" w:rsidR="001116F7" w:rsidRDefault="001116F7" w:rsidP="001116F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6B6EA81" w14:textId="77777777" w:rsidR="001116F7" w:rsidRDefault="001116F7" w:rsidP="001116F7">
      <w:pPr>
        <w:spacing w:line="257" w:lineRule="atLeast"/>
        <w:jc w:val="both"/>
        <w:rPr>
          <w:color w:val="000000"/>
          <w:szCs w:val="24"/>
        </w:rPr>
      </w:pPr>
    </w:p>
    <w:p w14:paraId="224F307B" w14:textId="77777777" w:rsidR="001116F7" w:rsidRDefault="001116F7" w:rsidP="001116F7">
      <w:pPr>
        <w:spacing w:line="257" w:lineRule="atLeast"/>
        <w:jc w:val="center"/>
        <w:rPr>
          <w:color w:val="000000"/>
          <w:szCs w:val="24"/>
        </w:rPr>
      </w:pPr>
      <w:r>
        <w:rPr>
          <w:b/>
          <w:bCs/>
          <w:color w:val="000000"/>
          <w:szCs w:val="24"/>
        </w:rPr>
        <w:t>3.3. Jungtinės veiklos partnerių keitimas</w:t>
      </w:r>
    </w:p>
    <w:p w14:paraId="53039B73" w14:textId="77777777" w:rsidR="001116F7" w:rsidRDefault="001116F7" w:rsidP="001116F7">
      <w:pPr>
        <w:spacing w:line="257" w:lineRule="atLeast"/>
        <w:ind w:firstLine="62"/>
        <w:jc w:val="both"/>
        <w:rPr>
          <w:color w:val="000000"/>
          <w:szCs w:val="24"/>
        </w:rPr>
      </w:pPr>
    </w:p>
    <w:p w14:paraId="4C6F7088" w14:textId="77777777" w:rsidR="001116F7" w:rsidRDefault="001116F7" w:rsidP="001116F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3CDE81" w14:textId="77777777" w:rsidR="001116F7" w:rsidRDefault="001116F7" w:rsidP="001116F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30F78B" w14:textId="77777777" w:rsidR="001116F7" w:rsidRDefault="001116F7" w:rsidP="001116F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D9572ED" w14:textId="77777777" w:rsidR="001116F7" w:rsidRDefault="001116F7" w:rsidP="001116F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966C95D" w14:textId="77777777" w:rsidR="001116F7" w:rsidRDefault="001116F7" w:rsidP="001116F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747B166" w14:textId="77777777" w:rsidR="001116F7" w:rsidRDefault="001116F7" w:rsidP="001116F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46D943C" w14:textId="77777777" w:rsidR="001116F7" w:rsidRDefault="001116F7" w:rsidP="001116F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ADC9724" w14:textId="77777777" w:rsidR="001116F7" w:rsidRDefault="001116F7" w:rsidP="001116F7">
      <w:pPr>
        <w:rPr>
          <w:sz w:val="14"/>
          <w:szCs w:val="14"/>
        </w:rPr>
      </w:pPr>
    </w:p>
    <w:p w14:paraId="3B9F15A6" w14:textId="77777777" w:rsidR="001116F7" w:rsidRDefault="001116F7" w:rsidP="001116F7">
      <w:pPr>
        <w:spacing w:line="257" w:lineRule="atLeast"/>
        <w:ind w:firstLine="62"/>
        <w:jc w:val="both"/>
        <w:rPr>
          <w:color w:val="000000"/>
          <w:szCs w:val="24"/>
        </w:rPr>
      </w:pPr>
    </w:p>
    <w:p w14:paraId="610E456A" w14:textId="77777777" w:rsidR="001116F7" w:rsidRDefault="001116F7" w:rsidP="001116F7">
      <w:pPr>
        <w:spacing w:line="257" w:lineRule="atLeast"/>
        <w:jc w:val="center"/>
        <w:rPr>
          <w:color w:val="000000"/>
          <w:szCs w:val="24"/>
        </w:rPr>
      </w:pPr>
      <w:r>
        <w:rPr>
          <w:b/>
          <w:bCs/>
          <w:color w:val="000000"/>
          <w:szCs w:val="24"/>
        </w:rPr>
        <w:lastRenderedPageBreak/>
        <w:t>3.4.  Susitarimai dėl tiesioginio atsiskaitymo su subtiekėjais</w:t>
      </w:r>
    </w:p>
    <w:p w14:paraId="7B89D19D" w14:textId="77777777" w:rsidR="001116F7" w:rsidRDefault="001116F7" w:rsidP="001116F7">
      <w:pPr>
        <w:spacing w:line="257" w:lineRule="atLeast"/>
        <w:ind w:firstLine="62"/>
        <w:jc w:val="both"/>
        <w:rPr>
          <w:color w:val="000000"/>
          <w:szCs w:val="24"/>
        </w:rPr>
      </w:pPr>
    </w:p>
    <w:p w14:paraId="713B79A1" w14:textId="77777777" w:rsidR="001116F7" w:rsidRDefault="001116F7" w:rsidP="001116F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B61099" w14:textId="77777777" w:rsidR="001116F7" w:rsidRDefault="001116F7" w:rsidP="001116F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A781D8" w14:textId="77777777" w:rsidR="001116F7" w:rsidRDefault="001116F7" w:rsidP="001116F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52D0128" w14:textId="77777777" w:rsidR="001116F7" w:rsidRDefault="001116F7" w:rsidP="001116F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920C29" w14:textId="77777777" w:rsidR="001116F7" w:rsidRDefault="001116F7" w:rsidP="001116F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FE95650" w14:textId="77777777" w:rsidR="001116F7" w:rsidRDefault="001116F7" w:rsidP="001116F7">
      <w:pPr>
        <w:spacing w:line="257" w:lineRule="atLeast"/>
        <w:ind w:firstLine="62"/>
        <w:jc w:val="both"/>
        <w:rPr>
          <w:color w:val="000000"/>
          <w:szCs w:val="24"/>
        </w:rPr>
      </w:pPr>
    </w:p>
    <w:p w14:paraId="75A11799" w14:textId="77777777" w:rsidR="001116F7" w:rsidRDefault="001116F7" w:rsidP="001116F7">
      <w:pPr>
        <w:spacing w:line="257" w:lineRule="atLeast"/>
        <w:ind w:left="360" w:hanging="360"/>
        <w:jc w:val="center"/>
        <w:rPr>
          <w:color w:val="000000"/>
          <w:szCs w:val="24"/>
        </w:rPr>
      </w:pPr>
      <w:r>
        <w:rPr>
          <w:b/>
          <w:bCs/>
          <w:caps/>
          <w:color w:val="000000"/>
          <w:szCs w:val="24"/>
        </w:rPr>
        <w:t>4.  ŠALIŲ BENDRADARBIAVIMAS</w:t>
      </w:r>
    </w:p>
    <w:p w14:paraId="40132EEF" w14:textId="77777777" w:rsidR="001116F7" w:rsidRDefault="001116F7" w:rsidP="001116F7">
      <w:pPr>
        <w:spacing w:line="257" w:lineRule="atLeast"/>
        <w:ind w:firstLine="62"/>
        <w:jc w:val="both"/>
        <w:rPr>
          <w:color w:val="000000"/>
          <w:szCs w:val="24"/>
        </w:rPr>
      </w:pPr>
    </w:p>
    <w:p w14:paraId="3AFC6576" w14:textId="77777777" w:rsidR="001116F7" w:rsidRDefault="001116F7" w:rsidP="001116F7">
      <w:pPr>
        <w:spacing w:line="257" w:lineRule="atLeast"/>
        <w:jc w:val="center"/>
        <w:rPr>
          <w:color w:val="000000"/>
          <w:szCs w:val="24"/>
        </w:rPr>
      </w:pPr>
      <w:r>
        <w:rPr>
          <w:b/>
          <w:bCs/>
          <w:color w:val="000000"/>
          <w:szCs w:val="24"/>
        </w:rPr>
        <w:t>4.1.  Šalių bendradarbiavimo pareiga</w:t>
      </w:r>
    </w:p>
    <w:p w14:paraId="7FCD2326" w14:textId="77777777" w:rsidR="001116F7" w:rsidRDefault="001116F7" w:rsidP="001116F7">
      <w:pPr>
        <w:spacing w:line="257" w:lineRule="atLeast"/>
        <w:ind w:firstLine="62"/>
        <w:rPr>
          <w:color w:val="000000"/>
          <w:szCs w:val="24"/>
        </w:rPr>
      </w:pPr>
    </w:p>
    <w:p w14:paraId="7BCA6D59" w14:textId="77777777" w:rsidR="001116F7" w:rsidRDefault="001116F7" w:rsidP="001116F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D1FBFA" w14:textId="77777777" w:rsidR="001116F7" w:rsidRDefault="001116F7" w:rsidP="001116F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5BC570C" w14:textId="77777777" w:rsidR="001116F7" w:rsidRDefault="001116F7" w:rsidP="001116F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644E29" w14:textId="77777777" w:rsidR="001116F7" w:rsidRDefault="001116F7" w:rsidP="001116F7">
      <w:pPr>
        <w:spacing w:line="257" w:lineRule="atLeast"/>
        <w:ind w:firstLine="115"/>
        <w:jc w:val="both"/>
        <w:rPr>
          <w:color w:val="000000"/>
          <w:szCs w:val="24"/>
        </w:rPr>
      </w:pPr>
    </w:p>
    <w:p w14:paraId="64175CD3" w14:textId="77777777" w:rsidR="001116F7" w:rsidRDefault="001116F7" w:rsidP="001116F7">
      <w:pPr>
        <w:spacing w:line="257" w:lineRule="atLeast"/>
        <w:jc w:val="center"/>
        <w:rPr>
          <w:color w:val="000000"/>
          <w:szCs w:val="24"/>
        </w:rPr>
      </w:pPr>
      <w:r>
        <w:rPr>
          <w:b/>
          <w:bCs/>
          <w:color w:val="000000"/>
          <w:szCs w:val="24"/>
        </w:rPr>
        <w:t>4.2.  Kontaktiniai asmenys</w:t>
      </w:r>
    </w:p>
    <w:p w14:paraId="6F50F400" w14:textId="77777777" w:rsidR="001116F7" w:rsidRDefault="001116F7" w:rsidP="001116F7">
      <w:pPr>
        <w:spacing w:line="257" w:lineRule="atLeast"/>
        <w:ind w:firstLine="62"/>
        <w:jc w:val="both"/>
        <w:rPr>
          <w:color w:val="000000"/>
          <w:szCs w:val="24"/>
        </w:rPr>
      </w:pPr>
    </w:p>
    <w:p w14:paraId="0FAD8CAE" w14:textId="77777777" w:rsidR="001116F7" w:rsidRDefault="001116F7" w:rsidP="001116F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FA9940" w14:textId="77777777" w:rsidR="001116F7" w:rsidRDefault="001116F7" w:rsidP="001116F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BD5DBE8" w14:textId="77777777" w:rsidR="001116F7" w:rsidRDefault="001116F7" w:rsidP="001116F7">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76621AD6" w14:textId="77777777" w:rsidR="001116F7" w:rsidRDefault="001116F7" w:rsidP="001116F7">
      <w:pPr>
        <w:spacing w:line="257" w:lineRule="atLeast"/>
        <w:ind w:firstLine="62"/>
        <w:jc w:val="both"/>
        <w:rPr>
          <w:color w:val="000000"/>
          <w:szCs w:val="24"/>
        </w:rPr>
      </w:pPr>
    </w:p>
    <w:p w14:paraId="2CAC6F7E" w14:textId="77777777" w:rsidR="001116F7" w:rsidRDefault="001116F7" w:rsidP="001116F7">
      <w:pPr>
        <w:spacing w:line="257" w:lineRule="atLeast"/>
        <w:jc w:val="center"/>
        <w:rPr>
          <w:color w:val="000000"/>
          <w:szCs w:val="24"/>
        </w:rPr>
      </w:pPr>
      <w:r>
        <w:rPr>
          <w:b/>
          <w:bCs/>
          <w:caps/>
          <w:color w:val="000000"/>
          <w:szCs w:val="24"/>
        </w:rPr>
        <w:t>5.  SUTARTIES VYKDYMO METU PATEIKIAMI DOKUMENTAI</w:t>
      </w:r>
    </w:p>
    <w:p w14:paraId="6E3DF00A" w14:textId="77777777" w:rsidR="001116F7" w:rsidRDefault="001116F7" w:rsidP="001116F7">
      <w:pPr>
        <w:spacing w:line="257" w:lineRule="atLeast"/>
        <w:ind w:firstLine="62"/>
        <w:jc w:val="both"/>
        <w:rPr>
          <w:color w:val="000000"/>
          <w:szCs w:val="24"/>
        </w:rPr>
      </w:pPr>
    </w:p>
    <w:p w14:paraId="592EA379" w14:textId="77777777" w:rsidR="001116F7" w:rsidRDefault="001116F7" w:rsidP="001116F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D422BE6" w14:textId="77777777" w:rsidR="001116F7" w:rsidRDefault="001116F7" w:rsidP="001116F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9B19AE" w14:textId="77777777" w:rsidR="001116F7" w:rsidRDefault="001116F7" w:rsidP="001116F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F34FD41" w14:textId="77777777" w:rsidR="001116F7" w:rsidRDefault="001116F7" w:rsidP="001116F7">
      <w:pPr>
        <w:spacing w:line="257" w:lineRule="atLeast"/>
        <w:ind w:firstLine="62"/>
        <w:jc w:val="both"/>
        <w:rPr>
          <w:color w:val="000000"/>
          <w:szCs w:val="24"/>
        </w:rPr>
      </w:pPr>
    </w:p>
    <w:p w14:paraId="6EE486AB" w14:textId="77777777" w:rsidR="001116F7" w:rsidRDefault="001116F7" w:rsidP="001116F7">
      <w:pPr>
        <w:spacing w:line="257" w:lineRule="atLeast"/>
        <w:jc w:val="center"/>
        <w:rPr>
          <w:color w:val="000000"/>
          <w:szCs w:val="24"/>
        </w:rPr>
      </w:pPr>
      <w:r>
        <w:rPr>
          <w:b/>
          <w:bCs/>
          <w:caps/>
          <w:color w:val="000000"/>
          <w:szCs w:val="24"/>
        </w:rPr>
        <w:t>6.  PREKIŲ TIEKIMO PABAIGA IR PREKIŲ PRIĖMIMAS</w:t>
      </w:r>
    </w:p>
    <w:p w14:paraId="500F4914" w14:textId="77777777" w:rsidR="001116F7" w:rsidRDefault="001116F7" w:rsidP="001116F7">
      <w:pPr>
        <w:spacing w:line="257" w:lineRule="atLeast"/>
        <w:ind w:firstLine="62"/>
        <w:rPr>
          <w:color w:val="000000"/>
          <w:szCs w:val="24"/>
        </w:rPr>
      </w:pPr>
    </w:p>
    <w:p w14:paraId="757360F3" w14:textId="77777777" w:rsidR="001116F7" w:rsidRDefault="001116F7" w:rsidP="001116F7">
      <w:pPr>
        <w:spacing w:line="257" w:lineRule="atLeast"/>
        <w:jc w:val="center"/>
        <w:rPr>
          <w:color w:val="000000"/>
          <w:szCs w:val="24"/>
        </w:rPr>
      </w:pPr>
      <w:r>
        <w:rPr>
          <w:b/>
          <w:bCs/>
          <w:color w:val="000000"/>
          <w:szCs w:val="24"/>
        </w:rPr>
        <w:t>6.1.  Prekių tiekimo pabaiga</w:t>
      </w:r>
    </w:p>
    <w:p w14:paraId="665B3E90" w14:textId="77777777" w:rsidR="001116F7" w:rsidRDefault="001116F7" w:rsidP="001116F7">
      <w:pPr>
        <w:spacing w:line="257" w:lineRule="atLeast"/>
        <w:ind w:firstLine="62"/>
        <w:rPr>
          <w:color w:val="000000"/>
          <w:szCs w:val="24"/>
        </w:rPr>
      </w:pPr>
    </w:p>
    <w:p w14:paraId="557C16EB" w14:textId="77777777" w:rsidR="001116F7" w:rsidRDefault="001116F7" w:rsidP="001116F7">
      <w:pPr>
        <w:spacing w:line="257" w:lineRule="atLeast"/>
        <w:jc w:val="both"/>
        <w:rPr>
          <w:color w:val="000000"/>
          <w:szCs w:val="24"/>
        </w:rPr>
      </w:pPr>
      <w:r>
        <w:rPr>
          <w:color w:val="000000"/>
          <w:szCs w:val="24"/>
        </w:rPr>
        <w:t>6.1.1. Prekių tiekimas laikomas užbaigtu, kai yra įvykdytos visos šios sąlygos:</w:t>
      </w:r>
    </w:p>
    <w:p w14:paraId="148811D6" w14:textId="77777777" w:rsidR="001116F7" w:rsidRDefault="001116F7" w:rsidP="001116F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320F7C3" w14:textId="77777777" w:rsidR="001116F7" w:rsidRDefault="001116F7" w:rsidP="001116F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2CDD672" w14:textId="77777777" w:rsidR="001116F7" w:rsidRDefault="001116F7" w:rsidP="001116F7">
      <w:pPr>
        <w:spacing w:line="257" w:lineRule="atLeast"/>
        <w:jc w:val="both"/>
        <w:rPr>
          <w:color w:val="000000"/>
          <w:szCs w:val="24"/>
        </w:rPr>
      </w:pPr>
      <w:r>
        <w:rPr>
          <w:color w:val="000000"/>
          <w:szCs w:val="24"/>
        </w:rPr>
        <w:t>6.1.1.3. Tiekėjas apmokė Pirkėjo personalą, kaip naudoti Prekes (jeigu to reikalaujama);</w:t>
      </w:r>
    </w:p>
    <w:p w14:paraId="0DA8AEC1" w14:textId="77777777" w:rsidR="001116F7" w:rsidRDefault="001116F7" w:rsidP="001116F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B44E5B3" w14:textId="77777777" w:rsidR="001116F7" w:rsidRDefault="001116F7" w:rsidP="001116F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2CD7B9" w14:textId="77777777" w:rsidR="001116F7" w:rsidRDefault="001116F7" w:rsidP="001116F7">
      <w:pPr>
        <w:spacing w:line="257" w:lineRule="atLeast"/>
        <w:ind w:firstLine="62"/>
        <w:jc w:val="both"/>
        <w:rPr>
          <w:color w:val="000000"/>
          <w:szCs w:val="24"/>
        </w:rPr>
      </w:pPr>
    </w:p>
    <w:p w14:paraId="7C5CA9EC" w14:textId="77777777" w:rsidR="001116F7" w:rsidRDefault="001116F7" w:rsidP="001116F7">
      <w:pPr>
        <w:spacing w:line="257" w:lineRule="atLeast"/>
        <w:jc w:val="center"/>
        <w:rPr>
          <w:color w:val="000000"/>
          <w:szCs w:val="24"/>
        </w:rPr>
      </w:pPr>
      <w:r>
        <w:rPr>
          <w:b/>
          <w:bCs/>
          <w:color w:val="000000"/>
          <w:szCs w:val="24"/>
        </w:rPr>
        <w:t>6.2.  Prekių perdavimas–priėmimas</w:t>
      </w:r>
    </w:p>
    <w:p w14:paraId="09EFBB26" w14:textId="77777777" w:rsidR="001116F7" w:rsidRDefault="001116F7" w:rsidP="001116F7">
      <w:pPr>
        <w:spacing w:line="257" w:lineRule="atLeast"/>
        <w:ind w:firstLine="62"/>
        <w:jc w:val="both"/>
        <w:rPr>
          <w:color w:val="000000"/>
          <w:szCs w:val="24"/>
        </w:rPr>
      </w:pPr>
    </w:p>
    <w:p w14:paraId="4CEB5062" w14:textId="77777777" w:rsidR="001116F7" w:rsidRDefault="001116F7" w:rsidP="001116F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77A68D" w14:textId="77777777" w:rsidR="001116F7" w:rsidRDefault="001116F7" w:rsidP="001116F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3D5F17" w14:textId="77777777" w:rsidR="001116F7" w:rsidRDefault="001116F7" w:rsidP="001116F7">
      <w:pPr>
        <w:spacing w:line="257" w:lineRule="atLeast"/>
        <w:jc w:val="both"/>
        <w:rPr>
          <w:color w:val="000000"/>
          <w:szCs w:val="24"/>
        </w:rPr>
      </w:pPr>
      <w:r>
        <w:rPr>
          <w:color w:val="000000"/>
          <w:szCs w:val="24"/>
        </w:rPr>
        <w:t>6.2.3. Tiekėjui pristačius Prekes, Pirkėjas atlieka jų patikrinimą ir privalo:</w:t>
      </w:r>
    </w:p>
    <w:p w14:paraId="5C75D689" w14:textId="77777777" w:rsidR="001116F7" w:rsidRDefault="001116F7" w:rsidP="001116F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FB4362A" w14:textId="77777777" w:rsidR="001116F7" w:rsidRDefault="001116F7" w:rsidP="001116F7">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F8EAE6B" w14:textId="77777777" w:rsidR="001116F7" w:rsidRDefault="001116F7" w:rsidP="001116F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C60B73" w14:textId="77777777" w:rsidR="001116F7" w:rsidRDefault="001116F7" w:rsidP="001116F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BB206AE" w14:textId="77777777" w:rsidR="001116F7" w:rsidRDefault="001116F7" w:rsidP="001116F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B71B20" w14:textId="77777777" w:rsidR="001116F7" w:rsidRDefault="001116F7" w:rsidP="001116F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987345" w14:textId="77777777" w:rsidR="001116F7" w:rsidRDefault="001116F7" w:rsidP="001116F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18ACCF9" w14:textId="77777777" w:rsidR="001116F7" w:rsidRDefault="001116F7" w:rsidP="001116F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4E63B0E" w14:textId="77777777" w:rsidR="001116F7" w:rsidRDefault="001116F7" w:rsidP="001116F7">
      <w:pPr>
        <w:spacing w:line="257" w:lineRule="atLeast"/>
        <w:jc w:val="both"/>
        <w:rPr>
          <w:color w:val="000000"/>
          <w:szCs w:val="24"/>
        </w:rPr>
      </w:pPr>
      <w:r>
        <w:rPr>
          <w:color w:val="000000"/>
          <w:szCs w:val="24"/>
        </w:rPr>
        <w:t>6.2.9. Pirkėjas turi teisę naudotis Prekėmis tik po Prekių perdavimo-priėmimo akto pasirašymo.</w:t>
      </w:r>
    </w:p>
    <w:p w14:paraId="6F7476AD" w14:textId="77777777" w:rsidR="001116F7" w:rsidRDefault="001116F7" w:rsidP="001116F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1F9CEF2" w14:textId="77777777" w:rsidR="001116F7" w:rsidRDefault="001116F7" w:rsidP="001116F7">
      <w:pPr>
        <w:spacing w:line="257" w:lineRule="atLeast"/>
        <w:ind w:firstLine="62"/>
        <w:jc w:val="both"/>
        <w:rPr>
          <w:color w:val="000000"/>
          <w:szCs w:val="24"/>
        </w:rPr>
      </w:pPr>
    </w:p>
    <w:p w14:paraId="4784FCBF" w14:textId="77777777" w:rsidR="001116F7" w:rsidRDefault="001116F7" w:rsidP="001116F7">
      <w:pPr>
        <w:spacing w:line="257" w:lineRule="atLeast"/>
        <w:jc w:val="center"/>
        <w:rPr>
          <w:color w:val="000000"/>
          <w:szCs w:val="24"/>
        </w:rPr>
      </w:pPr>
      <w:r>
        <w:rPr>
          <w:b/>
          <w:bCs/>
          <w:caps/>
          <w:color w:val="000000"/>
          <w:szCs w:val="24"/>
        </w:rPr>
        <w:t>7.  TIEKĖJO GARANTINIAI ĮSIPAREIGOJIMAI</w:t>
      </w:r>
    </w:p>
    <w:p w14:paraId="53E0F544" w14:textId="77777777" w:rsidR="001116F7" w:rsidRDefault="001116F7" w:rsidP="001116F7">
      <w:pPr>
        <w:spacing w:line="257" w:lineRule="atLeast"/>
        <w:ind w:firstLine="62"/>
        <w:rPr>
          <w:color w:val="000000"/>
          <w:szCs w:val="24"/>
        </w:rPr>
      </w:pPr>
    </w:p>
    <w:p w14:paraId="782E0F49" w14:textId="77777777" w:rsidR="001116F7" w:rsidRDefault="001116F7" w:rsidP="001116F7">
      <w:pPr>
        <w:spacing w:line="257" w:lineRule="atLeast"/>
        <w:ind w:left="360" w:hanging="360"/>
        <w:jc w:val="center"/>
        <w:rPr>
          <w:color w:val="000000"/>
          <w:szCs w:val="24"/>
        </w:rPr>
      </w:pPr>
      <w:r>
        <w:rPr>
          <w:b/>
          <w:bCs/>
          <w:color w:val="000000"/>
          <w:szCs w:val="24"/>
        </w:rPr>
        <w:t>7.1.  Garantiniai terminai (jei taikoma)</w:t>
      </w:r>
    </w:p>
    <w:p w14:paraId="1A0D5EB4" w14:textId="77777777" w:rsidR="001116F7" w:rsidRDefault="001116F7" w:rsidP="001116F7">
      <w:pPr>
        <w:spacing w:line="257" w:lineRule="atLeast"/>
        <w:ind w:left="360" w:firstLine="62"/>
        <w:rPr>
          <w:color w:val="000000"/>
          <w:szCs w:val="24"/>
        </w:rPr>
      </w:pPr>
    </w:p>
    <w:p w14:paraId="0DF6EA8C" w14:textId="77777777" w:rsidR="001116F7" w:rsidRDefault="001116F7" w:rsidP="001116F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90B774" w14:textId="77777777" w:rsidR="001116F7" w:rsidRDefault="001116F7" w:rsidP="001116F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DAB8A1" w14:textId="77777777" w:rsidR="001116F7" w:rsidRDefault="001116F7" w:rsidP="001116F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E9CA03" w14:textId="77777777" w:rsidR="001116F7" w:rsidRDefault="001116F7" w:rsidP="001116F7">
      <w:pPr>
        <w:spacing w:line="257" w:lineRule="atLeast"/>
        <w:ind w:firstLine="62"/>
        <w:jc w:val="both"/>
        <w:rPr>
          <w:color w:val="000000"/>
          <w:szCs w:val="24"/>
        </w:rPr>
      </w:pPr>
    </w:p>
    <w:p w14:paraId="1EF7A08C" w14:textId="77777777" w:rsidR="001116F7" w:rsidRDefault="001116F7" w:rsidP="001116F7">
      <w:pPr>
        <w:spacing w:line="257" w:lineRule="atLeast"/>
        <w:jc w:val="center"/>
        <w:rPr>
          <w:color w:val="000000"/>
          <w:szCs w:val="24"/>
        </w:rPr>
      </w:pPr>
      <w:r>
        <w:rPr>
          <w:b/>
          <w:bCs/>
          <w:color w:val="000000"/>
          <w:szCs w:val="24"/>
        </w:rPr>
        <w:t>7.2.  Pretenzijos dėl Prekių trūkumų</w:t>
      </w:r>
    </w:p>
    <w:p w14:paraId="1CD6CAF7" w14:textId="77777777" w:rsidR="001116F7" w:rsidRDefault="001116F7" w:rsidP="001116F7">
      <w:pPr>
        <w:spacing w:line="257" w:lineRule="atLeast"/>
        <w:ind w:firstLine="62"/>
        <w:jc w:val="both"/>
        <w:rPr>
          <w:color w:val="000000"/>
          <w:szCs w:val="24"/>
        </w:rPr>
      </w:pPr>
    </w:p>
    <w:p w14:paraId="773530BB" w14:textId="77777777" w:rsidR="001116F7" w:rsidRDefault="001116F7" w:rsidP="001116F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9B6F51" w14:textId="77777777" w:rsidR="001116F7" w:rsidRDefault="001116F7" w:rsidP="001116F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0A5A28" w14:textId="77777777" w:rsidR="001116F7" w:rsidRDefault="001116F7" w:rsidP="001116F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31814D" w14:textId="77777777" w:rsidR="001116F7" w:rsidRDefault="001116F7" w:rsidP="001116F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A3A5FD5" w14:textId="77777777" w:rsidR="001116F7" w:rsidRDefault="001116F7" w:rsidP="001116F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C7B47C5" w14:textId="77777777" w:rsidR="001116F7" w:rsidRDefault="001116F7" w:rsidP="001116F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7D1ECB" w14:textId="77777777" w:rsidR="001116F7" w:rsidRDefault="001116F7" w:rsidP="001116F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131D80" w14:textId="77777777" w:rsidR="001116F7" w:rsidRDefault="001116F7" w:rsidP="001116F7">
      <w:pPr>
        <w:rPr>
          <w:sz w:val="14"/>
          <w:szCs w:val="14"/>
        </w:rPr>
      </w:pPr>
    </w:p>
    <w:p w14:paraId="475F837A" w14:textId="77777777" w:rsidR="001116F7" w:rsidRDefault="001116F7" w:rsidP="001116F7">
      <w:pPr>
        <w:spacing w:line="257" w:lineRule="atLeast"/>
        <w:ind w:firstLine="62"/>
        <w:jc w:val="both"/>
        <w:rPr>
          <w:color w:val="000000"/>
          <w:szCs w:val="24"/>
        </w:rPr>
      </w:pPr>
    </w:p>
    <w:p w14:paraId="3643C034" w14:textId="77777777" w:rsidR="001116F7" w:rsidRDefault="001116F7" w:rsidP="001116F7">
      <w:pPr>
        <w:spacing w:line="257" w:lineRule="atLeast"/>
        <w:jc w:val="center"/>
        <w:rPr>
          <w:color w:val="000000"/>
          <w:szCs w:val="24"/>
        </w:rPr>
      </w:pPr>
      <w:r>
        <w:rPr>
          <w:b/>
          <w:bCs/>
          <w:color w:val="000000"/>
          <w:szCs w:val="24"/>
        </w:rPr>
        <w:t>7.3.  Prekių trūkumų šalinimas</w:t>
      </w:r>
    </w:p>
    <w:p w14:paraId="60315F68" w14:textId="77777777" w:rsidR="001116F7" w:rsidRDefault="001116F7" w:rsidP="001116F7">
      <w:pPr>
        <w:spacing w:line="257" w:lineRule="atLeast"/>
        <w:ind w:firstLine="62"/>
        <w:jc w:val="both"/>
        <w:rPr>
          <w:color w:val="000000"/>
          <w:szCs w:val="24"/>
        </w:rPr>
      </w:pPr>
    </w:p>
    <w:p w14:paraId="612614C9" w14:textId="77777777" w:rsidR="001116F7" w:rsidRDefault="001116F7" w:rsidP="001116F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CF85477" w14:textId="77777777" w:rsidR="001116F7" w:rsidRDefault="001116F7" w:rsidP="001116F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CD0CDC" w14:textId="77777777" w:rsidR="001116F7" w:rsidRDefault="001116F7" w:rsidP="001116F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E730D2B" w14:textId="77777777" w:rsidR="001116F7" w:rsidRDefault="001116F7" w:rsidP="001116F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CCFBC6" w14:textId="77777777" w:rsidR="001116F7" w:rsidRDefault="001116F7" w:rsidP="001116F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E3838A" w14:textId="77777777" w:rsidR="001116F7" w:rsidRDefault="001116F7" w:rsidP="001116F7">
      <w:pPr>
        <w:spacing w:line="257" w:lineRule="atLeast"/>
        <w:jc w:val="both"/>
        <w:rPr>
          <w:color w:val="000000"/>
          <w:szCs w:val="24"/>
        </w:rPr>
      </w:pPr>
      <w:r>
        <w:rPr>
          <w:color w:val="000000"/>
          <w:szCs w:val="24"/>
        </w:rPr>
        <w:t>7.3.6. Tiekėjas, pašalinęs visus Prekių trūkumus, privalo apie tai informuoti Pirkėją.</w:t>
      </w:r>
    </w:p>
    <w:p w14:paraId="7B3A3034" w14:textId="77777777" w:rsidR="001116F7" w:rsidRDefault="001116F7" w:rsidP="001116F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2582A63" w14:textId="77777777" w:rsidR="001116F7" w:rsidRDefault="001116F7" w:rsidP="001116F7">
      <w:pPr>
        <w:spacing w:line="257" w:lineRule="atLeast"/>
        <w:ind w:firstLine="62"/>
        <w:jc w:val="both"/>
        <w:rPr>
          <w:color w:val="000000"/>
          <w:szCs w:val="24"/>
        </w:rPr>
      </w:pPr>
    </w:p>
    <w:p w14:paraId="0B5ED63C" w14:textId="77777777" w:rsidR="001116F7" w:rsidRDefault="001116F7" w:rsidP="001116F7">
      <w:pPr>
        <w:spacing w:line="257" w:lineRule="atLeast"/>
        <w:jc w:val="center"/>
        <w:rPr>
          <w:color w:val="000000"/>
          <w:szCs w:val="24"/>
        </w:rPr>
      </w:pPr>
      <w:r>
        <w:rPr>
          <w:b/>
          <w:bCs/>
          <w:color w:val="000000"/>
          <w:szCs w:val="24"/>
        </w:rPr>
        <w:t>7.4.  Pirkėjo teisės, Tiekėjui nepašalinus Prekių trūkumų</w:t>
      </w:r>
    </w:p>
    <w:p w14:paraId="504D6D1A" w14:textId="77777777" w:rsidR="001116F7" w:rsidRDefault="001116F7" w:rsidP="001116F7">
      <w:pPr>
        <w:spacing w:line="257" w:lineRule="atLeast"/>
        <w:ind w:firstLine="62"/>
        <w:jc w:val="both"/>
        <w:rPr>
          <w:color w:val="000000"/>
          <w:szCs w:val="24"/>
        </w:rPr>
      </w:pPr>
    </w:p>
    <w:p w14:paraId="455F5CD8" w14:textId="77777777" w:rsidR="001116F7" w:rsidRDefault="001116F7" w:rsidP="001116F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679B64A" w14:textId="77777777" w:rsidR="001116F7" w:rsidRDefault="001116F7" w:rsidP="001116F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6531D55" w14:textId="77777777" w:rsidR="001116F7" w:rsidRDefault="001116F7" w:rsidP="001116F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D9927D0" w14:textId="77777777" w:rsidR="001116F7" w:rsidRDefault="001116F7" w:rsidP="001116F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799198C" w14:textId="77777777" w:rsidR="001116F7" w:rsidRDefault="001116F7" w:rsidP="001116F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775F888" w14:textId="77777777" w:rsidR="001116F7" w:rsidRDefault="001116F7" w:rsidP="001116F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3CC7019" w14:textId="77777777" w:rsidR="001116F7" w:rsidRDefault="001116F7" w:rsidP="001116F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4F517C4" w14:textId="77777777" w:rsidR="001116F7" w:rsidRDefault="001116F7" w:rsidP="001116F7">
      <w:pPr>
        <w:spacing w:line="257" w:lineRule="atLeast"/>
        <w:ind w:firstLine="62"/>
        <w:jc w:val="both"/>
        <w:rPr>
          <w:color w:val="000000"/>
          <w:szCs w:val="24"/>
        </w:rPr>
      </w:pPr>
    </w:p>
    <w:p w14:paraId="599DAC3E" w14:textId="77777777" w:rsidR="001116F7" w:rsidRDefault="001116F7" w:rsidP="001116F7">
      <w:pPr>
        <w:spacing w:line="257" w:lineRule="atLeast"/>
        <w:jc w:val="center"/>
        <w:rPr>
          <w:color w:val="000000"/>
          <w:szCs w:val="24"/>
        </w:rPr>
      </w:pPr>
      <w:r>
        <w:rPr>
          <w:b/>
          <w:bCs/>
          <w:caps/>
          <w:color w:val="000000"/>
          <w:szCs w:val="24"/>
        </w:rPr>
        <w:t>8.  PRISTATYMO TERMINAI</w:t>
      </w:r>
    </w:p>
    <w:p w14:paraId="10E5B1E6" w14:textId="77777777" w:rsidR="001116F7" w:rsidRDefault="001116F7" w:rsidP="001116F7">
      <w:pPr>
        <w:spacing w:line="257" w:lineRule="atLeast"/>
        <w:ind w:firstLine="62"/>
        <w:rPr>
          <w:color w:val="000000"/>
          <w:szCs w:val="24"/>
        </w:rPr>
      </w:pPr>
    </w:p>
    <w:p w14:paraId="56E68332" w14:textId="77777777" w:rsidR="001116F7" w:rsidRDefault="001116F7" w:rsidP="001116F7">
      <w:pPr>
        <w:spacing w:line="257" w:lineRule="atLeast"/>
        <w:jc w:val="center"/>
        <w:rPr>
          <w:color w:val="000000"/>
          <w:szCs w:val="24"/>
        </w:rPr>
      </w:pPr>
      <w:r>
        <w:rPr>
          <w:b/>
          <w:bCs/>
          <w:color w:val="000000"/>
          <w:szCs w:val="24"/>
        </w:rPr>
        <w:t>8.1.  Pristatymo terminai ir Prekių tiekimo grafikas</w:t>
      </w:r>
    </w:p>
    <w:p w14:paraId="6443E94F" w14:textId="77777777" w:rsidR="001116F7" w:rsidRDefault="001116F7" w:rsidP="001116F7">
      <w:pPr>
        <w:spacing w:line="257" w:lineRule="atLeast"/>
        <w:ind w:firstLine="62"/>
        <w:jc w:val="both"/>
        <w:rPr>
          <w:color w:val="000000"/>
          <w:szCs w:val="24"/>
        </w:rPr>
      </w:pPr>
    </w:p>
    <w:p w14:paraId="1C5A54DE" w14:textId="77777777" w:rsidR="001116F7" w:rsidRDefault="001116F7" w:rsidP="001116F7">
      <w:pPr>
        <w:spacing w:line="257" w:lineRule="atLeast"/>
        <w:jc w:val="both"/>
        <w:rPr>
          <w:color w:val="000000"/>
          <w:szCs w:val="24"/>
        </w:rPr>
      </w:pPr>
      <w:r>
        <w:rPr>
          <w:color w:val="000000"/>
          <w:szCs w:val="24"/>
        </w:rPr>
        <w:t>8.1.1. Tiekėjas privalo pristatyti Prekes laikydamasis terminų, nurodytų Specialiosiose sąlygose.</w:t>
      </w:r>
    </w:p>
    <w:p w14:paraId="507681F8" w14:textId="77777777" w:rsidR="001116F7" w:rsidRDefault="001116F7" w:rsidP="001116F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D64DF35" w14:textId="77777777" w:rsidR="001116F7" w:rsidRDefault="001116F7" w:rsidP="001116F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D3E578" w14:textId="77777777" w:rsidR="001116F7" w:rsidRDefault="001116F7" w:rsidP="001116F7">
      <w:pPr>
        <w:spacing w:line="257" w:lineRule="atLeast"/>
        <w:ind w:firstLine="62"/>
        <w:jc w:val="both"/>
        <w:rPr>
          <w:color w:val="000000"/>
          <w:szCs w:val="24"/>
        </w:rPr>
      </w:pPr>
    </w:p>
    <w:p w14:paraId="4917181E" w14:textId="77777777" w:rsidR="001116F7" w:rsidRDefault="001116F7" w:rsidP="001116F7">
      <w:pPr>
        <w:spacing w:line="257" w:lineRule="atLeast"/>
        <w:jc w:val="center"/>
        <w:rPr>
          <w:color w:val="000000"/>
          <w:szCs w:val="24"/>
        </w:rPr>
      </w:pPr>
      <w:r>
        <w:rPr>
          <w:b/>
          <w:bCs/>
          <w:color w:val="000000"/>
          <w:szCs w:val="24"/>
        </w:rPr>
        <w:t>8.2.  Netesybos už Prekių pristatymo vėlavimą</w:t>
      </w:r>
    </w:p>
    <w:p w14:paraId="1605037A" w14:textId="77777777" w:rsidR="001116F7" w:rsidRDefault="001116F7" w:rsidP="001116F7">
      <w:pPr>
        <w:spacing w:line="257" w:lineRule="atLeast"/>
        <w:ind w:firstLine="62"/>
        <w:jc w:val="both"/>
        <w:rPr>
          <w:color w:val="000000"/>
          <w:szCs w:val="24"/>
        </w:rPr>
      </w:pPr>
    </w:p>
    <w:p w14:paraId="59632B39" w14:textId="77777777" w:rsidR="001116F7" w:rsidRDefault="001116F7" w:rsidP="001116F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C7E039F" w14:textId="77777777" w:rsidR="001116F7" w:rsidRDefault="001116F7" w:rsidP="001116F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95DC368" w14:textId="77777777" w:rsidR="001116F7" w:rsidRDefault="001116F7" w:rsidP="001116F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1E1BB0" w14:textId="77777777" w:rsidR="001116F7" w:rsidRDefault="001116F7" w:rsidP="001116F7">
      <w:pPr>
        <w:spacing w:line="257" w:lineRule="atLeast"/>
        <w:ind w:firstLine="62"/>
        <w:jc w:val="both"/>
        <w:rPr>
          <w:color w:val="000000"/>
          <w:szCs w:val="24"/>
        </w:rPr>
      </w:pPr>
    </w:p>
    <w:p w14:paraId="4718FD8A" w14:textId="77777777" w:rsidR="001116F7" w:rsidRDefault="001116F7" w:rsidP="001116F7">
      <w:pPr>
        <w:spacing w:line="257" w:lineRule="atLeast"/>
        <w:jc w:val="center"/>
        <w:rPr>
          <w:color w:val="000000"/>
          <w:szCs w:val="24"/>
        </w:rPr>
      </w:pPr>
      <w:r>
        <w:rPr>
          <w:b/>
          <w:bCs/>
          <w:caps/>
          <w:color w:val="000000"/>
          <w:szCs w:val="24"/>
        </w:rPr>
        <w:t>9.  PRIEVOLIŲ PAGAL SUTARTĮ ĮVYKDYMO UŽTIKRINIMO BŪDAI</w:t>
      </w:r>
    </w:p>
    <w:p w14:paraId="24C35F5E" w14:textId="77777777" w:rsidR="001116F7" w:rsidRDefault="001116F7" w:rsidP="001116F7">
      <w:pPr>
        <w:spacing w:line="257" w:lineRule="atLeast"/>
        <w:ind w:firstLine="62"/>
        <w:rPr>
          <w:color w:val="000000"/>
          <w:szCs w:val="24"/>
        </w:rPr>
      </w:pPr>
    </w:p>
    <w:p w14:paraId="762E5084" w14:textId="77777777" w:rsidR="001116F7" w:rsidRDefault="001116F7" w:rsidP="001116F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D3E112" w14:textId="77777777" w:rsidR="001116F7" w:rsidRDefault="001116F7" w:rsidP="001116F7">
      <w:pPr>
        <w:spacing w:line="257" w:lineRule="atLeast"/>
        <w:ind w:firstLine="62"/>
        <w:jc w:val="both"/>
        <w:rPr>
          <w:color w:val="000000"/>
          <w:szCs w:val="24"/>
        </w:rPr>
      </w:pPr>
    </w:p>
    <w:p w14:paraId="006E58F8" w14:textId="77777777" w:rsidR="001116F7" w:rsidRDefault="001116F7" w:rsidP="001116F7">
      <w:pPr>
        <w:spacing w:line="257" w:lineRule="atLeast"/>
        <w:jc w:val="center"/>
        <w:rPr>
          <w:color w:val="000000"/>
          <w:szCs w:val="24"/>
        </w:rPr>
      </w:pPr>
      <w:r>
        <w:rPr>
          <w:b/>
          <w:bCs/>
          <w:caps/>
          <w:color w:val="000000"/>
          <w:szCs w:val="24"/>
        </w:rPr>
        <w:t>10.  SUTARTIES ĮVYKDYMO UŽTIKRINIMAS (JEI TAIKOMA)</w:t>
      </w:r>
    </w:p>
    <w:p w14:paraId="2457C503" w14:textId="77777777" w:rsidR="001116F7" w:rsidRDefault="001116F7" w:rsidP="001116F7">
      <w:pPr>
        <w:spacing w:line="257" w:lineRule="atLeast"/>
        <w:ind w:firstLine="62"/>
        <w:jc w:val="both"/>
        <w:rPr>
          <w:color w:val="000000"/>
          <w:szCs w:val="24"/>
        </w:rPr>
      </w:pPr>
    </w:p>
    <w:p w14:paraId="562DD04B" w14:textId="77777777" w:rsidR="001116F7" w:rsidRDefault="001116F7" w:rsidP="001116F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9CA82C" w14:textId="77777777" w:rsidR="001116F7" w:rsidRDefault="001116F7" w:rsidP="001116F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EC76C1" w14:textId="77777777" w:rsidR="001116F7" w:rsidRDefault="001116F7" w:rsidP="001116F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4948AA1" w14:textId="77777777" w:rsidR="001116F7" w:rsidRDefault="001116F7" w:rsidP="001116F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970506" w14:textId="77777777" w:rsidR="001116F7" w:rsidRDefault="001116F7" w:rsidP="001116F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A89C68" w14:textId="77777777" w:rsidR="001116F7" w:rsidRDefault="001116F7" w:rsidP="001116F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852AD5" w14:textId="77777777" w:rsidR="001116F7" w:rsidRDefault="001116F7" w:rsidP="001116F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3C8FA2D" w14:textId="77777777" w:rsidR="001116F7" w:rsidRDefault="001116F7" w:rsidP="001116F7">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00329786" w14:textId="77777777" w:rsidR="001116F7" w:rsidRDefault="001116F7" w:rsidP="001116F7">
      <w:pPr>
        <w:spacing w:line="257" w:lineRule="atLeast"/>
        <w:jc w:val="both"/>
        <w:textAlignment w:val="baseline"/>
        <w:rPr>
          <w:color w:val="000000"/>
          <w:szCs w:val="24"/>
        </w:rPr>
      </w:pPr>
      <w:r>
        <w:rPr>
          <w:color w:val="000000"/>
          <w:szCs w:val="24"/>
        </w:rPr>
        <w:t>10.8. Sutarties įvykdymo užtikrinimo suma turi būti nurodoma ir išmokama eurais. </w:t>
      </w:r>
    </w:p>
    <w:p w14:paraId="2FEB96DE" w14:textId="77777777" w:rsidR="001116F7" w:rsidRDefault="001116F7" w:rsidP="001116F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C079C69" w14:textId="77777777" w:rsidR="001116F7" w:rsidRDefault="001116F7" w:rsidP="001116F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B086799" w14:textId="77777777" w:rsidR="001116F7" w:rsidRDefault="001116F7" w:rsidP="001116F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7B3160" w14:textId="77777777" w:rsidR="001116F7" w:rsidRDefault="001116F7" w:rsidP="001116F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21ECB8" w14:textId="77777777" w:rsidR="001116F7" w:rsidRDefault="001116F7" w:rsidP="001116F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831533" w14:textId="77777777" w:rsidR="001116F7" w:rsidRDefault="001116F7" w:rsidP="001116F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D134E0" w14:textId="77777777" w:rsidR="001116F7" w:rsidRDefault="001116F7" w:rsidP="001116F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E625B4" w14:textId="77777777" w:rsidR="001116F7" w:rsidRDefault="001116F7" w:rsidP="001116F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0414A4C" w14:textId="77777777" w:rsidR="001116F7" w:rsidRDefault="001116F7" w:rsidP="001116F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3CC32A2" w14:textId="77777777" w:rsidR="001116F7" w:rsidRDefault="001116F7" w:rsidP="001116F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BBF2F6B" w14:textId="77777777" w:rsidR="001116F7" w:rsidRDefault="001116F7" w:rsidP="001116F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8AE90D" w14:textId="77777777" w:rsidR="001116F7" w:rsidRDefault="001116F7" w:rsidP="001116F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C1B4EA5" w14:textId="77777777" w:rsidR="001116F7" w:rsidRDefault="001116F7" w:rsidP="001116F7">
      <w:pPr>
        <w:spacing w:line="257" w:lineRule="atLeast"/>
        <w:ind w:firstLine="62"/>
        <w:jc w:val="both"/>
        <w:textAlignment w:val="baseline"/>
        <w:rPr>
          <w:color w:val="000000"/>
          <w:szCs w:val="24"/>
        </w:rPr>
      </w:pPr>
    </w:p>
    <w:p w14:paraId="7EA4EF3F" w14:textId="77777777" w:rsidR="001116F7" w:rsidRDefault="001116F7" w:rsidP="001116F7">
      <w:pPr>
        <w:spacing w:line="257" w:lineRule="atLeast"/>
        <w:jc w:val="center"/>
        <w:rPr>
          <w:color w:val="000000"/>
          <w:szCs w:val="24"/>
        </w:rPr>
      </w:pPr>
      <w:r>
        <w:rPr>
          <w:b/>
          <w:bCs/>
          <w:caps/>
          <w:color w:val="000000"/>
          <w:szCs w:val="24"/>
        </w:rPr>
        <w:t>11.  SUTARTIES KAINA IR JOS PERSKAIČIAVIMAS</w:t>
      </w:r>
    </w:p>
    <w:p w14:paraId="187B45E4" w14:textId="77777777" w:rsidR="001116F7" w:rsidRDefault="001116F7" w:rsidP="001116F7">
      <w:pPr>
        <w:spacing w:line="257" w:lineRule="atLeast"/>
        <w:ind w:firstLine="62"/>
        <w:jc w:val="both"/>
        <w:rPr>
          <w:color w:val="000000"/>
          <w:szCs w:val="24"/>
        </w:rPr>
      </w:pPr>
    </w:p>
    <w:p w14:paraId="4C34F4FF" w14:textId="77777777" w:rsidR="001116F7" w:rsidRDefault="001116F7" w:rsidP="001116F7">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A7CB2E" w14:textId="77777777" w:rsidR="001116F7" w:rsidRDefault="001116F7" w:rsidP="001116F7">
      <w:pPr>
        <w:spacing w:line="257" w:lineRule="atLeast"/>
        <w:jc w:val="both"/>
        <w:rPr>
          <w:color w:val="000000"/>
          <w:szCs w:val="24"/>
        </w:rPr>
      </w:pPr>
      <w:r>
        <w:rPr>
          <w:color w:val="000000"/>
          <w:szCs w:val="24"/>
        </w:rPr>
        <w:t>11.2. Pradinės sutarties vertė yra nurodyta Specialiosiose sąlygose.</w:t>
      </w:r>
    </w:p>
    <w:p w14:paraId="0E2A76CF" w14:textId="77777777" w:rsidR="001116F7" w:rsidRDefault="001116F7" w:rsidP="001116F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1CA78A" w14:textId="77777777" w:rsidR="001116F7" w:rsidRDefault="001116F7" w:rsidP="001116F7">
      <w:pPr>
        <w:spacing w:line="257" w:lineRule="atLeast"/>
        <w:jc w:val="both"/>
        <w:rPr>
          <w:color w:val="000000"/>
          <w:szCs w:val="24"/>
        </w:rPr>
      </w:pPr>
      <w:r>
        <w:rPr>
          <w:color w:val="000000"/>
          <w:szCs w:val="24"/>
        </w:rPr>
        <w:t>11.4. Sutarties kainos peržiūra atliekama Specialiosiose sąlygose nustatyta tvarka.</w:t>
      </w:r>
    </w:p>
    <w:p w14:paraId="7C53FF6B" w14:textId="77777777" w:rsidR="001116F7" w:rsidRDefault="001116F7" w:rsidP="001116F7">
      <w:pPr>
        <w:spacing w:line="257" w:lineRule="atLeast"/>
        <w:ind w:firstLine="62"/>
        <w:jc w:val="both"/>
        <w:rPr>
          <w:color w:val="000000"/>
          <w:szCs w:val="24"/>
        </w:rPr>
      </w:pPr>
    </w:p>
    <w:p w14:paraId="3D7AA51B" w14:textId="77777777" w:rsidR="001116F7" w:rsidRDefault="001116F7" w:rsidP="001116F7">
      <w:pPr>
        <w:spacing w:line="257" w:lineRule="atLeast"/>
        <w:jc w:val="center"/>
        <w:rPr>
          <w:color w:val="000000"/>
          <w:szCs w:val="24"/>
        </w:rPr>
      </w:pPr>
      <w:r>
        <w:rPr>
          <w:b/>
          <w:bCs/>
          <w:caps/>
          <w:color w:val="000000"/>
          <w:szCs w:val="24"/>
        </w:rPr>
        <w:t>12.  ATSISKAITYMO TVARKA</w:t>
      </w:r>
    </w:p>
    <w:p w14:paraId="251CD2C1" w14:textId="77777777" w:rsidR="001116F7" w:rsidRDefault="001116F7" w:rsidP="001116F7">
      <w:pPr>
        <w:spacing w:line="257" w:lineRule="atLeast"/>
        <w:ind w:firstLine="62"/>
        <w:jc w:val="center"/>
        <w:rPr>
          <w:color w:val="000000"/>
          <w:szCs w:val="24"/>
        </w:rPr>
      </w:pPr>
    </w:p>
    <w:p w14:paraId="5DCDF6B3" w14:textId="77777777" w:rsidR="001116F7" w:rsidRDefault="001116F7" w:rsidP="001116F7">
      <w:pPr>
        <w:spacing w:line="257" w:lineRule="atLeast"/>
        <w:jc w:val="center"/>
        <w:rPr>
          <w:color w:val="000000"/>
          <w:szCs w:val="24"/>
        </w:rPr>
      </w:pPr>
      <w:r>
        <w:rPr>
          <w:b/>
          <w:bCs/>
          <w:color w:val="000000"/>
          <w:szCs w:val="24"/>
        </w:rPr>
        <w:t>12.1.  Išankstinis mokėjimas (avansas) (jei taikoma)</w:t>
      </w:r>
    </w:p>
    <w:p w14:paraId="417E20E5" w14:textId="77777777" w:rsidR="001116F7" w:rsidRDefault="001116F7" w:rsidP="001116F7">
      <w:pPr>
        <w:spacing w:line="257" w:lineRule="atLeast"/>
        <w:ind w:firstLine="62"/>
        <w:jc w:val="both"/>
        <w:rPr>
          <w:color w:val="000000"/>
          <w:szCs w:val="24"/>
        </w:rPr>
      </w:pPr>
    </w:p>
    <w:p w14:paraId="1EC0D24D" w14:textId="77777777" w:rsidR="001116F7" w:rsidRDefault="001116F7" w:rsidP="001116F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6509708" w14:textId="77777777" w:rsidR="001116F7" w:rsidRDefault="001116F7" w:rsidP="001116F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CBEFD8D" w14:textId="77777777" w:rsidR="001116F7" w:rsidRDefault="001116F7" w:rsidP="001116F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611D66E" w14:textId="77777777" w:rsidR="001116F7" w:rsidRDefault="001116F7" w:rsidP="001116F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5BE305" w14:textId="77777777" w:rsidR="001116F7" w:rsidRDefault="001116F7" w:rsidP="001116F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212555" w14:textId="77777777" w:rsidR="001116F7" w:rsidRDefault="001116F7" w:rsidP="001116F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A22B15" w14:textId="77777777" w:rsidR="001116F7" w:rsidRDefault="001116F7" w:rsidP="001116F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5BB27A" w14:textId="77777777" w:rsidR="001116F7" w:rsidRDefault="001116F7" w:rsidP="001116F7">
      <w:pPr>
        <w:spacing w:line="257" w:lineRule="atLeast"/>
        <w:jc w:val="both"/>
        <w:textAlignment w:val="baseline"/>
        <w:rPr>
          <w:color w:val="000000"/>
          <w:szCs w:val="24"/>
        </w:rPr>
      </w:pPr>
      <w:r>
        <w:rPr>
          <w:color w:val="000000"/>
          <w:szCs w:val="24"/>
        </w:rPr>
        <w:t>12.1.7. Avanso užtikrinimo suma turi būti nurodoma ir išmokama eurais. </w:t>
      </w:r>
    </w:p>
    <w:p w14:paraId="27DAB0BD" w14:textId="77777777" w:rsidR="001116F7" w:rsidRDefault="001116F7" w:rsidP="001116F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BBB01E7" w14:textId="77777777" w:rsidR="001116F7" w:rsidRDefault="001116F7" w:rsidP="001116F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044BA16" w14:textId="77777777" w:rsidR="001116F7" w:rsidRDefault="001116F7" w:rsidP="001116F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A39631" w14:textId="77777777" w:rsidR="001116F7" w:rsidRDefault="001116F7" w:rsidP="001116F7">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9C5921F" w14:textId="77777777" w:rsidR="001116F7" w:rsidRDefault="001116F7" w:rsidP="001116F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836B35" w14:textId="77777777" w:rsidR="001116F7" w:rsidRDefault="001116F7" w:rsidP="001116F7">
      <w:pPr>
        <w:spacing w:line="257" w:lineRule="atLeast"/>
        <w:ind w:firstLine="62"/>
        <w:jc w:val="both"/>
        <w:textAlignment w:val="baseline"/>
        <w:rPr>
          <w:color w:val="000000"/>
          <w:szCs w:val="24"/>
        </w:rPr>
      </w:pPr>
    </w:p>
    <w:p w14:paraId="1BB48FB9" w14:textId="77777777" w:rsidR="001116F7" w:rsidRDefault="001116F7" w:rsidP="001116F7">
      <w:pPr>
        <w:spacing w:line="257" w:lineRule="atLeast"/>
        <w:jc w:val="center"/>
        <w:rPr>
          <w:color w:val="000000"/>
          <w:szCs w:val="24"/>
        </w:rPr>
      </w:pPr>
      <w:r>
        <w:rPr>
          <w:b/>
          <w:bCs/>
          <w:color w:val="000000"/>
          <w:szCs w:val="24"/>
        </w:rPr>
        <w:t>12.2.  Mokėjimų tvarka</w:t>
      </w:r>
    </w:p>
    <w:p w14:paraId="78FA59E9" w14:textId="77777777" w:rsidR="001116F7" w:rsidRDefault="001116F7" w:rsidP="001116F7">
      <w:pPr>
        <w:spacing w:line="257" w:lineRule="atLeast"/>
        <w:ind w:firstLine="62"/>
        <w:jc w:val="both"/>
        <w:rPr>
          <w:color w:val="000000"/>
          <w:szCs w:val="24"/>
        </w:rPr>
      </w:pPr>
    </w:p>
    <w:p w14:paraId="37583834" w14:textId="77777777" w:rsidR="001116F7" w:rsidRDefault="001116F7" w:rsidP="001116F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E7106C5" w14:textId="77777777" w:rsidR="001116F7" w:rsidRDefault="001116F7" w:rsidP="001116F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11D9246" w14:textId="77777777" w:rsidR="001116F7" w:rsidRDefault="001116F7" w:rsidP="001116F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681780C" w14:textId="77777777" w:rsidR="001116F7" w:rsidRDefault="001116F7" w:rsidP="001116F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FE73E6C" w14:textId="77777777" w:rsidR="001116F7" w:rsidRDefault="001116F7" w:rsidP="001116F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5529BD0" w14:textId="77777777" w:rsidR="001116F7" w:rsidRDefault="001116F7" w:rsidP="001116F7">
      <w:pPr>
        <w:spacing w:line="257" w:lineRule="atLeast"/>
        <w:jc w:val="both"/>
        <w:rPr>
          <w:color w:val="000000"/>
          <w:szCs w:val="24"/>
        </w:rPr>
      </w:pPr>
      <w:r>
        <w:rPr>
          <w:color w:val="000000"/>
          <w:szCs w:val="24"/>
        </w:rPr>
        <w:t>12.2.4. Pirkėjas atlieka mokėjimus už Prekes Specialiosiose sąlygose nustatytais terminais.</w:t>
      </w:r>
    </w:p>
    <w:p w14:paraId="1D3047AB" w14:textId="77777777" w:rsidR="001116F7" w:rsidRDefault="001116F7" w:rsidP="001116F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03A1B13" w14:textId="77777777" w:rsidR="001116F7" w:rsidRDefault="001116F7" w:rsidP="001116F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2D8B55" w14:textId="77777777" w:rsidR="001116F7" w:rsidRDefault="001116F7" w:rsidP="001116F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471724" w14:textId="77777777" w:rsidR="001116F7" w:rsidRDefault="001116F7" w:rsidP="001116F7">
      <w:pPr>
        <w:spacing w:line="257" w:lineRule="atLeast"/>
        <w:ind w:firstLine="62"/>
        <w:jc w:val="both"/>
        <w:rPr>
          <w:color w:val="000000"/>
          <w:szCs w:val="24"/>
        </w:rPr>
      </w:pPr>
    </w:p>
    <w:p w14:paraId="684FA30E" w14:textId="77777777" w:rsidR="001116F7" w:rsidRDefault="001116F7" w:rsidP="001116F7">
      <w:pPr>
        <w:spacing w:line="257" w:lineRule="atLeast"/>
        <w:jc w:val="center"/>
        <w:rPr>
          <w:color w:val="000000"/>
          <w:szCs w:val="24"/>
        </w:rPr>
      </w:pPr>
      <w:r>
        <w:rPr>
          <w:b/>
          <w:bCs/>
          <w:color w:val="000000"/>
          <w:szCs w:val="24"/>
        </w:rPr>
        <w:t>12.3.  Kiti atsiskaitymo klausimai</w:t>
      </w:r>
    </w:p>
    <w:p w14:paraId="522F4E44" w14:textId="77777777" w:rsidR="001116F7" w:rsidRDefault="001116F7" w:rsidP="001116F7">
      <w:pPr>
        <w:spacing w:line="257" w:lineRule="atLeast"/>
        <w:ind w:firstLine="62"/>
        <w:jc w:val="both"/>
        <w:rPr>
          <w:color w:val="000000"/>
          <w:szCs w:val="24"/>
        </w:rPr>
      </w:pPr>
    </w:p>
    <w:p w14:paraId="7BDA5C0B" w14:textId="77777777" w:rsidR="001116F7" w:rsidRDefault="001116F7" w:rsidP="001116F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30A0DEE" w14:textId="77777777" w:rsidR="001116F7" w:rsidRDefault="001116F7" w:rsidP="001116F7">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33C527B9" w14:textId="77777777" w:rsidR="001116F7" w:rsidRDefault="001116F7" w:rsidP="001116F7">
      <w:pPr>
        <w:spacing w:line="257" w:lineRule="atLeast"/>
        <w:jc w:val="both"/>
        <w:rPr>
          <w:color w:val="000000"/>
          <w:szCs w:val="24"/>
        </w:rPr>
      </w:pPr>
      <w:r>
        <w:rPr>
          <w:color w:val="000000"/>
          <w:szCs w:val="24"/>
        </w:rPr>
        <w:t>12.3.3. Visi mokėjimai pagal Sutartį atliekami eurais.</w:t>
      </w:r>
    </w:p>
    <w:p w14:paraId="2D91A9E5" w14:textId="77777777" w:rsidR="001116F7" w:rsidRDefault="001116F7" w:rsidP="001116F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82F7DD3" w14:textId="77777777" w:rsidR="001116F7" w:rsidRDefault="001116F7" w:rsidP="001116F7">
      <w:pPr>
        <w:spacing w:line="257" w:lineRule="atLeast"/>
        <w:ind w:firstLine="62"/>
        <w:jc w:val="both"/>
        <w:rPr>
          <w:color w:val="000000"/>
          <w:szCs w:val="24"/>
        </w:rPr>
      </w:pPr>
    </w:p>
    <w:p w14:paraId="60FAD401" w14:textId="77777777" w:rsidR="001116F7" w:rsidRDefault="001116F7" w:rsidP="001116F7">
      <w:pPr>
        <w:spacing w:line="257" w:lineRule="atLeast"/>
        <w:jc w:val="center"/>
        <w:rPr>
          <w:color w:val="000000"/>
          <w:szCs w:val="24"/>
        </w:rPr>
      </w:pPr>
      <w:r>
        <w:rPr>
          <w:b/>
          <w:bCs/>
          <w:caps/>
          <w:color w:val="000000"/>
          <w:szCs w:val="24"/>
        </w:rPr>
        <w:t>13.  KONFIDENCIALI INFORMACIJA</w:t>
      </w:r>
    </w:p>
    <w:p w14:paraId="11A407BA" w14:textId="77777777" w:rsidR="001116F7" w:rsidRDefault="001116F7" w:rsidP="001116F7">
      <w:pPr>
        <w:spacing w:line="257" w:lineRule="atLeast"/>
        <w:ind w:firstLine="62"/>
        <w:jc w:val="both"/>
        <w:rPr>
          <w:color w:val="000000"/>
          <w:szCs w:val="24"/>
        </w:rPr>
      </w:pPr>
    </w:p>
    <w:p w14:paraId="5CC92A7C" w14:textId="77777777" w:rsidR="001116F7" w:rsidRDefault="001116F7" w:rsidP="001116F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6FAE91" w14:textId="77777777" w:rsidR="001116F7" w:rsidRDefault="001116F7" w:rsidP="001116F7">
      <w:pPr>
        <w:spacing w:line="257" w:lineRule="atLeast"/>
        <w:jc w:val="both"/>
        <w:rPr>
          <w:color w:val="000000"/>
          <w:szCs w:val="24"/>
        </w:rPr>
      </w:pPr>
      <w:r>
        <w:rPr>
          <w:color w:val="000000"/>
          <w:szCs w:val="24"/>
        </w:rPr>
        <w:t>13.2.  Šalis turi teisę atskleisti kitos Šalies konfidencialią informaciją šiais atvejais:</w:t>
      </w:r>
    </w:p>
    <w:p w14:paraId="5388AA25" w14:textId="77777777" w:rsidR="001116F7" w:rsidRDefault="001116F7" w:rsidP="001116F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F4337F" w14:textId="77777777" w:rsidR="001116F7" w:rsidRDefault="001116F7" w:rsidP="001116F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F6851BF" w14:textId="77777777" w:rsidR="001116F7" w:rsidRDefault="001116F7" w:rsidP="001116F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14F895" w14:textId="77777777" w:rsidR="001116F7" w:rsidRDefault="001116F7" w:rsidP="001116F7">
      <w:pPr>
        <w:spacing w:line="257" w:lineRule="atLeast"/>
        <w:jc w:val="both"/>
        <w:rPr>
          <w:color w:val="000000"/>
          <w:szCs w:val="24"/>
        </w:rPr>
      </w:pPr>
      <w:r>
        <w:rPr>
          <w:color w:val="000000"/>
          <w:szCs w:val="24"/>
        </w:rPr>
        <w:t>13.4. Šalis atsako:</w:t>
      </w:r>
    </w:p>
    <w:p w14:paraId="1F91510F" w14:textId="77777777" w:rsidR="001116F7" w:rsidRDefault="001116F7" w:rsidP="001116F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4DF79A1" w14:textId="77777777" w:rsidR="001116F7" w:rsidRDefault="001116F7" w:rsidP="001116F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C49CC6A" w14:textId="77777777" w:rsidR="001116F7" w:rsidRDefault="001116F7" w:rsidP="001116F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633B775" w14:textId="77777777" w:rsidR="001116F7" w:rsidRDefault="001116F7" w:rsidP="001116F7">
      <w:pPr>
        <w:spacing w:line="257" w:lineRule="atLeast"/>
        <w:ind w:firstLine="62"/>
        <w:jc w:val="both"/>
        <w:rPr>
          <w:color w:val="000000"/>
          <w:szCs w:val="24"/>
        </w:rPr>
      </w:pPr>
    </w:p>
    <w:p w14:paraId="2911B8C8" w14:textId="77777777" w:rsidR="001116F7" w:rsidRDefault="001116F7" w:rsidP="001116F7">
      <w:pPr>
        <w:spacing w:line="257" w:lineRule="atLeast"/>
        <w:jc w:val="center"/>
        <w:rPr>
          <w:color w:val="000000"/>
          <w:szCs w:val="24"/>
        </w:rPr>
      </w:pPr>
      <w:r>
        <w:rPr>
          <w:b/>
          <w:bCs/>
          <w:caps/>
          <w:color w:val="000000"/>
          <w:szCs w:val="24"/>
        </w:rPr>
        <w:t>14.  ASMENS DUOMENŲ APSAUGA</w:t>
      </w:r>
    </w:p>
    <w:p w14:paraId="27EA89C1" w14:textId="77777777" w:rsidR="001116F7" w:rsidRDefault="001116F7" w:rsidP="001116F7">
      <w:pPr>
        <w:spacing w:line="257" w:lineRule="atLeast"/>
        <w:ind w:firstLine="62"/>
        <w:jc w:val="both"/>
        <w:rPr>
          <w:color w:val="000000"/>
          <w:szCs w:val="24"/>
        </w:rPr>
      </w:pPr>
    </w:p>
    <w:p w14:paraId="6BB37452" w14:textId="77777777" w:rsidR="001116F7" w:rsidRDefault="001116F7" w:rsidP="001116F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E826B5E" w14:textId="77777777" w:rsidR="001116F7" w:rsidRDefault="001116F7" w:rsidP="001116F7">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4C5DDF79" w14:textId="77777777" w:rsidR="001116F7" w:rsidRDefault="001116F7" w:rsidP="001116F7">
      <w:pPr>
        <w:spacing w:line="257" w:lineRule="atLeast"/>
        <w:ind w:left="360" w:firstLine="115"/>
        <w:jc w:val="both"/>
        <w:rPr>
          <w:color w:val="000000"/>
          <w:szCs w:val="24"/>
        </w:rPr>
      </w:pPr>
    </w:p>
    <w:p w14:paraId="4852F521" w14:textId="77777777" w:rsidR="001116F7" w:rsidRDefault="001116F7" w:rsidP="001116F7">
      <w:pPr>
        <w:spacing w:line="257" w:lineRule="atLeast"/>
        <w:jc w:val="center"/>
        <w:rPr>
          <w:color w:val="000000"/>
          <w:szCs w:val="24"/>
        </w:rPr>
      </w:pPr>
      <w:r>
        <w:rPr>
          <w:b/>
          <w:bCs/>
          <w:caps/>
          <w:color w:val="000000"/>
          <w:szCs w:val="24"/>
        </w:rPr>
        <w:t>15.  INTELEKTINĖ NUOSAVYBĖ</w:t>
      </w:r>
    </w:p>
    <w:p w14:paraId="3192DA77" w14:textId="77777777" w:rsidR="001116F7" w:rsidRDefault="001116F7" w:rsidP="001116F7">
      <w:pPr>
        <w:spacing w:line="257" w:lineRule="atLeast"/>
        <w:ind w:firstLine="62"/>
        <w:jc w:val="both"/>
        <w:rPr>
          <w:color w:val="000000"/>
          <w:szCs w:val="24"/>
        </w:rPr>
      </w:pPr>
    </w:p>
    <w:p w14:paraId="69D3DB26" w14:textId="77777777" w:rsidR="001116F7" w:rsidRDefault="001116F7" w:rsidP="001116F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8B2B6D" w14:textId="77777777" w:rsidR="001116F7" w:rsidRDefault="001116F7" w:rsidP="001116F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0DE0A6" w14:textId="77777777" w:rsidR="001116F7" w:rsidRDefault="001116F7" w:rsidP="001116F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46FF115" w14:textId="77777777" w:rsidR="001116F7" w:rsidRDefault="001116F7" w:rsidP="001116F7">
      <w:pPr>
        <w:spacing w:line="257" w:lineRule="atLeast"/>
        <w:ind w:firstLine="62"/>
        <w:jc w:val="both"/>
        <w:textAlignment w:val="baseline"/>
        <w:rPr>
          <w:color w:val="000000"/>
          <w:szCs w:val="24"/>
        </w:rPr>
      </w:pPr>
    </w:p>
    <w:p w14:paraId="158095FD" w14:textId="77777777" w:rsidR="001116F7" w:rsidRDefault="001116F7" w:rsidP="001116F7">
      <w:pPr>
        <w:spacing w:line="257" w:lineRule="atLeast"/>
        <w:jc w:val="center"/>
        <w:rPr>
          <w:color w:val="000000"/>
          <w:szCs w:val="24"/>
        </w:rPr>
      </w:pPr>
      <w:r>
        <w:rPr>
          <w:b/>
          <w:bCs/>
          <w:caps/>
          <w:color w:val="000000"/>
          <w:szCs w:val="24"/>
        </w:rPr>
        <w:t>16.  PAREIŠKIMAI IR GARANTIJOS</w:t>
      </w:r>
    </w:p>
    <w:p w14:paraId="0106B8D8" w14:textId="77777777" w:rsidR="001116F7" w:rsidRDefault="001116F7" w:rsidP="001116F7">
      <w:pPr>
        <w:spacing w:line="257" w:lineRule="atLeast"/>
        <w:ind w:firstLine="62"/>
        <w:jc w:val="both"/>
        <w:rPr>
          <w:color w:val="000000"/>
          <w:szCs w:val="24"/>
        </w:rPr>
      </w:pPr>
    </w:p>
    <w:p w14:paraId="79EDF734" w14:textId="77777777" w:rsidR="001116F7" w:rsidRDefault="001116F7" w:rsidP="001116F7">
      <w:pPr>
        <w:spacing w:line="257" w:lineRule="atLeast"/>
        <w:jc w:val="both"/>
        <w:rPr>
          <w:color w:val="000000"/>
          <w:szCs w:val="24"/>
        </w:rPr>
      </w:pPr>
      <w:r>
        <w:rPr>
          <w:color w:val="000000"/>
          <w:szCs w:val="24"/>
        </w:rPr>
        <w:t>16.1. Kiekviena iš Šalių pareiškia ir garantuoja kitai Šaliai, kad:</w:t>
      </w:r>
    </w:p>
    <w:p w14:paraId="393183B2" w14:textId="77777777" w:rsidR="001116F7" w:rsidRDefault="001116F7" w:rsidP="001116F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B962825" w14:textId="77777777" w:rsidR="001116F7" w:rsidRDefault="001116F7" w:rsidP="001116F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8EDD2D" w14:textId="77777777" w:rsidR="001116F7" w:rsidRDefault="001116F7" w:rsidP="001116F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C7B0A3" w14:textId="77777777" w:rsidR="001116F7" w:rsidRDefault="001116F7" w:rsidP="001116F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D013E9" w14:textId="77777777" w:rsidR="001116F7" w:rsidRDefault="001116F7" w:rsidP="001116F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C269" w14:textId="77777777" w:rsidR="001116F7" w:rsidRDefault="001116F7" w:rsidP="001116F7">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3C671E38" w14:textId="77777777" w:rsidR="001116F7" w:rsidRDefault="001116F7" w:rsidP="001116F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FF2FA5" w14:textId="77777777" w:rsidR="001116F7" w:rsidRDefault="001116F7" w:rsidP="001116F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AD3BCF6" w14:textId="77777777" w:rsidR="001116F7" w:rsidRDefault="001116F7" w:rsidP="001116F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04F20B" w14:textId="77777777" w:rsidR="001116F7" w:rsidRDefault="001116F7" w:rsidP="001116F7">
      <w:pPr>
        <w:rPr>
          <w:sz w:val="14"/>
          <w:szCs w:val="14"/>
        </w:rPr>
      </w:pPr>
    </w:p>
    <w:p w14:paraId="70C6978A" w14:textId="77777777" w:rsidR="001116F7" w:rsidRDefault="001116F7" w:rsidP="001116F7">
      <w:pPr>
        <w:spacing w:line="257" w:lineRule="atLeast"/>
        <w:ind w:firstLine="62"/>
        <w:jc w:val="both"/>
        <w:rPr>
          <w:color w:val="000000"/>
          <w:szCs w:val="24"/>
        </w:rPr>
      </w:pPr>
    </w:p>
    <w:p w14:paraId="0DB0799B" w14:textId="77777777" w:rsidR="001116F7" w:rsidRDefault="001116F7" w:rsidP="001116F7">
      <w:pPr>
        <w:spacing w:line="257" w:lineRule="atLeast"/>
        <w:jc w:val="center"/>
        <w:rPr>
          <w:color w:val="000000"/>
          <w:szCs w:val="24"/>
        </w:rPr>
      </w:pPr>
      <w:r>
        <w:rPr>
          <w:b/>
          <w:bCs/>
          <w:caps/>
          <w:color w:val="000000"/>
          <w:szCs w:val="24"/>
        </w:rPr>
        <w:t>17.  BENDRIEJI ATSAKOMYBĖS KLAUSIMAI</w:t>
      </w:r>
    </w:p>
    <w:p w14:paraId="4635D526" w14:textId="77777777" w:rsidR="001116F7" w:rsidRDefault="001116F7" w:rsidP="001116F7">
      <w:pPr>
        <w:spacing w:line="257" w:lineRule="atLeast"/>
        <w:ind w:firstLine="62"/>
        <w:jc w:val="both"/>
        <w:rPr>
          <w:color w:val="000000"/>
          <w:szCs w:val="24"/>
        </w:rPr>
      </w:pPr>
    </w:p>
    <w:p w14:paraId="1A3EE23B" w14:textId="77777777" w:rsidR="001116F7" w:rsidRDefault="001116F7" w:rsidP="001116F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979B996" w14:textId="77777777" w:rsidR="001116F7" w:rsidRDefault="001116F7" w:rsidP="001116F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D1AC9F" w14:textId="77777777" w:rsidR="001116F7" w:rsidRDefault="001116F7" w:rsidP="001116F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D836C9" w14:textId="77777777" w:rsidR="001116F7" w:rsidRDefault="001116F7" w:rsidP="001116F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4BAB3DC" w14:textId="77777777" w:rsidR="001116F7" w:rsidRDefault="001116F7" w:rsidP="001116F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2B5B2" w14:textId="77777777" w:rsidR="001116F7" w:rsidRDefault="001116F7" w:rsidP="001116F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513F08" w14:textId="77777777" w:rsidR="001116F7" w:rsidRDefault="001116F7" w:rsidP="001116F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EC2026" w14:textId="77777777" w:rsidR="001116F7" w:rsidRDefault="001116F7" w:rsidP="001116F7">
      <w:pPr>
        <w:spacing w:line="257" w:lineRule="atLeast"/>
        <w:ind w:firstLine="115"/>
        <w:jc w:val="both"/>
        <w:rPr>
          <w:color w:val="000000"/>
          <w:szCs w:val="24"/>
        </w:rPr>
      </w:pPr>
    </w:p>
    <w:p w14:paraId="249A3097" w14:textId="77777777" w:rsidR="001116F7" w:rsidRDefault="001116F7" w:rsidP="001116F7">
      <w:pPr>
        <w:spacing w:line="257" w:lineRule="atLeast"/>
        <w:jc w:val="center"/>
        <w:rPr>
          <w:color w:val="000000"/>
          <w:szCs w:val="24"/>
        </w:rPr>
      </w:pPr>
      <w:r>
        <w:rPr>
          <w:b/>
          <w:bCs/>
          <w:caps/>
          <w:color w:val="000000"/>
          <w:szCs w:val="24"/>
        </w:rPr>
        <w:t>18.  NENUGALIMA JĖGA (FORCE MAJEURE)</w:t>
      </w:r>
    </w:p>
    <w:p w14:paraId="4A46E214" w14:textId="77777777" w:rsidR="001116F7" w:rsidRDefault="001116F7" w:rsidP="001116F7">
      <w:pPr>
        <w:spacing w:line="257" w:lineRule="atLeast"/>
        <w:ind w:firstLine="62"/>
        <w:jc w:val="both"/>
        <w:rPr>
          <w:color w:val="000000"/>
          <w:szCs w:val="24"/>
        </w:rPr>
      </w:pPr>
    </w:p>
    <w:p w14:paraId="1C5BEF36" w14:textId="77777777" w:rsidR="001116F7" w:rsidRDefault="001116F7" w:rsidP="001116F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DF4AB35" w14:textId="77777777" w:rsidR="001116F7" w:rsidRDefault="001116F7" w:rsidP="001116F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E58D9C1" w14:textId="77777777" w:rsidR="001116F7" w:rsidRDefault="001116F7" w:rsidP="001116F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A6C896" w14:textId="77777777" w:rsidR="001116F7" w:rsidRDefault="001116F7" w:rsidP="001116F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69E58D" w14:textId="77777777" w:rsidR="001116F7" w:rsidRDefault="001116F7" w:rsidP="001116F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9841DF" w14:textId="77777777" w:rsidR="001116F7" w:rsidRDefault="001116F7" w:rsidP="001116F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23ADD9" w14:textId="77777777" w:rsidR="001116F7" w:rsidRDefault="001116F7" w:rsidP="001116F7">
      <w:pPr>
        <w:spacing w:line="257" w:lineRule="atLeast"/>
        <w:ind w:firstLine="62"/>
        <w:jc w:val="both"/>
        <w:rPr>
          <w:color w:val="000000"/>
          <w:szCs w:val="24"/>
        </w:rPr>
      </w:pPr>
    </w:p>
    <w:p w14:paraId="2ED1539F" w14:textId="77777777" w:rsidR="001116F7" w:rsidRDefault="001116F7" w:rsidP="001116F7">
      <w:pPr>
        <w:spacing w:line="257" w:lineRule="atLeast"/>
        <w:jc w:val="center"/>
        <w:rPr>
          <w:color w:val="000000"/>
          <w:szCs w:val="24"/>
        </w:rPr>
      </w:pPr>
      <w:r>
        <w:rPr>
          <w:b/>
          <w:bCs/>
          <w:caps/>
          <w:color w:val="000000"/>
          <w:szCs w:val="24"/>
        </w:rPr>
        <w:t>19.  SUTARTIES NUOSTATŲ NEGALIOJIMAS</w:t>
      </w:r>
    </w:p>
    <w:p w14:paraId="2F81C2EB" w14:textId="77777777" w:rsidR="001116F7" w:rsidRDefault="001116F7" w:rsidP="001116F7">
      <w:pPr>
        <w:spacing w:line="257" w:lineRule="atLeast"/>
        <w:ind w:firstLine="62"/>
        <w:jc w:val="both"/>
        <w:rPr>
          <w:color w:val="000000"/>
          <w:szCs w:val="24"/>
        </w:rPr>
      </w:pPr>
    </w:p>
    <w:p w14:paraId="201F8824" w14:textId="77777777" w:rsidR="001116F7" w:rsidRDefault="001116F7" w:rsidP="001116F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B68D97" w14:textId="77777777" w:rsidR="001116F7" w:rsidRDefault="001116F7" w:rsidP="001116F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62C2C2" w14:textId="77777777" w:rsidR="001116F7" w:rsidRDefault="001116F7" w:rsidP="001116F7">
      <w:pPr>
        <w:spacing w:line="257" w:lineRule="atLeast"/>
        <w:ind w:firstLine="62"/>
        <w:jc w:val="both"/>
        <w:rPr>
          <w:color w:val="000000"/>
          <w:szCs w:val="24"/>
        </w:rPr>
      </w:pPr>
    </w:p>
    <w:p w14:paraId="59D64B57" w14:textId="77777777" w:rsidR="001116F7" w:rsidRDefault="001116F7" w:rsidP="001116F7">
      <w:pPr>
        <w:spacing w:line="257" w:lineRule="atLeast"/>
        <w:jc w:val="center"/>
        <w:rPr>
          <w:color w:val="000000"/>
          <w:szCs w:val="24"/>
        </w:rPr>
      </w:pPr>
      <w:r>
        <w:rPr>
          <w:b/>
          <w:bCs/>
          <w:caps/>
          <w:color w:val="000000"/>
          <w:szCs w:val="24"/>
        </w:rPr>
        <w:t>20.  SUTARTIES PAKEITIMAI</w:t>
      </w:r>
    </w:p>
    <w:p w14:paraId="0D1531A9" w14:textId="77777777" w:rsidR="001116F7" w:rsidRDefault="001116F7" w:rsidP="001116F7">
      <w:pPr>
        <w:spacing w:line="257" w:lineRule="atLeast"/>
        <w:ind w:firstLine="62"/>
        <w:jc w:val="both"/>
        <w:rPr>
          <w:color w:val="000000"/>
          <w:szCs w:val="24"/>
        </w:rPr>
      </w:pPr>
    </w:p>
    <w:p w14:paraId="011EC6D6" w14:textId="77777777" w:rsidR="001116F7" w:rsidRDefault="001116F7" w:rsidP="001116F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4BEBA30" w14:textId="77777777" w:rsidR="001116F7" w:rsidRDefault="001116F7" w:rsidP="001116F7">
      <w:pPr>
        <w:spacing w:line="257" w:lineRule="atLeast"/>
        <w:jc w:val="both"/>
        <w:rPr>
          <w:color w:val="000000"/>
          <w:szCs w:val="24"/>
        </w:rPr>
      </w:pPr>
      <w:r>
        <w:rPr>
          <w:color w:val="000000"/>
          <w:szCs w:val="24"/>
        </w:rPr>
        <w:t>20.2. Sutarties pakeitimai įforminami Šalims sudarant Susitarimą.</w:t>
      </w:r>
    </w:p>
    <w:p w14:paraId="73F990FD" w14:textId="77777777" w:rsidR="001116F7" w:rsidRDefault="001116F7" w:rsidP="001116F7">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3C1F2D" w14:textId="77777777" w:rsidR="001116F7" w:rsidRDefault="001116F7" w:rsidP="001116F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584DABD" w14:textId="77777777" w:rsidR="001116F7" w:rsidRDefault="001116F7" w:rsidP="001116F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C852E3" w14:textId="77777777" w:rsidR="001116F7" w:rsidRDefault="001116F7" w:rsidP="001116F7">
      <w:pPr>
        <w:spacing w:line="257" w:lineRule="atLeast"/>
        <w:ind w:firstLine="62"/>
        <w:jc w:val="both"/>
        <w:rPr>
          <w:color w:val="000000"/>
          <w:szCs w:val="24"/>
        </w:rPr>
      </w:pPr>
    </w:p>
    <w:p w14:paraId="64209A37" w14:textId="77777777" w:rsidR="001116F7" w:rsidRDefault="001116F7" w:rsidP="001116F7">
      <w:pPr>
        <w:spacing w:line="257" w:lineRule="atLeast"/>
        <w:jc w:val="center"/>
        <w:rPr>
          <w:color w:val="000000"/>
          <w:szCs w:val="24"/>
        </w:rPr>
      </w:pPr>
      <w:r>
        <w:rPr>
          <w:b/>
          <w:bCs/>
          <w:caps/>
          <w:color w:val="000000"/>
          <w:szCs w:val="24"/>
        </w:rPr>
        <w:t>21.  SUTARTIES SUSTABDYMAS</w:t>
      </w:r>
    </w:p>
    <w:p w14:paraId="51C92252" w14:textId="77777777" w:rsidR="001116F7" w:rsidRDefault="001116F7" w:rsidP="001116F7">
      <w:pPr>
        <w:spacing w:line="257" w:lineRule="atLeast"/>
        <w:ind w:firstLine="62"/>
        <w:jc w:val="both"/>
        <w:rPr>
          <w:color w:val="000000"/>
          <w:szCs w:val="24"/>
        </w:rPr>
      </w:pPr>
    </w:p>
    <w:p w14:paraId="2C3684AC" w14:textId="77777777" w:rsidR="001116F7" w:rsidRDefault="001116F7" w:rsidP="001116F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8C8F01" w14:textId="77777777" w:rsidR="001116F7" w:rsidRDefault="001116F7" w:rsidP="001116F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556EF02" w14:textId="77777777" w:rsidR="001116F7" w:rsidRDefault="001116F7" w:rsidP="001116F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1BEACF" w14:textId="77777777" w:rsidR="001116F7" w:rsidRDefault="001116F7" w:rsidP="001116F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10BBAD3" w14:textId="77777777" w:rsidR="001116F7" w:rsidRDefault="001116F7" w:rsidP="001116F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A0B1043" w14:textId="77777777" w:rsidR="001116F7" w:rsidRDefault="001116F7" w:rsidP="001116F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57BAB7E" w14:textId="77777777" w:rsidR="001116F7" w:rsidRDefault="001116F7" w:rsidP="001116F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6EA962" w14:textId="77777777" w:rsidR="001116F7" w:rsidRDefault="001116F7" w:rsidP="001116F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464FFAC" w14:textId="77777777" w:rsidR="001116F7" w:rsidRDefault="001116F7" w:rsidP="001116F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1B1590E" w14:textId="77777777" w:rsidR="001116F7" w:rsidRDefault="001116F7" w:rsidP="001116F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B23352" w14:textId="77777777" w:rsidR="001116F7" w:rsidRDefault="001116F7" w:rsidP="001116F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E67A456" w14:textId="77777777" w:rsidR="001116F7" w:rsidRDefault="001116F7" w:rsidP="001116F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39183F06" w14:textId="77777777" w:rsidR="001116F7" w:rsidRDefault="001116F7" w:rsidP="001116F7">
      <w:pPr>
        <w:jc w:val="both"/>
        <w:textAlignment w:val="baseline"/>
        <w:rPr>
          <w:color w:val="000000"/>
          <w:szCs w:val="24"/>
        </w:rPr>
      </w:pPr>
      <w:r>
        <w:rPr>
          <w:color w:val="000000"/>
          <w:szCs w:val="24"/>
        </w:rPr>
        <w:t>21.5. Sutartinių įsipareigojimų vykdymas gali būti stabdomas tik Sutarties galiojimo laikotarpiu tokia tvarka:</w:t>
      </w:r>
    </w:p>
    <w:p w14:paraId="7236A377" w14:textId="77777777" w:rsidR="001116F7" w:rsidRDefault="001116F7" w:rsidP="001116F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52A07B7" w14:textId="77777777" w:rsidR="001116F7" w:rsidRDefault="001116F7" w:rsidP="001116F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876B825" w14:textId="77777777" w:rsidR="001116F7" w:rsidRDefault="001116F7" w:rsidP="001116F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D8333E9" w14:textId="77777777" w:rsidR="001116F7" w:rsidRDefault="001116F7" w:rsidP="001116F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6B74FE" w14:textId="77777777" w:rsidR="001116F7" w:rsidRDefault="001116F7" w:rsidP="001116F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741E25" w14:textId="77777777" w:rsidR="001116F7" w:rsidRDefault="001116F7" w:rsidP="001116F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B56488" w14:textId="77777777" w:rsidR="001116F7" w:rsidRDefault="001116F7" w:rsidP="001116F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DE8F40" w14:textId="77777777" w:rsidR="001116F7" w:rsidRDefault="001116F7" w:rsidP="001116F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92A358F" w14:textId="77777777" w:rsidR="001116F7" w:rsidRDefault="001116F7" w:rsidP="001116F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558857" w14:textId="77777777" w:rsidR="001116F7" w:rsidRDefault="001116F7" w:rsidP="001116F7">
      <w:pPr>
        <w:spacing w:line="257" w:lineRule="atLeast"/>
        <w:ind w:firstLine="62"/>
        <w:jc w:val="both"/>
        <w:textAlignment w:val="baseline"/>
        <w:rPr>
          <w:color w:val="000000"/>
          <w:szCs w:val="24"/>
        </w:rPr>
      </w:pPr>
    </w:p>
    <w:p w14:paraId="235C3FD5" w14:textId="77777777" w:rsidR="001116F7" w:rsidRDefault="001116F7" w:rsidP="001116F7">
      <w:pPr>
        <w:spacing w:line="257" w:lineRule="atLeast"/>
        <w:jc w:val="center"/>
        <w:rPr>
          <w:color w:val="000000"/>
          <w:szCs w:val="24"/>
        </w:rPr>
      </w:pPr>
      <w:r>
        <w:rPr>
          <w:b/>
          <w:bCs/>
          <w:caps/>
          <w:color w:val="000000"/>
          <w:szCs w:val="24"/>
        </w:rPr>
        <w:t>22.  SUTARTIES NUTRAUKIMAS</w:t>
      </w:r>
    </w:p>
    <w:p w14:paraId="25099A22" w14:textId="77777777" w:rsidR="001116F7" w:rsidRDefault="001116F7" w:rsidP="001116F7">
      <w:pPr>
        <w:spacing w:line="257" w:lineRule="atLeast"/>
        <w:ind w:firstLine="62"/>
        <w:jc w:val="both"/>
        <w:rPr>
          <w:color w:val="000000"/>
          <w:szCs w:val="24"/>
        </w:rPr>
      </w:pPr>
    </w:p>
    <w:p w14:paraId="7C6AD653" w14:textId="77777777" w:rsidR="001116F7" w:rsidRDefault="001116F7" w:rsidP="001116F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9AD3566" w14:textId="77777777" w:rsidR="001116F7" w:rsidRDefault="001116F7" w:rsidP="001116F7">
      <w:pPr>
        <w:spacing w:line="257" w:lineRule="atLeast"/>
        <w:ind w:firstLine="62"/>
        <w:jc w:val="both"/>
        <w:rPr>
          <w:color w:val="000000"/>
          <w:szCs w:val="24"/>
        </w:rPr>
      </w:pPr>
    </w:p>
    <w:p w14:paraId="74E65EA5" w14:textId="77777777" w:rsidR="001116F7" w:rsidRDefault="001116F7" w:rsidP="001116F7">
      <w:pPr>
        <w:spacing w:line="257" w:lineRule="atLeast"/>
        <w:jc w:val="center"/>
        <w:rPr>
          <w:color w:val="000000"/>
          <w:szCs w:val="24"/>
        </w:rPr>
      </w:pPr>
      <w:r>
        <w:rPr>
          <w:b/>
          <w:bCs/>
          <w:color w:val="000000"/>
          <w:szCs w:val="24"/>
        </w:rPr>
        <w:t>22.1.  Pretenzijos dėl Sutarties pažeidimų</w:t>
      </w:r>
    </w:p>
    <w:p w14:paraId="44C9E2EB" w14:textId="77777777" w:rsidR="001116F7" w:rsidRDefault="001116F7" w:rsidP="001116F7">
      <w:pPr>
        <w:spacing w:line="257" w:lineRule="atLeast"/>
        <w:ind w:firstLine="62"/>
        <w:jc w:val="both"/>
        <w:rPr>
          <w:color w:val="000000"/>
          <w:szCs w:val="24"/>
        </w:rPr>
      </w:pPr>
    </w:p>
    <w:p w14:paraId="10131855" w14:textId="77777777" w:rsidR="001116F7" w:rsidRDefault="001116F7" w:rsidP="001116F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9928E1" w14:textId="77777777" w:rsidR="001116F7" w:rsidRDefault="001116F7" w:rsidP="001116F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9C21BD3" w14:textId="77777777" w:rsidR="001116F7" w:rsidRDefault="001116F7" w:rsidP="001116F7">
      <w:pPr>
        <w:spacing w:line="257" w:lineRule="atLeast"/>
        <w:ind w:firstLine="62"/>
        <w:jc w:val="both"/>
        <w:textAlignment w:val="baseline"/>
        <w:rPr>
          <w:color w:val="000000"/>
          <w:szCs w:val="24"/>
        </w:rPr>
      </w:pPr>
    </w:p>
    <w:p w14:paraId="06B25090" w14:textId="77777777" w:rsidR="001116F7" w:rsidRDefault="001116F7" w:rsidP="001116F7">
      <w:pPr>
        <w:spacing w:line="257" w:lineRule="atLeast"/>
        <w:jc w:val="center"/>
        <w:rPr>
          <w:color w:val="000000"/>
          <w:szCs w:val="24"/>
        </w:rPr>
      </w:pPr>
      <w:r>
        <w:rPr>
          <w:b/>
          <w:bCs/>
          <w:color w:val="000000"/>
          <w:szCs w:val="24"/>
        </w:rPr>
        <w:t>22.2.  Sutarties nutraukimas Pirkėjo iniciatyva</w:t>
      </w:r>
    </w:p>
    <w:p w14:paraId="01C94ECD" w14:textId="77777777" w:rsidR="001116F7" w:rsidRDefault="001116F7" w:rsidP="001116F7">
      <w:pPr>
        <w:spacing w:line="257" w:lineRule="atLeast"/>
        <w:ind w:firstLine="62"/>
        <w:jc w:val="both"/>
        <w:rPr>
          <w:color w:val="000000"/>
          <w:szCs w:val="24"/>
        </w:rPr>
      </w:pPr>
    </w:p>
    <w:p w14:paraId="22E0C193" w14:textId="77777777" w:rsidR="001116F7" w:rsidRDefault="001116F7" w:rsidP="001116F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36EF99A" w14:textId="77777777" w:rsidR="001116F7" w:rsidRDefault="001116F7" w:rsidP="001116F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6A4137" w14:textId="77777777" w:rsidR="001116F7" w:rsidRDefault="001116F7" w:rsidP="001116F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E54C4A1" w14:textId="77777777" w:rsidR="001116F7" w:rsidRDefault="001116F7" w:rsidP="001116F7">
      <w:pPr>
        <w:spacing w:line="257" w:lineRule="atLeast"/>
        <w:jc w:val="both"/>
        <w:rPr>
          <w:szCs w:val="24"/>
        </w:rPr>
      </w:pPr>
      <w:r>
        <w:rPr>
          <w:szCs w:val="24"/>
        </w:rPr>
        <w:t>22.2.2.2. Tiekėjo padėtis pasikeičia ir jis atitinka pirkimo dokumentuose nustatytą pašalinimo pagrindą;</w:t>
      </w:r>
    </w:p>
    <w:p w14:paraId="250832D3" w14:textId="77777777" w:rsidR="001116F7" w:rsidRDefault="001116F7" w:rsidP="001116F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692966E" w14:textId="77777777" w:rsidR="001116F7" w:rsidRDefault="001116F7" w:rsidP="001116F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0A1C245" w14:textId="77777777" w:rsidR="001116F7" w:rsidRDefault="001116F7" w:rsidP="001116F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8A68F68" w14:textId="77777777" w:rsidR="001116F7" w:rsidRDefault="001116F7" w:rsidP="001116F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8D8676C" w14:textId="77777777" w:rsidR="001116F7" w:rsidRDefault="001116F7" w:rsidP="001116F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104429E" w14:textId="77777777" w:rsidR="001116F7" w:rsidRDefault="001116F7" w:rsidP="001116F7">
      <w:pPr>
        <w:spacing w:line="257" w:lineRule="atLeast"/>
        <w:jc w:val="both"/>
        <w:textAlignment w:val="baseline"/>
        <w:rPr>
          <w:color w:val="000000"/>
          <w:szCs w:val="24"/>
        </w:rPr>
      </w:pPr>
      <w:r>
        <w:rPr>
          <w:color w:val="000000"/>
          <w:szCs w:val="24"/>
        </w:rPr>
        <w:t>22.2.2.8. nebelieka perkamų Prekių poreikio; </w:t>
      </w:r>
    </w:p>
    <w:p w14:paraId="4B7CA3EE" w14:textId="77777777" w:rsidR="001116F7" w:rsidRDefault="001116F7" w:rsidP="001116F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7A9B71C" w14:textId="77777777" w:rsidR="001116F7" w:rsidRDefault="001116F7" w:rsidP="001116F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4E251E4" w14:textId="77777777" w:rsidR="001116F7" w:rsidRDefault="001116F7" w:rsidP="001116F7">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496C4B74" w14:textId="77777777" w:rsidR="001116F7" w:rsidRDefault="001116F7" w:rsidP="001116F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A9780BF" w14:textId="77777777" w:rsidR="001116F7" w:rsidRDefault="001116F7" w:rsidP="001116F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3316E7" w14:textId="77777777" w:rsidR="001116F7" w:rsidRDefault="001116F7" w:rsidP="001116F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0024488" w14:textId="77777777" w:rsidR="001116F7" w:rsidRDefault="001116F7" w:rsidP="001116F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0BDA1F" w14:textId="77777777" w:rsidR="001116F7" w:rsidRDefault="001116F7" w:rsidP="001116F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BB8587" w14:textId="77777777" w:rsidR="001116F7" w:rsidRDefault="001116F7" w:rsidP="001116F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FE7F53" w14:textId="77777777" w:rsidR="001116F7" w:rsidRDefault="001116F7" w:rsidP="001116F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56744FB" w14:textId="77777777" w:rsidR="001116F7" w:rsidRDefault="001116F7" w:rsidP="001116F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5CE2302" w14:textId="77777777" w:rsidR="001116F7" w:rsidRDefault="001116F7" w:rsidP="001116F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021C4B0" w14:textId="77777777" w:rsidR="001116F7" w:rsidRDefault="001116F7" w:rsidP="001116F7">
      <w:pPr>
        <w:spacing w:line="257" w:lineRule="atLeast"/>
        <w:ind w:firstLine="62"/>
        <w:jc w:val="both"/>
        <w:textAlignment w:val="baseline"/>
        <w:rPr>
          <w:color w:val="000000"/>
          <w:szCs w:val="24"/>
        </w:rPr>
      </w:pPr>
    </w:p>
    <w:p w14:paraId="3A838049" w14:textId="77777777" w:rsidR="001116F7" w:rsidRDefault="001116F7" w:rsidP="001116F7">
      <w:pPr>
        <w:spacing w:line="257" w:lineRule="atLeast"/>
        <w:jc w:val="center"/>
        <w:rPr>
          <w:color w:val="000000"/>
          <w:szCs w:val="24"/>
        </w:rPr>
      </w:pPr>
      <w:r>
        <w:rPr>
          <w:b/>
          <w:bCs/>
          <w:color w:val="000000"/>
          <w:szCs w:val="24"/>
        </w:rPr>
        <w:t>22.3.  Sutarties nutraukimas Tiekėjo iniciatyva</w:t>
      </w:r>
    </w:p>
    <w:p w14:paraId="61DD3D05" w14:textId="77777777" w:rsidR="001116F7" w:rsidRDefault="001116F7" w:rsidP="001116F7">
      <w:pPr>
        <w:spacing w:line="257" w:lineRule="atLeast"/>
        <w:ind w:firstLine="62"/>
        <w:jc w:val="both"/>
        <w:rPr>
          <w:color w:val="000000"/>
          <w:szCs w:val="24"/>
        </w:rPr>
      </w:pPr>
    </w:p>
    <w:p w14:paraId="7F7AD41C" w14:textId="77777777" w:rsidR="001116F7" w:rsidRDefault="001116F7" w:rsidP="001116F7">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26283A92" w14:textId="77777777" w:rsidR="001116F7" w:rsidRDefault="001116F7" w:rsidP="001116F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5BCB60" w14:textId="77777777" w:rsidR="001116F7" w:rsidRDefault="001116F7" w:rsidP="001116F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962800" w14:textId="77777777" w:rsidR="001116F7" w:rsidRDefault="001116F7" w:rsidP="001116F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78940DE" w14:textId="77777777" w:rsidR="001116F7" w:rsidRDefault="001116F7" w:rsidP="001116F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8A7FAE" w14:textId="77777777" w:rsidR="001116F7" w:rsidRDefault="001116F7" w:rsidP="001116F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75119F1" w14:textId="77777777" w:rsidR="001116F7" w:rsidRDefault="001116F7" w:rsidP="001116F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D5D0354" w14:textId="77777777" w:rsidR="001116F7" w:rsidRDefault="001116F7" w:rsidP="001116F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45559A6" w14:textId="77777777" w:rsidR="001116F7" w:rsidRDefault="001116F7" w:rsidP="001116F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95D0E9F" w14:textId="77777777" w:rsidR="001116F7" w:rsidRDefault="001116F7" w:rsidP="001116F7">
      <w:pPr>
        <w:spacing w:line="257" w:lineRule="atLeast"/>
        <w:ind w:firstLine="62"/>
        <w:jc w:val="both"/>
        <w:textAlignment w:val="baseline"/>
        <w:rPr>
          <w:color w:val="000000"/>
          <w:szCs w:val="24"/>
        </w:rPr>
      </w:pPr>
    </w:p>
    <w:p w14:paraId="2206B105" w14:textId="77777777" w:rsidR="001116F7" w:rsidRDefault="001116F7" w:rsidP="001116F7">
      <w:pPr>
        <w:spacing w:line="257" w:lineRule="atLeast"/>
        <w:jc w:val="center"/>
        <w:rPr>
          <w:color w:val="000000"/>
          <w:szCs w:val="24"/>
        </w:rPr>
      </w:pPr>
      <w:r>
        <w:rPr>
          <w:b/>
          <w:bCs/>
          <w:color w:val="000000"/>
          <w:szCs w:val="24"/>
        </w:rPr>
        <w:t>22.4.  Šalių teisės ir pareigos Sutarties nutraukimo atveju</w:t>
      </w:r>
    </w:p>
    <w:p w14:paraId="75C1DCB0" w14:textId="77777777" w:rsidR="001116F7" w:rsidRDefault="001116F7" w:rsidP="001116F7">
      <w:pPr>
        <w:spacing w:line="257" w:lineRule="atLeast"/>
        <w:ind w:firstLine="62"/>
        <w:jc w:val="both"/>
        <w:rPr>
          <w:color w:val="000000"/>
          <w:szCs w:val="24"/>
        </w:rPr>
      </w:pPr>
    </w:p>
    <w:p w14:paraId="293C3DE8" w14:textId="77777777" w:rsidR="001116F7" w:rsidRDefault="001116F7" w:rsidP="001116F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71FAB67" w14:textId="77777777" w:rsidR="001116F7" w:rsidRDefault="001116F7" w:rsidP="001116F7">
      <w:pPr>
        <w:spacing w:line="257" w:lineRule="atLeast"/>
        <w:jc w:val="both"/>
        <w:textAlignment w:val="baseline"/>
        <w:rPr>
          <w:color w:val="000000"/>
          <w:szCs w:val="24"/>
        </w:rPr>
      </w:pPr>
      <w:r>
        <w:rPr>
          <w:color w:val="000000"/>
          <w:szCs w:val="24"/>
        </w:rPr>
        <w:t>22.4.2. Nutraukus Sutartį, Šalys privalo: </w:t>
      </w:r>
    </w:p>
    <w:p w14:paraId="64FF31C8" w14:textId="77777777" w:rsidR="001116F7" w:rsidRDefault="001116F7" w:rsidP="001116F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D25BBAB" w14:textId="77777777" w:rsidR="001116F7" w:rsidRDefault="001116F7" w:rsidP="001116F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B9D6C2F" w14:textId="77777777" w:rsidR="001116F7" w:rsidRDefault="001116F7" w:rsidP="001116F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14C117B" w14:textId="77777777" w:rsidR="001116F7" w:rsidRDefault="001116F7" w:rsidP="001116F7">
      <w:pPr>
        <w:spacing w:line="257" w:lineRule="atLeast"/>
        <w:ind w:firstLine="62"/>
        <w:jc w:val="both"/>
        <w:textAlignment w:val="baseline"/>
        <w:rPr>
          <w:color w:val="000000"/>
          <w:szCs w:val="24"/>
        </w:rPr>
      </w:pPr>
    </w:p>
    <w:p w14:paraId="5E475D52" w14:textId="77777777" w:rsidR="001116F7" w:rsidRDefault="001116F7" w:rsidP="001116F7">
      <w:pPr>
        <w:spacing w:line="257" w:lineRule="atLeast"/>
        <w:jc w:val="center"/>
        <w:rPr>
          <w:color w:val="000000"/>
          <w:szCs w:val="24"/>
        </w:rPr>
      </w:pPr>
      <w:r>
        <w:rPr>
          <w:b/>
          <w:bCs/>
          <w:caps/>
          <w:color w:val="000000"/>
          <w:szCs w:val="24"/>
        </w:rPr>
        <w:t>23.  PREKIŲ MODELIO AR GAMINTOJO KEITIMAS</w:t>
      </w:r>
    </w:p>
    <w:p w14:paraId="72D3F11F" w14:textId="77777777" w:rsidR="001116F7" w:rsidRDefault="001116F7" w:rsidP="001116F7">
      <w:pPr>
        <w:spacing w:line="257" w:lineRule="atLeast"/>
        <w:ind w:firstLine="62"/>
        <w:jc w:val="both"/>
        <w:rPr>
          <w:color w:val="000000"/>
          <w:szCs w:val="24"/>
        </w:rPr>
      </w:pPr>
    </w:p>
    <w:p w14:paraId="47D631DD" w14:textId="77777777" w:rsidR="001116F7" w:rsidRDefault="001116F7" w:rsidP="001116F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F43D202" w14:textId="77777777" w:rsidR="001116F7" w:rsidRDefault="001116F7" w:rsidP="001116F7">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DC980D" w14:textId="77777777" w:rsidR="001116F7" w:rsidRDefault="001116F7" w:rsidP="001116F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C21859" w14:textId="77777777" w:rsidR="001116F7" w:rsidRDefault="001116F7" w:rsidP="001116F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52CB7D7" w14:textId="77777777" w:rsidR="001116F7" w:rsidRDefault="001116F7" w:rsidP="001116F7">
      <w:pPr>
        <w:spacing w:line="257" w:lineRule="atLeast"/>
        <w:jc w:val="both"/>
        <w:rPr>
          <w:color w:val="000000"/>
          <w:szCs w:val="24"/>
        </w:rPr>
      </w:pPr>
      <w:r>
        <w:rPr>
          <w:color w:val="000000"/>
          <w:szCs w:val="24"/>
        </w:rPr>
        <w:t>23.1.4. Šalys sudarė rašytinį Susitarimą prie Sutarties dėl Prekių keitimo.</w:t>
      </w:r>
    </w:p>
    <w:p w14:paraId="4F95A512" w14:textId="77777777" w:rsidR="001116F7" w:rsidRDefault="001116F7" w:rsidP="001116F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AEA8805" w14:textId="77777777" w:rsidR="001116F7" w:rsidRDefault="001116F7" w:rsidP="001116F7">
      <w:pPr>
        <w:spacing w:line="257" w:lineRule="atLeast"/>
        <w:ind w:firstLine="62"/>
        <w:jc w:val="both"/>
        <w:rPr>
          <w:color w:val="000000"/>
          <w:szCs w:val="24"/>
        </w:rPr>
      </w:pPr>
    </w:p>
    <w:p w14:paraId="5270F18C" w14:textId="77777777" w:rsidR="001116F7" w:rsidRDefault="001116F7" w:rsidP="001116F7">
      <w:pPr>
        <w:spacing w:line="257" w:lineRule="atLeast"/>
        <w:ind w:left="360" w:hanging="360"/>
        <w:jc w:val="center"/>
        <w:rPr>
          <w:color w:val="000000"/>
          <w:szCs w:val="24"/>
        </w:rPr>
      </w:pPr>
      <w:r>
        <w:rPr>
          <w:b/>
          <w:bCs/>
          <w:caps/>
          <w:color w:val="000000"/>
          <w:szCs w:val="24"/>
        </w:rPr>
        <w:t>24.  BENDRAVIMO TVARKA IR KALBA</w:t>
      </w:r>
    </w:p>
    <w:p w14:paraId="51EF5782" w14:textId="77777777" w:rsidR="001116F7" w:rsidRDefault="001116F7" w:rsidP="001116F7">
      <w:pPr>
        <w:spacing w:line="257" w:lineRule="atLeast"/>
        <w:ind w:left="360" w:firstLine="62"/>
        <w:jc w:val="both"/>
        <w:rPr>
          <w:color w:val="000000"/>
          <w:szCs w:val="24"/>
        </w:rPr>
      </w:pPr>
    </w:p>
    <w:p w14:paraId="65FCF349" w14:textId="77777777" w:rsidR="001116F7" w:rsidRDefault="001116F7" w:rsidP="001116F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40E284A" w14:textId="77777777" w:rsidR="001116F7" w:rsidRDefault="001116F7" w:rsidP="001116F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2C6086" w14:textId="77777777" w:rsidR="001116F7" w:rsidRDefault="001116F7" w:rsidP="001116F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77FACA7" w14:textId="77777777" w:rsidR="001116F7" w:rsidRDefault="001116F7" w:rsidP="001116F7">
      <w:pPr>
        <w:spacing w:line="257" w:lineRule="atLeast"/>
        <w:jc w:val="both"/>
        <w:rPr>
          <w:color w:val="000000"/>
          <w:szCs w:val="24"/>
        </w:rPr>
      </w:pPr>
      <w:r>
        <w:rPr>
          <w:color w:val="000000"/>
          <w:szCs w:val="24"/>
        </w:rPr>
        <w:t>24.4. Jeigu pranešimas siunčiamas el. paštu, laikoma, kad Šalis jį gavo kitą darbo dieną.</w:t>
      </w:r>
    </w:p>
    <w:p w14:paraId="680F5071" w14:textId="77777777" w:rsidR="001116F7" w:rsidRDefault="001116F7" w:rsidP="001116F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E8DEDB9" w14:textId="77777777" w:rsidR="001116F7" w:rsidRDefault="001116F7" w:rsidP="001116F7">
      <w:pPr>
        <w:spacing w:line="257" w:lineRule="atLeast"/>
        <w:ind w:firstLine="62"/>
        <w:jc w:val="both"/>
        <w:rPr>
          <w:color w:val="000000"/>
          <w:szCs w:val="24"/>
        </w:rPr>
      </w:pPr>
    </w:p>
    <w:p w14:paraId="15E5908D" w14:textId="77777777" w:rsidR="001116F7" w:rsidRDefault="001116F7" w:rsidP="001116F7">
      <w:pPr>
        <w:spacing w:line="257" w:lineRule="atLeast"/>
        <w:ind w:left="360" w:hanging="360"/>
        <w:jc w:val="center"/>
        <w:rPr>
          <w:color w:val="000000"/>
          <w:szCs w:val="24"/>
        </w:rPr>
      </w:pPr>
      <w:r>
        <w:rPr>
          <w:b/>
          <w:bCs/>
          <w:caps/>
          <w:color w:val="000000"/>
          <w:szCs w:val="24"/>
        </w:rPr>
        <w:t>25.  PRETENZIJOS IR GINČŲ SPRENDIMAS</w:t>
      </w:r>
    </w:p>
    <w:p w14:paraId="22E7297F" w14:textId="77777777" w:rsidR="001116F7" w:rsidRDefault="001116F7" w:rsidP="001116F7">
      <w:pPr>
        <w:spacing w:line="257" w:lineRule="atLeast"/>
        <w:ind w:left="360" w:firstLine="62"/>
        <w:jc w:val="both"/>
        <w:rPr>
          <w:color w:val="000000"/>
          <w:szCs w:val="24"/>
        </w:rPr>
      </w:pPr>
    </w:p>
    <w:p w14:paraId="192FB06D" w14:textId="77777777" w:rsidR="001116F7" w:rsidRDefault="001116F7" w:rsidP="001116F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58FFD6B" w14:textId="77777777" w:rsidR="001116F7" w:rsidRDefault="001116F7" w:rsidP="001116F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F9D814" w14:textId="77777777" w:rsidR="001116F7" w:rsidRDefault="001116F7" w:rsidP="001116F7">
      <w:pPr>
        <w:spacing w:line="257" w:lineRule="atLeast"/>
        <w:jc w:val="both"/>
        <w:rPr>
          <w:color w:val="000000"/>
          <w:szCs w:val="24"/>
        </w:rPr>
      </w:pPr>
      <w:r>
        <w:rPr>
          <w:color w:val="000000"/>
          <w:szCs w:val="24"/>
        </w:rPr>
        <w:t>25.3. Kilę ginčai nesudaro pagrindo Šalims atsisakyti vykdyti savo prievoles pagal Sutartį.</w:t>
      </w:r>
    </w:p>
    <w:p w14:paraId="7EE32172" w14:textId="77777777" w:rsidR="001116F7" w:rsidRDefault="001116F7" w:rsidP="001116F7">
      <w:pPr>
        <w:spacing w:line="257" w:lineRule="atLeast"/>
        <w:textAlignment w:val="center"/>
        <w:rPr>
          <w:color w:val="000000"/>
          <w:szCs w:val="24"/>
        </w:rPr>
      </w:pPr>
    </w:p>
    <w:p w14:paraId="6A871CBB" w14:textId="77777777" w:rsidR="001116F7" w:rsidRDefault="001116F7" w:rsidP="001116F7">
      <w:pPr>
        <w:jc w:val="center"/>
      </w:pPr>
      <w:r>
        <w:rPr>
          <w:kern w:val="2"/>
          <w:szCs w:val="24"/>
        </w:rPr>
        <w:t>________________</w:t>
      </w:r>
    </w:p>
    <w:p w14:paraId="5C6617C2" w14:textId="77777777" w:rsidR="001116F7" w:rsidRDefault="001116F7" w:rsidP="001116F7">
      <w:pPr>
        <w:widowControl w:val="0"/>
        <w:rPr>
          <w:snapToGrid w:val="0"/>
        </w:rPr>
      </w:pPr>
    </w:p>
    <w:p w14:paraId="1182C9E2" w14:textId="77777777" w:rsidR="00600322" w:rsidRDefault="00600322" w:rsidP="00600322">
      <w:pPr>
        <w:jc w:val="both"/>
        <w:rPr>
          <w:sz w:val="20"/>
        </w:rPr>
      </w:pPr>
    </w:p>
    <w:sectPr w:rsidR="00600322" w:rsidSect="001116F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4A7D" w14:textId="77777777" w:rsidR="009213D9" w:rsidRDefault="009213D9">
      <w:r>
        <w:separator/>
      </w:r>
    </w:p>
  </w:endnote>
  <w:endnote w:type="continuationSeparator" w:id="0">
    <w:p w14:paraId="6A7F9583" w14:textId="77777777" w:rsidR="009213D9" w:rsidRDefault="0092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274B" w14:textId="77777777" w:rsidR="001116F7" w:rsidRDefault="001116F7">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DB99" w14:textId="77777777" w:rsidR="001116F7" w:rsidRDefault="001116F7">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C2A" w14:textId="77777777" w:rsidR="001116F7" w:rsidRDefault="001116F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FACD" w14:textId="77777777" w:rsidR="009213D9" w:rsidRDefault="009213D9">
      <w:r>
        <w:separator/>
      </w:r>
    </w:p>
  </w:footnote>
  <w:footnote w:type="continuationSeparator" w:id="0">
    <w:p w14:paraId="0AB3E587" w14:textId="77777777" w:rsidR="009213D9" w:rsidRDefault="0092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67E9" w14:textId="77777777" w:rsidR="001116F7" w:rsidRDefault="001116F7">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46E8" w14:textId="77777777" w:rsidR="001116F7" w:rsidRDefault="001116F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EA73063" w14:textId="77777777" w:rsidR="001116F7" w:rsidRDefault="001116F7">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91FA" w14:textId="77777777" w:rsidR="001116F7" w:rsidRDefault="001116F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972"/>
    <w:rsid w:val="00006F42"/>
    <w:rsid w:val="0001025E"/>
    <w:rsid w:val="00011200"/>
    <w:rsid w:val="00012098"/>
    <w:rsid w:val="00021432"/>
    <w:rsid w:val="00056BF1"/>
    <w:rsid w:val="00063414"/>
    <w:rsid w:val="000675B8"/>
    <w:rsid w:val="000740DD"/>
    <w:rsid w:val="00087C3B"/>
    <w:rsid w:val="000B67C0"/>
    <w:rsid w:val="000C5B19"/>
    <w:rsid w:val="000D04A7"/>
    <w:rsid w:val="000E5F82"/>
    <w:rsid w:val="000E7958"/>
    <w:rsid w:val="000F3960"/>
    <w:rsid w:val="000F573D"/>
    <w:rsid w:val="000F6761"/>
    <w:rsid w:val="001116F7"/>
    <w:rsid w:val="00111D06"/>
    <w:rsid w:val="00113CC0"/>
    <w:rsid w:val="001151D9"/>
    <w:rsid w:val="00130798"/>
    <w:rsid w:val="0013110F"/>
    <w:rsid w:val="001369E4"/>
    <w:rsid w:val="001416E7"/>
    <w:rsid w:val="001424CD"/>
    <w:rsid w:val="001479F1"/>
    <w:rsid w:val="00152340"/>
    <w:rsid w:val="00157F7F"/>
    <w:rsid w:val="00160F96"/>
    <w:rsid w:val="00186640"/>
    <w:rsid w:val="00187AF3"/>
    <w:rsid w:val="001900EE"/>
    <w:rsid w:val="00192CD5"/>
    <w:rsid w:val="00193A11"/>
    <w:rsid w:val="00195CC6"/>
    <w:rsid w:val="001A11A6"/>
    <w:rsid w:val="001B616F"/>
    <w:rsid w:val="001C6C51"/>
    <w:rsid w:val="001F6904"/>
    <w:rsid w:val="002063EB"/>
    <w:rsid w:val="002070D8"/>
    <w:rsid w:val="0021032B"/>
    <w:rsid w:val="00223CD7"/>
    <w:rsid w:val="00230F46"/>
    <w:rsid w:val="00234723"/>
    <w:rsid w:val="0024063D"/>
    <w:rsid w:val="00251DAE"/>
    <w:rsid w:val="00256080"/>
    <w:rsid w:val="00270F85"/>
    <w:rsid w:val="002753D6"/>
    <w:rsid w:val="00292FFE"/>
    <w:rsid w:val="00296D65"/>
    <w:rsid w:val="00297A80"/>
    <w:rsid w:val="002A1F6B"/>
    <w:rsid w:val="002A280B"/>
    <w:rsid w:val="002A3B39"/>
    <w:rsid w:val="002A5DFD"/>
    <w:rsid w:val="002A7511"/>
    <w:rsid w:val="002B0A26"/>
    <w:rsid w:val="002C0CDF"/>
    <w:rsid w:val="002F0B5F"/>
    <w:rsid w:val="003043E9"/>
    <w:rsid w:val="00305C2D"/>
    <w:rsid w:val="00323F63"/>
    <w:rsid w:val="00326069"/>
    <w:rsid w:val="0034460C"/>
    <w:rsid w:val="00346A65"/>
    <w:rsid w:val="00350C21"/>
    <w:rsid w:val="00350ED4"/>
    <w:rsid w:val="00354E37"/>
    <w:rsid w:val="00372D45"/>
    <w:rsid w:val="00375D0A"/>
    <w:rsid w:val="003873C2"/>
    <w:rsid w:val="003900BC"/>
    <w:rsid w:val="003A5338"/>
    <w:rsid w:val="003C1E9C"/>
    <w:rsid w:val="003D17F5"/>
    <w:rsid w:val="003D63F7"/>
    <w:rsid w:val="003F4CB1"/>
    <w:rsid w:val="00403CD8"/>
    <w:rsid w:val="00405C3D"/>
    <w:rsid w:val="00412935"/>
    <w:rsid w:val="00431E50"/>
    <w:rsid w:val="00436D09"/>
    <w:rsid w:val="0044337A"/>
    <w:rsid w:val="00444811"/>
    <w:rsid w:val="0044589B"/>
    <w:rsid w:val="00455BFA"/>
    <w:rsid w:val="004650D9"/>
    <w:rsid w:val="0047441E"/>
    <w:rsid w:val="00483D2F"/>
    <w:rsid w:val="004842D2"/>
    <w:rsid w:val="0048448F"/>
    <w:rsid w:val="00492673"/>
    <w:rsid w:val="004A24B7"/>
    <w:rsid w:val="004A2A84"/>
    <w:rsid w:val="004A4B53"/>
    <w:rsid w:val="004B2204"/>
    <w:rsid w:val="004B62EA"/>
    <w:rsid w:val="004B65B3"/>
    <w:rsid w:val="004B7B73"/>
    <w:rsid w:val="004C39E7"/>
    <w:rsid w:val="004D4D19"/>
    <w:rsid w:val="004F60B2"/>
    <w:rsid w:val="004F62DF"/>
    <w:rsid w:val="00504DFA"/>
    <w:rsid w:val="00511660"/>
    <w:rsid w:val="0051711F"/>
    <w:rsid w:val="00522258"/>
    <w:rsid w:val="005226CD"/>
    <w:rsid w:val="00524097"/>
    <w:rsid w:val="005348B8"/>
    <w:rsid w:val="005545A5"/>
    <w:rsid w:val="00564643"/>
    <w:rsid w:val="00586EB8"/>
    <w:rsid w:val="005A72AE"/>
    <w:rsid w:val="005B1AEC"/>
    <w:rsid w:val="005B4866"/>
    <w:rsid w:val="005B58FD"/>
    <w:rsid w:val="005E0409"/>
    <w:rsid w:val="005F0D59"/>
    <w:rsid w:val="005F1C76"/>
    <w:rsid w:val="00600322"/>
    <w:rsid w:val="00612913"/>
    <w:rsid w:val="00613D6D"/>
    <w:rsid w:val="00614C66"/>
    <w:rsid w:val="00634CB6"/>
    <w:rsid w:val="006452B8"/>
    <w:rsid w:val="006526B4"/>
    <w:rsid w:val="00656F37"/>
    <w:rsid w:val="00661F81"/>
    <w:rsid w:val="00671CA3"/>
    <w:rsid w:val="0068231C"/>
    <w:rsid w:val="006824A4"/>
    <w:rsid w:val="006869CC"/>
    <w:rsid w:val="006B61A1"/>
    <w:rsid w:val="006C0A3B"/>
    <w:rsid w:val="006E0C50"/>
    <w:rsid w:val="006E36CD"/>
    <w:rsid w:val="006F30D9"/>
    <w:rsid w:val="006F4D23"/>
    <w:rsid w:val="006F7C62"/>
    <w:rsid w:val="00702496"/>
    <w:rsid w:val="00705CAC"/>
    <w:rsid w:val="007074FF"/>
    <w:rsid w:val="00716DF9"/>
    <w:rsid w:val="00727DE4"/>
    <w:rsid w:val="00741999"/>
    <w:rsid w:val="00743AE7"/>
    <w:rsid w:val="00743FC2"/>
    <w:rsid w:val="00767EC0"/>
    <w:rsid w:val="007775E2"/>
    <w:rsid w:val="007904ED"/>
    <w:rsid w:val="007A7607"/>
    <w:rsid w:val="007A7D92"/>
    <w:rsid w:val="007B2BDF"/>
    <w:rsid w:val="007C0899"/>
    <w:rsid w:val="007E2A5E"/>
    <w:rsid w:val="007F6A94"/>
    <w:rsid w:val="00802B24"/>
    <w:rsid w:val="00803F8A"/>
    <w:rsid w:val="00811AEB"/>
    <w:rsid w:val="00813206"/>
    <w:rsid w:val="00814EBA"/>
    <w:rsid w:val="008168BA"/>
    <w:rsid w:val="008210D4"/>
    <w:rsid w:val="00821226"/>
    <w:rsid w:val="008273FE"/>
    <w:rsid w:val="00854B20"/>
    <w:rsid w:val="008816EE"/>
    <w:rsid w:val="008835D5"/>
    <w:rsid w:val="008977C3"/>
    <w:rsid w:val="008A0193"/>
    <w:rsid w:val="008D063C"/>
    <w:rsid w:val="008D1FE5"/>
    <w:rsid w:val="008D3F91"/>
    <w:rsid w:val="008E05F2"/>
    <w:rsid w:val="008E1381"/>
    <w:rsid w:val="008E4267"/>
    <w:rsid w:val="008F1975"/>
    <w:rsid w:val="009002B2"/>
    <w:rsid w:val="009074C6"/>
    <w:rsid w:val="00915506"/>
    <w:rsid w:val="00917C09"/>
    <w:rsid w:val="009213D9"/>
    <w:rsid w:val="00922B4C"/>
    <w:rsid w:val="00931843"/>
    <w:rsid w:val="00931E07"/>
    <w:rsid w:val="009349EE"/>
    <w:rsid w:val="009448D7"/>
    <w:rsid w:val="009502C9"/>
    <w:rsid w:val="009556F8"/>
    <w:rsid w:val="0096180A"/>
    <w:rsid w:val="00970CD1"/>
    <w:rsid w:val="00977185"/>
    <w:rsid w:val="009807DD"/>
    <w:rsid w:val="009833A4"/>
    <w:rsid w:val="009855B1"/>
    <w:rsid w:val="00994706"/>
    <w:rsid w:val="00995C47"/>
    <w:rsid w:val="009B4D95"/>
    <w:rsid w:val="009C251F"/>
    <w:rsid w:val="009F7566"/>
    <w:rsid w:val="00A05CCD"/>
    <w:rsid w:val="00A07DDB"/>
    <w:rsid w:val="00A2163F"/>
    <w:rsid w:val="00A30BBD"/>
    <w:rsid w:val="00A41186"/>
    <w:rsid w:val="00A47B96"/>
    <w:rsid w:val="00A56CC0"/>
    <w:rsid w:val="00A6070F"/>
    <w:rsid w:val="00A7154A"/>
    <w:rsid w:val="00AA3C96"/>
    <w:rsid w:val="00AA6242"/>
    <w:rsid w:val="00AB19D9"/>
    <w:rsid w:val="00AB336B"/>
    <w:rsid w:val="00AC148C"/>
    <w:rsid w:val="00AE6CD3"/>
    <w:rsid w:val="00AE6EFB"/>
    <w:rsid w:val="00B024C0"/>
    <w:rsid w:val="00B06D64"/>
    <w:rsid w:val="00B15972"/>
    <w:rsid w:val="00B16545"/>
    <w:rsid w:val="00B16C19"/>
    <w:rsid w:val="00B4739D"/>
    <w:rsid w:val="00B4784B"/>
    <w:rsid w:val="00B50598"/>
    <w:rsid w:val="00B54A2E"/>
    <w:rsid w:val="00B6078C"/>
    <w:rsid w:val="00B63401"/>
    <w:rsid w:val="00B6558C"/>
    <w:rsid w:val="00B903FE"/>
    <w:rsid w:val="00B905EC"/>
    <w:rsid w:val="00BA1A80"/>
    <w:rsid w:val="00BA6384"/>
    <w:rsid w:val="00BB2417"/>
    <w:rsid w:val="00BC3532"/>
    <w:rsid w:val="00BE03EB"/>
    <w:rsid w:val="00BE1004"/>
    <w:rsid w:val="00BE211F"/>
    <w:rsid w:val="00BF21C3"/>
    <w:rsid w:val="00BF56E8"/>
    <w:rsid w:val="00BF76FD"/>
    <w:rsid w:val="00C06FD6"/>
    <w:rsid w:val="00C12BC7"/>
    <w:rsid w:val="00C13B4B"/>
    <w:rsid w:val="00C157A6"/>
    <w:rsid w:val="00C16DFF"/>
    <w:rsid w:val="00C20E6F"/>
    <w:rsid w:val="00C25410"/>
    <w:rsid w:val="00C32431"/>
    <w:rsid w:val="00C34464"/>
    <w:rsid w:val="00C4039B"/>
    <w:rsid w:val="00C421C7"/>
    <w:rsid w:val="00C53D8A"/>
    <w:rsid w:val="00C5438D"/>
    <w:rsid w:val="00C558F2"/>
    <w:rsid w:val="00C6056B"/>
    <w:rsid w:val="00C7501A"/>
    <w:rsid w:val="00C83694"/>
    <w:rsid w:val="00C84134"/>
    <w:rsid w:val="00C85BE9"/>
    <w:rsid w:val="00C868E2"/>
    <w:rsid w:val="00CA3F4A"/>
    <w:rsid w:val="00CA461D"/>
    <w:rsid w:val="00CA5563"/>
    <w:rsid w:val="00CA7D5E"/>
    <w:rsid w:val="00CB3A2E"/>
    <w:rsid w:val="00CB7E86"/>
    <w:rsid w:val="00CC2EC0"/>
    <w:rsid w:val="00CC38D7"/>
    <w:rsid w:val="00CC45B0"/>
    <w:rsid w:val="00CD363D"/>
    <w:rsid w:val="00CD7D26"/>
    <w:rsid w:val="00CE5ACB"/>
    <w:rsid w:val="00CF0C64"/>
    <w:rsid w:val="00CF1920"/>
    <w:rsid w:val="00CF23B2"/>
    <w:rsid w:val="00CF4783"/>
    <w:rsid w:val="00D03F58"/>
    <w:rsid w:val="00D1353F"/>
    <w:rsid w:val="00D13DC8"/>
    <w:rsid w:val="00D16091"/>
    <w:rsid w:val="00D1728F"/>
    <w:rsid w:val="00D17C54"/>
    <w:rsid w:val="00D3141D"/>
    <w:rsid w:val="00D3419E"/>
    <w:rsid w:val="00D411D3"/>
    <w:rsid w:val="00D44D1C"/>
    <w:rsid w:val="00D4767B"/>
    <w:rsid w:val="00D578D9"/>
    <w:rsid w:val="00D637CE"/>
    <w:rsid w:val="00D7634A"/>
    <w:rsid w:val="00D85D79"/>
    <w:rsid w:val="00D948A0"/>
    <w:rsid w:val="00DA52C5"/>
    <w:rsid w:val="00DC4754"/>
    <w:rsid w:val="00DC6309"/>
    <w:rsid w:val="00DD1F31"/>
    <w:rsid w:val="00DE3215"/>
    <w:rsid w:val="00DF145B"/>
    <w:rsid w:val="00DF2A9D"/>
    <w:rsid w:val="00E20061"/>
    <w:rsid w:val="00E2024C"/>
    <w:rsid w:val="00E25FE0"/>
    <w:rsid w:val="00E37A07"/>
    <w:rsid w:val="00E455DB"/>
    <w:rsid w:val="00E4640D"/>
    <w:rsid w:val="00E5166C"/>
    <w:rsid w:val="00E64AEC"/>
    <w:rsid w:val="00E81F11"/>
    <w:rsid w:val="00E92BA9"/>
    <w:rsid w:val="00EB71BC"/>
    <w:rsid w:val="00ED1442"/>
    <w:rsid w:val="00ED6956"/>
    <w:rsid w:val="00EE3FC8"/>
    <w:rsid w:val="00EE55EE"/>
    <w:rsid w:val="00EE564C"/>
    <w:rsid w:val="00F0227B"/>
    <w:rsid w:val="00F066D2"/>
    <w:rsid w:val="00F0697E"/>
    <w:rsid w:val="00F104F0"/>
    <w:rsid w:val="00F1360B"/>
    <w:rsid w:val="00F13E2D"/>
    <w:rsid w:val="00F22706"/>
    <w:rsid w:val="00F32888"/>
    <w:rsid w:val="00F36E4C"/>
    <w:rsid w:val="00F37938"/>
    <w:rsid w:val="00F448DA"/>
    <w:rsid w:val="00F51AD0"/>
    <w:rsid w:val="00F61DF2"/>
    <w:rsid w:val="00F77B7B"/>
    <w:rsid w:val="00F80BA0"/>
    <w:rsid w:val="00F8304B"/>
    <w:rsid w:val="00F96A5D"/>
    <w:rsid w:val="00FA27B8"/>
    <w:rsid w:val="00FB2B2E"/>
    <w:rsid w:val="00FB50BB"/>
    <w:rsid w:val="00FC224A"/>
    <w:rsid w:val="00FC35C0"/>
    <w:rsid w:val="00FC6F38"/>
    <w:rsid w:val="00FD2A96"/>
    <w:rsid w:val="00FD3C24"/>
    <w:rsid w:val="00FD58D4"/>
    <w:rsid w:val="00FD5BF3"/>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iPriority w:val="99"/>
    <w:unhideWhenUsed/>
    <w:rsid w:val="00915506"/>
    <w:rPr>
      <w:color w:val="0000FF"/>
      <w:u w:val="single"/>
    </w:rPr>
  </w:style>
  <w:style w:type="character" w:styleId="UnresolvedMention">
    <w:name w:val="Unresolved Mention"/>
    <w:basedOn w:val="DefaultParagraphFont"/>
    <w:uiPriority w:val="99"/>
    <w:semiHidden/>
    <w:unhideWhenUsed/>
    <w:rsid w:val="0019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056BF1"/>
    <w:rsid w:val="000B67C0"/>
    <w:rsid w:val="002063EB"/>
    <w:rsid w:val="002C3266"/>
    <w:rsid w:val="004140BE"/>
    <w:rsid w:val="004842D2"/>
    <w:rsid w:val="00590DDF"/>
    <w:rsid w:val="006257E2"/>
    <w:rsid w:val="00695F81"/>
    <w:rsid w:val="007A2A0F"/>
    <w:rsid w:val="00872C23"/>
    <w:rsid w:val="008977C3"/>
    <w:rsid w:val="008C4224"/>
    <w:rsid w:val="0096180A"/>
    <w:rsid w:val="00A622E9"/>
    <w:rsid w:val="00C13B4B"/>
    <w:rsid w:val="00C32431"/>
    <w:rsid w:val="00C558F2"/>
    <w:rsid w:val="00D1353F"/>
    <w:rsid w:val="00DC4754"/>
    <w:rsid w:val="00E81F11"/>
    <w:rsid w:val="00ED369B"/>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71268</Words>
  <Characters>40623</Characters>
  <Application>Microsoft Office Word</Application>
  <DocSecurity>0</DocSecurity>
  <Lines>338</Lines>
  <Paragraphs>223</Paragraphs>
  <ScaleCrop>false</ScaleCrop>
  <Company/>
  <LinksUpToDate>false</LinksUpToDate>
  <CharactersWithSpaces>111668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2025-12-19T12:01:00Z</dcterms:created>
  <dcterms:modified xsi:type="dcterms:W3CDTF">2025-12-19T12:03:00Z</dcterms:modified>
</cp:coreProperties>
</file>