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24ED" w14:textId="77777777" w:rsidR="00ED5C3C" w:rsidRPr="007D4C62" w:rsidRDefault="00ED5C3C" w:rsidP="00ED5C3C">
      <w:pPr>
        <w:spacing w:after="0"/>
        <w:jc w:val="center"/>
        <w:rPr>
          <w:rFonts w:ascii="Calibri" w:eastAsia="Times New Roman" w:hAnsi="Calibri" w:cs="Calibri"/>
          <w:kern w:val="0"/>
          <w14:ligatures w14:val="none"/>
        </w:rPr>
      </w:pPr>
      <w:bookmarkStart w:id="0" w:name="_Hlk85535517"/>
      <w:bookmarkStart w:id="1" w:name="_Hlk131499300"/>
      <w:bookmarkStart w:id="2" w:name="_Hlk153353472"/>
      <w:r w:rsidRPr="007D4C62">
        <w:rPr>
          <w:rFonts w:ascii="Calibri" w:eastAsia="Times New Roman" w:hAnsi="Calibri" w:cs="Calibri"/>
          <w:noProof/>
          <w:kern w:val="0"/>
          <w:lang w:eastAsia="lt-LT"/>
          <w14:ligatures w14:val="none"/>
        </w:rPr>
        <w:drawing>
          <wp:inline distT="0" distB="0" distL="0" distR="0" wp14:anchorId="1CDAB4D3" wp14:editId="0D57B21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2BB7588" w14:textId="77777777" w:rsidR="00ED5C3C" w:rsidRDefault="00ED5C3C" w:rsidP="00ED5C3C">
      <w:pPr>
        <w:spacing w:after="0"/>
        <w:jc w:val="center"/>
        <w:rPr>
          <w:rFonts w:ascii="Calibri" w:eastAsia="Times New Roman" w:hAnsi="Calibri" w:cs="Calibri"/>
          <w:kern w:val="0"/>
          <w14:ligatures w14:val="none"/>
        </w:rPr>
      </w:pPr>
    </w:p>
    <w:p w14:paraId="3491E593" w14:textId="77777777" w:rsidR="008A24B0" w:rsidRPr="007D4C62" w:rsidRDefault="008A24B0" w:rsidP="00ED5C3C">
      <w:pPr>
        <w:spacing w:after="0"/>
        <w:jc w:val="center"/>
        <w:rPr>
          <w:rFonts w:ascii="Calibri" w:eastAsia="Times New Roman" w:hAnsi="Calibri" w:cs="Calibri"/>
          <w:kern w:val="0"/>
          <w14:ligatures w14:val="none"/>
        </w:rPr>
      </w:pPr>
    </w:p>
    <w:p w14:paraId="7C98CFA6" w14:textId="77777777" w:rsidR="00ED5C3C" w:rsidRPr="007D4C62" w:rsidRDefault="00ED5C3C" w:rsidP="00ED5C3C">
      <w:pPr>
        <w:keepNext/>
        <w:tabs>
          <w:tab w:val="left" w:pos="900"/>
        </w:tabs>
        <w:spacing w:after="0"/>
        <w:jc w:val="center"/>
        <w:outlineLvl w:val="0"/>
        <w:rPr>
          <w:rFonts w:ascii="Calibri" w:eastAsia="Calibri" w:hAnsi="Calibri" w:cs="Calibri"/>
          <w:b/>
          <w:bCs/>
          <w:kern w:val="0"/>
          <w14:ligatures w14:val="none"/>
        </w:rPr>
      </w:pPr>
      <w:r w:rsidRPr="007D4C62">
        <w:rPr>
          <w:rFonts w:ascii="Calibri" w:eastAsia="Calibri" w:hAnsi="Calibri" w:cs="Calibri"/>
          <w:b/>
          <w:bCs/>
          <w:kern w:val="0"/>
          <w14:ligatures w14:val="none"/>
        </w:rPr>
        <w:t>VIEŠŲJŲ PIRKIMŲ TARNYBA</w:t>
      </w:r>
    </w:p>
    <w:p w14:paraId="0D630D11" w14:textId="77777777" w:rsidR="00ED5C3C" w:rsidRPr="007D4C62" w:rsidRDefault="00ED5C3C" w:rsidP="00ED5C3C">
      <w:pPr>
        <w:tabs>
          <w:tab w:val="left" w:pos="900"/>
        </w:tabs>
        <w:spacing w:after="0"/>
        <w:jc w:val="both"/>
        <w:rPr>
          <w:rFonts w:ascii="Calibri" w:eastAsia="Times New Roman" w:hAnsi="Calibri" w:cs="Calibri"/>
          <w:kern w:val="0"/>
          <w14:ligatures w14:val="none"/>
        </w:rPr>
      </w:pPr>
    </w:p>
    <w:p w14:paraId="2BF8FF19" w14:textId="77777777" w:rsidR="00ED5C3C" w:rsidRPr="007D4C62" w:rsidRDefault="00ED5C3C" w:rsidP="00ED5C3C">
      <w:pPr>
        <w:tabs>
          <w:tab w:val="left" w:pos="900"/>
        </w:tabs>
        <w:spacing w:after="0"/>
        <w:jc w:val="both"/>
        <w:rPr>
          <w:rFonts w:ascii="Calibri" w:eastAsia="Times New Roman" w:hAnsi="Calibri" w:cs="Calibri"/>
          <w:kern w:val="0"/>
          <w14:ligatures w14:val="none"/>
        </w:rPr>
      </w:pPr>
    </w:p>
    <w:tbl>
      <w:tblPr>
        <w:tblW w:w="11340" w:type="dxa"/>
        <w:tblInd w:w="-142" w:type="dxa"/>
        <w:tblLayout w:type="fixed"/>
        <w:tblLook w:val="04A0" w:firstRow="1" w:lastRow="0" w:firstColumn="1" w:lastColumn="0" w:noHBand="0" w:noVBand="1"/>
      </w:tblPr>
      <w:tblGrid>
        <w:gridCol w:w="4537"/>
        <w:gridCol w:w="2529"/>
        <w:gridCol w:w="1865"/>
        <w:gridCol w:w="2409"/>
      </w:tblGrid>
      <w:tr w:rsidR="00ED5C3C" w:rsidRPr="007D4C62" w14:paraId="0BB16D2E" w14:textId="77777777" w:rsidTr="00E56CB5">
        <w:trPr>
          <w:cantSplit/>
          <w:trHeight w:val="80"/>
        </w:trPr>
        <w:tc>
          <w:tcPr>
            <w:tcW w:w="4537" w:type="dxa"/>
            <w:hideMark/>
          </w:tcPr>
          <w:p w14:paraId="0A5F2539" w14:textId="5A1A45A5" w:rsidR="00ED5C3C" w:rsidRDefault="002135FF" w:rsidP="00E56CB5">
            <w:pPr>
              <w:spacing w:after="0"/>
              <w:rPr>
                <w:rFonts w:ascii="Calibri" w:eastAsia="Times New Roman" w:hAnsi="Calibri" w:cs="Calibri"/>
                <w:bCs/>
              </w:rPr>
            </w:pPr>
            <w:r>
              <w:rPr>
                <w:rFonts w:ascii="Calibri" w:eastAsia="Times New Roman" w:hAnsi="Calibri" w:cs="Calibri"/>
                <w:bCs/>
              </w:rPr>
              <w:t>Lietuvos kariuomenės</w:t>
            </w:r>
          </w:p>
          <w:p w14:paraId="2B7C0F96" w14:textId="7CA3AD24" w:rsidR="002135FF" w:rsidRPr="00A6401A" w:rsidRDefault="00CE245E" w:rsidP="00E56CB5">
            <w:pPr>
              <w:spacing w:after="0"/>
              <w:rPr>
                <w:rFonts w:ascii="Calibri" w:eastAsia="Times New Roman" w:hAnsi="Calibri" w:cs="Calibri"/>
                <w:bCs/>
              </w:rPr>
            </w:pPr>
            <w:r>
              <w:rPr>
                <w:rFonts w:ascii="Calibri" w:eastAsia="Times New Roman" w:hAnsi="Calibri" w:cs="Calibri"/>
                <w:bCs/>
              </w:rPr>
              <w:t>Karinėms jūrų pajėgoms</w:t>
            </w:r>
          </w:p>
          <w:p w14:paraId="20D0DF19" w14:textId="77777777" w:rsidR="00C71509" w:rsidRDefault="00C71509" w:rsidP="00E56CB5">
            <w:pPr>
              <w:spacing w:after="0"/>
              <w:rPr>
                <w:rFonts w:ascii="Calibri" w:eastAsia="Times New Roman" w:hAnsi="Calibri" w:cs="Calibri"/>
                <w:bCs/>
              </w:rPr>
            </w:pPr>
            <w:r w:rsidRPr="00C71509">
              <w:rPr>
                <w:rFonts w:ascii="Calibri" w:eastAsia="Times New Roman" w:hAnsi="Calibri" w:cs="Calibri"/>
                <w:bCs/>
              </w:rPr>
              <w:t>Naujoji Uosto g. 24,</w:t>
            </w:r>
          </w:p>
          <w:p w14:paraId="64BA164B" w14:textId="77777777" w:rsidR="00C71509" w:rsidRDefault="00C71509" w:rsidP="00E56CB5">
            <w:pPr>
              <w:spacing w:after="0"/>
              <w:rPr>
                <w:rFonts w:ascii="Calibri" w:eastAsia="Times New Roman" w:hAnsi="Calibri" w:cs="Calibri"/>
                <w:bCs/>
              </w:rPr>
            </w:pPr>
            <w:r w:rsidRPr="00C71509">
              <w:rPr>
                <w:rFonts w:ascii="Calibri" w:eastAsia="Times New Roman" w:hAnsi="Calibri" w:cs="Calibri"/>
                <w:bCs/>
              </w:rPr>
              <w:t>92244 Klaipėda</w:t>
            </w:r>
          </w:p>
          <w:p w14:paraId="6036AEE1" w14:textId="05AD8FB8" w:rsidR="00393622" w:rsidRDefault="00C71509" w:rsidP="00C71509">
            <w:pPr>
              <w:spacing w:after="0"/>
              <w:rPr>
                <w:rFonts w:ascii="Calibri" w:eastAsia="Times New Roman" w:hAnsi="Calibri" w:cs="Calibri"/>
                <w:bCs/>
              </w:rPr>
            </w:pPr>
            <w:r w:rsidRPr="00C71509">
              <w:rPr>
                <w:rFonts w:ascii="Calibri" w:eastAsia="Times New Roman" w:hAnsi="Calibri" w:cs="Calibri"/>
                <w:bCs/>
              </w:rPr>
              <w:t xml:space="preserve"> </w:t>
            </w:r>
          </w:p>
          <w:p w14:paraId="58064F9A" w14:textId="77777777" w:rsidR="00D1242D" w:rsidRPr="00DF1783" w:rsidRDefault="00D1242D" w:rsidP="00C71509">
            <w:pPr>
              <w:spacing w:after="0"/>
              <w:rPr>
                <w:rFonts w:ascii="Calibri" w:eastAsia="Times New Roman" w:hAnsi="Calibri" w:cs="Calibri"/>
                <w:b/>
                <w:bCs/>
                <w:kern w:val="0"/>
                <w:lang w:val="en-US"/>
                <w14:ligatures w14:val="none"/>
              </w:rPr>
            </w:pPr>
          </w:p>
          <w:p w14:paraId="7D0AD9EB" w14:textId="77777777" w:rsidR="00393622" w:rsidRPr="00393622" w:rsidRDefault="00393622" w:rsidP="00393622">
            <w:pPr>
              <w:rPr>
                <w:rFonts w:ascii="Calibri" w:eastAsia="Times New Roman" w:hAnsi="Calibri" w:cs="Calibri"/>
              </w:rPr>
            </w:pPr>
          </w:p>
        </w:tc>
        <w:tc>
          <w:tcPr>
            <w:tcW w:w="2529" w:type="dxa"/>
            <w:hideMark/>
          </w:tcPr>
          <w:p w14:paraId="2457054F" w14:textId="6F8BFCB1" w:rsidR="00ED5C3C" w:rsidRPr="007D4C62" w:rsidRDefault="00ED5C3C" w:rsidP="00E56CB5">
            <w:pPr>
              <w:spacing w:after="0"/>
              <w:ind w:left="-105"/>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                     2025-1</w:t>
            </w:r>
            <w:r>
              <w:rPr>
                <w:rFonts w:ascii="Calibri" w:eastAsia="Times New Roman" w:hAnsi="Calibri" w:cs="Calibri"/>
                <w:kern w:val="0"/>
                <w14:ligatures w14:val="none"/>
              </w:rPr>
              <w:t>2</w:t>
            </w:r>
            <w:r w:rsidRPr="007D4C62">
              <w:rPr>
                <w:rFonts w:ascii="Calibri" w:eastAsia="Times New Roman" w:hAnsi="Calibri" w:cs="Calibri"/>
                <w:kern w:val="0"/>
                <w14:ligatures w14:val="none"/>
              </w:rPr>
              <w:t>-</w:t>
            </w:r>
          </w:p>
          <w:p w14:paraId="573744CC" w14:textId="4336B78F" w:rsidR="00ED5C3C" w:rsidRDefault="00ED5C3C" w:rsidP="00E56CB5">
            <w:pPr>
              <w:tabs>
                <w:tab w:val="left" w:pos="462"/>
              </w:tabs>
              <w:spacing w:after="0"/>
              <w:ind w:left="29"/>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                Į </w:t>
            </w:r>
            <w:r>
              <w:rPr>
                <w:rFonts w:ascii="Calibri" w:eastAsia="Times New Roman" w:hAnsi="Calibri" w:cs="Calibri"/>
                <w:kern w:val="0"/>
                <w14:ligatures w14:val="none"/>
              </w:rPr>
              <w:t>2025-</w:t>
            </w:r>
            <w:r w:rsidR="00DF1783">
              <w:rPr>
                <w:rFonts w:ascii="Calibri" w:eastAsia="Times New Roman" w:hAnsi="Calibri" w:cs="Calibri"/>
                <w:kern w:val="0"/>
                <w14:ligatures w14:val="none"/>
              </w:rPr>
              <w:t>12</w:t>
            </w:r>
            <w:r>
              <w:rPr>
                <w:rFonts w:ascii="Calibri" w:eastAsia="Times New Roman" w:hAnsi="Calibri" w:cs="Calibri"/>
                <w:kern w:val="0"/>
                <w14:ligatures w14:val="none"/>
              </w:rPr>
              <w:t>-</w:t>
            </w:r>
            <w:r w:rsidR="00DF1783">
              <w:rPr>
                <w:rFonts w:ascii="Calibri" w:eastAsia="Times New Roman" w:hAnsi="Calibri" w:cs="Calibri"/>
                <w:kern w:val="0"/>
                <w14:ligatures w14:val="none"/>
              </w:rPr>
              <w:t>08</w:t>
            </w:r>
          </w:p>
          <w:p w14:paraId="4F1C2F93" w14:textId="0A5AED32" w:rsidR="00ED5C3C" w:rsidRDefault="00ED5C3C" w:rsidP="00ED5C3C">
            <w:pPr>
              <w:tabs>
                <w:tab w:val="left" w:pos="462"/>
              </w:tabs>
              <w:spacing w:after="0"/>
              <w:ind w:left="29"/>
              <w:rPr>
                <w:rFonts w:ascii="Calibri" w:eastAsia="Times New Roman" w:hAnsi="Calibri" w:cs="Calibri"/>
                <w:kern w:val="0"/>
                <w14:ligatures w14:val="none"/>
              </w:rPr>
            </w:pPr>
            <w:r>
              <w:rPr>
                <w:rFonts w:ascii="Calibri" w:eastAsia="Times New Roman" w:hAnsi="Calibri" w:cs="Calibri"/>
                <w:kern w:val="0"/>
                <w14:ligatures w14:val="none"/>
              </w:rPr>
              <w:t xml:space="preserve">                  </w:t>
            </w:r>
            <w:r w:rsidRPr="007D4C62">
              <w:rPr>
                <w:rFonts w:ascii="Calibri" w:eastAsia="Times New Roman" w:hAnsi="Calibri" w:cs="Calibri"/>
                <w:kern w:val="0"/>
                <w14:ligatures w14:val="none"/>
              </w:rPr>
              <w:t>2025-1</w:t>
            </w:r>
            <w:r w:rsidR="00DF1783">
              <w:rPr>
                <w:rFonts w:ascii="Calibri" w:eastAsia="Times New Roman" w:hAnsi="Calibri" w:cs="Calibri"/>
                <w:kern w:val="0"/>
                <w14:ligatures w14:val="none"/>
              </w:rPr>
              <w:t>2</w:t>
            </w:r>
            <w:r w:rsidRPr="007D4C62">
              <w:rPr>
                <w:rFonts w:ascii="Calibri" w:eastAsia="Times New Roman" w:hAnsi="Calibri" w:cs="Calibri"/>
                <w:kern w:val="0"/>
                <w14:ligatures w14:val="none"/>
              </w:rPr>
              <w:t>-</w:t>
            </w:r>
            <w:r w:rsidR="00B84B0E">
              <w:rPr>
                <w:rFonts w:ascii="Calibri" w:eastAsia="Times New Roman" w:hAnsi="Calibri" w:cs="Calibri"/>
                <w:kern w:val="0"/>
                <w14:ligatures w14:val="none"/>
              </w:rPr>
              <w:t>18</w:t>
            </w:r>
          </w:p>
          <w:p w14:paraId="397361C5" w14:textId="57C2094C" w:rsidR="00ED5C3C" w:rsidRDefault="00ED5C3C" w:rsidP="00E56CB5">
            <w:pPr>
              <w:tabs>
                <w:tab w:val="left" w:pos="462"/>
              </w:tabs>
              <w:spacing w:after="0"/>
              <w:ind w:left="29"/>
              <w:rPr>
                <w:rFonts w:ascii="Calibri" w:eastAsia="Times New Roman" w:hAnsi="Calibri" w:cs="Calibri"/>
                <w:kern w:val="0"/>
                <w14:ligatures w14:val="none"/>
              </w:rPr>
            </w:pPr>
            <w:r>
              <w:rPr>
                <w:rFonts w:ascii="Calibri" w:eastAsia="Times New Roman" w:hAnsi="Calibri" w:cs="Calibri"/>
                <w:kern w:val="0"/>
                <w14:ligatures w14:val="none"/>
              </w:rPr>
              <w:t xml:space="preserve">                  </w:t>
            </w:r>
          </w:p>
          <w:p w14:paraId="1A7A93A4" w14:textId="77777777" w:rsidR="00ED5C3C" w:rsidRPr="007D4C62" w:rsidRDefault="00ED5C3C" w:rsidP="00ED5C3C">
            <w:pPr>
              <w:tabs>
                <w:tab w:val="left" w:pos="462"/>
              </w:tabs>
              <w:spacing w:after="0"/>
              <w:ind w:left="29"/>
              <w:rPr>
                <w:rFonts w:ascii="Calibri" w:eastAsia="Times New Roman" w:hAnsi="Calibri" w:cs="Calibri"/>
                <w:kern w:val="0"/>
                <w14:ligatures w14:val="none"/>
              </w:rPr>
            </w:pPr>
          </w:p>
        </w:tc>
        <w:tc>
          <w:tcPr>
            <w:tcW w:w="1865" w:type="dxa"/>
            <w:hideMark/>
          </w:tcPr>
          <w:p w14:paraId="6B7EC295" w14:textId="77777777" w:rsidR="00ED5C3C" w:rsidRPr="007D4C62" w:rsidRDefault="00ED5C3C" w:rsidP="00E56CB5">
            <w:pPr>
              <w:spacing w:after="0"/>
              <w:ind w:left="-105" w:right="-2379"/>
              <w:rPr>
                <w:rFonts w:ascii="Calibri" w:eastAsia="Times New Roman" w:hAnsi="Calibri" w:cs="Calibri"/>
                <w:kern w:val="0"/>
                <w14:ligatures w14:val="none"/>
              </w:rPr>
            </w:pPr>
            <w:r w:rsidRPr="007D4C62">
              <w:rPr>
                <w:rFonts w:ascii="Calibri" w:eastAsia="Times New Roman" w:hAnsi="Calibri" w:cs="Calibri"/>
                <w:kern w:val="0"/>
                <w14:ligatures w14:val="none"/>
              </w:rPr>
              <w:t>Nr. 4S-</w:t>
            </w:r>
          </w:p>
          <w:p w14:paraId="7079F30C" w14:textId="4D9460EB" w:rsidR="00ED5C3C" w:rsidRDefault="00ED5C3C" w:rsidP="00E56CB5">
            <w:pPr>
              <w:spacing w:after="0"/>
              <w:ind w:left="-105" w:right="-2379"/>
              <w:rPr>
                <w:rFonts w:ascii="Calibri" w:eastAsia="Times New Roman" w:hAnsi="Calibri" w:cs="Calibri"/>
                <w:kern w:val="0"/>
                <w14:ligatures w14:val="none"/>
              </w:rPr>
            </w:pPr>
            <w:r>
              <w:rPr>
                <w:rFonts w:ascii="Calibri" w:eastAsia="Times New Roman" w:hAnsi="Calibri" w:cs="Calibri"/>
                <w:kern w:val="0"/>
                <w14:ligatures w14:val="none"/>
              </w:rPr>
              <w:t xml:space="preserve">Nr. </w:t>
            </w:r>
            <w:r w:rsidR="00DF1783" w:rsidRPr="00DF1783">
              <w:rPr>
                <w:rFonts w:ascii="Calibri" w:eastAsia="Times New Roman" w:hAnsi="Calibri" w:cs="Calibri"/>
                <w:kern w:val="0"/>
                <w14:ligatures w14:val="none"/>
              </w:rPr>
              <w:t>IS-552</w:t>
            </w:r>
          </w:p>
          <w:p w14:paraId="78FBBD52" w14:textId="16C414FC" w:rsidR="00ED5C3C" w:rsidRPr="007D4C62" w:rsidRDefault="00ED5C3C" w:rsidP="00E56CB5">
            <w:pPr>
              <w:spacing w:after="0"/>
              <w:ind w:left="-105" w:right="-2379"/>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Nr. </w:t>
            </w:r>
            <w:r w:rsidR="00B84B0E">
              <w:rPr>
                <w:rFonts w:ascii="Calibri" w:eastAsia="Times New Roman" w:hAnsi="Calibri" w:cs="Calibri"/>
                <w:kern w:val="0"/>
                <w14:ligatures w14:val="none"/>
              </w:rPr>
              <w:t>E. paštu</w:t>
            </w:r>
          </w:p>
          <w:p w14:paraId="4C6FAB21" w14:textId="5D16DE5F" w:rsidR="00393622" w:rsidRPr="007D4C62" w:rsidRDefault="00393622" w:rsidP="00393622">
            <w:pPr>
              <w:spacing w:after="0"/>
              <w:ind w:left="-105" w:right="-2379"/>
              <w:rPr>
                <w:rFonts w:ascii="Calibri" w:eastAsia="Times New Roman" w:hAnsi="Calibri" w:cs="Calibri"/>
                <w:kern w:val="0"/>
                <w14:ligatures w14:val="none"/>
              </w:rPr>
            </w:pPr>
          </w:p>
          <w:p w14:paraId="6C9AE1E8" w14:textId="77777777" w:rsidR="00ED5C3C" w:rsidRPr="007D4C62" w:rsidRDefault="00ED5C3C" w:rsidP="00E56CB5">
            <w:pPr>
              <w:ind w:left="-86" w:right="-2379"/>
              <w:rPr>
                <w:rFonts w:ascii="Calibri" w:eastAsia="Times New Roman" w:hAnsi="Calibri" w:cs="Calibri"/>
                <w:kern w:val="0"/>
                <w14:ligatures w14:val="none"/>
              </w:rPr>
            </w:pPr>
          </w:p>
        </w:tc>
        <w:tc>
          <w:tcPr>
            <w:tcW w:w="2409" w:type="dxa"/>
          </w:tcPr>
          <w:p w14:paraId="0CD96983" w14:textId="77777777" w:rsidR="00ED5C3C" w:rsidRPr="007D4C62" w:rsidRDefault="00ED5C3C" w:rsidP="00E56CB5">
            <w:pPr>
              <w:tabs>
                <w:tab w:val="left" w:pos="1071"/>
              </w:tabs>
              <w:spacing w:after="0"/>
              <w:ind w:left="-105" w:right="-2379"/>
              <w:rPr>
                <w:rFonts w:ascii="Calibri" w:eastAsia="Times New Roman" w:hAnsi="Calibri" w:cs="Calibri"/>
                <w:kern w:val="0"/>
                <w14:ligatures w14:val="none"/>
              </w:rPr>
            </w:pPr>
          </w:p>
        </w:tc>
      </w:tr>
    </w:tbl>
    <w:p w14:paraId="5BABCC07" w14:textId="77777777" w:rsidR="00ED5C3C" w:rsidRPr="007D4C62" w:rsidRDefault="00ED5C3C" w:rsidP="00ED5C3C">
      <w:pPr>
        <w:tabs>
          <w:tab w:val="left" w:pos="7176"/>
        </w:tabs>
        <w:spacing w:after="0"/>
        <w:rPr>
          <w:rFonts w:ascii="Calibri" w:eastAsia="Times New Roman" w:hAnsi="Calibri" w:cs="Calibri"/>
          <w:b/>
          <w:bCs/>
          <w:kern w:val="0"/>
          <w:lang w:eastAsia="lt-LT"/>
          <w14:ligatures w14:val="none"/>
        </w:rPr>
      </w:pPr>
      <w:bookmarkStart w:id="3" w:name="_Hlk85523927"/>
      <w:bookmarkStart w:id="4" w:name="_Hlk156483607"/>
      <w:r w:rsidRPr="007D4C62">
        <w:rPr>
          <w:rFonts w:ascii="Calibri" w:eastAsia="Times New Roman" w:hAnsi="Calibri" w:cs="Calibri"/>
          <w:b/>
          <w:bCs/>
          <w:kern w:val="0"/>
          <w:lang w:eastAsia="lt-LT"/>
          <w14:ligatures w14:val="none"/>
        </w:rPr>
        <w:t>SPRENDIMAS DĖL SUTIKIMO VYKDYTI PIRKIMĄ NESKELBIAMŲ DERYBŲ BŪDU</w:t>
      </w:r>
    </w:p>
    <w:p w14:paraId="68BF030E" w14:textId="77777777" w:rsidR="00ED5C3C" w:rsidRPr="007D4C62" w:rsidRDefault="00ED5C3C" w:rsidP="00ED5C3C">
      <w:pPr>
        <w:tabs>
          <w:tab w:val="left" w:pos="7176"/>
        </w:tabs>
        <w:spacing w:after="0"/>
        <w:rPr>
          <w:rFonts w:ascii="Calibri" w:eastAsia="Times New Roman" w:hAnsi="Calibri" w:cs="Calibri"/>
          <w:kern w:val="0"/>
          <w:lang w:eastAsia="lt-LT"/>
          <w14:ligatures w14:val="none"/>
        </w:rPr>
      </w:pPr>
    </w:p>
    <w:bookmarkEnd w:id="3"/>
    <w:bookmarkEnd w:id="4"/>
    <w:p w14:paraId="02E51A1D" w14:textId="34E68B0E" w:rsidR="00ED5C3C" w:rsidRDefault="00ED5C3C" w:rsidP="00DB52F6">
      <w:pPr>
        <w:spacing w:after="0"/>
        <w:ind w:firstLine="567"/>
        <w:rPr>
          <w:rFonts w:ascii="Calibri" w:hAnsi="Calibri" w:cs="Calibri"/>
        </w:rPr>
      </w:pPr>
      <w:r w:rsidRPr="00A6401A">
        <w:rPr>
          <w:rFonts w:ascii="Calibri" w:hAnsi="Calibri" w:cs="Calibri"/>
        </w:rPr>
        <w:t>Viešųjų pirkimų tarnyba (toliau – Tarnyba), vadovaudamasi Lietuvos Respublikos viešųjų pirkimų, atliekamų gynybos ir saugumo srityje, įstatymo (toliau – Įstatymas) 9 straipsnio 2 dalies 6 punktu ir Perkančiųjų organizacijų prašymų dėl Viešųjų pirkimų tarnybos sutikimų pateikimo ir nagrinėjimo taisyklėmis</w:t>
      </w:r>
      <w:r w:rsidRPr="00A6401A">
        <w:rPr>
          <w:rStyle w:val="FootnoteReference"/>
          <w:rFonts w:ascii="Calibri" w:hAnsi="Calibri" w:cs="Calibri"/>
        </w:rPr>
        <w:footnoteReference w:id="1"/>
      </w:r>
      <w:r w:rsidRPr="00A6401A">
        <w:rPr>
          <w:rFonts w:ascii="Calibri" w:hAnsi="Calibri" w:cs="Calibri"/>
        </w:rPr>
        <w:t xml:space="preserve"> (toliau – Taisyklės), </w:t>
      </w:r>
      <w:r w:rsidRPr="007731C5">
        <w:rPr>
          <w:rFonts w:ascii="Calibri" w:hAnsi="Calibri" w:cs="Calibri"/>
        </w:rPr>
        <w:t xml:space="preserve">išnagrinėjo </w:t>
      </w:r>
      <w:r w:rsidR="00DF1783">
        <w:rPr>
          <w:rFonts w:ascii="Calibri" w:hAnsi="Calibri" w:cs="Calibri"/>
        </w:rPr>
        <w:t xml:space="preserve">Lietuvos kariuomenės </w:t>
      </w:r>
      <w:r w:rsidR="001B29B5">
        <w:rPr>
          <w:rFonts w:ascii="Calibri" w:hAnsi="Calibri" w:cs="Calibri"/>
        </w:rPr>
        <w:t>K</w:t>
      </w:r>
      <w:r w:rsidR="00DF1783">
        <w:rPr>
          <w:rFonts w:ascii="Calibri" w:hAnsi="Calibri" w:cs="Calibri"/>
        </w:rPr>
        <w:t>arinių jūrų pajėgų</w:t>
      </w:r>
      <w:r w:rsidR="003D4E6F">
        <w:rPr>
          <w:rFonts w:ascii="Calibri" w:hAnsi="Calibri" w:cs="Calibri"/>
        </w:rPr>
        <w:t xml:space="preserve"> </w:t>
      </w:r>
      <w:r w:rsidRPr="007731C5">
        <w:rPr>
          <w:rFonts w:ascii="Calibri" w:hAnsi="Calibri" w:cs="Calibri"/>
        </w:rPr>
        <w:t xml:space="preserve">(toliau – Perkančioji organizacija) prašymą sutikti </w:t>
      </w:r>
      <w:r w:rsidR="000A71E5" w:rsidRPr="000A71E5">
        <w:rPr>
          <w:rFonts w:ascii="Calibri" w:hAnsi="Calibri" w:cs="Calibri"/>
          <w:b/>
          <w:bCs/>
        </w:rPr>
        <w:t xml:space="preserve">Uždaro ciklo kvėpavimo aparatų </w:t>
      </w:r>
      <w:r w:rsidR="002033CB" w:rsidRPr="000A71E5">
        <w:rPr>
          <w:rFonts w:ascii="Calibri" w:hAnsi="Calibri" w:cs="Calibri"/>
          <w:b/>
          <w:bCs/>
        </w:rPr>
        <w:t>pirkimą</w:t>
      </w:r>
      <w:r w:rsidR="002033CB" w:rsidRPr="007731C5">
        <w:rPr>
          <w:rFonts w:ascii="Calibri" w:hAnsi="Calibri" w:cs="Calibri"/>
        </w:rPr>
        <w:t xml:space="preserve"> </w:t>
      </w:r>
      <w:r w:rsidRPr="007731C5">
        <w:rPr>
          <w:rFonts w:ascii="Calibri" w:hAnsi="Calibri" w:cs="Calibri"/>
        </w:rPr>
        <w:t>(toliau – Pirkimas) vykdyti neskelbiamų derybų</w:t>
      </w:r>
      <w:r w:rsidRPr="00A6401A">
        <w:rPr>
          <w:rFonts w:ascii="Calibri" w:hAnsi="Calibri" w:cs="Calibri"/>
        </w:rPr>
        <w:t xml:space="preserve"> būdu, vadovaujantis Įstatymo 19 straipsnio 4 dalies 5 punktu</w:t>
      </w:r>
      <w:r>
        <w:rPr>
          <w:rFonts w:ascii="Calibri" w:hAnsi="Calibri" w:cs="Calibri"/>
        </w:rPr>
        <w:t xml:space="preserve"> (toliau – Prašymas)</w:t>
      </w:r>
      <w:r w:rsidRPr="00A6401A">
        <w:rPr>
          <w:rFonts w:ascii="Calibri" w:hAnsi="Calibri" w:cs="Calibri"/>
        </w:rPr>
        <w:t>.</w:t>
      </w:r>
    </w:p>
    <w:p w14:paraId="674D2DE6" w14:textId="332734E5" w:rsidR="009B0B73" w:rsidRDefault="00DA0911" w:rsidP="00633BAC">
      <w:pPr>
        <w:spacing w:after="0"/>
        <w:ind w:firstLine="567"/>
        <w:rPr>
          <w:rFonts w:ascii="Calibri" w:hAnsi="Calibri" w:cs="Calibri"/>
        </w:rPr>
      </w:pPr>
      <w:r>
        <w:rPr>
          <w:rFonts w:ascii="Calibri" w:hAnsi="Calibri" w:cs="Calibri"/>
        </w:rPr>
        <w:t xml:space="preserve">Perkančioji organizacija </w:t>
      </w:r>
      <w:r w:rsidR="00561803">
        <w:rPr>
          <w:rFonts w:ascii="Calibri" w:hAnsi="Calibri" w:cs="Calibri"/>
        </w:rPr>
        <w:t>nurodo, jog</w:t>
      </w:r>
      <w:r w:rsidR="008B41DC">
        <w:rPr>
          <w:rFonts w:ascii="Calibri" w:hAnsi="Calibri" w:cs="Calibri"/>
        </w:rPr>
        <w:t xml:space="preserve"> šiuo metu </w:t>
      </w:r>
      <w:r w:rsidR="008B41DC" w:rsidRPr="008B41DC">
        <w:rPr>
          <w:rFonts w:ascii="Calibri" w:hAnsi="Calibri" w:cs="Calibri"/>
        </w:rPr>
        <w:t xml:space="preserve">Generolo Kazimiero Nestoro Sapiegos </w:t>
      </w:r>
      <w:proofErr w:type="spellStart"/>
      <w:r w:rsidR="008B41DC" w:rsidRPr="008B41DC">
        <w:rPr>
          <w:rFonts w:ascii="Calibri" w:hAnsi="Calibri" w:cs="Calibri"/>
        </w:rPr>
        <w:t>fuzilierių</w:t>
      </w:r>
      <w:proofErr w:type="spellEnd"/>
      <w:r w:rsidR="008B41DC" w:rsidRPr="008B41DC">
        <w:rPr>
          <w:rFonts w:ascii="Calibri" w:hAnsi="Calibri" w:cs="Calibri"/>
        </w:rPr>
        <w:t xml:space="preserve"> bataliono Povandeninių veiksmų komanda</w:t>
      </w:r>
      <w:r w:rsidR="00BE635C">
        <w:rPr>
          <w:rFonts w:ascii="Calibri" w:hAnsi="Calibri" w:cs="Calibri"/>
        </w:rPr>
        <w:t xml:space="preserve"> (toliau – narai)</w:t>
      </w:r>
      <w:r w:rsidR="004F2AFE">
        <w:rPr>
          <w:rFonts w:ascii="Calibri" w:hAnsi="Calibri" w:cs="Calibri"/>
        </w:rPr>
        <w:t xml:space="preserve"> </w:t>
      </w:r>
      <w:r w:rsidR="008B41DC" w:rsidRPr="008B41DC">
        <w:rPr>
          <w:rFonts w:ascii="Calibri" w:hAnsi="Calibri" w:cs="Calibri"/>
        </w:rPr>
        <w:t>išminavimo operacijoms po vandeniu vykdyti naudoja „</w:t>
      </w:r>
      <w:proofErr w:type="spellStart"/>
      <w:r w:rsidR="008B41DC" w:rsidRPr="008B41DC">
        <w:rPr>
          <w:rFonts w:ascii="Calibri" w:hAnsi="Calibri" w:cs="Calibri"/>
        </w:rPr>
        <w:t>Interspiro</w:t>
      </w:r>
      <w:proofErr w:type="spellEnd"/>
      <w:r w:rsidR="008B41DC" w:rsidRPr="008B41DC">
        <w:rPr>
          <w:rFonts w:ascii="Calibri" w:hAnsi="Calibri" w:cs="Calibri"/>
        </w:rPr>
        <w:t xml:space="preserve"> IS-MIX“ pusiau uždaro ciklo kvėpavimo aparatus, kurie leidžia narams vykdyti išminavimo užduotis iki 55 m gyl</w:t>
      </w:r>
      <w:r w:rsidR="00410C4A">
        <w:rPr>
          <w:rFonts w:ascii="Calibri" w:hAnsi="Calibri" w:cs="Calibri"/>
        </w:rPr>
        <w:t>yje</w:t>
      </w:r>
      <w:r w:rsidR="008B41DC" w:rsidRPr="008B41DC">
        <w:rPr>
          <w:rFonts w:ascii="Calibri" w:hAnsi="Calibri" w:cs="Calibri"/>
        </w:rPr>
        <w:t>.</w:t>
      </w:r>
      <w:r w:rsidR="00633BAC">
        <w:rPr>
          <w:rFonts w:ascii="Calibri" w:hAnsi="Calibri" w:cs="Calibri"/>
        </w:rPr>
        <w:t xml:space="preserve"> Turimi </w:t>
      </w:r>
      <w:r w:rsidR="001500B8" w:rsidRPr="001500B8">
        <w:rPr>
          <w:rFonts w:ascii="Calibri" w:hAnsi="Calibri" w:cs="Calibri"/>
        </w:rPr>
        <w:t>„</w:t>
      </w:r>
      <w:proofErr w:type="spellStart"/>
      <w:r w:rsidR="001500B8" w:rsidRPr="001500B8">
        <w:rPr>
          <w:rFonts w:ascii="Calibri" w:hAnsi="Calibri" w:cs="Calibri"/>
        </w:rPr>
        <w:t>Interspiro</w:t>
      </w:r>
      <w:proofErr w:type="spellEnd"/>
      <w:r w:rsidR="001500B8" w:rsidRPr="001500B8">
        <w:rPr>
          <w:rFonts w:ascii="Calibri" w:hAnsi="Calibri" w:cs="Calibri"/>
        </w:rPr>
        <w:t xml:space="preserve"> IS-MIX“ pusiau uždaro ciklo kvėpavimo aparatai narams išminuotojams nesuteikia pakankamai dugno laiko užduočiai atlikti po vandeniu</w:t>
      </w:r>
      <w:r w:rsidR="00673923">
        <w:rPr>
          <w:rFonts w:ascii="Calibri" w:hAnsi="Calibri" w:cs="Calibri"/>
        </w:rPr>
        <w:t xml:space="preserve">, nes </w:t>
      </w:r>
      <w:r w:rsidR="001500B8" w:rsidRPr="001500B8">
        <w:rPr>
          <w:rFonts w:ascii="Calibri" w:hAnsi="Calibri" w:cs="Calibri"/>
        </w:rPr>
        <w:t>pusiau uždaras ciklas dalį kvėpuojamo mišinio išleidžia į aplinką nėrimo metu</w:t>
      </w:r>
      <w:r w:rsidR="003E5214">
        <w:rPr>
          <w:rFonts w:ascii="Calibri" w:hAnsi="Calibri" w:cs="Calibri"/>
        </w:rPr>
        <w:t xml:space="preserve"> ir dėl to narui yra </w:t>
      </w:r>
      <w:r w:rsidR="001500B8" w:rsidRPr="001500B8">
        <w:rPr>
          <w:rFonts w:ascii="Calibri" w:hAnsi="Calibri" w:cs="Calibri"/>
        </w:rPr>
        <w:t>apribotas</w:t>
      </w:r>
      <w:r w:rsidR="00B31750">
        <w:rPr>
          <w:rFonts w:ascii="Calibri" w:hAnsi="Calibri" w:cs="Calibri"/>
        </w:rPr>
        <w:t xml:space="preserve"> </w:t>
      </w:r>
      <w:r w:rsidR="001500B8" w:rsidRPr="001500B8">
        <w:rPr>
          <w:rFonts w:ascii="Calibri" w:hAnsi="Calibri" w:cs="Calibri"/>
        </w:rPr>
        <w:t xml:space="preserve">kvėpavimo mišinio kiekis. </w:t>
      </w:r>
      <w:r w:rsidR="008113E9">
        <w:rPr>
          <w:rFonts w:ascii="Calibri" w:hAnsi="Calibri" w:cs="Calibri"/>
        </w:rPr>
        <w:t xml:space="preserve">Taip pat </w:t>
      </w:r>
      <w:r w:rsidR="001500B8" w:rsidRPr="001500B8">
        <w:rPr>
          <w:rFonts w:ascii="Calibri" w:hAnsi="Calibri" w:cs="Calibri"/>
        </w:rPr>
        <w:t>pusiau uždaro ciklo kvėpavimo aparatas „</w:t>
      </w:r>
      <w:proofErr w:type="spellStart"/>
      <w:r w:rsidR="001500B8" w:rsidRPr="001500B8">
        <w:rPr>
          <w:rFonts w:ascii="Calibri" w:hAnsi="Calibri" w:cs="Calibri"/>
        </w:rPr>
        <w:t>Interspiro</w:t>
      </w:r>
      <w:proofErr w:type="spellEnd"/>
      <w:r w:rsidR="001500B8" w:rsidRPr="001500B8">
        <w:rPr>
          <w:rFonts w:ascii="Calibri" w:hAnsi="Calibri" w:cs="Calibri"/>
        </w:rPr>
        <w:t xml:space="preserve"> IS-MIX“ naudoja deguonimi praturtintus kvėpavimo mišinius (NITROX), kuriuose yra didelis kiekis azoto dujų</w:t>
      </w:r>
      <w:r w:rsidR="00B0222D">
        <w:rPr>
          <w:rFonts w:ascii="Calibri" w:hAnsi="Calibri" w:cs="Calibri"/>
        </w:rPr>
        <w:t xml:space="preserve">, o </w:t>
      </w:r>
      <w:r w:rsidR="00E85E0D">
        <w:rPr>
          <w:rFonts w:ascii="Calibri" w:hAnsi="Calibri" w:cs="Calibri"/>
        </w:rPr>
        <w:t xml:space="preserve">azotu </w:t>
      </w:r>
      <w:r w:rsidR="00D068A6">
        <w:rPr>
          <w:rFonts w:ascii="Calibri" w:hAnsi="Calibri" w:cs="Calibri"/>
        </w:rPr>
        <w:t>prisotin</w:t>
      </w:r>
      <w:r w:rsidR="009B0B73">
        <w:rPr>
          <w:rFonts w:ascii="Calibri" w:hAnsi="Calibri" w:cs="Calibri"/>
        </w:rPr>
        <w:t>tas</w:t>
      </w:r>
      <w:r w:rsidR="00D068A6">
        <w:rPr>
          <w:rFonts w:ascii="Calibri" w:hAnsi="Calibri" w:cs="Calibri"/>
        </w:rPr>
        <w:t xml:space="preserve"> naro organizmas</w:t>
      </w:r>
      <w:r w:rsidR="00D73553">
        <w:rPr>
          <w:rFonts w:ascii="Calibri" w:hAnsi="Calibri" w:cs="Calibri"/>
        </w:rPr>
        <w:t xml:space="preserve"> </w:t>
      </w:r>
      <w:r w:rsidR="007C0FE2">
        <w:rPr>
          <w:rFonts w:ascii="Calibri" w:hAnsi="Calibri" w:cs="Calibri"/>
        </w:rPr>
        <w:t xml:space="preserve">dėl </w:t>
      </w:r>
      <w:proofErr w:type="spellStart"/>
      <w:r w:rsidR="007C0FE2">
        <w:rPr>
          <w:rFonts w:ascii="Calibri" w:hAnsi="Calibri" w:cs="Calibri"/>
        </w:rPr>
        <w:t>dekompresijos</w:t>
      </w:r>
      <w:proofErr w:type="spellEnd"/>
      <w:r w:rsidR="0092500F">
        <w:rPr>
          <w:rFonts w:ascii="Calibri" w:hAnsi="Calibri" w:cs="Calibri"/>
        </w:rPr>
        <w:t xml:space="preserve"> didesniuose nei 30 m </w:t>
      </w:r>
      <w:r w:rsidR="00E82BF4">
        <w:rPr>
          <w:rFonts w:ascii="Calibri" w:hAnsi="Calibri" w:cs="Calibri"/>
        </w:rPr>
        <w:t>gyliuose</w:t>
      </w:r>
      <w:r w:rsidR="00936522">
        <w:rPr>
          <w:rFonts w:ascii="Calibri" w:hAnsi="Calibri" w:cs="Calibri"/>
        </w:rPr>
        <w:t xml:space="preserve"> apriboja </w:t>
      </w:r>
      <w:r w:rsidR="00597C49">
        <w:rPr>
          <w:rFonts w:ascii="Calibri" w:hAnsi="Calibri" w:cs="Calibri"/>
        </w:rPr>
        <w:t>naro dugno laiką.</w:t>
      </w:r>
    </w:p>
    <w:p w14:paraId="33B12424" w14:textId="022505E5" w:rsidR="006A3FAF" w:rsidRDefault="00BE635C" w:rsidP="006A3FAF">
      <w:pPr>
        <w:spacing w:after="0"/>
        <w:ind w:firstLine="567"/>
        <w:rPr>
          <w:rFonts w:ascii="Calibri" w:hAnsi="Calibri" w:cs="Calibri"/>
        </w:rPr>
      </w:pPr>
      <w:r>
        <w:rPr>
          <w:rFonts w:ascii="Calibri" w:hAnsi="Calibri" w:cs="Calibri"/>
        </w:rPr>
        <w:t>Prašyme pažymima, jog a</w:t>
      </w:r>
      <w:r w:rsidR="004B1A52" w:rsidRPr="004B1A52">
        <w:rPr>
          <w:rFonts w:ascii="Calibri" w:hAnsi="Calibri" w:cs="Calibri"/>
        </w:rPr>
        <w:t>tlikus Lietuvos teritorinės jūros ir išskirtinės ekonominės zonos gylių analizę, buvo identifikuota problema, jog narai su turima pusiau uždaro ciklo kvėpavimo įranga gali atlikti nardymus tik ribotoje dalyje savo operacijos rajone. Siekiant didinti nardymo gylio pajėgumą iki 100 metrų, buvo priimtas sprendimas įsigyti uždaro ciklo kvėpavimo aparatus.</w:t>
      </w:r>
      <w:r w:rsidR="002E3A01">
        <w:rPr>
          <w:rFonts w:ascii="Calibri" w:hAnsi="Calibri" w:cs="Calibri"/>
        </w:rPr>
        <w:t xml:space="preserve"> </w:t>
      </w:r>
      <w:r w:rsidR="00802365" w:rsidRPr="001500B8">
        <w:rPr>
          <w:rFonts w:ascii="Calibri" w:hAnsi="Calibri" w:cs="Calibri"/>
        </w:rPr>
        <w:t xml:space="preserve">Visiškai uždaro ciklo kvėpavimo aparatas ženkliai taupo mišinio kiekį, o naudojamas mišinys yra sudarytas iš </w:t>
      </w:r>
      <w:r w:rsidR="00802365" w:rsidRPr="001500B8">
        <w:rPr>
          <w:rFonts w:ascii="Calibri" w:hAnsi="Calibri" w:cs="Calibri"/>
        </w:rPr>
        <w:lastRenderedPageBreak/>
        <w:t>deguonies, azoto ir helio (TRIMIX), kuris, kaip neutralios dujos, pakeičia azotą ir maksimaliai sumažina jo kiekį mišinyje</w:t>
      </w:r>
      <w:r w:rsidR="002E3A01">
        <w:rPr>
          <w:rFonts w:ascii="Calibri" w:hAnsi="Calibri" w:cs="Calibri"/>
        </w:rPr>
        <w:t xml:space="preserve">, kas sudaro galimybę </w:t>
      </w:r>
      <w:r w:rsidR="00802365" w:rsidRPr="001500B8">
        <w:rPr>
          <w:rFonts w:ascii="Calibri" w:hAnsi="Calibri" w:cs="Calibri"/>
        </w:rPr>
        <w:t>narui dideliuose gyliuose praleisti daugiau laiko (ilgesnis dugno laikas)</w:t>
      </w:r>
      <w:r w:rsidR="006A3FAF">
        <w:rPr>
          <w:rFonts w:ascii="Calibri" w:hAnsi="Calibri" w:cs="Calibri"/>
        </w:rPr>
        <w:t xml:space="preserve"> ir </w:t>
      </w:r>
      <w:r w:rsidR="00802365" w:rsidRPr="001500B8">
        <w:rPr>
          <w:rFonts w:ascii="Calibri" w:hAnsi="Calibri" w:cs="Calibri"/>
        </w:rPr>
        <w:t>ženkliai sumažėja</w:t>
      </w:r>
      <w:r w:rsidR="006A3FAF" w:rsidRPr="006A3FAF">
        <w:rPr>
          <w:rFonts w:ascii="Calibri" w:hAnsi="Calibri" w:cs="Calibri"/>
        </w:rPr>
        <w:t xml:space="preserve"> </w:t>
      </w:r>
      <w:proofErr w:type="spellStart"/>
      <w:r w:rsidR="006A3FAF" w:rsidRPr="001500B8">
        <w:rPr>
          <w:rFonts w:ascii="Calibri" w:hAnsi="Calibri" w:cs="Calibri"/>
        </w:rPr>
        <w:t>dekompresija</w:t>
      </w:r>
      <w:proofErr w:type="spellEnd"/>
      <w:r w:rsidR="00802365" w:rsidRPr="001500B8">
        <w:rPr>
          <w:rFonts w:ascii="Calibri" w:hAnsi="Calibri" w:cs="Calibri"/>
        </w:rPr>
        <w:t>.</w:t>
      </w:r>
      <w:r w:rsidR="006A3FAF">
        <w:rPr>
          <w:rFonts w:ascii="Calibri" w:hAnsi="Calibri" w:cs="Calibri"/>
        </w:rPr>
        <w:t xml:space="preserve"> </w:t>
      </w:r>
      <w:r w:rsidR="004219EB">
        <w:rPr>
          <w:rFonts w:ascii="Calibri" w:hAnsi="Calibri" w:cs="Calibri"/>
        </w:rPr>
        <w:t xml:space="preserve">Perkančioji organizacija </w:t>
      </w:r>
      <w:r w:rsidR="00C61088">
        <w:rPr>
          <w:rFonts w:ascii="Calibri" w:hAnsi="Calibri" w:cs="Calibri"/>
        </w:rPr>
        <w:t>akcentuoja, jog į</w:t>
      </w:r>
      <w:r w:rsidR="006A3FAF" w:rsidRPr="001500B8">
        <w:rPr>
          <w:rFonts w:ascii="Calibri" w:hAnsi="Calibri" w:cs="Calibri"/>
        </w:rPr>
        <w:t>sigijus uždaro ciklo kvėpavimo aparat</w:t>
      </w:r>
      <w:r w:rsidR="006A3FAF">
        <w:rPr>
          <w:rFonts w:ascii="Calibri" w:hAnsi="Calibri" w:cs="Calibri"/>
        </w:rPr>
        <w:t>us</w:t>
      </w:r>
      <w:r w:rsidR="006A3FAF" w:rsidRPr="001500B8">
        <w:rPr>
          <w:rFonts w:ascii="Calibri" w:hAnsi="Calibri" w:cs="Calibri"/>
        </w:rPr>
        <w:t>, kuri</w:t>
      </w:r>
      <w:r w:rsidR="006A3FAF">
        <w:rPr>
          <w:rFonts w:ascii="Calibri" w:hAnsi="Calibri" w:cs="Calibri"/>
        </w:rPr>
        <w:t>e</w:t>
      </w:r>
      <w:r w:rsidR="006A3FAF" w:rsidRPr="001500B8">
        <w:rPr>
          <w:rFonts w:ascii="Calibri" w:hAnsi="Calibri" w:cs="Calibri"/>
        </w:rPr>
        <w:t xml:space="preserve"> turės galimybę palaikyti </w:t>
      </w:r>
      <w:r w:rsidR="006A3FAF" w:rsidRPr="00D64361">
        <w:rPr>
          <w:rFonts w:ascii="Calibri" w:hAnsi="Calibri" w:cs="Calibri"/>
        </w:rPr>
        <w:t>TRIMIX kvėpavimo mišinius,</w:t>
      </w:r>
      <w:r w:rsidR="006A3FAF" w:rsidRPr="001500B8">
        <w:rPr>
          <w:rFonts w:ascii="Calibri" w:hAnsi="Calibri" w:cs="Calibri"/>
        </w:rPr>
        <w:t xml:space="preserve"> ženkliai padi</w:t>
      </w:r>
      <w:r w:rsidR="00C61088">
        <w:rPr>
          <w:rFonts w:ascii="Calibri" w:hAnsi="Calibri" w:cs="Calibri"/>
        </w:rPr>
        <w:t>dės narų saugumas</w:t>
      </w:r>
      <w:r w:rsidR="006A3FAF" w:rsidRPr="001500B8">
        <w:rPr>
          <w:rFonts w:ascii="Calibri" w:hAnsi="Calibri" w:cs="Calibri"/>
        </w:rPr>
        <w:t>. Kvėpavimo mišinyje azotą pakeičiant heliu yra pašalinama azotinės narkozės rizika dėl azoto poveikio centrinei nervų sistemai dideliame gylyje</w:t>
      </w:r>
      <w:r w:rsidR="00C61088">
        <w:rPr>
          <w:rFonts w:ascii="Calibri" w:hAnsi="Calibri" w:cs="Calibri"/>
        </w:rPr>
        <w:t>, nes h</w:t>
      </w:r>
      <w:r w:rsidR="006A3FAF" w:rsidRPr="001500B8">
        <w:rPr>
          <w:rFonts w:ascii="Calibri" w:hAnsi="Calibri" w:cs="Calibri"/>
        </w:rPr>
        <w:t>elis, kaip inertinė dujų sudedamoji dalis, neturi narkotinio poveikio, todėl pakeitus azotą heliu kvėpavimo mišinyje (TRIMIX – deguonis, helis, azotas</w:t>
      </w:r>
      <w:r w:rsidR="00F83DF4">
        <w:rPr>
          <w:rFonts w:ascii="Calibri" w:hAnsi="Calibri" w:cs="Calibri"/>
        </w:rPr>
        <w:t>)</w:t>
      </w:r>
      <w:r w:rsidR="00C61088">
        <w:rPr>
          <w:rFonts w:ascii="Calibri" w:hAnsi="Calibri" w:cs="Calibri"/>
        </w:rPr>
        <w:t>,</w:t>
      </w:r>
      <w:r w:rsidR="006A3FAF" w:rsidRPr="001500B8">
        <w:rPr>
          <w:rFonts w:ascii="Calibri" w:hAnsi="Calibri" w:cs="Calibri"/>
        </w:rPr>
        <w:t xml:space="preserve"> naras gali dirbti didesniame gylyje be </w:t>
      </w:r>
      <w:proofErr w:type="spellStart"/>
      <w:r w:rsidR="006A3FAF" w:rsidRPr="001500B8">
        <w:rPr>
          <w:rFonts w:ascii="Calibri" w:hAnsi="Calibri" w:cs="Calibri"/>
        </w:rPr>
        <w:t>psichomotorinio</w:t>
      </w:r>
      <w:proofErr w:type="spellEnd"/>
      <w:r w:rsidR="006A3FAF" w:rsidRPr="001500B8">
        <w:rPr>
          <w:rFonts w:ascii="Calibri" w:hAnsi="Calibri" w:cs="Calibri"/>
        </w:rPr>
        <w:t xml:space="preserve"> sulėtėjimo ar koordinacijos sutrikimų, kuriuos sukelia azotinė narkozė. </w:t>
      </w:r>
      <w:r w:rsidR="00F83DF4">
        <w:rPr>
          <w:rFonts w:ascii="Calibri" w:hAnsi="Calibri" w:cs="Calibri"/>
        </w:rPr>
        <w:t xml:space="preserve">Taip pat </w:t>
      </w:r>
      <w:r w:rsidR="006A3FAF" w:rsidRPr="001500B8">
        <w:rPr>
          <w:rFonts w:ascii="Calibri" w:hAnsi="Calibri" w:cs="Calibri"/>
        </w:rPr>
        <w:t xml:space="preserve">helis sumažina kvėpavimo pasipriešinimą dėl mažesnio tankio, todėl </w:t>
      </w:r>
      <w:r w:rsidR="00F83DF4" w:rsidRPr="001500B8">
        <w:rPr>
          <w:rFonts w:ascii="Calibri" w:hAnsi="Calibri" w:cs="Calibri"/>
        </w:rPr>
        <w:t xml:space="preserve">dideliame slėgyje </w:t>
      </w:r>
      <w:r w:rsidR="006A3FAF" w:rsidRPr="001500B8">
        <w:rPr>
          <w:rFonts w:ascii="Calibri" w:hAnsi="Calibri" w:cs="Calibri"/>
        </w:rPr>
        <w:t>kvėpavimas tampa lengvesnis.</w:t>
      </w:r>
    </w:p>
    <w:p w14:paraId="5DF512F4" w14:textId="130B3B9A" w:rsidR="00104804" w:rsidRDefault="00090B75" w:rsidP="00193E34">
      <w:pPr>
        <w:spacing w:after="0"/>
        <w:ind w:firstLine="567"/>
        <w:rPr>
          <w:rFonts w:ascii="Calibri" w:hAnsi="Calibri" w:cs="Calibri"/>
        </w:rPr>
      </w:pPr>
      <w:r>
        <w:rPr>
          <w:rFonts w:ascii="Calibri" w:hAnsi="Calibri" w:cs="Calibri"/>
        </w:rPr>
        <w:t xml:space="preserve">Perkančioji organizacija nurodo, jog </w:t>
      </w:r>
      <w:r w:rsidR="00021AE2">
        <w:rPr>
          <w:rFonts w:ascii="Calibri" w:hAnsi="Calibri" w:cs="Calibri"/>
        </w:rPr>
        <w:t xml:space="preserve">glaudžiai bendradarbiauja su Latvijos ir Estijos </w:t>
      </w:r>
      <w:r w:rsidR="00002E5B">
        <w:rPr>
          <w:rFonts w:ascii="Calibri" w:hAnsi="Calibri" w:cs="Calibri"/>
        </w:rPr>
        <w:t>narų išminuotojų komandomis, dalyvau</w:t>
      </w:r>
      <w:r w:rsidR="006E5383">
        <w:rPr>
          <w:rFonts w:ascii="Calibri" w:hAnsi="Calibri" w:cs="Calibri"/>
        </w:rPr>
        <w:t>jant</w:t>
      </w:r>
      <w:r w:rsidR="00002E5B">
        <w:rPr>
          <w:rFonts w:ascii="Calibri" w:hAnsi="Calibri" w:cs="Calibri"/>
        </w:rPr>
        <w:t xml:space="preserve"> bendrose išminavimo operacijose</w:t>
      </w:r>
      <w:r w:rsidR="00185D5E">
        <w:rPr>
          <w:rFonts w:ascii="Calibri" w:hAnsi="Calibri" w:cs="Calibri"/>
        </w:rPr>
        <w:t xml:space="preserve"> bei mokymuose. Dėl šios priežasties būtina suvienodinti įrangą su regioniniais partneriais</w:t>
      </w:r>
      <w:r w:rsidR="007E40C3">
        <w:rPr>
          <w:rFonts w:ascii="Calibri" w:hAnsi="Calibri" w:cs="Calibri"/>
        </w:rPr>
        <w:t xml:space="preserve">, nes tai sudarytų sąlygas </w:t>
      </w:r>
      <w:r w:rsidR="007E40C3" w:rsidRPr="00104804">
        <w:rPr>
          <w:rFonts w:ascii="Calibri" w:hAnsi="Calibri" w:cs="Calibri"/>
        </w:rPr>
        <w:t>efektyviau keistis patirtimi uždaro ciklo kvėpavimo aparatų naudojimo ir procedūrų srityse, taip pat standartizuoti nardymo metodikas, kurios šiuo metu skiriasi dėl naudojamų skirtingų sistemų. Įrangos standartizacija Baltijos šalyse atitinka NATO „</w:t>
      </w:r>
      <w:proofErr w:type="spellStart"/>
      <w:r w:rsidR="007E40C3" w:rsidRPr="00104804">
        <w:rPr>
          <w:rFonts w:ascii="Calibri" w:hAnsi="Calibri" w:cs="Calibri"/>
        </w:rPr>
        <w:t>Smart</w:t>
      </w:r>
      <w:proofErr w:type="spellEnd"/>
      <w:r w:rsidR="007E40C3" w:rsidRPr="00104804">
        <w:rPr>
          <w:rFonts w:ascii="Calibri" w:hAnsi="Calibri" w:cs="Calibri"/>
        </w:rPr>
        <w:t xml:space="preserve"> </w:t>
      </w:r>
      <w:proofErr w:type="spellStart"/>
      <w:r w:rsidR="007E40C3" w:rsidRPr="00104804">
        <w:rPr>
          <w:rFonts w:ascii="Calibri" w:hAnsi="Calibri" w:cs="Calibri"/>
        </w:rPr>
        <w:t>Defence</w:t>
      </w:r>
      <w:proofErr w:type="spellEnd"/>
      <w:r w:rsidR="007E40C3" w:rsidRPr="00104804">
        <w:rPr>
          <w:rFonts w:ascii="Calibri" w:hAnsi="Calibri" w:cs="Calibri"/>
        </w:rPr>
        <w:t>“ ir „</w:t>
      </w:r>
      <w:proofErr w:type="spellStart"/>
      <w:r w:rsidR="007E40C3" w:rsidRPr="00104804">
        <w:rPr>
          <w:rFonts w:ascii="Calibri" w:hAnsi="Calibri" w:cs="Calibri"/>
        </w:rPr>
        <w:t>Pooling</w:t>
      </w:r>
      <w:proofErr w:type="spellEnd"/>
      <w:r w:rsidR="007E40C3" w:rsidRPr="00104804">
        <w:rPr>
          <w:rFonts w:ascii="Calibri" w:hAnsi="Calibri" w:cs="Calibri"/>
        </w:rPr>
        <w:t xml:space="preserve"> &amp; </w:t>
      </w:r>
      <w:proofErr w:type="spellStart"/>
      <w:r w:rsidR="007E40C3" w:rsidRPr="00104804">
        <w:rPr>
          <w:rFonts w:ascii="Calibri" w:hAnsi="Calibri" w:cs="Calibri"/>
        </w:rPr>
        <w:t>Sharing</w:t>
      </w:r>
      <w:proofErr w:type="spellEnd"/>
      <w:r w:rsidR="007E40C3" w:rsidRPr="00104804">
        <w:rPr>
          <w:rFonts w:ascii="Calibri" w:hAnsi="Calibri" w:cs="Calibri"/>
        </w:rPr>
        <w:t xml:space="preserve">“ principus, </w:t>
      </w:r>
      <w:bookmarkStart w:id="5" w:name="_Hlk216428794"/>
      <w:r w:rsidR="007E40C3" w:rsidRPr="00104804">
        <w:rPr>
          <w:rFonts w:ascii="Calibri" w:hAnsi="Calibri" w:cs="Calibri"/>
        </w:rPr>
        <w:t>mažina logistinę naštą bei palengvina atsarginių dalių tiekimą</w:t>
      </w:r>
      <w:bookmarkEnd w:id="5"/>
      <w:r w:rsidR="007E40C3" w:rsidRPr="00104804">
        <w:rPr>
          <w:rFonts w:ascii="Calibri" w:hAnsi="Calibri" w:cs="Calibri"/>
        </w:rPr>
        <w:t>.</w:t>
      </w:r>
      <w:r w:rsidR="00193E34">
        <w:rPr>
          <w:rFonts w:ascii="Calibri" w:hAnsi="Calibri" w:cs="Calibri"/>
        </w:rPr>
        <w:t xml:space="preserve"> </w:t>
      </w:r>
      <w:r w:rsidR="00A17D33">
        <w:rPr>
          <w:rFonts w:ascii="Calibri" w:hAnsi="Calibri" w:cs="Calibri"/>
        </w:rPr>
        <w:t xml:space="preserve">Pažymima, jog </w:t>
      </w:r>
      <w:r w:rsidR="00193E34">
        <w:rPr>
          <w:rFonts w:ascii="Calibri" w:hAnsi="Calibri" w:cs="Calibri"/>
        </w:rPr>
        <w:t xml:space="preserve">yra skiriami pajėgumai į </w:t>
      </w:r>
      <w:r w:rsidR="00104804" w:rsidRPr="00104804">
        <w:rPr>
          <w:rFonts w:ascii="Calibri" w:hAnsi="Calibri" w:cs="Calibri"/>
        </w:rPr>
        <w:t xml:space="preserve">NATO </w:t>
      </w:r>
      <w:proofErr w:type="spellStart"/>
      <w:r w:rsidR="00104804" w:rsidRPr="00104804">
        <w:rPr>
          <w:rFonts w:ascii="Calibri" w:hAnsi="Calibri" w:cs="Calibri"/>
        </w:rPr>
        <w:t>priešmininių</w:t>
      </w:r>
      <w:proofErr w:type="spellEnd"/>
      <w:r w:rsidR="00104804" w:rsidRPr="00104804">
        <w:rPr>
          <w:rFonts w:ascii="Calibri" w:hAnsi="Calibri" w:cs="Calibri"/>
        </w:rPr>
        <w:t xml:space="preserve"> laivų grupę</w:t>
      </w:r>
      <w:r w:rsidR="008F111B">
        <w:rPr>
          <w:rFonts w:ascii="Calibri" w:hAnsi="Calibri" w:cs="Calibri"/>
        </w:rPr>
        <w:t xml:space="preserve">, kurioje </w:t>
      </w:r>
      <w:r w:rsidR="00193E34">
        <w:rPr>
          <w:rFonts w:ascii="Calibri" w:hAnsi="Calibri" w:cs="Calibri"/>
        </w:rPr>
        <w:t xml:space="preserve">Karinių jūrų pajėgų </w:t>
      </w:r>
      <w:r w:rsidR="00104804" w:rsidRPr="00104804">
        <w:rPr>
          <w:rFonts w:ascii="Calibri" w:hAnsi="Calibri" w:cs="Calibri"/>
        </w:rPr>
        <w:t>narai išminuotojai atlieka esminį vaidmenį</w:t>
      </w:r>
      <w:r w:rsidR="008F111B">
        <w:rPr>
          <w:rFonts w:ascii="Calibri" w:hAnsi="Calibri" w:cs="Calibri"/>
        </w:rPr>
        <w:t>, vykdant</w:t>
      </w:r>
      <w:r w:rsidR="00104804" w:rsidRPr="00104804">
        <w:rPr>
          <w:rFonts w:ascii="Calibri" w:hAnsi="Calibri" w:cs="Calibri"/>
        </w:rPr>
        <w:t xml:space="preserve"> nesprogusios amunicijos paiešką ir ją neutralizuojant</w:t>
      </w:r>
      <w:r w:rsidR="00C75CCE">
        <w:rPr>
          <w:rFonts w:ascii="Calibri" w:hAnsi="Calibri" w:cs="Calibri"/>
        </w:rPr>
        <w:t xml:space="preserve">, todėl būtina stiprinti pajėgumus, didinant </w:t>
      </w:r>
      <w:r w:rsidR="00104804" w:rsidRPr="00104804">
        <w:rPr>
          <w:rFonts w:ascii="Calibri" w:hAnsi="Calibri" w:cs="Calibri"/>
        </w:rPr>
        <w:t>narų maksimal</w:t>
      </w:r>
      <w:r w:rsidR="00E02199">
        <w:rPr>
          <w:rFonts w:ascii="Calibri" w:hAnsi="Calibri" w:cs="Calibri"/>
        </w:rPr>
        <w:t>ų</w:t>
      </w:r>
      <w:r w:rsidR="00104804" w:rsidRPr="00104804">
        <w:rPr>
          <w:rFonts w:ascii="Calibri" w:hAnsi="Calibri" w:cs="Calibri"/>
        </w:rPr>
        <w:t xml:space="preserve"> nėrimo gyl</w:t>
      </w:r>
      <w:r w:rsidR="00C75CCE">
        <w:rPr>
          <w:rFonts w:ascii="Calibri" w:hAnsi="Calibri" w:cs="Calibri"/>
        </w:rPr>
        <w:t xml:space="preserve">į </w:t>
      </w:r>
      <w:r w:rsidR="00104804" w:rsidRPr="00104804">
        <w:rPr>
          <w:rFonts w:ascii="Calibri" w:hAnsi="Calibri" w:cs="Calibri"/>
        </w:rPr>
        <w:t xml:space="preserve">iki 100 m, </w:t>
      </w:r>
      <w:r w:rsidR="00C75CCE">
        <w:rPr>
          <w:rFonts w:ascii="Calibri" w:hAnsi="Calibri" w:cs="Calibri"/>
        </w:rPr>
        <w:t xml:space="preserve">nes tai sudaro galimybes </w:t>
      </w:r>
      <w:r w:rsidR="00104804" w:rsidRPr="00104804">
        <w:rPr>
          <w:rFonts w:ascii="Calibri" w:hAnsi="Calibri" w:cs="Calibri"/>
        </w:rPr>
        <w:t>atlikti daugiau užduočių tarptautinėse operacijose.</w:t>
      </w:r>
    </w:p>
    <w:p w14:paraId="0ABBAF2A" w14:textId="4B6CA0C5" w:rsidR="0028673A" w:rsidRPr="0028673A" w:rsidRDefault="00C75CCE" w:rsidP="0028673A">
      <w:pPr>
        <w:spacing w:after="0"/>
        <w:ind w:firstLine="567"/>
        <w:rPr>
          <w:rFonts w:ascii="Calibri" w:hAnsi="Calibri" w:cs="Calibri"/>
        </w:rPr>
      </w:pPr>
      <w:r>
        <w:rPr>
          <w:rFonts w:ascii="Calibri" w:hAnsi="Calibri" w:cs="Calibri"/>
        </w:rPr>
        <w:t xml:space="preserve">Prašyme </w:t>
      </w:r>
      <w:r w:rsidR="00640A6F">
        <w:rPr>
          <w:rFonts w:ascii="Calibri" w:hAnsi="Calibri" w:cs="Calibri"/>
        </w:rPr>
        <w:t xml:space="preserve">pažymima, jog </w:t>
      </w:r>
      <w:r w:rsidR="005328DE" w:rsidRPr="005328DE">
        <w:rPr>
          <w:rFonts w:ascii="Calibri" w:hAnsi="Calibri" w:cs="Calibri"/>
        </w:rPr>
        <w:t>bendradarbiauj</w:t>
      </w:r>
      <w:r w:rsidR="00C03716">
        <w:rPr>
          <w:rFonts w:ascii="Calibri" w:hAnsi="Calibri" w:cs="Calibri"/>
        </w:rPr>
        <w:t>ant</w:t>
      </w:r>
      <w:r w:rsidR="005328DE" w:rsidRPr="005328DE">
        <w:rPr>
          <w:rFonts w:ascii="Calibri" w:hAnsi="Calibri" w:cs="Calibri"/>
        </w:rPr>
        <w:t xml:space="preserve"> su Latvijos ir Estijos narų išminuotojų komandomis</w:t>
      </w:r>
      <w:r w:rsidR="00C03716">
        <w:rPr>
          <w:rFonts w:ascii="Calibri" w:hAnsi="Calibri" w:cs="Calibri"/>
        </w:rPr>
        <w:t xml:space="preserve"> dėl poreikio </w:t>
      </w:r>
      <w:r w:rsidR="005328DE" w:rsidRPr="005328DE">
        <w:rPr>
          <w:rFonts w:ascii="Calibri" w:hAnsi="Calibri" w:cs="Calibri"/>
        </w:rPr>
        <w:t>dalyvau</w:t>
      </w:r>
      <w:r w:rsidR="00C03716">
        <w:rPr>
          <w:rFonts w:ascii="Calibri" w:hAnsi="Calibri" w:cs="Calibri"/>
        </w:rPr>
        <w:t xml:space="preserve">ti </w:t>
      </w:r>
      <w:r w:rsidR="005328DE" w:rsidRPr="005328DE">
        <w:rPr>
          <w:rFonts w:ascii="Calibri" w:hAnsi="Calibri" w:cs="Calibri"/>
        </w:rPr>
        <w:t>bendrose išminavimo operacijose bei mokymuose</w:t>
      </w:r>
      <w:r w:rsidR="00D20776">
        <w:rPr>
          <w:rFonts w:ascii="Calibri" w:hAnsi="Calibri" w:cs="Calibri"/>
        </w:rPr>
        <w:t>,</w:t>
      </w:r>
      <w:r w:rsidR="00884EB1">
        <w:rPr>
          <w:rFonts w:ascii="Calibri" w:hAnsi="Calibri" w:cs="Calibri"/>
        </w:rPr>
        <w:t xml:space="preserve"> siekiant </w:t>
      </w:r>
      <w:r w:rsidR="00A1072A" w:rsidRPr="00A1072A">
        <w:rPr>
          <w:rFonts w:ascii="Calibri" w:hAnsi="Calibri" w:cs="Calibri"/>
        </w:rPr>
        <w:t>standartizuoti trijų Baltijos šalių narų rengimą Liepojoje, narų išminuotojų vadų susirinkimo formate buvo priimtas sprendimas visoms trims Baltijos šalių narų išminuotojų komandoms ir Baltijos šalių narų mokyklai pereiti prie vienos standartizuotos platformos – uždaro ciklo kvėpavimo sistemos – JJ CCR ir MURO</w:t>
      </w:r>
      <w:r w:rsidR="00B1573D">
        <w:rPr>
          <w:rFonts w:ascii="Calibri" w:hAnsi="Calibri" w:cs="Calibri"/>
        </w:rPr>
        <w:t xml:space="preserve"> CCR</w:t>
      </w:r>
      <w:r w:rsidR="00A1072A" w:rsidRPr="00A1072A">
        <w:rPr>
          <w:rFonts w:ascii="Calibri" w:hAnsi="Calibri" w:cs="Calibri"/>
        </w:rPr>
        <w:t>.</w:t>
      </w:r>
      <w:r w:rsidR="00307228">
        <w:rPr>
          <w:rFonts w:ascii="Calibri" w:hAnsi="Calibri" w:cs="Calibri"/>
        </w:rPr>
        <w:t xml:space="preserve"> </w:t>
      </w:r>
      <w:r w:rsidR="00307228" w:rsidRPr="00A1072A">
        <w:rPr>
          <w:rFonts w:ascii="Calibri" w:hAnsi="Calibri" w:cs="Calibri"/>
        </w:rPr>
        <w:t>Estijos karinis laivynas 2025 m. įsigijo JJ CCR ir MURO</w:t>
      </w:r>
      <w:r w:rsidR="00B1573D">
        <w:rPr>
          <w:rFonts w:ascii="Calibri" w:hAnsi="Calibri" w:cs="Calibri"/>
        </w:rPr>
        <w:t xml:space="preserve"> CCR</w:t>
      </w:r>
      <w:r w:rsidR="00307228" w:rsidRPr="00A1072A">
        <w:rPr>
          <w:rFonts w:ascii="Calibri" w:hAnsi="Calibri" w:cs="Calibri"/>
        </w:rPr>
        <w:t xml:space="preserve">, įrangą planuoja gauti iki 2025 m. pabaigos, Latvijos laivyno narų išminuotojų komanda ir narų mokykla, kurioje vyksta narų išminuotojų rengimas, taip pat planuoja įsigyti </w:t>
      </w:r>
      <w:r w:rsidR="00804135">
        <w:rPr>
          <w:rFonts w:ascii="Calibri" w:hAnsi="Calibri" w:cs="Calibri"/>
        </w:rPr>
        <w:t xml:space="preserve">tokius pat </w:t>
      </w:r>
      <w:r w:rsidR="00307228" w:rsidRPr="00A1072A">
        <w:rPr>
          <w:rFonts w:ascii="Calibri" w:hAnsi="Calibri" w:cs="Calibri"/>
        </w:rPr>
        <w:t>uždaro ciklo kvėpavimo aparatus.</w:t>
      </w:r>
      <w:r w:rsidR="00FE0EFF">
        <w:rPr>
          <w:rFonts w:ascii="Calibri" w:hAnsi="Calibri" w:cs="Calibri"/>
        </w:rPr>
        <w:t xml:space="preserve"> </w:t>
      </w:r>
      <w:r w:rsidR="009B6D75" w:rsidRPr="00A1072A">
        <w:rPr>
          <w:rFonts w:ascii="Calibri" w:hAnsi="Calibri" w:cs="Calibri"/>
        </w:rPr>
        <w:t>2025 m. spalio 6 d. Lietuvoje vykusiame 3 Baltijos šalių laivyno vadų susitikime</w:t>
      </w:r>
      <w:r w:rsidR="00377E6A">
        <w:rPr>
          <w:rFonts w:ascii="Calibri" w:hAnsi="Calibri" w:cs="Calibri"/>
        </w:rPr>
        <w:t xml:space="preserve"> </w:t>
      </w:r>
      <w:r w:rsidR="0028673A" w:rsidRPr="0028673A">
        <w:rPr>
          <w:rFonts w:ascii="Calibri" w:hAnsi="Calibri" w:cs="Calibri"/>
        </w:rPr>
        <w:t>buvo pristatytas 3 Baltijos šalių narų išminuotojų bendruomenės bendras siekis pereiti prie vienos standartizuotos uždaro ciklo kvėpavimo aparato sistemos JJ</w:t>
      </w:r>
      <w:r w:rsidR="001C12A9">
        <w:rPr>
          <w:rFonts w:ascii="Calibri" w:hAnsi="Calibri" w:cs="Calibri"/>
        </w:rPr>
        <w:t xml:space="preserve"> CCR</w:t>
      </w:r>
      <w:r w:rsidR="00B1573D">
        <w:rPr>
          <w:rFonts w:ascii="Calibri" w:hAnsi="Calibri" w:cs="Calibri"/>
        </w:rPr>
        <w:t xml:space="preserve"> ir MURO CCR</w:t>
      </w:r>
      <w:r w:rsidR="005E1D32">
        <w:rPr>
          <w:rFonts w:ascii="Calibri" w:hAnsi="Calibri" w:cs="Calibri"/>
        </w:rPr>
        <w:t>,</w:t>
      </w:r>
      <w:r w:rsidR="0028673A" w:rsidRPr="0028673A">
        <w:rPr>
          <w:rFonts w:ascii="Calibri" w:hAnsi="Calibri" w:cs="Calibri"/>
        </w:rPr>
        <w:t xml:space="preserve"> kuriam vadai vieningai pritarė.</w:t>
      </w:r>
    </w:p>
    <w:p w14:paraId="55FC330E" w14:textId="7BFD61C8" w:rsidR="005E664A" w:rsidRDefault="00ED5C3C" w:rsidP="00DB52F6">
      <w:pPr>
        <w:spacing w:after="0"/>
        <w:ind w:firstLine="720"/>
        <w:rPr>
          <w:rFonts w:ascii="Calibri" w:hAnsi="Calibri" w:cs="Calibri"/>
        </w:rPr>
      </w:pPr>
      <w:r w:rsidRPr="00F83DF4">
        <w:rPr>
          <w:rFonts w:ascii="Calibri" w:hAnsi="Calibri" w:cs="Calibri"/>
        </w:rPr>
        <w:t>Atsižvelgdama į visas pirmiau nurodytas aplinkybes, Perkančioji organizacija priėmė sprendimą Pirkimą vykdyti neskelbiamų derybų būdu ir kreiptis į Tarnybą sutikimo dėl tokio Pirkimo būdo pasirinkimo.</w:t>
      </w:r>
      <w:r w:rsidR="001C12A9" w:rsidRPr="001C12A9">
        <w:rPr>
          <w:rFonts w:ascii="Calibri" w:hAnsi="Calibri" w:cs="Calibri"/>
        </w:rPr>
        <w:t xml:space="preserve"> </w:t>
      </w:r>
      <w:r w:rsidR="001C12A9">
        <w:rPr>
          <w:rFonts w:ascii="Calibri" w:hAnsi="Calibri" w:cs="Calibri"/>
        </w:rPr>
        <w:t xml:space="preserve">Tarnybai pateiktas </w:t>
      </w:r>
      <w:r w:rsidR="001C12A9" w:rsidRPr="005E664A">
        <w:rPr>
          <w:rFonts w:ascii="Calibri" w:hAnsi="Calibri" w:cs="Calibri"/>
        </w:rPr>
        <w:t xml:space="preserve">MURO-CCR </w:t>
      </w:r>
      <w:proofErr w:type="spellStart"/>
      <w:r w:rsidR="001C12A9" w:rsidRPr="005E664A">
        <w:rPr>
          <w:rFonts w:ascii="Calibri" w:hAnsi="Calibri" w:cs="Calibri"/>
        </w:rPr>
        <w:t>ApS</w:t>
      </w:r>
      <w:proofErr w:type="spellEnd"/>
      <w:r w:rsidR="0043449A">
        <w:rPr>
          <w:rFonts w:ascii="Calibri" w:hAnsi="Calibri" w:cs="Calibri"/>
        </w:rPr>
        <w:t xml:space="preserve"> 2025 m. gruodžio 15 d. raštas</w:t>
      </w:r>
      <w:r w:rsidR="00C448DB">
        <w:rPr>
          <w:rStyle w:val="FootnoteReference"/>
          <w:rFonts w:ascii="Calibri" w:hAnsi="Calibri" w:cs="Calibri"/>
        </w:rPr>
        <w:footnoteReference w:id="2"/>
      </w:r>
      <w:r w:rsidR="0043449A">
        <w:rPr>
          <w:rFonts w:ascii="Calibri" w:hAnsi="Calibri" w:cs="Calibri"/>
        </w:rPr>
        <w:t>, kuriuo</w:t>
      </w:r>
      <w:r w:rsidR="00ED170D">
        <w:rPr>
          <w:rFonts w:ascii="Calibri" w:hAnsi="Calibri" w:cs="Calibri"/>
        </w:rPr>
        <w:t xml:space="preserve"> </w:t>
      </w:r>
      <w:r w:rsidR="00EA6C7D" w:rsidRPr="00EA6C7D">
        <w:rPr>
          <w:rFonts w:ascii="Calibri" w:hAnsi="Calibri" w:cs="Calibri"/>
        </w:rPr>
        <w:t xml:space="preserve">MURO-CCR </w:t>
      </w:r>
      <w:proofErr w:type="spellStart"/>
      <w:r w:rsidR="00EA6C7D" w:rsidRPr="00EA6C7D">
        <w:rPr>
          <w:rFonts w:ascii="Calibri" w:hAnsi="Calibri" w:cs="Calibri"/>
        </w:rPr>
        <w:t>ApS</w:t>
      </w:r>
      <w:proofErr w:type="spellEnd"/>
      <w:r w:rsidR="00ED170D">
        <w:rPr>
          <w:rFonts w:ascii="Calibri" w:hAnsi="Calibri" w:cs="Calibri"/>
        </w:rPr>
        <w:t xml:space="preserve">, </w:t>
      </w:r>
      <w:r w:rsidR="00ED170D" w:rsidRPr="005E664A">
        <w:rPr>
          <w:rFonts w:ascii="Calibri" w:hAnsi="Calibri" w:cs="Calibri"/>
        </w:rPr>
        <w:t>MURO-CCR gamintojai ir vieninteliai JJ-CCR kontaktiniai asmenys</w:t>
      </w:r>
      <w:r w:rsidR="00ED170D">
        <w:rPr>
          <w:rFonts w:ascii="Calibri" w:hAnsi="Calibri" w:cs="Calibri"/>
        </w:rPr>
        <w:t xml:space="preserve"> vyriausybinėms organizacijoms,</w:t>
      </w:r>
      <w:r w:rsidR="00ED170D" w:rsidRPr="00ED170D">
        <w:rPr>
          <w:rFonts w:ascii="Calibri" w:hAnsi="Calibri" w:cs="Calibri"/>
        </w:rPr>
        <w:t xml:space="preserve"> </w:t>
      </w:r>
      <w:r w:rsidR="00ED170D">
        <w:rPr>
          <w:rFonts w:ascii="Calibri" w:hAnsi="Calibri" w:cs="Calibri"/>
        </w:rPr>
        <w:t xml:space="preserve">patvirtina, jog </w:t>
      </w:r>
      <w:r w:rsidR="00ED170D" w:rsidRPr="005E664A">
        <w:rPr>
          <w:rFonts w:ascii="Calibri" w:hAnsi="Calibri" w:cs="Calibri"/>
        </w:rPr>
        <w:t xml:space="preserve">UAB </w:t>
      </w:r>
      <w:r w:rsidR="00ED170D">
        <w:rPr>
          <w:rFonts w:ascii="Calibri" w:hAnsi="Calibri" w:cs="Calibri"/>
        </w:rPr>
        <w:t>„</w:t>
      </w:r>
      <w:proofErr w:type="spellStart"/>
      <w:r w:rsidR="00ED170D" w:rsidRPr="005E664A">
        <w:rPr>
          <w:rFonts w:ascii="Calibri" w:hAnsi="Calibri" w:cs="Calibri"/>
        </w:rPr>
        <w:t>Albrikai</w:t>
      </w:r>
      <w:proofErr w:type="spellEnd"/>
      <w:r w:rsidR="00ED170D">
        <w:rPr>
          <w:rFonts w:ascii="Calibri" w:hAnsi="Calibri" w:cs="Calibri"/>
        </w:rPr>
        <w:t xml:space="preserve">“ </w:t>
      </w:r>
      <w:r w:rsidR="00ED170D" w:rsidRPr="005E664A">
        <w:rPr>
          <w:rFonts w:ascii="Calibri" w:hAnsi="Calibri" w:cs="Calibri"/>
        </w:rPr>
        <w:t>yra išskirtinė MURO-CCR ir JJ-CCR karinės versijos platintoja Lietuvoje</w:t>
      </w:r>
      <w:r w:rsidR="00ED170D">
        <w:rPr>
          <w:rFonts w:ascii="Calibri" w:hAnsi="Calibri" w:cs="Calibri"/>
        </w:rPr>
        <w:t>.</w:t>
      </w:r>
    </w:p>
    <w:p w14:paraId="5389B0BE" w14:textId="5892091C" w:rsidR="003D218E" w:rsidRPr="001A229D" w:rsidRDefault="00B73C53" w:rsidP="00DB52F6">
      <w:pPr>
        <w:spacing w:after="0"/>
        <w:ind w:firstLine="720"/>
        <w:rPr>
          <w:rFonts w:ascii="Calibri" w:hAnsi="Calibri" w:cs="Calibri"/>
        </w:rPr>
      </w:pPr>
      <w:r w:rsidRPr="00AB63FF">
        <w:rPr>
          <w:rFonts w:ascii="Calibri" w:hAnsi="Calibri" w:cs="Calibri"/>
        </w:rPr>
        <w:lastRenderedPageBreak/>
        <w:t xml:space="preserve">Planuojama Pirkimo vertė – </w:t>
      </w:r>
      <w:r w:rsidR="009407E7" w:rsidRPr="00AB63FF">
        <w:rPr>
          <w:rFonts w:ascii="Calibri" w:hAnsi="Calibri" w:cs="Calibri"/>
        </w:rPr>
        <w:t>719008,26 Eur be PVM</w:t>
      </w:r>
      <w:r w:rsidR="00973A54" w:rsidRPr="00AB63FF">
        <w:rPr>
          <w:rFonts w:ascii="Calibri" w:hAnsi="Calibri" w:cs="Calibri"/>
        </w:rPr>
        <w:t>.</w:t>
      </w:r>
    </w:p>
    <w:p w14:paraId="07DF1B16" w14:textId="77777777" w:rsidR="00ED5C3C" w:rsidRPr="00D4093E" w:rsidRDefault="00ED5C3C" w:rsidP="00B73C53">
      <w:pPr>
        <w:tabs>
          <w:tab w:val="left" w:pos="6240"/>
        </w:tabs>
        <w:spacing w:after="0"/>
        <w:ind w:firstLine="709"/>
        <w:rPr>
          <w:rFonts w:ascii="Calibri" w:eastAsia="Times New Roman" w:hAnsi="Calibri" w:cs="Calibri"/>
          <w:kern w:val="0"/>
          <w:lang w:eastAsia="lt-LT"/>
          <w14:ligatures w14:val="none"/>
        </w:rPr>
      </w:pPr>
      <w:r w:rsidRPr="00D4093E">
        <w:rPr>
          <w:rFonts w:ascii="Calibri" w:eastAsia="Times New Roman" w:hAnsi="Calibri" w:cs="Calibri"/>
          <w:kern w:val="0"/>
          <w:lang w:eastAsia="lt-LT"/>
          <w14:ligatures w14:val="none"/>
        </w:rPr>
        <w:t>Įstatymo 19 straipsnio 4 dalies 5 punkte nustatyta, kad: „Prekių,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p>
    <w:p w14:paraId="21F8A558" w14:textId="77777777" w:rsidR="0048282B" w:rsidRPr="0048282B" w:rsidRDefault="0048282B" w:rsidP="0048282B">
      <w:pPr>
        <w:tabs>
          <w:tab w:val="left" w:pos="6240"/>
        </w:tabs>
        <w:spacing w:after="0"/>
        <w:ind w:firstLine="709"/>
        <w:rPr>
          <w:rFonts w:ascii="Calibri" w:eastAsia="Times New Roman" w:hAnsi="Calibri" w:cs="Calibri"/>
          <w:kern w:val="0"/>
          <w:lang w:eastAsia="lt-LT"/>
          <w14:ligatures w14:val="none"/>
        </w:rPr>
      </w:pPr>
      <w:r w:rsidRPr="0048282B">
        <w:rPr>
          <w:rFonts w:ascii="Calibri" w:eastAsia="Times New Roman" w:hAnsi="Calibri" w:cs="Calibri"/>
          <w:kern w:val="0"/>
          <w:lang w:eastAsia="lt-LT"/>
          <w14:ligatures w14:val="none"/>
        </w:rPr>
        <w:t xml:space="preserve">Įstatymo 19 straipsnio 4 dalies 5 punktu yra įgyvendinamos 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(toliau – Direktyva) nuostatos. Direktyvos preambulėje, kurioje aptariami Direktyvos teisinio reglamentavimo tikslai, nurodoma, jog „&lt;...&gt; (52) Gali būti, kad tam tikrais pirkimų atvejais, kurie reglamentuojami pagal šią direktyvą, tik vienas ūkio subjektas gali įvykdyti sutartį, kadangi jis turi išskirtinių teisių, arba taip gali būti dėl techninių priežasčių. Tokiais atvejais perkančioji organizacija (subjektas) turėtų galėti tiesiogiai sudaryti sutartis arba pagrindų susitarimus su šiuo vienu ūkio subjektu. Vis dėlto techninės priežastys, kuriomis remiantis paaiškinama, kodėl tik vienas ūkio subjektas gali įvykdyti sutartį, turėtų būti griežtai apibrėžtos ir pagrindžiamos kiekvienu atskiru atveju. Minėtosios priežastys galėtų būti, pavyzdžiui, visiškas techninis </w:t>
      </w:r>
      <w:proofErr w:type="spellStart"/>
      <w:r w:rsidRPr="0048282B">
        <w:rPr>
          <w:rFonts w:ascii="Calibri" w:eastAsia="Times New Roman" w:hAnsi="Calibri" w:cs="Calibri"/>
          <w:kern w:val="0"/>
          <w:lang w:eastAsia="lt-LT"/>
          <w14:ligatures w14:val="none"/>
        </w:rPr>
        <w:t>neįvykdomumas</w:t>
      </w:r>
      <w:proofErr w:type="spellEnd"/>
      <w:r w:rsidRPr="0048282B">
        <w:rPr>
          <w:rFonts w:ascii="Calibri" w:eastAsia="Times New Roman" w:hAnsi="Calibri" w:cs="Calibri"/>
          <w:kern w:val="0"/>
          <w:lang w:eastAsia="lt-LT"/>
          <w14:ligatures w14:val="none"/>
        </w:rPr>
        <w:t xml:space="preserve"> kitam kandidatui, išskyrus pasirinktą ūkio subjektą, norint pasiekti reikiamų rezultatų, arba būtinybė, kad būtų naudojamasi tam tikra praktine patirtimi, priemonėmis arba būdais, kuriais disponuoja tik vienas ūkio subjektas. Taip gali nutikti, kai, pavyzdžiui, keičiama arba atnaujinama itin sudėtinga įranga. Techninės priežastys taip pat gali būti susijusios su sąveikumo ar saugos reikalavimais, kurie turi būti įvykdyti siekiant užtikrinti ginkluotųjų arba saugumo pajėgų veiklą.“</w:t>
      </w:r>
    </w:p>
    <w:p w14:paraId="59A451F5" w14:textId="7A86A58E" w:rsidR="008B3092" w:rsidRPr="00CF3E81" w:rsidRDefault="00ED5C3C" w:rsidP="00B229C0">
      <w:pPr>
        <w:tabs>
          <w:tab w:val="left" w:pos="6240"/>
        </w:tabs>
        <w:spacing w:after="0"/>
        <w:ind w:firstLine="709"/>
        <w:rPr>
          <w:rFonts w:ascii="Calibri" w:eastAsia="Times New Roman" w:hAnsi="Calibri" w:cs="Calibri"/>
          <w:kern w:val="0"/>
          <w:lang w:eastAsia="lt-LT"/>
          <w14:ligatures w14:val="none"/>
        </w:rPr>
      </w:pPr>
      <w:r w:rsidRPr="00AB553D">
        <w:rPr>
          <w:rFonts w:ascii="Calibri" w:eastAsia="Times New Roman" w:hAnsi="Calibri" w:cs="Calibri"/>
          <w:kern w:val="0"/>
          <w:lang w:eastAsia="lt-LT"/>
          <w14:ligatures w14:val="none"/>
        </w:rPr>
        <w:t>Tarnyba, įvertinusi Perkančiosios organizacijos nurodytus argumentus ir pateiktus dokumentus,</w:t>
      </w:r>
      <w:r w:rsidR="00AB553D">
        <w:rPr>
          <w:rFonts w:ascii="Calibri" w:eastAsia="Times New Roman" w:hAnsi="Calibri" w:cs="Calibri"/>
          <w:kern w:val="0"/>
          <w:lang w:eastAsia="lt-LT"/>
          <w14:ligatures w14:val="none"/>
        </w:rPr>
        <w:t xml:space="preserve"> </w:t>
      </w:r>
      <w:r w:rsidRPr="00AB553D">
        <w:rPr>
          <w:rFonts w:ascii="Calibri" w:eastAsia="Times New Roman" w:hAnsi="Calibri" w:cs="Calibri"/>
          <w:kern w:val="0"/>
          <w:lang w:eastAsia="lt-LT"/>
          <w14:ligatures w14:val="none"/>
        </w:rPr>
        <w:t xml:space="preserve">nustatė, kad </w:t>
      </w:r>
      <w:r w:rsidR="00BF46A6" w:rsidRPr="00AB553D">
        <w:rPr>
          <w:rFonts w:ascii="Calibri" w:hAnsi="Calibri" w:cs="Calibri"/>
          <w:bCs/>
        </w:rPr>
        <w:t xml:space="preserve">Perkančiosios organizacijos priimtas sprendimas ir pasirinktas Pirkimo būdas atitinka Įstatymo 19 straipsnio 4 dalies 5 punkto sąlygas, t. y. </w:t>
      </w:r>
      <w:r w:rsidRPr="00AB553D">
        <w:rPr>
          <w:rFonts w:ascii="Calibri" w:eastAsia="Times New Roman" w:hAnsi="Calibri" w:cs="Calibri"/>
          <w:kern w:val="0"/>
          <w:lang w:eastAsia="lt-LT"/>
          <w14:ligatures w14:val="none"/>
        </w:rPr>
        <w:t>Pirkimu siekiamos įsigyti prekės</w:t>
      </w:r>
      <w:r w:rsidR="00AB553D">
        <w:rPr>
          <w:rFonts w:ascii="Calibri" w:eastAsia="Times New Roman" w:hAnsi="Calibri" w:cs="Calibri"/>
          <w:kern w:val="0"/>
          <w:lang w:eastAsia="lt-LT"/>
          <w14:ligatures w14:val="none"/>
        </w:rPr>
        <w:t xml:space="preserve"> </w:t>
      </w:r>
      <w:r w:rsidR="006342D7">
        <w:rPr>
          <w:rFonts w:ascii="Calibri" w:eastAsia="Times New Roman" w:hAnsi="Calibri" w:cs="Calibri"/>
          <w:kern w:val="0"/>
          <w:lang w:eastAsia="lt-LT"/>
          <w14:ligatures w14:val="none"/>
        </w:rPr>
        <w:t>–</w:t>
      </w:r>
      <w:r w:rsidR="00AB553D">
        <w:rPr>
          <w:rFonts w:ascii="Calibri" w:eastAsia="Times New Roman" w:hAnsi="Calibri" w:cs="Calibri"/>
          <w:kern w:val="0"/>
          <w:lang w:eastAsia="lt-LT"/>
          <w14:ligatures w14:val="none"/>
        </w:rPr>
        <w:t xml:space="preserve"> </w:t>
      </w:r>
      <w:r w:rsidR="006342D7">
        <w:rPr>
          <w:rFonts w:ascii="Calibri" w:eastAsia="Times New Roman" w:hAnsi="Calibri" w:cs="Calibri"/>
          <w:kern w:val="0"/>
          <w:lang w:eastAsia="lt-LT"/>
          <w14:ligatures w14:val="none"/>
        </w:rPr>
        <w:t xml:space="preserve">uždaro ciklo kvėpavimo aparatai </w:t>
      </w:r>
      <w:r w:rsidR="00F80B0E" w:rsidRPr="00F80B0E">
        <w:rPr>
          <w:rFonts w:ascii="Calibri" w:eastAsia="Times New Roman" w:hAnsi="Calibri" w:cs="Calibri"/>
          <w:kern w:val="0"/>
          <w:lang w:eastAsia="lt-LT"/>
          <w14:ligatures w14:val="none"/>
        </w:rPr>
        <w:t>MURO</w:t>
      </w:r>
      <w:r w:rsidR="000A46C7">
        <w:rPr>
          <w:rFonts w:ascii="Calibri" w:eastAsia="Times New Roman" w:hAnsi="Calibri" w:cs="Calibri"/>
          <w:kern w:val="0"/>
          <w:lang w:eastAsia="lt-LT"/>
          <w14:ligatures w14:val="none"/>
        </w:rPr>
        <w:t xml:space="preserve"> CCR</w:t>
      </w:r>
      <w:r w:rsidR="006342D7">
        <w:rPr>
          <w:rFonts w:ascii="Calibri" w:eastAsia="Times New Roman" w:hAnsi="Calibri" w:cs="Calibri"/>
          <w:kern w:val="0"/>
          <w:lang w:eastAsia="lt-LT"/>
          <w14:ligatures w14:val="none"/>
        </w:rPr>
        <w:t xml:space="preserve"> ir JJ </w:t>
      </w:r>
      <w:r w:rsidR="007B1E14">
        <w:rPr>
          <w:rFonts w:ascii="Calibri" w:eastAsia="Times New Roman" w:hAnsi="Calibri" w:cs="Calibri"/>
          <w:kern w:val="0"/>
          <w:lang w:eastAsia="lt-LT"/>
          <w14:ligatures w14:val="none"/>
        </w:rPr>
        <w:t>CCR</w:t>
      </w:r>
      <w:r w:rsidR="007C5446">
        <w:rPr>
          <w:rFonts w:ascii="Calibri" w:eastAsia="Times New Roman" w:hAnsi="Calibri" w:cs="Calibri"/>
          <w:kern w:val="0"/>
          <w:lang w:eastAsia="lt-LT"/>
          <w14:ligatures w14:val="none"/>
        </w:rPr>
        <w:t xml:space="preserve"> - </w:t>
      </w:r>
      <w:r w:rsidR="007B1E14">
        <w:rPr>
          <w:rFonts w:ascii="Calibri" w:eastAsia="Times New Roman" w:hAnsi="Calibri" w:cs="Calibri"/>
          <w:kern w:val="0"/>
          <w:lang w:eastAsia="lt-LT"/>
          <w14:ligatures w14:val="none"/>
        </w:rPr>
        <w:t xml:space="preserve">turi būti </w:t>
      </w:r>
      <w:r w:rsidR="00042E4A">
        <w:rPr>
          <w:rFonts w:ascii="Calibri" w:eastAsia="Times New Roman" w:hAnsi="Calibri" w:cs="Calibri"/>
          <w:kern w:val="0"/>
          <w:lang w:eastAsia="lt-LT"/>
          <w14:ligatures w14:val="none"/>
        </w:rPr>
        <w:t>suderinam</w:t>
      </w:r>
      <w:r w:rsidR="00FE5074">
        <w:rPr>
          <w:rFonts w:ascii="Calibri" w:eastAsia="Times New Roman" w:hAnsi="Calibri" w:cs="Calibri"/>
          <w:kern w:val="0"/>
          <w:lang w:eastAsia="lt-LT"/>
          <w14:ligatures w14:val="none"/>
        </w:rPr>
        <w:t>i</w:t>
      </w:r>
      <w:r w:rsidR="002E6033">
        <w:rPr>
          <w:rFonts w:ascii="Calibri" w:eastAsia="Times New Roman" w:hAnsi="Calibri" w:cs="Calibri"/>
          <w:kern w:val="0"/>
          <w:lang w:eastAsia="lt-LT"/>
          <w14:ligatures w14:val="none"/>
        </w:rPr>
        <w:t xml:space="preserve"> bei standartizuo</w:t>
      </w:r>
      <w:r w:rsidR="00FE5074">
        <w:rPr>
          <w:rFonts w:ascii="Calibri" w:eastAsia="Times New Roman" w:hAnsi="Calibri" w:cs="Calibri"/>
          <w:kern w:val="0"/>
          <w:lang w:eastAsia="lt-LT"/>
          <w14:ligatures w14:val="none"/>
        </w:rPr>
        <w:t>jami</w:t>
      </w:r>
      <w:r w:rsidR="00042E4A">
        <w:rPr>
          <w:rFonts w:ascii="Calibri" w:eastAsia="Times New Roman" w:hAnsi="Calibri" w:cs="Calibri"/>
          <w:kern w:val="0"/>
          <w:lang w:eastAsia="lt-LT"/>
          <w14:ligatures w14:val="none"/>
        </w:rPr>
        <w:t xml:space="preserve"> su regioninių partnerių </w:t>
      </w:r>
      <w:r w:rsidR="00B575F0">
        <w:rPr>
          <w:rFonts w:ascii="Calibri" w:eastAsia="Times New Roman" w:hAnsi="Calibri" w:cs="Calibri"/>
          <w:kern w:val="0"/>
          <w:lang w:eastAsia="lt-LT"/>
          <w14:ligatures w14:val="none"/>
        </w:rPr>
        <w:t>(L</w:t>
      </w:r>
      <w:r w:rsidR="003A17F6">
        <w:rPr>
          <w:rFonts w:ascii="Calibri" w:eastAsia="Times New Roman" w:hAnsi="Calibri" w:cs="Calibri"/>
          <w:kern w:val="0"/>
          <w:lang w:eastAsia="lt-LT"/>
          <w14:ligatures w14:val="none"/>
        </w:rPr>
        <w:t>atvijos</w:t>
      </w:r>
      <w:r w:rsidR="00B575F0">
        <w:rPr>
          <w:rFonts w:ascii="Calibri" w:eastAsia="Times New Roman" w:hAnsi="Calibri" w:cs="Calibri"/>
          <w:kern w:val="0"/>
          <w:lang w:eastAsia="lt-LT"/>
          <w14:ligatures w14:val="none"/>
        </w:rPr>
        <w:t xml:space="preserve"> ir Estijos narų išminuotojų komandų</w:t>
      </w:r>
      <w:r w:rsidR="00505124">
        <w:rPr>
          <w:rFonts w:ascii="Calibri" w:eastAsia="Times New Roman" w:hAnsi="Calibri" w:cs="Calibri"/>
          <w:kern w:val="0"/>
          <w:lang w:eastAsia="lt-LT"/>
          <w14:ligatures w14:val="none"/>
        </w:rPr>
        <w:t>)</w:t>
      </w:r>
      <w:r w:rsidR="00B575F0">
        <w:rPr>
          <w:rFonts w:ascii="Calibri" w:eastAsia="Times New Roman" w:hAnsi="Calibri" w:cs="Calibri"/>
          <w:kern w:val="0"/>
          <w:lang w:eastAsia="lt-LT"/>
          <w14:ligatures w14:val="none"/>
        </w:rPr>
        <w:t xml:space="preserve"> turima įranga</w:t>
      </w:r>
      <w:r w:rsidR="00505124">
        <w:rPr>
          <w:rFonts w:ascii="Calibri" w:eastAsia="Times New Roman" w:hAnsi="Calibri" w:cs="Calibri"/>
          <w:kern w:val="0"/>
          <w:lang w:eastAsia="lt-LT"/>
          <w14:ligatures w14:val="none"/>
        </w:rPr>
        <w:t xml:space="preserve"> </w:t>
      </w:r>
      <w:r w:rsidR="0071646A">
        <w:rPr>
          <w:rFonts w:ascii="Calibri" w:eastAsia="Times New Roman" w:hAnsi="Calibri" w:cs="Calibri"/>
          <w:kern w:val="0"/>
          <w:lang w:eastAsia="lt-LT"/>
          <w14:ligatures w14:val="none"/>
        </w:rPr>
        <w:t>dėl efektyv</w:t>
      </w:r>
      <w:r w:rsidR="0061719F">
        <w:rPr>
          <w:rFonts w:ascii="Calibri" w:eastAsia="Times New Roman" w:hAnsi="Calibri" w:cs="Calibri"/>
          <w:kern w:val="0"/>
          <w:lang w:eastAsia="lt-LT"/>
          <w14:ligatures w14:val="none"/>
        </w:rPr>
        <w:t xml:space="preserve">ių </w:t>
      </w:r>
      <w:r w:rsidR="0097114C">
        <w:rPr>
          <w:rFonts w:ascii="Calibri" w:eastAsia="Times New Roman" w:hAnsi="Calibri" w:cs="Calibri"/>
          <w:kern w:val="0"/>
          <w:lang w:eastAsia="lt-LT"/>
          <w14:ligatures w14:val="none"/>
        </w:rPr>
        <w:t xml:space="preserve">bendrų </w:t>
      </w:r>
      <w:r w:rsidR="00611B81">
        <w:rPr>
          <w:rFonts w:ascii="Calibri" w:eastAsia="Times New Roman" w:hAnsi="Calibri" w:cs="Calibri"/>
          <w:kern w:val="0"/>
          <w:lang w:eastAsia="lt-LT"/>
          <w14:ligatures w14:val="none"/>
        </w:rPr>
        <w:t>išminavimo operacijų vykdymo (</w:t>
      </w:r>
      <w:r w:rsidR="0061719F" w:rsidRPr="0061719F">
        <w:rPr>
          <w:rFonts w:ascii="Calibri" w:eastAsia="Times New Roman" w:hAnsi="Calibri" w:cs="Calibri"/>
          <w:kern w:val="0"/>
          <w:lang w:eastAsia="lt-LT"/>
          <w14:ligatures w14:val="none"/>
        </w:rPr>
        <w:t>nesprogusios amunicijos paiešk</w:t>
      </w:r>
      <w:r w:rsidR="00611B81">
        <w:rPr>
          <w:rFonts w:ascii="Calibri" w:eastAsia="Times New Roman" w:hAnsi="Calibri" w:cs="Calibri"/>
          <w:kern w:val="0"/>
          <w:lang w:eastAsia="lt-LT"/>
          <w14:ligatures w14:val="none"/>
        </w:rPr>
        <w:t>a</w:t>
      </w:r>
      <w:r w:rsidR="0061719F" w:rsidRPr="0061719F">
        <w:rPr>
          <w:rFonts w:ascii="Calibri" w:eastAsia="Times New Roman" w:hAnsi="Calibri" w:cs="Calibri"/>
          <w:kern w:val="0"/>
          <w:lang w:eastAsia="lt-LT"/>
          <w14:ligatures w14:val="none"/>
        </w:rPr>
        <w:t xml:space="preserve"> ir j</w:t>
      </w:r>
      <w:r w:rsidR="00611B81">
        <w:rPr>
          <w:rFonts w:ascii="Calibri" w:eastAsia="Times New Roman" w:hAnsi="Calibri" w:cs="Calibri"/>
          <w:kern w:val="0"/>
          <w:lang w:eastAsia="lt-LT"/>
          <w14:ligatures w14:val="none"/>
        </w:rPr>
        <w:t>os</w:t>
      </w:r>
      <w:r w:rsidR="0061719F" w:rsidRPr="0061719F">
        <w:rPr>
          <w:rFonts w:ascii="Calibri" w:eastAsia="Times New Roman" w:hAnsi="Calibri" w:cs="Calibri"/>
          <w:kern w:val="0"/>
          <w:lang w:eastAsia="lt-LT"/>
          <w14:ligatures w14:val="none"/>
        </w:rPr>
        <w:t xml:space="preserve"> neutraliz</w:t>
      </w:r>
      <w:r w:rsidR="00611B81">
        <w:rPr>
          <w:rFonts w:ascii="Calibri" w:eastAsia="Times New Roman" w:hAnsi="Calibri" w:cs="Calibri"/>
          <w:kern w:val="0"/>
          <w:lang w:eastAsia="lt-LT"/>
          <w14:ligatures w14:val="none"/>
        </w:rPr>
        <w:t>avimas)</w:t>
      </w:r>
      <w:r w:rsidR="00CD2888">
        <w:rPr>
          <w:rFonts w:ascii="Calibri" w:eastAsia="Times New Roman" w:hAnsi="Calibri" w:cs="Calibri"/>
          <w:kern w:val="0"/>
          <w:lang w:eastAsia="lt-LT"/>
          <w14:ligatures w14:val="none"/>
        </w:rPr>
        <w:t>, bendr</w:t>
      </w:r>
      <w:r w:rsidR="00AB54E9">
        <w:rPr>
          <w:rFonts w:ascii="Calibri" w:eastAsia="Times New Roman" w:hAnsi="Calibri" w:cs="Calibri"/>
          <w:kern w:val="0"/>
          <w:lang w:eastAsia="lt-LT"/>
          <w14:ligatures w14:val="none"/>
        </w:rPr>
        <w:t>o narų mokymo</w:t>
      </w:r>
      <w:r w:rsidR="00F017B7">
        <w:rPr>
          <w:rFonts w:ascii="Calibri" w:eastAsia="Times New Roman" w:hAnsi="Calibri" w:cs="Calibri"/>
          <w:kern w:val="0"/>
          <w:lang w:eastAsia="lt-LT"/>
          <w14:ligatures w14:val="none"/>
        </w:rPr>
        <w:t>,</w:t>
      </w:r>
      <w:r w:rsidR="0097114C">
        <w:rPr>
          <w:rFonts w:ascii="Calibri" w:eastAsia="Times New Roman" w:hAnsi="Calibri" w:cs="Calibri"/>
          <w:kern w:val="0"/>
          <w:lang w:eastAsia="lt-LT"/>
          <w14:ligatures w14:val="none"/>
        </w:rPr>
        <w:t xml:space="preserve"> </w:t>
      </w:r>
      <w:r w:rsidR="00F017B7" w:rsidRPr="003D5E75">
        <w:rPr>
          <w:rFonts w:ascii="Calibri" w:eastAsia="Times New Roman" w:hAnsi="Calibri" w:cs="Calibri"/>
          <w:kern w:val="0"/>
          <w:lang w:eastAsia="lt-LT"/>
          <w14:ligatures w14:val="none"/>
        </w:rPr>
        <w:t>atsarginių dalių tiekim</w:t>
      </w:r>
      <w:r w:rsidR="00F017B7">
        <w:rPr>
          <w:rFonts w:ascii="Calibri" w:eastAsia="Times New Roman" w:hAnsi="Calibri" w:cs="Calibri"/>
          <w:kern w:val="0"/>
          <w:lang w:eastAsia="lt-LT"/>
          <w14:ligatures w14:val="none"/>
        </w:rPr>
        <w:t>o bei</w:t>
      </w:r>
      <w:r w:rsidR="0097114C">
        <w:rPr>
          <w:rFonts w:ascii="Calibri" w:eastAsia="Times New Roman" w:hAnsi="Calibri" w:cs="Calibri"/>
          <w:kern w:val="0"/>
          <w:lang w:eastAsia="lt-LT"/>
          <w14:ligatures w14:val="none"/>
        </w:rPr>
        <w:t xml:space="preserve"> </w:t>
      </w:r>
      <w:r w:rsidR="003D5E75" w:rsidRPr="003D5E75">
        <w:rPr>
          <w:rFonts w:ascii="Calibri" w:eastAsia="Times New Roman" w:hAnsi="Calibri" w:cs="Calibri"/>
          <w:kern w:val="0"/>
          <w:lang w:eastAsia="lt-LT"/>
          <w14:ligatures w14:val="none"/>
        </w:rPr>
        <w:t>maž</w:t>
      </w:r>
      <w:r w:rsidR="00F017B7">
        <w:rPr>
          <w:rFonts w:ascii="Calibri" w:eastAsia="Times New Roman" w:hAnsi="Calibri" w:cs="Calibri"/>
          <w:kern w:val="0"/>
          <w:lang w:eastAsia="lt-LT"/>
          <w14:ligatures w14:val="none"/>
        </w:rPr>
        <w:t xml:space="preserve">esnės </w:t>
      </w:r>
      <w:r w:rsidR="003D5E75" w:rsidRPr="003D5E75">
        <w:rPr>
          <w:rFonts w:ascii="Calibri" w:eastAsia="Times New Roman" w:hAnsi="Calibri" w:cs="Calibri"/>
          <w:kern w:val="0"/>
          <w:lang w:eastAsia="lt-LT"/>
          <w14:ligatures w14:val="none"/>
        </w:rPr>
        <w:t>logistin</w:t>
      </w:r>
      <w:r w:rsidR="00F017B7">
        <w:rPr>
          <w:rFonts w:ascii="Calibri" w:eastAsia="Times New Roman" w:hAnsi="Calibri" w:cs="Calibri"/>
          <w:kern w:val="0"/>
          <w:lang w:eastAsia="lt-LT"/>
          <w14:ligatures w14:val="none"/>
        </w:rPr>
        <w:t>ės naštos</w:t>
      </w:r>
      <w:r w:rsidR="008B3092">
        <w:rPr>
          <w:rFonts w:ascii="Calibri" w:eastAsia="Times New Roman" w:hAnsi="Calibri" w:cs="Calibri"/>
          <w:kern w:val="0"/>
          <w:lang w:eastAsia="lt-LT"/>
          <w14:ligatures w14:val="none"/>
        </w:rPr>
        <w:t>.</w:t>
      </w:r>
      <w:r w:rsidR="00A8590C">
        <w:rPr>
          <w:rFonts w:ascii="Calibri" w:eastAsia="Times New Roman" w:hAnsi="Calibri" w:cs="Calibri"/>
          <w:kern w:val="0"/>
          <w:lang w:eastAsia="lt-LT"/>
          <w14:ligatures w14:val="none"/>
        </w:rPr>
        <w:t xml:space="preserve"> </w:t>
      </w:r>
      <w:r w:rsidR="00FE5074">
        <w:rPr>
          <w:rFonts w:ascii="Calibri" w:eastAsia="Times New Roman" w:hAnsi="Calibri" w:cs="Calibri"/>
          <w:kern w:val="0"/>
          <w:lang w:eastAsia="lt-LT"/>
          <w14:ligatures w14:val="none"/>
        </w:rPr>
        <w:t xml:space="preserve">Tik tokios pačios </w:t>
      </w:r>
      <w:r w:rsidR="00644D7A">
        <w:rPr>
          <w:rFonts w:ascii="Calibri" w:eastAsia="Times New Roman" w:hAnsi="Calibri" w:cs="Calibri"/>
          <w:kern w:val="0"/>
          <w:lang w:eastAsia="lt-LT"/>
          <w14:ligatures w14:val="none"/>
        </w:rPr>
        <w:t>įrangos naudojimas gali užtikrinti standartizuotą ir paprastesnį personalo apmokymą bei pakeičiamumą</w:t>
      </w:r>
      <w:r w:rsidR="0087433A">
        <w:rPr>
          <w:rFonts w:ascii="Calibri" w:eastAsia="Times New Roman" w:hAnsi="Calibri" w:cs="Calibri"/>
          <w:kern w:val="0"/>
          <w:lang w:eastAsia="lt-LT"/>
          <w14:ligatures w14:val="none"/>
        </w:rPr>
        <w:t xml:space="preserve">, nes NATO kontekste tarptautinė </w:t>
      </w:r>
      <w:r w:rsidR="0087433A" w:rsidRPr="0087433A">
        <w:rPr>
          <w:rFonts w:ascii="Calibri" w:eastAsia="Times New Roman" w:hAnsi="Calibri" w:cs="Calibri"/>
          <w:kern w:val="0"/>
          <w:lang w:eastAsia="lt-LT"/>
          <w14:ligatures w14:val="none"/>
        </w:rPr>
        <w:t xml:space="preserve">sąveika </w:t>
      </w:r>
      <w:r w:rsidR="0087433A" w:rsidRPr="0087433A">
        <w:rPr>
          <w:rStyle w:val="cf01"/>
          <w:rFonts w:ascii="Calibri" w:hAnsi="Calibri" w:cs="Calibri"/>
          <w:sz w:val="24"/>
          <w:szCs w:val="24"/>
        </w:rPr>
        <w:t xml:space="preserve">(angl. </w:t>
      </w:r>
      <w:proofErr w:type="spellStart"/>
      <w:r w:rsidR="0087433A" w:rsidRPr="0087433A">
        <w:rPr>
          <w:rStyle w:val="cf01"/>
          <w:rFonts w:ascii="Calibri" w:hAnsi="Calibri" w:cs="Calibri"/>
          <w:sz w:val="24"/>
          <w:szCs w:val="24"/>
        </w:rPr>
        <w:t>interoperability</w:t>
      </w:r>
      <w:proofErr w:type="spellEnd"/>
      <w:r w:rsidR="0087433A" w:rsidRPr="0087433A">
        <w:rPr>
          <w:rStyle w:val="cf01"/>
          <w:rFonts w:ascii="Calibri" w:hAnsi="Calibri" w:cs="Calibri"/>
          <w:sz w:val="24"/>
          <w:szCs w:val="24"/>
        </w:rPr>
        <w:t>)</w:t>
      </w:r>
      <w:r w:rsidR="0087433A">
        <w:rPr>
          <w:rStyle w:val="cf01"/>
          <w:rFonts w:ascii="Calibri" w:hAnsi="Calibri" w:cs="Calibri"/>
          <w:sz w:val="24"/>
          <w:szCs w:val="24"/>
        </w:rPr>
        <w:t xml:space="preserve"> </w:t>
      </w:r>
      <w:r w:rsidR="0087433A" w:rsidRPr="00CF3E81">
        <w:rPr>
          <w:rStyle w:val="cf01"/>
          <w:rFonts w:ascii="Calibri" w:hAnsi="Calibri" w:cs="Calibri"/>
          <w:sz w:val="24"/>
          <w:szCs w:val="24"/>
        </w:rPr>
        <w:t>yra k</w:t>
      </w:r>
      <w:r w:rsidR="0061665D" w:rsidRPr="00CF3E81">
        <w:rPr>
          <w:rStyle w:val="cf01"/>
          <w:rFonts w:ascii="Calibri" w:hAnsi="Calibri" w:cs="Calibri"/>
          <w:sz w:val="24"/>
          <w:szCs w:val="24"/>
        </w:rPr>
        <w:t>ritiškai svarbi</w:t>
      </w:r>
      <w:r w:rsidR="00CF3E81" w:rsidRPr="00CF3E81">
        <w:rPr>
          <w:rStyle w:val="Heading1Char"/>
          <w:rFonts w:ascii="Calibri" w:hAnsi="Calibri" w:cs="Calibri"/>
          <w:sz w:val="24"/>
          <w:szCs w:val="24"/>
        </w:rPr>
        <w:t xml:space="preserve"> (</w:t>
      </w:r>
      <w:r w:rsidR="00CF3E81" w:rsidRPr="00CF3E81">
        <w:rPr>
          <w:rStyle w:val="cf01"/>
          <w:rFonts w:ascii="Calibri" w:hAnsi="Calibri" w:cs="Calibri"/>
          <w:sz w:val="24"/>
          <w:szCs w:val="24"/>
        </w:rPr>
        <w:t>sąveika apima suderintas procedūras, taktiką, personalo apmokymą bei bendrą komandavimo kalbą, užtikrinančią efektyvų bendradarbiavimą ir operacijų koordinavimą)</w:t>
      </w:r>
      <w:r w:rsidR="0061665D" w:rsidRPr="00CF3E81">
        <w:rPr>
          <w:rStyle w:val="cf01"/>
          <w:rFonts w:ascii="Calibri" w:hAnsi="Calibri" w:cs="Calibri"/>
          <w:sz w:val="24"/>
          <w:szCs w:val="24"/>
        </w:rPr>
        <w:t>.</w:t>
      </w:r>
      <w:r w:rsidR="00C4152F" w:rsidRPr="00CF3E81">
        <w:rPr>
          <w:rStyle w:val="cf01"/>
          <w:rFonts w:ascii="Calibri" w:hAnsi="Calibri" w:cs="Calibri"/>
          <w:sz w:val="24"/>
          <w:szCs w:val="24"/>
        </w:rPr>
        <w:t xml:space="preserve"> </w:t>
      </w:r>
      <w:r w:rsidR="00A8590C" w:rsidRPr="00CF3E81">
        <w:rPr>
          <w:rFonts w:ascii="Calibri" w:eastAsia="Times New Roman" w:hAnsi="Calibri" w:cs="Calibri"/>
          <w:kern w:val="0"/>
          <w:lang w:eastAsia="lt-LT"/>
          <w14:ligatures w14:val="none"/>
        </w:rPr>
        <w:t>Įsigijus kitokių techninių charakteristikų</w:t>
      </w:r>
      <w:r w:rsidR="000E4068" w:rsidRPr="00CF3E81">
        <w:rPr>
          <w:rFonts w:ascii="Calibri" w:eastAsia="Times New Roman" w:hAnsi="Calibri" w:cs="Calibri"/>
          <w:kern w:val="0"/>
          <w:lang w:eastAsia="lt-LT"/>
          <w14:ligatures w14:val="none"/>
        </w:rPr>
        <w:t>, nei regioninių partnerių, uždaro ciklo kvėpavimo aparatus</w:t>
      </w:r>
      <w:r w:rsidR="006D33DA" w:rsidRPr="00CF3E81">
        <w:rPr>
          <w:rFonts w:ascii="Calibri" w:eastAsia="Times New Roman" w:hAnsi="Calibri" w:cs="Calibri"/>
          <w:kern w:val="0"/>
          <w:lang w:eastAsia="lt-LT"/>
          <w14:ligatures w14:val="none"/>
        </w:rPr>
        <w:t xml:space="preserve">, būtų apribota karinių jūrų pajėgų </w:t>
      </w:r>
      <w:r w:rsidR="00D24806" w:rsidRPr="00CF3E81">
        <w:rPr>
          <w:rFonts w:ascii="Calibri" w:eastAsia="Times New Roman" w:hAnsi="Calibri" w:cs="Calibri"/>
          <w:kern w:val="0"/>
          <w:lang w:eastAsia="lt-LT"/>
          <w14:ligatures w14:val="none"/>
        </w:rPr>
        <w:t>operacinių veiksmų laisvė, silpnėtų pajėgumai</w:t>
      </w:r>
      <w:r w:rsidR="00175E81" w:rsidRPr="00CF3E81">
        <w:rPr>
          <w:rFonts w:ascii="Calibri" w:eastAsia="Times New Roman" w:hAnsi="Calibri" w:cs="Calibri"/>
          <w:kern w:val="0"/>
          <w:lang w:eastAsia="lt-LT"/>
          <w14:ligatures w14:val="none"/>
        </w:rPr>
        <w:t>,</w:t>
      </w:r>
      <w:r w:rsidR="00AA5102" w:rsidRPr="00CF3E81">
        <w:rPr>
          <w:rFonts w:ascii="Calibri" w:eastAsia="Times New Roman" w:hAnsi="Calibri" w:cs="Calibri"/>
          <w:kern w:val="0"/>
          <w:lang w:eastAsia="lt-LT"/>
          <w14:ligatures w14:val="none"/>
        </w:rPr>
        <w:t xml:space="preserve"> didėtų logistinė našta</w:t>
      </w:r>
      <w:r w:rsidR="005A0264">
        <w:rPr>
          <w:rFonts w:ascii="Calibri" w:eastAsia="Times New Roman" w:hAnsi="Calibri" w:cs="Calibri"/>
          <w:kern w:val="0"/>
          <w:lang w:eastAsia="lt-LT"/>
          <w14:ligatures w14:val="none"/>
        </w:rPr>
        <w:t>, sudėtingesnis būtų personalo apmokymas bei pakeičiamumas</w:t>
      </w:r>
      <w:r w:rsidR="00A8252B" w:rsidRPr="00CF3E81">
        <w:rPr>
          <w:rFonts w:ascii="Calibri" w:eastAsia="Times New Roman" w:hAnsi="Calibri" w:cs="Calibri"/>
          <w:kern w:val="0"/>
          <w:lang w:eastAsia="lt-LT"/>
          <w14:ligatures w14:val="none"/>
        </w:rPr>
        <w:t>.</w:t>
      </w:r>
    </w:p>
    <w:p w14:paraId="577AF0AD" w14:textId="4862818B" w:rsidR="00CE4FCD" w:rsidRPr="002D09D1" w:rsidRDefault="00ED5C3C" w:rsidP="00310463">
      <w:pPr>
        <w:tabs>
          <w:tab w:val="left" w:pos="6240"/>
        </w:tabs>
        <w:spacing w:after="0"/>
        <w:ind w:firstLine="709"/>
        <w:rPr>
          <w:rFonts w:ascii="Calibri" w:hAnsi="Calibri" w:cs="Calibri"/>
          <w:bCs/>
        </w:rPr>
      </w:pPr>
      <w:r w:rsidRPr="002D09D1">
        <w:rPr>
          <w:rFonts w:ascii="Calibri" w:hAnsi="Calibri" w:cs="Calibri"/>
          <w:bCs/>
        </w:rPr>
        <w:t xml:space="preserve">Atsižvelgdama į nurodytą ir vadovaudamasi Įstatymo 9 straipsnio 2 dalies 6 punktu, </w:t>
      </w:r>
      <w:r w:rsidRPr="002D09D1">
        <w:rPr>
          <w:rFonts w:ascii="Calibri" w:hAnsi="Calibri" w:cs="Calibri"/>
          <w:b/>
          <w:bCs/>
        </w:rPr>
        <w:t>Tarnyba sutinka</w:t>
      </w:r>
      <w:r w:rsidRPr="002D09D1">
        <w:rPr>
          <w:rFonts w:ascii="Calibri" w:hAnsi="Calibri" w:cs="Calibri"/>
          <w:bCs/>
        </w:rPr>
        <w:t>, kad Perkančioji organizacija Pirkimą vykdytų neskelbiamų derybų būdu, vadovaujantis Įstatymo 19 straipsnio 4 dalies 5 punktu, į derybas kviečiant konkretų tiekėją</w:t>
      </w:r>
      <w:r w:rsidR="00BD6A0A">
        <w:rPr>
          <w:rFonts w:ascii="Calibri" w:hAnsi="Calibri" w:cs="Calibri"/>
          <w:bCs/>
        </w:rPr>
        <w:t xml:space="preserve">, </w:t>
      </w:r>
      <w:r w:rsidR="0007114C" w:rsidRPr="0007114C">
        <w:rPr>
          <w:rFonts w:ascii="Calibri" w:hAnsi="Calibri" w:cs="Calibri"/>
          <w:bCs/>
        </w:rPr>
        <w:t>uždaro ciklo kvėpavimo aparat</w:t>
      </w:r>
      <w:r w:rsidR="001134A7">
        <w:rPr>
          <w:rFonts w:ascii="Calibri" w:hAnsi="Calibri" w:cs="Calibri"/>
          <w:bCs/>
        </w:rPr>
        <w:t>ų</w:t>
      </w:r>
      <w:r w:rsidR="0007114C" w:rsidRPr="0007114C">
        <w:rPr>
          <w:rFonts w:ascii="Calibri" w:hAnsi="Calibri" w:cs="Calibri"/>
          <w:bCs/>
        </w:rPr>
        <w:t xml:space="preserve"> MURO</w:t>
      </w:r>
      <w:r w:rsidR="000A46C7">
        <w:rPr>
          <w:rFonts w:ascii="Calibri" w:hAnsi="Calibri" w:cs="Calibri"/>
          <w:bCs/>
        </w:rPr>
        <w:t xml:space="preserve"> CCR</w:t>
      </w:r>
      <w:r w:rsidR="0007114C" w:rsidRPr="0007114C">
        <w:rPr>
          <w:rFonts w:ascii="Calibri" w:hAnsi="Calibri" w:cs="Calibri"/>
          <w:bCs/>
        </w:rPr>
        <w:t xml:space="preserve"> ir JJ CCR</w:t>
      </w:r>
      <w:r w:rsidR="0007114C">
        <w:rPr>
          <w:rFonts w:ascii="Calibri" w:hAnsi="Calibri" w:cs="Calibri"/>
          <w:bCs/>
        </w:rPr>
        <w:t xml:space="preserve"> gamintojo </w:t>
      </w:r>
      <w:r w:rsidR="001134A7" w:rsidRPr="001134A7">
        <w:rPr>
          <w:rFonts w:ascii="Calibri" w:hAnsi="Calibri" w:cs="Calibri"/>
          <w:bCs/>
        </w:rPr>
        <w:t xml:space="preserve">MURO-CCR </w:t>
      </w:r>
      <w:proofErr w:type="spellStart"/>
      <w:r w:rsidR="001134A7" w:rsidRPr="001134A7">
        <w:rPr>
          <w:rFonts w:ascii="Calibri" w:hAnsi="Calibri" w:cs="Calibri"/>
          <w:bCs/>
        </w:rPr>
        <w:t>ApS</w:t>
      </w:r>
      <w:proofErr w:type="spellEnd"/>
      <w:r w:rsidR="001134A7" w:rsidRPr="001134A7">
        <w:rPr>
          <w:rFonts w:ascii="Calibri" w:hAnsi="Calibri" w:cs="Calibri"/>
          <w:bCs/>
        </w:rPr>
        <w:t xml:space="preserve"> </w:t>
      </w:r>
      <w:r w:rsidR="0007114C">
        <w:rPr>
          <w:rFonts w:ascii="Calibri" w:hAnsi="Calibri" w:cs="Calibri"/>
          <w:bCs/>
        </w:rPr>
        <w:t xml:space="preserve">atstovą Lietuvoje – UAB </w:t>
      </w:r>
      <w:r w:rsidR="00310463">
        <w:rPr>
          <w:rFonts w:ascii="Calibri" w:hAnsi="Calibri" w:cs="Calibri"/>
          <w:bCs/>
        </w:rPr>
        <w:t>„</w:t>
      </w:r>
      <w:proofErr w:type="spellStart"/>
      <w:r w:rsidR="00310463">
        <w:rPr>
          <w:rFonts w:ascii="Calibri" w:hAnsi="Calibri" w:cs="Calibri"/>
          <w:bCs/>
        </w:rPr>
        <w:t>Albrikai</w:t>
      </w:r>
      <w:proofErr w:type="spellEnd"/>
      <w:r w:rsidR="00310463">
        <w:rPr>
          <w:rFonts w:ascii="Calibri" w:hAnsi="Calibri" w:cs="Calibri"/>
          <w:bCs/>
        </w:rPr>
        <w:t>“.</w:t>
      </w:r>
      <w:r w:rsidR="00C664E6">
        <w:rPr>
          <w:rFonts w:ascii="Calibri" w:hAnsi="Calibri" w:cs="Calibri"/>
          <w:bCs/>
        </w:rPr>
        <w:t xml:space="preserve"> </w:t>
      </w:r>
    </w:p>
    <w:p w14:paraId="1D21379D" w14:textId="77777777" w:rsidR="00ED5C3C" w:rsidRPr="007D4C62" w:rsidRDefault="00ED5C3C" w:rsidP="00DF2CD1">
      <w:pPr>
        <w:tabs>
          <w:tab w:val="left" w:pos="6240"/>
        </w:tabs>
        <w:spacing w:after="0"/>
        <w:ind w:firstLine="709"/>
        <w:rPr>
          <w:rFonts w:ascii="Calibri" w:eastAsia="Times New Roman" w:hAnsi="Calibri" w:cs="Calibri"/>
          <w:color w:val="000000"/>
          <w:kern w:val="0"/>
          <w:lang w:eastAsia="lt-LT"/>
          <w14:ligatures w14:val="none"/>
        </w:rPr>
      </w:pPr>
      <w:r w:rsidRPr="007D4C62">
        <w:rPr>
          <w:rFonts w:ascii="Calibri" w:eastAsia="Times New Roman" w:hAnsi="Calibri" w:cs="Calibri"/>
          <w:kern w:val="0"/>
          <w:lang w:eastAsia="lt-LT"/>
          <w14:ligatures w14:val="none"/>
        </w:rPr>
        <w:t xml:space="preserve">Perkančioji organizacija, nesutinkanti su šiuo sprendimu, gali jį apskųsti per 1 (vieną) mėnesį nuo jo gavimo dienos. Vadovaujantis Lietuvos Respublikos administracinių bylų teisenos </w:t>
      </w:r>
      <w:r w:rsidRPr="007D4C62">
        <w:rPr>
          <w:rFonts w:ascii="Calibri" w:eastAsia="Times New Roman" w:hAnsi="Calibri" w:cs="Calibri"/>
          <w:kern w:val="0"/>
          <w:lang w:eastAsia="lt-LT"/>
          <w14:ligatures w14:val="none"/>
        </w:rPr>
        <w:lastRenderedPageBreak/>
        <w:t xml:space="preserve">įstatymu ir Lietuvos Respublikos ikiteisminio administracinių ginčų nagrinėjimo tvarkos įstatymu, skundai paduodami Lietuvos administracinių ginčų komisijai (A. Goštauto g.12-100, 01108 Vilnius) ar </w:t>
      </w:r>
      <w:r w:rsidRPr="007D4C62">
        <w:rPr>
          <w:rFonts w:ascii="Calibri" w:eastAsia="Times New Roman" w:hAnsi="Calibri" w:cs="Calibri"/>
          <w:color w:val="000000"/>
          <w:kern w:val="0"/>
          <w:lang w:eastAsia="lt-LT"/>
          <w14:ligatures w14:val="none"/>
        </w:rPr>
        <w:t>Regionų administraciniam teismui (Žygimantų g. 2, 01102 Vilnius).</w:t>
      </w:r>
    </w:p>
    <w:p w14:paraId="1E5F39A2" w14:textId="77777777" w:rsidR="00ED5C3C" w:rsidRPr="007D4C62" w:rsidRDefault="00ED5C3C" w:rsidP="00ED5C3C">
      <w:pPr>
        <w:tabs>
          <w:tab w:val="left" w:pos="7176"/>
        </w:tabs>
        <w:spacing w:after="0"/>
        <w:ind w:firstLine="851"/>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 xml:space="preserve"> </w:t>
      </w:r>
    </w:p>
    <w:tbl>
      <w:tblPr>
        <w:tblW w:w="0" w:type="auto"/>
        <w:tblLook w:val="04A0" w:firstRow="1" w:lastRow="0" w:firstColumn="1" w:lastColumn="0" w:noHBand="0" w:noVBand="1"/>
      </w:tblPr>
      <w:tblGrid>
        <w:gridCol w:w="4814"/>
        <w:gridCol w:w="4815"/>
      </w:tblGrid>
      <w:tr w:rsidR="00ED5C3C" w:rsidRPr="007D4C62" w14:paraId="16CF1324" w14:textId="77777777" w:rsidTr="00E56CB5">
        <w:tc>
          <w:tcPr>
            <w:tcW w:w="4814" w:type="dxa"/>
            <w:hideMark/>
          </w:tcPr>
          <w:p w14:paraId="4632CD26" w14:textId="77777777" w:rsidR="00ED5C3C" w:rsidRPr="007D4C62" w:rsidRDefault="00ED5C3C" w:rsidP="00E56CB5">
            <w:pPr>
              <w:tabs>
                <w:tab w:val="left" w:pos="1176"/>
              </w:tabs>
              <w:spacing w:after="0"/>
              <w:rPr>
                <w:rFonts w:ascii="Calibri" w:eastAsia="Times New Roman" w:hAnsi="Calibri" w:cs="Calibri"/>
                <w:kern w:val="0"/>
                <w:lang w:eastAsia="lt-LT"/>
                <w14:ligatures w14:val="none"/>
              </w:rPr>
            </w:pPr>
          </w:p>
          <w:p w14:paraId="25F507B8" w14:textId="77777777" w:rsidR="00ED5C3C" w:rsidRPr="007D4C62" w:rsidRDefault="00ED5C3C" w:rsidP="00E56CB5">
            <w:pPr>
              <w:tabs>
                <w:tab w:val="left" w:pos="7176"/>
              </w:tabs>
              <w:spacing w:after="0"/>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 xml:space="preserve">Direktorius </w:t>
            </w:r>
          </w:p>
        </w:tc>
        <w:tc>
          <w:tcPr>
            <w:tcW w:w="4815" w:type="dxa"/>
            <w:hideMark/>
          </w:tcPr>
          <w:p w14:paraId="4435DA50" w14:textId="77777777" w:rsidR="00ED5C3C" w:rsidRPr="007D4C62" w:rsidRDefault="00ED5C3C" w:rsidP="00E56CB5">
            <w:pPr>
              <w:tabs>
                <w:tab w:val="left" w:pos="7176"/>
              </w:tabs>
              <w:spacing w:after="0"/>
              <w:ind w:left="2593"/>
              <w:rPr>
                <w:rFonts w:ascii="Calibri" w:eastAsia="Times New Roman" w:hAnsi="Calibri" w:cs="Calibri"/>
                <w:kern w:val="0"/>
                <w:lang w:eastAsia="lt-LT"/>
                <w14:ligatures w14:val="none"/>
              </w:rPr>
            </w:pPr>
          </w:p>
          <w:p w14:paraId="6104F8F1" w14:textId="77777777" w:rsidR="00ED5C3C" w:rsidRPr="007D4C62" w:rsidRDefault="00ED5C3C" w:rsidP="00E56CB5">
            <w:pPr>
              <w:tabs>
                <w:tab w:val="left" w:pos="7176"/>
              </w:tabs>
              <w:spacing w:after="0"/>
              <w:ind w:left="2593"/>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Darius Vedrickas</w:t>
            </w:r>
          </w:p>
        </w:tc>
      </w:tr>
      <w:bookmarkEnd w:id="0"/>
      <w:bookmarkEnd w:id="1"/>
      <w:bookmarkEnd w:id="2"/>
    </w:tbl>
    <w:p w14:paraId="3F1CE8AC" w14:textId="77777777" w:rsidR="00911071" w:rsidRPr="00911071" w:rsidRDefault="00911071" w:rsidP="00D56207"/>
    <w:sectPr w:rsidR="00911071" w:rsidRPr="00911071" w:rsidSect="00ED5C3C">
      <w:headerReference w:type="default" r:id="rId9"/>
      <w:foot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8303" w14:textId="77777777" w:rsidR="008F29B2" w:rsidRDefault="008F29B2" w:rsidP="00ED5C3C">
      <w:pPr>
        <w:spacing w:after="0" w:line="240" w:lineRule="auto"/>
      </w:pPr>
      <w:r>
        <w:separator/>
      </w:r>
    </w:p>
  </w:endnote>
  <w:endnote w:type="continuationSeparator" w:id="0">
    <w:p w14:paraId="15C5F84F" w14:textId="77777777" w:rsidR="008F29B2" w:rsidRDefault="008F29B2" w:rsidP="00ED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7C9" w14:textId="77777777" w:rsidR="00ED5C3C" w:rsidRPr="007D4C62" w:rsidRDefault="00ED5C3C" w:rsidP="0067449B">
    <w:pPr>
      <w:pBdr>
        <w:top w:val="single" w:sz="4" w:space="1" w:color="auto"/>
      </w:pBdr>
      <w:spacing w:after="0" w:line="240" w:lineRule="auto"/>
      <w:rPr>
        <w:rFonts w:ascii="Calibri" w:eastAsia="Times New Roman" w:hAnsi="Calibri" w:cs="Calibri"/>
        <w:kern w:val="0"/>
        <w:sz w:val="20"/>
        <w:szCs w:val="20"/>
        <w14:ligatures w14:val="none"/>
      </w:rPr>
    </w:pPr>
    <w:r w:rsidRPr="007D4C62">
      <w:rPr>
        <w:rFonts w:ascii="Calibri" w:eastAsia="Times New Roman" w:hAnsi="Calibri" w:cs="Calibri"/>
        <w:kern w:val="0"/>
        <w:sz w:val="20"/>
        <w:szCs w:val="20"/>
        <w14:ligatures w14:val="none"/>
      </w:rPr>
      <w:t>Biudžetinė įstaiga                                 Tel.  +370 603 89015                           Duomenys kaupiami ir saugomi </w:t>
    </w:r>
  </w:p>
  <w:p w14:paraId="36E947AE" w14:textId="77777777" w:rsidR="00ED5C3C" w:rsidRPr="007D4C62" w:rsidRDefault="00ED5C3C" w:rsidP="0067449B">
    <w:pPr>
      <w:pBdr>
        <w:top w:val="single" w:sz="4" w:space="1" w:color="auto"/>
      </w:pBdr>
      <w:spacing w:after="0" w:line="240" w:lineRule="auto"/>
      <w:jc w:val="both"/>
      <w:rPr>
        <w:rFonts w:ascii="Calibri" w:eastAsia="Times New Roman" w:hAnsi="Calibri" w:cs="Calibri"/>
        <w:kern w:val="0"/>
        <w:sz w:val="20"/>
        <w:szCs w:val="20"/>
        <w14:ligatures w14:val="none"/>
      </w:rPr>
    </w:pPr>
    <w:r w:rsidRPr="007D4C62">
      <w:rPr>
        <w:rFonts w:ascii="Calibri" w:eastAsia="Times New Roman" w:hAnsi="Calibri" w:cs="Calibri"/>
        <w:kern w:val="0"/>
        <w:sz w:val="20"/>
        <w:szCs w:val="20"/>
        <w14:ligatures w14:val="none"/>
      </w:rPr>
      <w:t xml:space="preserve">Kareivių g. 1, LT-08221 Vilnius            </w:t>
    </w:r>
    <w:proofErr w:type="spellStart"/>
    <w:r w:rsidRPr="007D4C62">
      <w:rPr>
        <w:rFonts w:ascii="Calibri" w:eastAsia="Times New Roman" w:hAnsi="Calibri" w:cs="Calibri"/>
        <w:kern w:val="0"/>
        <w:sz w:val="20"/>
        <w:szCs w:val="20"/>
        <w14:ligatures w14:val="none"/>
      </w:rPr>
      <w:t>El.p</w:t>
    </w:r>
    <w:proofErr w:type="spellEnd"/>
    <w:r w:rsidRPr="007D4C62">
      <w:rPr>
        <w:rFonts w:ascii="Calibri" w:eastAsia="Times New Roman" w:hAnsi="Calibri" w:cs="Calibri"/>
        <w:kern w:val="0"/>
        <w:sz w:val="20"/>
        <w:szCs w:val="20"/>
        <w14:ligatures w14:val="none"/>
      </w:rPr>
      <w:t xml:space="preserve">. </w:t>
    </w:r>
    <w:proofErr w:type="spellStart"/>
    <w:r w:rsidRPr="007D4C62">
      <w:rPr>
        <w:rFonts w:ascii="Calibri" w:eastAsia="Times New Roman" w:hAnsi="Calibri" w:cs="Calibri"/>
        <w:kern w:val="0"/>
        <w:sz w:val="20"/>
        <w:szCs w:val="20"/>
        <w14:ligatures w14:val="none"/>
      </w:rPr>
      <w:t>info@vpt.lt</w:t>
    </w:r>
    <w:proofErr w:type="spellEnd"/>
    <w:r w:rsidRPr="007D4C62">
      <w:rPr>
        <w:rFonts w:ascii="Calibri" w:eastAsia="Times New Roman" w:hAnsi="Calibri" w:cs="Calibri"/>
        <w:kern w:val="0"/>
        <w:sz w:val="20"/>
        <w:szCs w:val="20"/>
        <w14:ligatures w14:val="none"/>
      </w:rPr>
      <w:t xml:space="preserve">                                  Juridinių asmenų registre </w:t>
    </w:r>
  </w:p>
  <w:p w14:paraId="2E6FBA00" w14:textId="77777777" w:rsidR="00ED5C3C" w:rsidRPr="007D4C62" w:rsidRDefault="00ED5C3C" w:rsidP="0067449B">
    <w:pPr>
      <w:pBdr>
        <w:top w:val="single" w:sz="4" w:space="1" w:color="auto"/>
      </w:pBdr>
      <w:spacing w:after="0" w:line="240" w:lineRule="auto"/>
      <w:jc w:val="both"/>
      <w:rPr>
        <w:rFonts w:ascii="Times New Roman" w:eastAsia="Times New Roman" w:hAnsi="Times New Roman" w:cs="Times New Roman"/>
        <w:kern w:val="0"/>
        <w:sz w:val="18"/>
        <w:szCs w:val="20"/>
        <w14:ligatures w14:val="none"/>
      </w:rPr>
    </w:pPr>
    <w:r w:rsidRPr="007D4C62">
      <w:rPr>
        <w:rFonts w:ascii="Calibri" w:eastAsia="Times New Roman" w:hAnsi="Calibri" w:cs="Calibri"/>
        <w:kern w:val="0"/>
        <w:sz w:val="20"/>
        <w:szCs w:val="20"/>
        <w14:ligatures w14:val="none"/>
      </w:rPr>
      <w:t>http://www.vpt.lt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3658" w14:textId="77777777" w:rsidR="008F29B2" w:rsidRDefault="008F29B2" w:rsidP="00ED5C3C">
      <w:pPr>
        <w:spacing w:after="0" w:line="240" w:lineRule="auto"/>
      </w:pPr>
      <w:r>
        <w:separator/>
      </w:r>
    </w:p>
  </w:footnote>
  <w:footnote w:type="continuationSeparator" w:id="0">
    <w:p w14:paraId="536426A8" w14:textId="77777777" w:rsidR="008F29B2" w:rsidRDefault="008F29B2" w:rsidP="00ED5C3C">
      <w:pPr>
        <w:spacing w:after="0" w:line="240" w:lineRule="auto"/>
      </w:pPr>
      <w:r>
        <w:continuationSeparator/>
      </w:r>
    </w:p>
  </w:footnote>
  <w:footnote w:id="1">
    <w:p w14:paraId="7857A8A4" w14:textId="77777777" w:rsidR="00ED5C3C" w:rsidRPr="00F900F7" w:rsidRDefault="00ED5C3C" w:rsidP="00ED5C3C">
      <w:pPr>
        <w:pStyle w:val="FootnoteText"/>
        <w:rPr>
          <w:rFonts w:ascii="Calibri" w:hAnsi="Calibri" w:cs="Calibri"/>
        </w:rPr>
      </w:pPr>
      <w:r w:rsidRPr="004E5D1F">
        <w:rPr>
          <w:rStyle w:val="FootnoteReference"/>
        </w:rPr>
        <w:footnoteRef/>
      </w:r>
      <w:r w:rsidRPr="004E5D1F">
        <w:t xml:space="preserve"> </w:t>
      </w:r>
      <w:r w:rsidRPr="00F900F7">
        <w:rPr>
          <w:rFonts w:ascii="Calibri" w:hAnsi="Calibri" w:cs="Calibri"/>
        </w:rPr>
        <w:t>Patvirtintos Viešųjų pirkimų tarnybos direktoriaus 2017 m. birželio 29 d. įsakymu Nr. 1S-99 (2023 m. sausio 31 d. įsakymo Nr. 1S-13 redakcija).</w:t>
      </w:r>
    </w:p>
  </w:footnote>
  <w:footnote w:id="2">
    <w:p w14:paraId="5D1E7304" w14:textId="6B6FB0FF" w:rsidR="00C448DB" w:rsidRDefault="00C448DB">
      <w:pPr>
        <w:pStyle w:val="FootnoteText"/>
        <w:rPr>
          <w:rFonts w:ascii="Calibri" w:hAnsi="Calibri" w:cs="Calibri"/>
        </w:rPr>
      </w:pPr>
      <w:r>
        <w:rPr>
          <w:rStyle w:val="FootnoteReference"/>
        </w:rPr>
        <w:footnoteRef/>
      </w:r>
      <w:r>
        <w:t xml:space="preserve"> </w:t>
      </w:r>
      <w:r w:rsidR="00EA6C7D" w:rsidRPr="00D1242D">
        <w:rPr>
          <w:rFonts w:ascii="Calibri" w:hAnsi="Calibri" w:cs="Calibri"/>
        </w:rPr>
        <w:t>Pateiktas 2025-12-18 El. paštu.</w:t>
      </w:r>
    </w:p>
    <w:p w14:paraId="78394F0F" w14:textId="77777777" w:rsidR="008A24B0" w:rsidRPr="00D1242D" w:rsidRDefault="008A24B0">
      <w:pPr>
        <w:pStyle w:val="FootnoteTex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24865"/>
      <w:docPartObj>
        <w:docPartGallery w:val="Page Numbers (Top of Page)"/>
        <w:docPartUnique/>
      </w:docPartObj>
    </w:sdtPr>
    <w:sdtEndPr/>
    <w:sdtContent>
      <w:p w14:paraId="4926F100" w14:textId="77777777" w:rsidR="00ED5C3C" w:rsidRPr="007D4C62" w:rsidRDefault="00ED5C3C">
        <w:pPr>
          <w:pStyle w:val="Header"/>
          <w:jc w:val="center"/>
        </w:pPr>
        <w:r w:rsidRPr="007D4C62">
          <w:fldChar w:fldCharType="begin"/>
        </w:r>
        <w:r w:rsidRPr="007D4C62">
          <w:instrText>PAGE   \* MERGEFORMAT</w:instrText>
        </w:r>
        <w:r w:rsidRPr="007D4C62">
          <w:fldChar w:fldCharType="separate"/>
        </w:r>
        <w:r w:rsidRPr="007D4C62">
          <w:t>2</w:t>
        </w:r>
        <w:r w:rsidRPr="007D4C62">
          <w:fldChar w:fldCharType="end"/>
        </w:r>
      </w:p>
    </w:sdtContent>
  </w:sdt>
  <w:p w14:paraId="75F87945" w14:textId="77777777" w:rsidR="00ED5C3C" w:rsidRPr="007D4C62" w:rsidRDefault="00ED5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D30B2"/>
    <w:multiLevelType w:val="hybridMultilevel"/>
    <w:tmpl w:val="1D686070"/>
    <w:lvl w:ilvl="0" w:tplc="17DCA0F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809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3C"/>
    <w:rsid w:val="00002E5B"/>
    <w:rsid w:val="00013AC4"/>
    <w:rsid w:val="00021554"/>
    <w:rsid w:val="00021AE2"/>
    <w:rsid w:val="0002561D"/>
    <w:rsid w:val="00042E4A"/>
    <w:rsid w:val="00061939"/>
    <w:rsid w:val="0007114C"/>
    <w:rsid w:val="000807F9"/>
    <w:rsid w:val="00084E3E"/>
    <w:rsid w:val="00085CE9"/>
    <w:rsid w:val="00090B75"/>
    <w:rsid w:val="000A46C7"/>
    <w:rsid w:val="000A71E5"/>
    <w:rsid w:val="000B0213"/>
    <w:rsid w:val="000C476E"/>
    <w:rsid w:val="000C5530"/>
    <w:rsid w:val="000D2EB0"/>
    <w:rsid w:val="000E4068"/>
    <w:rsid w:val="000F07BA"/>
    <w:rsid w:val="000F3FC5"/>
    <w:rsid w:val="00102544"/>
    <w:rsid w:val="00104804"/>
    <w:rsid w:val="00107D5A"/>
    <w:rsid w:val="00110BF4"/>
    <w:rsid w:val="001134A7"/>
    <w:rsid w:val="00123AF7"/>
    <w:rsid w:val="00136F7D"/>
    <w:rsid w:val="00140B4E"/>
    <w:rsid w:val="00143343"/>
    <w:rsid w:val="001500B8"/>
    <w:rsid w:val="00156F18"/>
    <w:rsid w:val="00175040"/>
    <w:rsid w:val="00175E81"/>
    <w:rsid w:val="00182E75"/>
    <w:rsid w:val="00185D5E"/>
    <w:rsid w:val="0019335C"/>
    <w:rsid w:val="00193E34"/>
    <w:rsid w:val="001A70BE"/>
    <w:rsid w:val="001B29B5"/>
    <w:rsid w:val="001B7AB7"/>
    <w:rsid w:val="001C12A9"/>
    <w:rsid w:val="001C645E"/>
    <w:rsid w:val="001D571C"/>
    <w:rsid w:val="001E2FFB"/>
    <w:rsid w:val="001E31C0"/>
    <w:rsid w:val="00202AA1"/>
    <w:rsid w:val="002033CB"/>
    <w:rsid w:val="0021143A"/>
    <w:rsid w:val="002135FF"/>
    <w:rsid w:val="00213EF4"/>
    <w:rsid w:val="002156E6"/>
    <w:rsid w:val="002159B6"/>
    <w:rsid w:val="002213C9"/>
    <w:rsid w:val="0028053C"/>
    <w:rsid w:val="00281EB5"/>
    <w:rsid w:val="002840A5"/>
    <w:rsid w:val="0028673A"/>
    <w:rsid w:val="00293A29"/>
    <w:rsid w:val="002A3DB3"/>
    <w:rsid w:val="002C3787"/>
    <w:rsid w:val="002C45C4"/>
    <w:rsid w:val="002C72AF"/>
    <w:rsid w:val="002D01A9"/>
    <w:rsid w:val="002E3A01"/>
    <w:rsid w:val="002E6033"/>
    <w:rsid w:val="002F05F4"/>
    <w:rsid w:val="002F70C7"/>
    <w:rsid w:val="00307228"/>
    <w:rsid w:val="00310463"/>
    <w:rsid w:val="00344F46"/>
    <w:rsid w:val="00346A7C"/>
    <w:rsid w:val="003554C7"/>
    <w:rsid w:val="003559DD"/>
    <w:rsid w:val="003607C2"/>
    <w:rsid w:val="00371453"/>
    <w:rsid w:val="00372AAB"/>
    <w:rsid w:val="00377638"/>
    <w:rsid w:val="00377E6A"/>
    <w:rsid w:val="00383BB6"/>
    <w:rsid w:val="00384B3C"/>
    <w:rsid w:val="00390DD8"/>
    <w:rsid w:val="00393622"/>
    <w:rsid w:val="003A17F6"/>
    <w:rsid w:val="003D218E"/>
    <w:rsid w:val="003D4E6F"/>
    <w:rsid w:val="003D5E75"/>
    <w:rsid w:val="003E3E95"/>
    <w:rsid w:val="003E5214"/>
    <w:rsid w:val="00410C4A"/>
    <w:rsid w:val="0042040C"/>
    <w:rsid w:val="004219EB"/>
    <w:rsid w:val="00423F7B"/>
    <w:rsid w:val="0043449A"/>
    <w:rsid w:val="00457A59"/>
    <w:rsid w:val="00465D31"/>
    <w:rsid w:val="0048282B"/>
    <w:rsid w:val="004860B2"/>
    <w:rsid w:val="00497E37"/>
    <w:rsid w:val="004A0C2F"/>
    <w:rsid w:val="004B1A52"/>
    <w:rsid w:val="004B4514"/>
    <w:rsid w:val="004B4A29"/>
    <w:rsid w:val="004B731A"/>
    <w:rsid w:val="004B74AB"/>
    <w:rsid w:val="004D6F45"/>
    <w:rsid w:val="004E4777"/>
    <w:rsid w:val="004E5841"/>
    <w:rsid w:val="004F2AFE"/>
    <w:rsid w:val="004F59A5"/>
    <w:rsid w:val="00505124"/>
    <w:rsid w:val="00515DFA"/>
    <w:rsid w:val="00520AA9"/>
    <w:rsid w:val="00527677"/>
    <w:rsid w:val="005328DE"/>
    <w:rsid w:val="00541882"/>
    <w:rsid w:val="00544953"/>
    <w:rsid w:val="00546BEB"/>
    <w:rsid w:val="00561803"/>
    <w:rsid w:val="00563129"/>
    <w:rsid w:val="005824B7"/>
    <w:rsid w:val="00595011"/>
    <w:rsid w:val="00595563"/>
    <w:rsid w:val="00597C49"/>
    <w:rsid w:val="005A0264"/>
    <w:rsid w:val="005E1D32"/>
    <w:rsid w:val="005E5F0F"/>
    <w:rsid w:val="005E664A"/>
    <w:rsid w:val="005F0041"/>
    <w:rsid w:val="00611B81"/>
    <w:rsid w:val="00614780"/>
    <w:rsid w:val="0061665D"/>
    <w:rsid w:val="0061719F"/>
    <w:rsid w:val="00633BAC"/>
    <w:rsid w:val="006342D7"/>
    <w:rsid w:val="00637B1F"/>
    <w:rsid w:val="00640A6F"/>
    <w:rsid w:val="00641C72"/>
    <w:rsid w:val="00644D7A"/>
    <w:rsid w:val="0065458B"/>
    <w:rsid w:val="00661ACA"/>
    <w:rsid w:val="00673923"/>
    <w:rsid w:val="00697C7D"/>
    <w:rsid w:val="006A3FAF"/>
    <w:rsid w:val="006C2E5E"/>
    <w:rsid w:val="006D33DA"/>
    <w:rsid w:val="006D3D6D"/>
    <w:rsid w:val="006E5383"/>
    <w:rsid w:val="006F70D3"/>
    <w:rsid w:val="007040E7"/>
    <w:rsid w:val="0071447C"/>
    <w:rsid w:val="0071646A"/>
    <w:rsid w:val="00732E22"/>
    <w:rsid w:val="007360C7"/>
    <w:rsid w:val="007435C0"/>
    <w:rsid w:val="00751DB0"/>
    <w:rsid w:val="007731C5"/>
    <w:rsid w:val="007808A9"/>
    <w:rsid w:val="0078228E"/>
    <w:rsid w:val="00784830"/>
    <w:rsid w:val="00791376"/>
    <w:rsid w:val="0079291B"/>
    <w:rsid w:val="007B1E14"/>
    <w:rsid w:val="007B3C89"/>
    <w:rsid w:val="007C0FE2"/>
    <w:rsid w:val="007C18C7"/>
    <w:rsid w:val="007C5446"/>
    <w:rsid w:val="007C6223"/>
    <w:rsid w:val="007D55C1"/>
    <w:rsid w:val="007D78D1"/>
    <w:rsid w:val="007E40C3"/>
    <w:rsid w:val="00802365"/>
    <w:rsid w:val="00804135"/>
    <w:rsid w:val="008113E9"/>
    <w:rsid w:val="00835784"/>
    <w:rsid w:val="0084033D"/>
    <w:rsid w:val="00840BCD"/>
    <w:rsid w:val="00842ACE"/>
    <w:rsid w:val="00850931"/>
    <w:rsid w:val="008671C1"/>
    <w:rsid w:val="0087106B"/>
    <w:rsid w:val="0087433A"/>
    <w:rsid w:val="00884EB1"/>
    <w:rsid w:val="008A16B1"/>
    <w:rsid w:val="008A24B0"/>
    <w:rsid w:val="008A371F"/>
    <w:rsid w:val="008B3092"/>
    <w:rsid w:val="008B41DC"/>
    <w:rsid w:val="008C30E0"/>
    <w:rsid w:val="008C5078"/>
    <w:rsid w:val="008D2CE9"/>
    <w:rsid w:val="008F111B"/>
    <w:rsid w:val="008F29B2"/>
    <w:rsid w:val="00911071"/>
    <w:rsid w:val="00911D59"/>
    <w:rsid w:val="009236A7"/>
    <w:rsid w:val="0092500F"/>
    <w:rsid w:val="009274CD"/>
    <w:rsid w:val="00936522"/>
    <w:rsid w:val="009407E7"/>
    <w:rsid w:val="00950598"/>
    <w:rsid w:val="0095716D"/>
    <w:rsid w:val="00957D15"/>
    <w:rsid w:val="009600EF"/>
    <w:rsid w:val="0097114C"/>
    <w:rsid w:val="0097284F"/>
    <w:rsid w:val="00973A54"/>
    <w:rsid w:val="00973C6F"/>
    <w:rsid w:val="00976AC4"/>
    <w:rsid w:val="0097706B"/>
    <w:rsid w:val="009A69BE"/>
    <w:rsid w:val="009A77F1"/>
    <w:rsid w:val="009A7A0E"/>
    <w:rsid w:val="009B0B73"/>
    <w:rsid w:val="009B3FF2"/>
    <w:rsid w:val="009B6D75"/>
    <w:rsid w:val="009E08EE"/>
    <w:rsid w:val="009F127D"/>
    <w:rsid w:val="00A1072A"/>
    <w:rsid w:val="00A12228"/>
    <w:rsid w:val="00A17D33"/>
    <w:rsid w:val="00A36D6E"/>
    <w:rsid w:val="00A41050"/>
    <w:rsid w:val="00A569B4"/>
    <w:rsid w:val="00A62B07"/>
    <w:rsid w:val="00A66D48"/>
    <w:rsid w:val="00A75AA6"/>
    <w:rsid w:val="00A8252B"/>
    <w:rsid w:val="00A8590C"/>
    <w:rsid w:val="00A8753F"/>
    <w:rsid w:val="00AA5102"/>
    <w:rsid w:val="00AB0DFA"/>
    <w:rsid w:val="00AB54E9"/>
    <w:rsid w:val="00AB553D"/>
    <w:rsid w:val="00AB63FF"/>
    <w:rsid w:val="00AC07C6"/>
    <w:rsid w:val="00AE330B"/>
    <w:rsid w:val="00AF236A"/>
    <w:rsid w:val="00AF242F"/>
    <w:rsid w:val="00AF2594"/>
    <w:rsid w:val="00B00D16"/>
    <w:rsid w:val="00B0222D"/>
    <w:rsid w:val="00B1573D"/>
    <w:rsid w:val="00B164BA"/>
    <w:rsid w:val="00B17853"/>
    <w:rsid w:val="00B229C0"/>
    <w:rsid w:val="00B31750"/>
    <w:rsid w:val="00B34CCA"/>
    <w:rsid w:val="00B51B32"/>
    <w:rsid w:val="00B575F0"/>
    <w:rsid w:val="00B65DB1"/>
    <w:rsid w:val="00B66D5C"/>
    <w:rsid w:val="00B73C53"/>
    <w:rsid w:val="00B84B0E"/>
    <w:rsid w:val="00BA731F"/>
    <w:rsid w:val="00BB5F68"/>
    <w:rsid w:val="00BB6207"/>
    <w:rsid w:val="00BD069C"/>
    <w:rsid w:val="00BD66A8"/>
    <w:rsid w:val="00BD6A0A"/>
    <w:rsid w:val="00BE1503"/>
    <w:rsid w:val="00BE1810"/>
    <w:rsid w:val="00BE39A9"/>
    <w:rsid w:val="00BE635C"/>
    <w:rsid w:val="00BF298F"/>
    <w:rsid w:val="00BF38FB"/>
    <w:rsid w:val="00BF3DB6"/>
    <w:rsid w:val="00BF46A6"/>
    <w:rsid w:val="00C03716"/>
    <w:rsid w:val="00C209A3"/>
    <w:rsid w:val="00C2434E"/>
    <w:rsid w:val="00C30380"/>
    <w:rsid w:val="00C4152F"/>
    <w:rsid w:val="00C42AEE"/>
    <w:rsid w:val="00C448DB"/>
    <w:rsid w:val="00C46C84"/>
    <w:rsid w:val="00C55ED4"/>
    <w:rsid w:val="00C61088"/>
    <w:rsid w:val="00C62127"/>
    <w:rsid w:val="00C6284F"/>
    <w:rsid w:val="00C641F5"/>
    <w:rsid w:val="00C664E6"/>
    <w:rsid w:val="00C71509"/>
    <w:rsid w:val="00C75CCE"/>
    <w:rsid w:val="00CB64CD"/>
    <w:rsid w:val="00CC74CE"/>
    <w:rsid w:val="00CD2888"/>
    <w:rsid w:val="00CE245E"/>
    <w:rsid w:val="00CE4FCD"/>
    <w:rsid w:val="00CE66D4"/>
    <w:rsid w:val="00CF3E81"/>
    <w:rsid w:val="00D06578"/>
    <w:rsid w:val="00D068A6"/>
    <w:rsid w:val="00D06B6D"/>
    <w:rsid w:val="00D1242D"/>
    <w:rsid w:val="00D143B9"/>
    <w:rsid w:val="00D20776"/>
    <w:rsid w:val="00D24806"/>
    <w:rsid w:val="00D24A5E"/>
    <w:rsid w:val="00D2685E"/>
    <w:rsid w:val="00D31076"/>
    <w:rsid w:val="00D40EAF"/>
    <w:rsid w:val="00D40FC6"/>
    <w:rsid w:val="00D56207"/>
    <w:rsid w:val="00D56764"/>
    <w:rsid w:val="00D63B02"/>
    <w:rsid w:val="00D64361"/>
    <w:rsid w:val="00D73553"/>
    <w:rsid w:val="00DA0696"/>
    <w:rsid w:val="00DA0911"/>
    <w:rsid w:val="00DB52F6"/>
    <w:rsid w:val="00DB6553"/>
    <w:rsid w:val="00DD1143"/>
    <w:rsid w:val="00DD14D9"/>
    <w:rsid w:val="00DD4F8C"/>
    <w:rsid w:val="00DD7F81"/>
    <w:rsid w:val="00DF1783"/>
    <w:rsid w:val="00DF2CD1"/>
    <w:rsid w:val="00E02199"/>
    <w:rsid w:val="00E03873"/>
    <w:rsid w:val="00E0558C"/>
    <w:rsid w:val="00E26092"/>
    <w:rsid w:val="00E32B6F"/>
    <w:rsid w:val="00E449E3"/>
    <w:rsid w:val="00E54E79"/>
    <w:rsid w:val="00E6315E"/>
    <w:rsid w:val="00E653CD"/>
    <w:rsid w:val="00E74BDF"/>
    <w:rsid w:val="00E82BF4"/>
    <w:rsid w:val="00E848BE"/>
    <w:rsid w:val="00E85E0D"/>
    <w:rsid w:val="00E97E90"/>
    <w:rsid w:val="00EA6C7D"/>
    <w:rsid w:val="00EB710F"/>
    <w:rsid w:val="00EC142E"/>
    <w:rsid w:val="00ED170D"/>
    <w:rsid w:val="00ED5C3C"/>
    <w:rsid w:val="00EE0B08"/>
    <w:rsid w:val="00EE41A2"/>
    <w:rsid w:val="00EF0E97"/>
    <w:rsid w:val="00F017B7"/>
    <w:rsid w:val="00F04742"/>
    <w:rsid w:val="00F2436B"/>
    <w:rsid w:val="00F47D6A"/>
    <w:rsid w:val="00F5289B"/>
    <w:rsid w:val="00F67637"/>
    <w:rsid w:val="00F7045B"/>
    <w:rsid w:val="00F80B0E"/>
    <w:rsid w:val="00F80EDC"/>
    <w:rsid w:val="00F83DF4"/>
    <w:rsid w:val="00F90372"/>
    <w:rsid w:val="00FA0E93"/>
    <w:rsid w:val="00FB3F23"/>
    <w:rsid w:val="00FB4091"/>
    <w:rsid w:val="00FB5704"/>
    <w:rsid w:val="00FB5B52"/>
    <w:rsid w:val="00FD0186"/>
    <w:rsid w:val="00FD7091"/>
    <w:rsid w:val="00FE0EFF"/>
    <w:rsid w:val="00FE5074"/>
    <w:rsid w:val="00FF1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6CE1"/>
  <w15:chartTrackingRefBased/>
  <w15:docId w15:val="{2F060A33-C1BE-4C35-9715-7EE681A4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C3C"/>
    <w:rPr>
      <w:lang w:val="lt-LT"/>
    </w:rPr>
  </w:style>
  <w:style w:type="paragraph" w:styleId="Heading1">
    <w:name w:val="heading 1"/>
    <w:basedOn w:val="Normal"/>
    <w:next w:val="Normal"/>
    <w:link w:val="Heading1Char"/>
    <w:uiPriority w:val="9"/>
    <w:qFormat/>
    <w:rsid w:val="00ED5C3C"/>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ED5C3C"/>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ED5C3C"/>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ED5C3C"/>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ED5C3C"/>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ED5C3C"/>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ED5C3C"/>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ED5C3C"/>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ED5C3C"/>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C3C"/>
    <w:rPr>
      <w:rFonts w:eastAsiaTheme="majorEastAsia" w:cstheme="majorBidi"/>
      <w:color w:val="272727" w:themeColor="text1" w:themeTint="D8"/>
    </w:rPr>
  </w:style>
  <w:style w:type="paragraph" w:styleId="Title">
    <w:name w:val="Title"/>
    <w:basedOn w:val="Normal"/>
    <w:next w:val="Normal"/>
    <w:link w:val="TitleChar"/>
    <w:uiPriority w:val="10"/>
    <w:qFormat/>
    <w:rsid w:val="00ED5C3C"/>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ED5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C3C"/>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ED5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C3C"/>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ED5C3C"/>
    <w:rPr>
      <w:i/>
      <w:iCs/>
      <w:color w:val="404040" w:themeColor="text1" w:themeTint="BF"/>
    </w:rPr>
  </w:style>
  <w:style w:type="paragraph" w:styleId="ListParagraph">
    <w:name w:val="List Paragraph"/>
    <w:basedOn w:val="Normal"/>
    <w:uiPriority w:val="34"/>
    <w:qFormat/>
    <w:rsid w:val="00ED5C3C"/>
    <w:pPr>
      <w:ind w:left="720"/>
      <w:contextualSpacing/>
    </w:pPr>
    <w:rPr>
      <w:lang w:val="en-GB"/>
    </w:rPr>
  </w:style>
  <w:style w:type="character" w:styleId="IntenseEmphasis">
    <w:name w:val="Intense Emphasis"/>
    <w:basedOn w:val="DefaultParagraphFont"/>
    <w:uiPriority w:val="21"/>
    <w:qFormat/>
    <w:rsid w:val="00ED5C3C"/>
    <w:rPr>
      <w:i/>
      <w:iCs/>
      <w:color w:val="0F4761" w:themeColor="accent1" w:themeShade="BF"/>
    </w:rPr>
  </w:style>
  <w:style w:type="paragraph" w:styleId="IntenseQuote">
    <w:name w:val="Intense Quote"/>
    <w:basedOn w:val="Normal"/>
    <w:next w:val="Normal"/>
    <w:link w:val="IntenseQuoteChar"/>
    <w:uiPriority w:val="30"/>
    <w:qFormat/>
    <w:rsid w:val="00ED5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ED5C3C"/>
    <w:rPr>
      <w:i/>
      <w:iCs/>
      <w:color w:val="0F4761" w:themeColor="accent1" w:themeShade="BF"/>
    </w:rPr>
  </w:style>
  <w:style w:type="character" w:styleId="IntenseReference">
    <w:name w:val="Intense Reference"/>
    <w:basedOn w:val="DefaultParagraphFont"/>
    <w:uiPriority w:val="32"/>
    <w:qFormat/>
    <w:rsid w:val="00ED5C3C"/>
    <w:rPr>
      <w:b/>
      <w:bCs/>
      <w:smallCaps/>
      <w:color w:val="0F4761" w:themeColor="accent1" w:themeShade="BF"/>
      <w:spacing w:val="5"/>
    </w:rPr>
  </w:style>
  <w:style w:type="paragraph" w:styleId="Header">
    <w:name w:val="header"/>
    <w:aliases w:val="Specialioji žyma"/>
    <w:basedOn w:val="Normal"/>
    <w:link w:val="HeaderChar"/>
    <w:uiPriority w:val="99"/>
    <w:unhideWhenUsed/>
    <w:rsid w:val="00ED5C3C"/>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aliases w:val="Specialioji žyma Char"/>
    <w:basedOn w:val="DefaultParagraphFont"/>
    <w:link w:val="Header"/>
    <w:uiPriority w:val="99"/>
    <w:rsid w:val="00ED5C3C"/>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ED5C3C"/>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ED5C3C"/>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ED5C3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D5C3C"/>
    <w:rPr>
      <w:kern w:val="0"/>
      <w:sz w:val="20"/>
      <w:szCs w:val="20"/>
      <w:lang w:val="lt-LT"/>
      <w14:ligatures w14:val="none"/>
    </w:rPr>
  </w:style>
  <w:style w:type="character" w:styleId="FootnoteReference">
    <w:name w:val="footnote reference"/>
    <w:basedOn w:val="DefaultParagraphFont"/>
    <w:uiPriority w:val="99"/>
    <w:unhideWhenUsed/>
    <w:rsid w:val="00ED5C3C"/>
    <w:rPr>
      <w:vertAlign w:val="superscript"/>
    </w:rPr>
  </w:style>
  <w:style w:type="character" w:styleId="Strong">
    <w:name w:val="Strong"/>
    <w:basedOn w:val="DefaultParagraphFont"/>
    <w:uiPriority w:val="22"/>
    <w:qFormat/>
    <w:rsid w:val="00457A59"/>
    <w:rPr>
      <w:b/>
      <w:bCs/>
    </w:rPr>
  </w:style>
  <w:style w:type="character" w:styleId="CommentReference">
    <w:name w:val="annotation reference"/>
    <w:basedOn w:val="DefaultParagraphFont"/>
    <w:uiPriority w:val="99"/>
    <w:semiHidden/>
    <w:unhideWhenUsed/>
    <w:rsid w:val="006A3FAF"/>
    <w:rPr>
      <w:sz w:val="16"/>
      <w:szCs w:val="16"/>
    </w:rPr>
  </w:style>
  <w:style w:type="paragraph" w:styleId="CommentText">
    <w:name w:val="annotation text"/>
    <w:basedOn w:val="Normal"/>
    <w:link w:val="CommentTextChar"/>
    <w:uiPriority w:val="99"/>
    <w:unhideWhenUsed/>
    <w:rsid w:val="006A3FAF"/>
    <w:pPr>
      <w:spacing w:line="240" w:lineRule="auto"/>
    </w:pPr>
    <w:rPr>
      <w:sz w:val="20"/>
      <w:szCs w:val="20"/>
    </w:rPr>
  </w:style>
  <w:style w:type="character" w:customStyle="1" w:styleId="CommentTextChar">
    <w:name w:val="Comment Text Char"/>
    <w:basedOn w:val="DefaultParagraphFont"/>
    <w:link w:val="CommentText"/>
    <w:uiPriority w:val="99"/>
    <w:rsid w:val="006A3FAF"/>
    <w:rPr>
      <w:sz w:val="20"/>
      <w:szCs w:val="20"/>
      <w:lang w:val="lt-LT"/>
    </w:rPr>
  </w:style>
  <w:style w:type="paragraph" w:styleId="CommentSubject">
    <w:name w:val="annotation subject"/>
    <w:basedOn w:val="CommentText"/>
    <w:next w:val="CommentText"/>
    <w:link w:val="CommentSubjectChar"/>
    <w:uiPriority w:val="99"/>
    <w:semiHidden/>
    <w:unhideWhenUsed/>
    <w:rsid w:val="006A3FAF"/>
    <w:rPr>
      <w:b/>
      <w:bCs/>
    </w:rPr>
  </w:style>
  <w:style w:type="character" w:customStyle="1" w:styleId="CommentSubjectChar">
    <w:name w:val="Comment Subject Char"/>
    <w:basedOn w:val="CommentTextChar"/>
    <w:link w:val="CommentSubject"/>
    <w:uiPriority w:val="99"/>
    <w:semiHidden/>
    <w:rsid w:val="006A3FAF"/>
    <w:rPr>
      <w:b/>
      <w:bCs/>
      <w:sz w:val="20"/>
      <w:szCs w:val="20"/>
      <w:lang w:val="lt-LT"/>
    </w:rPr>
  </w:style>
  <w:style w:type="character" w:customStyle="1" w:styleId="cf01">
    <w:name w:val="cf01"/>
    <w:basedOn w:val="DefaultParagraphFont"/>
    <w:rsid w:val="0087433A"/>
    <w:rPr>
      <w:rFonts w:ascii="Segoe UI" w:hAnsi="Segoe UI" w:cs="Segoe UI" w:hint="default"/>
      <w:sz w:val="18"/>
      <w:szCs w:val="18"/>
    </w:rPr>
  </w:style>
  <w:style w:type="paragraph" w:styleId="Revision">
    <w:name w:val="Revision"/>
    <w:hidden/>
    <w:uiPriority w:val="99"/>
    <w:semiHidden/>
    <w:rsid w:val="00B1573D"/>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18C7-DCA1-440B-875B-CEB8C427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6348</Words>
  <Characters>3619</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Korkutė</dc:creator>
  <cp:lastModifiedBy>Živilė Gasiulienė</cp:lastModifiedBy>
  <cp:revision>3</cp:revision>
  <dcterms:created xsi:type="dcterms:W3CDTF">2025-12-23T06:10:00Z</dcterms:created>
  <dcterms:modified xsi:type="dcterms:W3CDTF">2025-12-23T06:11:00Z</dcterms:modified>
</cp:coreProperties>
</file>