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4494" w14:textId="33D2FC57" w:rsidR="009E4AB3" w:rsidRPr="009E4AB3" w:rsidRDefault="009E4AB3" w:rsidP="009E4AB3">
      <w:pPr>
        <w:keepNext/>
        <w:jc w:val="center"/>
        <w:outlineLvl w:val="3"/>
        <w:rPr>
          <w:b/>
          <w:bCs/>
          <w:color w:val="000000"/>
          <w:sz w:val="20"/>
          <w:szCs w:val="20"/>
          <w:lang w:val="lt-LT" w:eastAsia="en-US"/>
        </w:rPr>
      </w:pPr>
      <w:r>
        <w:rPr>
          <w:b/>
          <w:bCs/>
          <w:color w:val="000000"/>
          <w:sz w:val="20"/>
          <w:szCs w:val="20"/>
          <w:lang w:val="lt-LT" w:eastAsia="en-US"/>
        </w:rPr>
        <w:t>ŽUVIES PIRKIMO –PARDAVIMO SUTARTIS NR.</w:t>
      </w:r>
      <w:r w:rsidR="008C75A7">
        <w:rPr>
          <w:b/>
          <w:bCs/>
          <w:color w:val="000000"/>
          <w:sz w:val="20"/>
          <w:szCs w:val="20"/>
          <w:lang w:val="lt-LT" w:eastAsia="en-US"/>
        </w:rPr>
        <w:t>2</w:t>
      </w:r>
      <w:r w:rsidR="00FD25CE">
        <w:rPr>
          <w:b/>
          <w:bCs/>
          <w:color w:val="000000"/>
          <w:sz w:val="20"/>
          <w:szCs w:val="20"/>
          <w:lang w:val="lt-LT" w:eastAsia="en-US"/>
        </w:rPr>
        <w:t>4-12</w:t>
      </w:r>
    </w:p>
    <w:p w14:paraId="34CDEADC" w14:textId="2705295A" w:rsidR="009E4AB3" w:rsidRPr="009E4AB3" w:rsidRDefault="00F24945" w:rsidP="009E4AB3">
      <w:pPr>
        <w:keepNext/>
        <w:jc w:val="center"/>
        <w:outlineLvl w:val="3"/>
        <w:rPr>
          <w:b/>
          <w:bCs/>
          <w:color w:val="000000"/>
          <w:sz w:val="20"/>
          <w:szCs w:val="20"/>
          <w:lang w:val="lt-LT" w:eastAsia="en-US"/>
        </w:rPr>
      </w:pPr>
      <w:r>
        <w:rPr>
          <w:b/>
          <w:bCs/>
          <w:color w:val="000000"/>
          <w:sz w:val="20"/>
          <w:szCs w:val="20"/>
          <w:lang w:val="lt-LT" w:eastAsia="en-US"/>
        </w:rPr>
        <w:t>202</w:t>
      </w:r>
      <w:r w:rsidR="00FD25CE">
        <w:rPr>
          <w:b/>
          <w:bCs/>
          <w:color w:val="000000"/>
          <w:sz w:val="20"/>
          <w:szCs w:val="20"/>
          <w:lang w:val="lt-LT" w:eastAsia="en-US"/>
        </w:rPr>
        <w:t>4-12</w:t>
      </w:r>
      <w:r w:rsidR="00951AA9">
        <w:rPr>
          <w:b/>
          <w:bCs/>
          <w:color w:val="000000"/>
          <w:sz w:val="20"/>
          <w:szCs w:val="20"/>
          <w:lang w:val="lt-LT" w:eastAsia="en-US"/>
        </w:rPr>
        <w:t>-11</w:t>
      </w:r>
    </w:p>
    <w:p w14:paraId="5AB7C6A6" w14:textId="77777777" w:rsidR="009E4AB3" w:rsidRPr="003C11A3" w:rsidRDefault="009E4AB3" w:rsidP="009E4AB3">
      <w:pPr>
        <w:jc w:val="center"/>
        <w:rPr>
          <w:color w:val="000000"/>
          <w:sz w:val="18"/>
          <w:szCs w:val="18"/>
          <w:lang w:val="lt-LT" w:eastAsia="en-US"/>
        </w:rPr>
      </w:pPr>
      <w:r w:rsidRPr="003C11A3">
        <w:rPr>
          <w:color w:val="000000"/>
          <w:sz w:val="18"/>
          <w:szCs w:val="18"/>
          <w:lang w:val="lt-LT" w:eastAsia="en-US"/>
        </w:rPr>
        <w:t>(data)</w:t>
      </w:r>
    </w:p>
    <w:p w14:paraId="574CA825" w14:textId="77777777" w:rsidR="009E4AB3" w:rsidRDefault="009E4AB3" w:rsidP="009E4AB3">
      <w:pPr>
        <w:jc w:val="center"/>
        <w:rPr>
          <w:color w:val="000000"/>
          <w:sz w:val="18"/>
          <w:szCs w:val="18"/>
          <w:lang w:val="lt-LT" w:eastAsia="en-US"/>
        </w:rPr>
      </w:pPr>
      <w:proofErr w:type="spellStart"/>
      <w:r>
        <w:rPr>
          <w:color w:val="000000"/>
          <w:sz w:val="18"/>
          <w:szCs w:val="18"/>
          <w:lang w:val="lt-LT" w:eastAsia="en-US"/>
        </w:rPr>
        <w:t>Blinstrubiškiai</w:t>
      </w:r>
      <w:proofErr w:type="spellEnd"/>
    </w:p>
    <w:p w14:paraId="32DB651D" w14:textId="77777777" w:rsidR="009E4AB3" w:rsidRDefault="009E4AB3" w:rsidP="009E4AB3">
      <w:pPr>
        <w:jc w:val="center"/>
        <w:rPr>
          <w:color w:val="000000"/>
          <w:sz w:val="18"/>
          <w:szCs w:val="18"/>
          <w:lang w:val="lt-LT" w:eastAsia="en-US"/>
        </w:rPr>
      </w:pPr>
    </w:p>
    <w:p w14:paraId="25C2E2ED" w14:textId="7246802A" w:rsidR="009E4AB3" w:rsidRPr="009E4AB3" w:rsidRDefault="009E4AB3" w:rsidP="009E4AB3">
      <w:pPr>
        <w:jc w:val="both"/>
        <w:rPr>
          <w:lang w:val="lt-LT"/>
        </w:rPr>
      </w:pPr>
      <w:r w:rsidRPr="009E4AB3">
        <w:rPr>
          <w:b/>
          <w:bCs/>
          <w:lang w:val="lt-LT"/>
        </w:rPr>
        <w:t xml:space="preserve">Raseinių r. </w:t>
      </w:r>
      <w:proofErr w:type="spellStart"/>
      <w:r w:rsidRPr="009E4AB3">
        <w:rPr>
          <w:b/>
          <w:bCs/>
          <w:lang w:val="lt-LT"/>
        </w:rPr>
        <w:t>Blinstrubiškių</w:t>
      </w:r>
      <w:proofErr w:type="spellEnd"/>
      <w:r w:rsidRPr="009E4AB3">
        <w:rPr>
          <w:b/>
          <w:bCs/>
          <w:lang w:val="lt-LT"/>
        </w:rPr>
        <w:t xml:space="preserve"> socialinės globos namai, Dvaro g.6, </w:t>
      </w:r>
      <w:proofErr w:type="spellStart"/>
      <w:r w:rsidRPr="009E4AB3">
        <w:rPr>
          <w:lang w:val="lt-LT"/>
        </w:rPr>
        <w:t>Blinstrubiškių</w:t>
      </w:r>
      <w:proofErr w:type="spellEnd"/>
      <w:r w:rsidRPr="009E4AB3">
        <w:rPr>
          <w:lang w:val="lt-LT"/>
        </w:rPr>
        <w:t xml:space="preserve"> km., Paliepių sen., LT-60345 Raseinių raj., įstaigos kodas 190791978, toliau vadinama </w:t>
      </w:r>
      <w:r w:rsidRPr="009E4AB3">
        <w:rPr>
          <w:b/>
          <w:bCs/>
          <w:lang w:val="lt-LT"/>
        </w:rPr>
        <w:t>„Pirkėju“</w:t>
      </w:r>
      <w:r w:rsidRPr="009E4AB3">
        <w:rPr>
          <w:lang w:val="lt-LT"/>
        </w:rPr>
        <w:t xml:space="preserve">, atstovaujama direktorės Rasos </w:t>
      </w:r>
      <w:proofErr w:type="spellStart"/>
      <w:r w:rsidRPr="009E4AB3">
        <w:rPr>
          <w:lang w:val="lt-LT"/>
        </w:rPr>
        <w:t>Šebelskienės</w:t>
      </w:r>
      <w:proofErr w:type="spellEnd"/>
      <w:r w:rsidRPr="009E4AB3">
        <w:rPr>
          <w:lang w:val="lt-LT"/>
        </w:rPr>
        <w:t xml:space="preserve"> ir .................................registruota adresu: ..............................., įmonės kodas ....................., toliau vadinama </w:t>
      </w:r>
      <w:r w:rsidRPr="009E4AB3">
        <w:rPr>
          <w:b/>
          <w:bCs/>
          <w:lang w:val="lt-LT"/>
        </w:rPr>
        <w:t xml:space="preserve">„Pardavėju“, </w:t>
      </w:r>
      <w:r w:rsidRPr="009E4AB3">
        <w:rPr>
          <w:lang w:val="lt-LT"/>
        </w:rPr>
        <w:t xml:space="preserve">atstovaujama direktoriaus.................................................... </w:t>
      </w:r>
    </w:p>
    <w:p w14:paraId="40886C53" w14:textId="77777777" w:rsidR="009E4AB3" w:rsidRPr="009E4AB3" w:rsidRDefault="009E4AB3" w:rsidP="009E4AB3">
      <w:pPr>
        <w:jc w:val="center"/>
        <w:rPr>
          <w:b/>
          <w:lang w:val="lt-LT"/>
        </w:rPr>
      </w:pPr>
      <w:r w:rsidRPr="009E4AB3">
        <w:rPr>
          <w:b/>
          <w:lang w:val="lt-LT"/>
        </w:rPr>
        <w:t>1. SUTARTIES DALYKAS</w:t>
      </w:r>
    </w:p>
    <w:p w14:paraId="4CB077E8" w14:textId="77777777" w:rsidR="009E4AB3" w:rsidRPr="009E4AB3" w:rsidRDefault="009E4AB3" w:rsidP="009E4AB3">
      <w:pPr>
        <w:jc w:val="both"/>
        <w:rPr>
          <w:b/>
          <w:lang w:val="lt-LT"/>
        </w:rPr>
      </w:pPr>
      <w:r w:rsidRPr="009E4AB3">
        <w:rPr>
          <w:lang w:val="lt-LT"/>
        </w:rPr>
        <w:t xml:space="preserve">1.1. Šia Sutartimi Pardavėjas įsipareigoja Sutartyje numatytomis sąlygomis tiekti Pirkėjui į jo nurodytą vietą maisto produktus, nurodytus 1 priede, toliau vadinamas Prekėmis, o Pirkėjas įsipareigoja priimti Prekes ir Sutartyje nustatyta tvarka už jas apmokėti. </w:t>
      </w:r>
    </w:p>
    <w:p w14:paraId="28F4CB43" w14:textId="0211BC6E" w:rsidR="009E4AB3" w:rsidRPr="009E4AB3" w:rsidRDefault="009E4AB3" w:rsidP="009E4AB3">
      <w:pPr>
        <w:jc w:val="both"/>
        <w:rPr>
          <w:lang w:val="lt-LT"/>
        </w:rPr>
      </w:pPr>
      <w:r w:rsidRPr="009E4AB3">
        <w:rPr>
          <w:color w:val="000000"/>
          <w:lang w:val="lt-LT"/>
        </w:rPr>
        <w:t xml:space="preserve">1.2. </w:t>
      </w:r>
      <w:r w:rsidRPr="009E4AB3">
        <w:rPr>
          <w:lang w:val="lt-LT"/>
        </w:rPr>
        <w:t>Tiekėjas garantuoja, kad prekių kokybė ir komplektiškumas visiškai atitinka Sutartyje ir pirkimo sąlygose nustatytus kokybės ir komplektiškumo reikalavimus. Maisto produktų pirkimo sąlygų nuostatos, susijusios su sutarties vykdymu..</w:t>
      </w:r>
    </w:p>
    <w:p w14:paraId="522683DC" w14:textId="7D767271" w:rsidR="009E4AB3" w:rsidRPr="009E4AB3" w:rsidRDefault="009E4AB3" w:rsidP="009E4AB3">
      <w:pPr>
        <w:jc w:val="both"/>
        <w:rPr>
          <w:color w:val="FF0000"/>
          <w:lang w:val="fi-FI"/>
        </w:rPr>
      </w:pPr>
      <w:r w:rsidRPr="009E4AB3">
        <w:rPr>
          <w:lang w:val="fi-FI"/>
        </w:rPr>
        <w:t xml:space="preserve">1.3. Nurodyti maisto produktų kiekiai yra preliminarūs. </w:t>
      </w:r>
      <w:r w:rsidRPr="009E4AB3">
        <w:rPr>
          <w:rStyle w:val="FontStyle28"/>
          <w:sz w:val="24"/>
          <w:szCs w:val="24"/>
          <w:lang w:val="fi-FI"/>
        </w:rPr>
        <w:t xml:space="preserve">Perkančioji organizacija neįsipareigoja nupirkti būtent tokį kiekį, koks nurodytas 1 priede pateiktoje lentelėje. </w:t>
      </w:r>
    </w:p>
    <w:p w14:paraId="2A9D6371" w14:textId="77777777" w:rsidR="009E4AB3" w:rsidRPr="009E4AB3" w:rsidRDefault="009E4AB3" w:rsidP="009E4AB3">
      <w:pPr>
        <w:jc w:val="both"/>
        <w:rPr>
          <w:lang w:val="fi-FI"/>
        </w:rPr>
      </w:pPr>
    </w:p>
    <w:p w14:paraId="72FCBBB1" w14:textId="77777777" w:rsidR="009E4AB3" w:rsidRPr="009E4AB3" w:rsidRDefault="009E4AB3" w:rsidP="009E4AB3">
      <w:pPr>
        <w:pStyle w:val="Sraopastraipa"/>
        <w:keepNext/>
        <w:ind w:left="1134"/>
        <w:jc w:val="center"/>
        <w:outlineLvl w:val="0"/>
        <w:rPr>
          <w:b/>
          <w:lang w:val="fi-FI"/>
        </w:rPr>
      </w:pPr>
      <w:bookmarkStart w:id="0" w:name="_Toc87685007"/>
      <w:bookmarkStart w:id="1" w:name="_Toc90281768"/>
      <w:bookmarkStart w:id="2" w:name="_Toc107220511"/>
      <w:bookmarkStart w:id="3" w:name="_Toc126554198"/>
      <w:r w:rsidRPr="009E4AB3">
        <w:rPr>
          <w:b/>
          <w:lang w:val="fi-FI"/>
        </w:rPr>
        <w:t>2.SUTARTIES KAINA IR MOKĖJIMO SĄLYGOS</w:t>
      </w:r>
      <w:bookmarkEnd w:id="0"/>
      <w:bookmarkEnd w:id="1"/>
      <w:bookmarkEnd w:id="2"/>
      <w:bookmarkEnd w:id="3"/>
    </w:p>
    <w:p w14:paraId="64B966BE" w14:textId="77777777" w:rsidR="009E4AB3" w:rsidRPr="009E4AB3" w:rsidRDefault="009E4AB3" w:rsidP="009E4AB3">
      <w:pPr>
        <w:tabs>
          <w:tab w:val="left" w:pos="0"/>
        </w:tabs>
        <w:jc w:val="both"/>
        <w:rPr>
          <w:lang w:val="fi-FI"/>
        </w:rPr>
      </w:pPr>
      <w:r w:rsidRPr="009E4AB3">
        <w:rPr>
          <w:bCs/>
          <w:lang w:val="fi-FI"/>
        </w:rPr>
        <w:t>2.1.</w:t>
      </w:r>
      <w:r w:rsidRPr="009E4AB3">
        <w:rPr>
          <w:lang w:val="fi-FI"/>
        </w:rPr>
        <w:t xml:space="preserve"> Į  bendrą sutarties kainą įskaityti visi tiekėjo mokami mokesčiai, prekių tiekimo, jų pristatymo bei kitos išlaidos, susijusios su prekėmis ir jų patiekimu.</w:t>
      </w:r>
    </w:p>
    <w:p w14:paraId="37A7612A" w14:textId="77777777" w:rsidR="009E4AB3" w:rsidRPr="009E4AB3" w:rsidRDefault="009E4AB3" w:rsidP="009E4AB3">
      <w:pPr>
        <w:tabs>
          <w:tab w:val="left" w:pos="0"/>
        </w:tabs>
        <w:jc w:val="both"/>
        <w:rPr>
          <w:lang w:val="fi-FI"/>
        </w:rPr>
      </w:pPr>
      <w:r w:rsidRPr="009E4AB3">
        <w:rPr>
          <w:bCs/>
          <w:lang w:val="fi-FI"/>
        </w:rPr>
        <w:t>2.2  Mokėjimai</w:t>
      </w:r>
      <w:r w:rsidRPr="009E4AB3">
        <w:rPr>
          <w:lang w:val="fi-FI"/>
        </w:rPr>
        <w:t xml:space="preserve"> atliekami eurais.  </w:t>
      </w:r>
    </w:p>
    <w:p w14:paraId="2B474F71" w14:textId="75B0233C" w:rsidR="009E4AB3" w:rsidRPr="009E4AB3" w:rsidRDefault="009E4AB3" w:rsidP="009E4AB3">
      <w:pPr>
        <w:tabs>
          <w:tab w:val="left" w:pos="0"/>
        </w:tabs>
        <w:jc w:val="both"/>
        <w:rPr>
          <w:lang w:val="fi-FI"/>
        </w:rPr>
      </w:pPr>
      <w:r w:rsidRPr="009E4AB3">
        <w:rPr>
          <w:lang w:val="fi-FI"/>
        </w:rPr>
        <w:t xml:space="preserve">2.3. Bendra preliminari sutarties suma </w:t>
      </w:r>
      <w:r w:rsidR="00951AA9">
        <w:rPr>
          <w:lang w:val="fi-FI"/>
        </w:rPr>
        <w:t>5336</w:t>
      </w:r>
      <w:r w:rsidRPr="009E4AB3">
        <w:rPr>
          <w:lang w:val="fi-FI"/>
        </w:rPr>
        <w:t xml:space="preserve"> įskaitant PVM bei visus mokesčius, galiojančius Lietuvoje pasiūlymų pateikimo dieną. Galutinė kaina, kurią </w:t>
      </w:r>
      <w:r w:rsidRPr="009E4AB3">
        <w:rPr>
          <w:b/>
          <w:lang w:val="fi-FI"/>
        </w:rPr>
        <w:t>Pirkėjas</w:t>
      </w:r>
      <w:r w:rsidRPr="009E4AB3">
        <w:rPr>
          <w:lang w:val="fi-FI"/>
        </w:rPr>
        <w:t xml:space="preserve"> sumokės </w:t>
      </w:r>
      <w:r w:rsidRPr="009E4AB3">
        <w:rPr>
          <w:b/>
          <w:lang w:val="fi-FI"/>
        </w:rPr>
        <w:t>Pardavėjui</w:t>
      </w:r>
      <w:r w:rsidRPr="009E4AB3">
        <w:rPr>
          <w:lang w:val="fi-FI"/>
        </w:rPr>
        <w:t>, priklausys nuo vykdant sutartį suteiktų prekių kiekio.</w:t>
      </w:r>
    </w:p>
    <w:p w14:paraId="69BF6AF4" w14:textId="7A4E8E5D" w:rsidR="009E4AB3" w:rsidRPr="009E4AB3" w:rsidRDefault="009E4AB3" w:rsidP="009E4AB3">
      <w:pPr>
        <w:tabs>
          <w:tab w:val="left" w:pos="0"/>
        </w:tabs>
        <w:rPr>
          <w:lang w:val="fi-FI"/>
        </w:rPr>
      </w:pPr>
      <w:r w:rsidRPr="009E4AB3">
        <w:rPr>
          <w:lang w:val="fi-FI"/>
        </w:rPr>
        <w:t>2.4. Sutarčiai taikomas fiksuoto įkainio kainos apskaičiavimo būdas. Preki</w:t>
      </w:r>
      <w:r w:rsidRPr="009E4AB3">
        <w:rPr>
          <w:lang w:val="lt-LT"/>
        </w:rPr>
        <w:t>ų</w:t>
      </w:r>
      <w:r w:rsidRPr="009E4AB3">
        <w:rPr>
          <w:lang w:val="fi-FI"/>
        </w:rPr>
        <w:t xml:space="preserve"> kainos gali būti keičiamos,  tik  pirkimo  sutarties 2.5 punktuose nustatyta tvarka. </w:t>
      </w:r>
    </w:p>
    <w:p w14:paraId="6F7708BA" w14:textId="77777777" w:rsidR="009E4AB3" w:rsidRPr="009E4AB3" w:rsidRDefault="009E4AB3" w:rsidP="009E4AB3">
      <w:pPr>
        <w:tabs>
          <w:tab w:val="left" w:pos="0"/>
        </w:tabs>
        <w:rPr>
          <w:lang w:val="fi-FI"/>
        </w:rPr>
      </w:pPr>
      <w:r w:rsidRPr="009E4AB3">
        <w:rPr>
          <w:lang w:val="fi-FI"/>
        </w:rPr>
        <w:t>2.5. Prekių kainos keičiamos pasikeitus PVM tarifui.</w:t>
      </w:r>
    </w:p>
    <w:p w14:paraId="6341F94D" w14:textId="05C54C59" w:rsidR="009E4AB3" w:rsidRPr="009E4AB3" w:rsidRDefault="009E4AB3" w:rsidP="009E4AB3">
      <w:pPr>
        <w:tabs>
          <w:tab w:val="left" w:pos="0"/>
        </w:tabs>
        <w:rPr>
          <w:lang w:val="fi-FI"/>
        </w:rPr>
      </w:pPr>
      <w:r w:rsidRPr="009E4AB3">
        <w:rPr>
          <w:lang w:val="fi-FI"/>
        </w:rPr>
        <w:t>2.6.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Pakeitus prekių  kainas atitinkamai pakeičiama ir pradinė pirkimo sutarties vertė.</w:t>
      </w:r>
    </w:p>
    <w:p w14:paraId="7505EE50" w14:textId="388E0A42" w:rsidR="009E4AB3" w:rsidRPr="009E4AB3" w:rsidRDefault="009E4AB3" w:rsidP="009E4AB3">
      <w:pPr>
        <w:tabs>
          <w:tab w:val="left" w:pos="0"/>
        </w:tabs>
        <w:jc w:val="both"/>
        <w:rPr>
          <w:lang w:val="fi-FI"/>
        </w:rPr>
      </w:pPr>
      <w:r w:rsidRPr="009E4AB3">
        <w:rPr>
          <w:lang w:val="fi-FI"/>
        </w:rPr>
        <w:t xml:space="preserve">2.7. Už prekes apmokama mokėjimo pavedimu per 30 dienų nuo prekių  ir sąskaitos faktūros pateikimo. </w:t>
      </w:r>
    </w:p>
    <w:p w14:paraId="7F94701D" w14:textId="0764546F" w:rsidR="009E4AB3" w:rsidRPr="009E4AB3" w:rsidRDefault="009E4AB3" w:rsidP="009E4AB3">
      <w:pPr>
        <w:jc w:val="both"/>
        <w:rPr>
          <w:lang w:val="fi-FI"/>
        </w:rPr>
      </w:pPr>
      <w:r w:rsidRPr="009E4AB3">
        <w:rPr>
          <w:lang w:val="fi-FI"/>
        </w:rPr>
        <w:t xml:space="preserve">2.8. </w:t>
      </w:r>
      <w:r w:rsidRPr="009E4AB3">
        <w:rPr>
          <w:noProof/>
          <w:lang w:val="fi-FI"/>
        </w:rPr>
        <w:t xml:space="preserve">PVM sąskaitos – faktūros papildomai turi būti teikiamos, naudojantis informacinės sistemos </w:t>
      </w:r>
      <w:r w:rsidR="00E51616">
        <w:rPr>
          <w:noProof/>
          <w:lang w:val="fi-FI"/>
        </w:rPr>
        <w:t>SABIS</w:t>
      </w:r>
      <w:r w:rsidRPr="009E4AB3">
        <w:rPr>
          <w:noProof/>
          <w:lang w:val="fi-FI"/>
        </w:rPr>
        <w:t xml:space="preserve"> priemonėmis.</w:t>
      </w:r>
    </w:p>
    <w:p w14:paraId="7C9E0EE1" w14:textId="77777777" w:rsidR="009E4AB3" w:rsidRPr="00951AA9" w:rsidRDefault="009E4AB3" w:rsidP="009E4AB3">
      <w:pPr>
        <w:tabs>
          <w:tab w:val="left" w:pos="0"/>
        </w:tabs>
        <w:jc w:val="center"/>
        <w:rPr>
          <w:b/>
          <w:lang w:val="fi-FI"/>
        </w:rPr>
      </w:pPr>
      <w:r w:rsidRPr="00951AA9">
        <w:rPr>
          <w:b/>
          <w:lang w:val="fi-FI"/>
        </w:rPr>
        <w:t>3. TIEKIMO TERMINAI IR SĄLYGOS</w:t>
      </w:r>
    </w:p>
    <w:p w14:paraId="56ADC1CD" w14:textId="77777777" w:rsidR="009E4AB3" w:rsidRPr="009E4AB3" w:rsidRDefault="009E4AB3" w:rsidP="009E4AB3">
      <w:pPr>
        <w:pStyle w:val="Betarp"/>
        <w:rPr>
          <w:szCs w:val="24"/>
        </w:rPr>
      </w:pPr>
    </w:p>
    <w:p w14:paraId="62F0BD3F" w14:textId="4F1D6DB7" w:rsidR="009E4AB3" w:rsidRPr="009E4AB3" w:rsidRDefault="009E4AB3" w:rsidP="009E4AB3">
      <w:pPr>
        <w:pStyle w:val="Betarp"/>
        <w:rPr>
          <w:szCs w:val="24"/>
        </w:rPr>
      </w:pPr>
      <w:r w:rsidRPr="009E4AB3">
        <w:rPr>
          <w:szCs w:val="24"/>
        </w:rPr>
        <w:t xml:space="preserve">  3.1.     Tiekėjas  garantuoja prekių pristatymą nuo 202</w:t>
      </w:r>
      <w:r w:rsidR="00951AA9">
        <w:rPr>
          <w:szCs w:val="24"/>
        </w:rPr>
        <w:t>6</w:t>
      </w:r>
      <w:r w:rsidRPr="009E4AB3">
        <w:rPr>
          <w:szCs w:val="24"/>
        </w:rPr>
        <w:t xml:space="preserve">  m. </w:t>
      </w:r>
      <w:r w:rsidR="008C75A7">
        <w:rPr>
          <w:szCs w:val="24"/>
        </w:rPr>
        <w:t>sausio</w:t>
      </w:r>
      <w:r w:rsidRPr="009E4AB3">
        <w:rPr>
          <w:szCs w:val="24"/>
        </w:rPr>
        <w:t xml:space="preserve"> mėn. </w:t>
      </w:r>
      <w:r w:rsidR="008C75A7">
        <w:rPr>
          <w:szCs w:val="24"/>
        </w:rPr>
        <w:t xml:space="preserve">1 </w:t>
      </w:r>
      <w:proofErr w:type="spellStart"/>
      <w:r w:rsidRPr="009E4AB3">
        <w:rPr>
          <w:szCs w:val="24"/>
        </w:rPr>
        <w:t>d.iki</w:t>
      </w:r>
      <w:proofErr w:type="spellEnd"/>
      <w:r w:rsidRPr="009E4AB3">
        <w:rPr>
          <w:szCs w:val="24"/>
        </w:rPr>
        <w:t xml:space="preserve"> 202</w:t>
      </w:r>
      <w:r w:rsidR="00951AA9">
        <w:rPr>
          <w:szCs w:val="24"/>
        </w:rPr>
        <w:t>6</w:t>
      </w:r>
      <w:r w:rsidRPr="009E4AB3">
        <w:rPr>
          <w:szCs w:val="24"/>
        </w:rPr>
        <w:t xml:space="preserve"> m. gruodžio mėn.31 d.</w:t>
      </w:r>
    </w:p>
    <w:p w14:paraId="489909AE" w14:textId="77777777" w:rsidR="009E4AB3" w:rsidRPr="009E4AB3" w:rsidRDefault="009E4AB3" w:rsidP="009E4AB3">
      <w:pPr>
        <w:pStyle w:val="Pagrindiniotekstotrauka"/>
        <w:spacing w:line="240" w:lineRule="auto"/>
        <w:ind w:left="0"/>
        <w:jc w:val="both"/>
        <w:rPr>
          <w:szCs w:val="24"/>
        </w:rPr>
      </w:pPr>
      <w:r w:rsidRPr="009E4AB3">
        <w:rPr>
          <w:szCs w:val="24"/>
        </w:rPr>
        <w:t xml:space="preserve">  3.2.  Maisto produktai pristatomi pagal išankstinius užsakymus, pagal „PIRKĖJO“ pageidaujamą poreikį 3 kartus per savaitę darbo dienomis, būtinai iki 13 val.</w:t>
      </w:r>
    </w:p>
    <w:p w14:paraId="3215325A" w14:textId="77777777" w:rsidR="009E4AB3" w:rsidRPr="009E4AB3" w:rsidRDefault="009E4AB3" w:rsidP="009E4AB3">
      <w:pPr>
        <w:pStyle w:val="Betarp"/>
        <w:jc w:val="both"/>
        <w:rPr>
          <w:szCs w:val="24"/>
        </w:rPr>
      </w:pPr>
      <w:r w:rsidRPr="009E4AB3">
        <w:rPr>
          <w:szCs w:val="24"/>
        </w:rPr>
        <w:t xml:space="preserve">  3.3. Prekės tiekiamos pagal Pirkėjo pateiktas  paraiškas. Paraiškos užsakymui  pateikiamos raštu (el. paštu) sekančiai dienai iki 12.00 val. </w:t>
      </w:r>
    </w:p>
    <w:p w14:paraId="72396DE0" w14:textId="77777777" w:rsidR="009E4AB3" w:rsidRPr="009E4AB3" w:rsidRDefault="009E4AB3" w:rsidP="009E4AB3">
      <w:pPr>
        <w:pStyle w:val="Betarp"/>
        <w:jc w:val="both"/>
        <w:rPr>
          <w:szCs w:val="24"/>
        </w:rPr>
      </w:pPr>
      <w:r w:rsidRPr="009E4AB3">
        <w:rPr>
          <w:szCs w:val="24"/>
        </w:rPr>
        <w:t xml:space="preserve"> 3.4.   Prieš šventinėmis dienomis tiekėjas turi derinti tiekimo laiką ir datą.</w:t>
      </w:r>
    </w:p>
    <w:p w14:paraId="203919A5" w14:textId="77777777" w:rsidR="009E4AB3" w:rsidRPr="009E4AB3" w:rsidRDefault="009E4AB3" w:rsidP="009E4AB3">
      <w:pPr>
        <w:pStyle w:val="Betarp"/>
        <w:jc w:val="both"/>
        <w:rPr>
          <w:szCs w:val="24"/>
        </w:rPr>
      </w:pPr>
      <w:r w:rsidRPr="009E4AB3">
        <w:rPr>
          <w:szCs w:val="24"/>
        </w:rPr>
        <w:t xml:space="preserve">  3.5. Paraiškose nurodytos prekės, nurodytais kiekiais turi būti pristatomos Pirkėjui Tiekėjo transportu.</w:t>
      </w:r>
    </w:p>
    <w:p w14:paraId="49999EBD" w14:textId="77777777" w:rsidR="009E4AB3" w:rsidRPr="009E4AB3" w:rsidRDefault="009E4AB3" w:rsidP="009E4AB3">
      <w:pPr>
        <w:pStyle w:val="Betarp"/>
        <w:tabs>
          <w:tab w:val="left" w:pos="2838"/>
        </w:tabs>
        <w:spacing w:before="240"/>
        <w:jc w:val="both"/>
        <w:rPr>
          <w:b/>
          <w:szCs w:val="24"/>
        </w:rPr>
      </w:pPr>
      <w:r w:rsidRPr="009E4AB3">
        <w:rPr>
          <w:szCs w:val="24"/>
        </w:rPr>
        <w:t xml:space="preserve">  </w:t>
      </w:r>
      <w:r w:rsidRPr="009E4AB3">
        <w:rPr>
          <w:szCs w:val="24"/>
        </w:rPr>
        <w:tab/>
      </w:r>
      <w:r w:rsidRPr="009E4AB3">
        <w:rPr>
          <w:b/>
          <w:szCs w:val="24"/>
        </w:rPr>
        <w:t>4. PREKIŲ PERDAVIMO IR PRIĖMIMO TVARKA</w:t>
      </w:r>
    </w:p>
    <w:p w14:paraId="256BA3A9" w14:textId="77777777" w:rsidR="009E4AB3" w:rsidRPr="009E4AB3" w:rsidRDefault="009E4AB3" w:rsidP="009E4AB3">
      <w:pPr>
        <w:pStyle w:val="Betarp"/>
        <w:jc w:val="both"/>
        <w:rPr>
          <w:szCs w:val="24"/>
        </w:rPr>
      </w:pPr>
      <w:r w:rsidRPr="009E4AB3">
        <w:rPr>
          <w:szCs w:val="24"/>
        </w:rPr>
        <w:t xml:space="preserve">4.1. Tiekėjas savo transportu pristato prekes į Raseinių </w:t>
      </w:r>
      <w:proofErr w:type="spellStart"/>
      <w:r w:rsidRPr="009E4AB3">
        <w:rPr>
          <w:szCs w:val="24"/>
        </w:rPr>
        <w:t>r.Blinstrubiškių</w:t>
      </w:r>
      <w:proofErr w:type="spellEnd"/>
      <w:r w:rsidRPr="009E4AB3">
        <w:rPr>
          <w:szCs w:val="24"/>
        </w:rPr>
        <w:t xml:space="preserve"> socialinės globos namus  adresu Dvaro g.6, </w:t>
      </w:r>
      <w:proofErr w:type="spellStart"/>
      <w:r w:rsidRPr="009E4AB3">
        <w:rPr>
          <w:szCs w:val="24"/>
        </w:rPr>
        <w:t>Blinstrubiškių</w:t>
      </w:r>
      <w:proofErr w:type="spellEnd"/>
      <w:r w:rsidRPr="009E4AB3">
        <w:rPr>
          <w:szCs w:val="24"/>
        </w:rPr>
        <w:t xml:space="preserve"> km., Paliepių sen., Raseinių r. </w:t>
      </w:r>
    </w:p>
    <w:p w14:paraId="2D724C8F" w14:textId="77777777" w:rsidR="009E4AB3" w:rsidRPr="009E4AB3" w:rsidRDefault="009E4AB3" w:rsidP="009E4AB3">
      <w:pPr>
        <w:ind w:right="38"/>
        <w:jc w:val="both"/>
        <w:rPr>
          <w:lang w:val="lt-LT"/>
        </w:rPr>
      </w:pPr>
      <w:r w:rsidRPr="009E4AB3">
        <w:rPr>
          <w:lang w:val="lt-LT"/>
        </w:rPr>
        <w:t>4.2. Tiekėjas kartu su prekėmis pateikia visus reikalingus lydimuosius dokumentus.</w:t>
      </w:r>
    </w:p>
    <w:p w14:paraId="14EFCC57" w14:textId="77777777" w:rsidR="009E4AB3" w:rsidRPr="009E4AB3" w:rsidRDefault="009E4AB3" w:rsidP="009E4AB3">
      <w:pPr>
        <w:ind w:right="38"/>
        <w:jc w:val="both"/>
        <w:rPr>
          <w:lang w:val="lt-LT"/>
        </w:rPr>
      </w:pPr>
      <w:r w:rsidRPr="009E4AB3">
        <w:rPr>
          <w:lang w:val="lt-LT"/>
        </w:rPr>
        <w:t xml:space="preserve"> 4.3. Tiekėjas įsipareigoja savo sąskaita ir savo jėgomis atlikti visus pakrovimo-iškrovimo darbus. </w:t>
      </w:r>
    </w:p>
    <w:p w14:paraId="4E7ED688" w14:textId="77777777" w:rsidR="009E4AB3" w:rsidRPr="009E4AB3" w:rsidRDefault="009E4AB3" w:rsidP="009E4AB3">
      <w:pPr>
        <w:ind w:right="38"/>
        <w:jc w:val="both"/>
        <w:rPr>
          <w:lang w:val="lt-LT"/>
        </w:rPr>
      </w:pPr>
      <w:r w:rsidRPr="009E4AB3">
        <w:rPr>
          <w:lang w:val="lt-LT"/>
        </w:rPr>
        <w:lastRenderedPageBreak/>
        <w:t xml:space="preserve">4.4. Priimant prekes Pirkėjas įsitikina ar gautos visos prekės pagal  pateiktą užsakymą. </w:t>
      </w:r>
    </w:p>
    <w:p w14:paraId="72F910B2" w14:textId="77777777" w:rsidR="009E4AB3" w:rsidRPr="009E4AB3" w:rsidRDefault="009E4AB3" w:rsidP="009E4AB3">
      <w:pPr>
        <w:ind w:right="38"/>
        <w:jc w:val="both"/>
        <w:rPr>
          <w:lang w:val="lt-LT"/>
        </w:rPr>
      </w:pPr>
      <w:r w:rsidRPr="009E4AB3">
        <w:rPr>
          <w:lang w:val="lt-LT"/>
        </w:rPr>
        <w:t xml:space="preserve">4.5. </w:t>
      </w:r>
      <w:r w:rsidRPr="00951AA9">
        <w:rPr>
          <w:rStyle w:val="fontstyle01"/>
          <w:rFonts w:ascii="Times New Roman" w:hAnsi="Times New Roman"/>
          <w:lang w:val="lt-LT"/>
        </w:rPr>
        <w:t>Prekes Tiekėjas pristato tokioje taroje ar pakuotėje, kad būtų užtikrintas prekių tinkamumas ir</w:t>
      </w:r>
      <w:r w:rsidRPr="009E4AB3">
        <w:rPr>
          <w:rStyle w:val="fontstyle01"/>
          <w:rFonts w:ascii="Times New Roman" w:hAnsi="Times New Roman"/>
          <w:lang w:val="lt-LT"/>
        </w:rPr>
        <w:t xml:space="preserve"> </w:t>
      </w:r>
      <w:r w:rsidRPr="00951AA9">
        <w:rPr>
          <w:rStyle w:val="fontstyle01"/>
          <w:rFonts w:ascii="Times New Roman" w:hAnsi="Times New Roman"/>
          <w:lang w:val="lt-LT"/>
        </w:rPr>
        <w:t>saugumas jų gabenimo, krovimo ir laikymo metu, laikant jas įprastomis sąlygomis.</w:t>
      </w:r>
    </w:p>
    <w:p w14:paraId="58026F14" w14:textId="77777777" w:rsidR="009E4AB3" w:rsidRPr="009E4AB3" w:rsidRDefault="009E4AB3" w:rsidP="009E4AB3">
      <w:pPr>
        <w:ind w:right="38"/>
        <w:jc w:val="both"/>
        <w:rPr>
          <w:lang w:val="lt-LT"/>
        </w:rPr>
      </w:pPr>
      <w:r w:rsidRPr="009E4AB3">
        <w:rPr>
          <w:lang w:val="lt-LT"/>
        </w:rPr>
        <w:t xml:space="preserve">4.6. PVM sąskaitose-faktūrose prekių kainos su pridėtinės vertės mokesčiu nurodomos Eurais, </w:t>
      </w:r>
      <w:r w:rsidRPr="009E4AB3">
        <w:rPr>
          <w:b/>
          <w:i/>
          <w:lang w:val="lt-LT"/>
        </w:rPr>
        <w:t>dviem  skaičiais po kablelio</w:t>
      </w:r>
      <w:r w:rsidRPr="009E4AB3">
        <w:rPr>
          <w:lang w:val="lt-LT"/>
        </w:rPr>
        <w:t>.</w:t>
      </w:r>
    </w:p>
    <w:p w14:paraId="706C3A30" w14:textId="77777777" w:rsidR="009E4AB3" w:rsidRPr="009E4AB3" w:rsidRDefault="009E4AB3" w:rsidP="009E4AB3">
      <w:pPr>
        <w:ind w:right="38"/>
        <w:jc w:val="center"/>
        <w:rPr>
          <w:b/>
          <w:lang w:val="lt-LT"/>
        </w:rPr>
      </w:pPr>
      <w:r w:rsidRPr="009E4AB3">
        <w:rPr>
          <w:b/>
          <w:lang w:val="lt-LT"/>
        </w:rPr>
        <w:t>5. PREKIŲ KOKYBĖ, ŽENKLINIMAS, ĮPAKAVIMAS</w:t>
      </w:r>
    </w:p>
    <w:p w14:paraId="0301412C" w14:textId="77777777" w:rsidR="009E4AB3" w:rsidRPr="009E4AB3" w:rsidRDefault="009E4AB3" w:rsidP="009E4AB3">
      <w:pPr>
        <w:shd w:val="clear" w:color="auto" w:fill="FFFFFF"/>
        <w:ind w:left="29" w:right="211"/>
        <w:jc w:val="both"/>
        <w:rPr>
          <w:lang w:val="lt-LT"/>
        </w:rPr>
      </w:pPr>
      <w:r w:rsidRPr="009E4AB3">
        <w:rPr>
          <w:lang w:val="lt-LT"/>
        </w:rPr>
        <w:t>5.1. Parduodamos prekės turi atitikti reikalavimus, nustatytus  Maisto produktų techninėje specifikacijoje. Tiekiamų maisto produktų kokybė turi atitikti valstybinius standartus, higienos reikalavimus ir technines sąlygas. Kokybė patvirtinama kokybės pažymėjimu ar atitikties sertifikatu. Markiravimas ant prekių pakuotės turi atitikti kokybės inspekcijos keliamiems reikalavimams. Užtikrinti, kad prekių pateikimo momentu nuo perkamų prekių nustatyto tinkamumo naudoti termino pradžios būtų praėję ne daugiau kaip 50% viso nustatyto tinkamumo naudoti termino.</w:t>
      </w:r>
    </w:p>
    <w:p w14:paraId="622DE0AA" w14:textId="77777777" w:rsidR="009E4AB3" w:rsidRPr="009E4AB3" w:rsidRDefault="009E4AB3" w:rsidP="009E4AB3">
      <w:pPr>
        <w:shd w:val="clear" w:color="auto" w:fill="FFFFFF"/>
        <w:ind w:left="29" w:right="211"/>
        <w:jc w:val="both"/>
        <w:rPr>
          <w:color w:val="000000"/>
          <w:spacing w:val="-4"/>
          <w:lang w:val="fi-FI"/>
        </w:rPr>
      </w:pPr>
      <w:r w:rsidRPr="009E4AB3">
        <w:rPr>
          <w:lang w:val="lt-LT"/>
        </w:rPr>
        <w:t xml:space="preserve">5.2. </w:t>
      </w:r>
      <w:r w:rsidRPr="009E4AB3">
        <w:rPr>
          <w:color w:val="000000"/>
          <w:spacing w:val="-3"/>
          <w:lang w:val="lt-LT"/>
        </w:rPr>
        <w:t xml:space="preserve"> Pirkėjui prekių priėmimo metu pastebėjus prekių įpakavimo, realizacijos terminų ar kitus pažeidimus, apie tai nedelsiant informuojamas Tiekėjo atstovas.</w:t>
      </w:r>
      <w:r w:rsidRPr="009E4AB3">
        <w:rPr>
          <w:color w:val="000000"/>
          <w:spacing w:val="-4"/>
          <w:lang w:val="lt-LT"/>
        </w:rPr>
        <w:t xml:space="preserve"> </w:t>
      </w:r>
      <w:r w:rsidRPr="009E4AB3">
        <w:rPr>
          <w:lang w:val="lt-LT"/>
        </w:rPr>
        <w:t xml:space="preserve">Techninių bei kokybės reikalavimų neatitikimas suteikia teisę Pirkėjui atsisakyti priimti prekes. </w:t>
      </w:r>
      <w:r w:rsidRPr="009E4AB3">
        <w:rPr>
          <w:color w:val="000000"/>
          <w:spacing w:val="-3"/>
          <w:lang w:val="fi-FI"/>
        </w:rPr>
        <w:t xml:space="preserve">Tiekėjas privalo </w:t>
      </w:r>
      <w:r w:rsidRPr="009E4AB3">
        <w:rPr>
          <w:color w:val="000000"/>
          <w:spacing w:val="-4"/>
          <w:lang w:val="fi-FI"/>
        </w:rPr>
        <w:t>nekokybiškas prekes ne vėliaus kaip per 24 valandas pakeisti kokybiškomis.</w:t>
      </w:r>
    </w:p>
    <w:p w14:paraId="1510D5FF" w14:textId="77777777" w:rsidR="009E4AB3" w:rsidRPr="009E4AB3" w:rsidRDefault="009E4AB3" w:rsidP="009E4AB3">
      <w:pPr>
        <w:shd w:val="clear" w:color="auto" w:fill="FFFFFF"/>
        <w:ind w:left="29" w:right="211"/>
        <w:jc w:val="both"/>
        <w:rPr>
          <w:lang w:val="fi-FI"/>
        </w:rPr>
      </w:pPr>
      <w:r w:rsidRPr="009E4AB3">
        <w:rPr>
          <w:spacing w:val="-4"/>
          <w:lang w:val="fi-FI"/>
        </w:rPr>
        <w:t xml:space="preserve">5.3. Esant abejonių dėl </w:t>
      </w:r>
      <w:r w:rsidRPr="009E4AB3">
        <w:rPr>
          <w:lang w:val="fi-FI"/>
        </w:rPr>
        <w:t xml:space="preserve">tiekiamų maisto produktų atitikimo reikalaujamam standartui, receptūrai, prekinės išvaizdos ar </w:t>
      </w:r>
      <w:r w:rsidRPr="009E4AB3">
        <w:rPr>
          <w:spacing w:val="-4"/>
          <w:lang w:val="fi-FI"/>
        </w:rPr>
        <w:t xml:space="preserve">skonio, Perkančioji organizacija gali reikalauti, kad, dalyvaujant Tiekėjo atstovui, šis gaminys būtų </w:t>
      </w:r>
      <w:r w:rsidRPr="009E4AB3">
        <w:rPr>
          <w:spacing w:val="-3"/>
          <w:lang w:val="fi-FI"/>
        </w:rPr>
        <w:t xml:space="preserve">plombuojamas pagal pavyzdžių paėmimo taisykles ir pateikiamas Lietuvos Respublikos </w:t>
      </w:r>
      <w:r w:rsidRPr="009E4AB3">
        <w:rPr>
          <w:spacing w:val="2"/>
          <w:lang w:val="fi-FI"/>
        </w:rPr>
        <w:t xml:space="preserve">Nacionalinei Veterinarijos Laboratorijai dėl abejonių keliančio gaminio standarto, receptūros </w:t>
      </w:r>
      <w:r w:rsidRPr="009E4AB3">
        <w:rPr>
          <w:spacing w:val="-4"/>
          <w:lang w:val="fi-FI"/>
        </w:rPr>
        <w:t xml:space="preserve">patikrinimo. Tokio  gaminio pristatymu į Lietuvos Respublikos Nacionalinę Veterinarijos </w:t>
      </w:r>
      <w:r w:rsidRPr="009E4AB3">
        <w:rPr>
          <w:spacing w:val="-3"/>
          <w:lang w:val="fi-FI"/>
        </w:rPr>
        <w:t xml:space="preserve">Laboratoriją ir tyrimų išlaidas prisiima Tiekėjas. Tyrimų rezultatų pažymą Perkančiajai </w:t>
      </w:r>
      <w:r w:rsidRPr="009E4AB3">
        <w:rPr>
          <w:spacing w:val="1"/>
          <w:lang w:val="fi-FI"/>
        </w:rPr>
        <w:t xml:space="preserve">organizacijai Tiekėjas pateikia per 14 (keturiolika) dienų nuo pavyzdžių paėmimo datos. Per </w:t>
      </w:r>
      <w:r w:rsidRPr="009E4AB3">
        <w:rPr>
          <w:spacing w:val="3"/>
          <w:lang w:val="fi-FI"/>
        </w:rPr>
        <w:t xml:space="preserve">minimą laikotarpį Tiekėjui nepateikus pažymos apie tyrimų rezultatus, arba jeigu pateiktoje </w:t>
      </w:r>
      <w:r w:rsidRPr="009E4AB3">
        <w:rPr>
          <w:spacing w:val="-5"/>
          <w:lang w:val="fi-FI"/>
        </w:rPr>
        <w:t xml:space="preserve">pažymoje gaminio receptūra neatitinka konkurso dokumentų reikalavimų, arba jei Tiekėjas atsisakė </w:t>
      </w:r>
      <w:r w:rsidRPr="009E4AB3">
        <w:rPr>
          <w:lang w:val="fi-FI"/>
        </w:rPr>
        <w:t xml:space="preserve">pateikti pavyzdžius Lietuvos Respublikos Nacionalinei Veterinarijos Laboratorijai, Perkančioji </w:t>
      </w:r>
      <w:r w:rsidRPr="009E4AB3">
        <w:rPr>
          <w:spacing w:val="-5"/>
          <w:lang w:val="fi-FI"/>
        </w:rPr>
        <w:t xml:space="preserve">organizacija sutartį nutraukia vienašališkai be išankstinio įspėjimo apie sutarties nutraukimą. </w:t>
      </w:r>
    </w:p>
    <w:p w14:paraId="41EE41E6" w14:textId="77777777" w:rsidR="009E4AB3" w:rsidRPr="009E4AB3" w:rsidRDefault="009E4AB3" w:rsidP="009E4AB3">
      <w:pPr>
        <w:jc w:val="both"/>
        <w:rPr>
          <w:lang w:val="fi-FI"/>
        </w:rPr>
      </w:pPr>
      <w:r w:rsidRPr="009E4AB3">
        <w:rPr>
          <w:lang w:val="fi-FI"/>
        </w:rPr>
        <w:t>5.4. Keičiantis prekei dėl priežasties, nepriklausančios nuo tiekėjo, ir dėl kurios jis negali perkančiajai organizacijai pateikti sutartyje numatytų prekių, tiekėjas, pirkėjui sutikus, turi teisę pateikti tokias prekes, kurios yra lygiavertės ar geresnės kokybės už pirkimo metu nurodytas prekes. Toks prekių pakeitimas įforminamas raštišku susitarimu.</w:t>
      </w:r>
    </w:p>
    <w:p w14:paraId="6C62D91D" w14:textId="77777777" w:rsidR="009E4AB3" w:rsidRPr="009E4AB3" w:rsidRDefault="009E4AB3" w:rsidP="009E4AB3">
      <w:pPr>
        <w:ind w:right="38"/>
        <w:jc w:val="center"/>
        <w:rPr>
          <w:b/>
          <w:lang w:val="fi-FI"/>
        </w:rPr>
      </w:pPr>
      <w:r w:rsidRPr="009E4AB3">
        <w:rPr>
          <w:b/>
          <w:lang w:val="fi-FI"/>
        </w:rPr>
        <w:t>6 . ŠALIŲ TEISĖS IR PAREIGOS</w:t>
      </w:r>
    </w:p>
    <w:p w14:paraId="27300F18" w14:textId="77777777" w:rsidR="009E4AB3" w:rsidRPr="009E4AB3" w:rsidRDefault="009E4AB3" w:rsidP="009E4AB3">
      <w:pPr>
        <w:pStyle w:val="Pagrindinistekstas"/>
        <w:spacing w:after="0" w:line="240" w:lineRule="auto"/>
        <w:ind w:right="38"/>
        <w:jc w:val="both"/>
        <w:rPr>
          <w:rFonts w:ascii="Times New Roman" w:hAnsi="Times New Roman"/>
          <w:szCs w:val="24"/>
        </w:rPr>
      </w:pPr>
      <w:r w:rsidRPr="009E4AB3">
        <w:rPr>
          <w:rFonts w:ascii="Times New Roman" w:hAnsi="Times New Roman"/>
          <w:szCs w:val="24"/>
        </w:rPr>
        <w:t xml:space="preserve">6.1. Šalys privalo sąžiningai, protingai, tinkamai, laiku ir kokybiškai atlikti savo įsipareigojimus pagal Sutartį. </w:t>
      </w:r>
    </w:p>
    <w:p w14:paraId="79BFD25F" w14:textId="77777777" w:rsidR="009E4AB3" w:rsidRPr="009E4AB3" w:rsidRDefault="009E4AB3" w:rsidP="009E4AB3">
      <w:pPr>
        <w:pStyle w:val="Betarp"/>
        <w:jc w:val="both"/>
        <w:rPr>
          <w:szCs w:val="24"/>
        </w:rPr>
      </w:pPr>
      <w:r w:rsidRPr="009E4AB3">
        <w:rPr>
          <w:szCs w:val="24"/>
        </w:rPr>
        <w:t>6.2. Tiekėjas įsipareigoja:</w:t>
      </w:r>
    </w:p>
    <w:p w14:paraId="4EF691BA" w14:textId="77777777" w:rsidR="009E4AB3" w:rsidRPr="009E4AB3" w:rsidRDefault="009E4AB3" w:rsidP="009E4AB3">
      <w:pPr>
        <w:pStyle w:val="Betarp"/>
        <w:jc w:val="both"/>
        <w:rPr>
          <w:szCs w:val="24"/>
        </w:rPr>
      </w:pPr>
      <w:r w:rsidRPr="009E4AB3">
        <w:rPr>
          <w:szCs w:val="24"/>
        </w:rPr>
        <w:t>6.2.1. pristatyti Sutarties 1.1. punkte numatytas prekes sutarties 3.2 punkte nustatytais terminais pagal pateiktus užsakymus;</w:t>
      </w:r>
    </w:p>
    <w:p w14:paraId="6441794A" w14:textId="77777777" w:rsidR="009E4AB3" w:rsidRPr="009E4AB3" w:rsidRDefault="009E4AB3" w:rsidP="009E4AB3">
      <w:pPr>
        <w:pStyle w:val="Betarp"/>
        <w:jc w:val="both"/>
        <w:rPr>
          <w:szCs w:val="24"/>
        </w:rPr>
      </w:pPr>
      <w:r w:rsidRPr="009E4AB3">
        <w:rPr>
          <w:szCs w:val="24"/>
        </w:rPr>
        <w:t>6.2.2. per 24 val. savo sąskaita pakeisti nekokybiškas prekes kokybiškomis.</w:t>
      </w:r>
    </w:p>
    <w:p w14:paraId="3ED6FB3A" w14:textId="77777777" w:rsidR="009E4AB3" w:rsidRPr="009E4AB3" w:rsidRDefault="009E4AB3" w:rsidP="009E4AB3">
      <w:pPr>
        <w:pStyle w:val="Betarp"/>
        <w:jc w:val="both"/>
        <w:rPr>
          <w:szCs w:val="24"/>
        </w:rPr>
      </w:pPr>
      <w:r w:rsidRPr="009E4AB3">
        <w:rPr>
          <w:szCs w:val="24"/>
        </w:rPr>
        <w:t>6.3. Tiekėjas turi teisę:</w:t>
      </w:r>
    </w:p>
    <w:p w14:paraId="5870B6C3" w14:textId="77777777" w:rsidR="009E4AB3" w:rsidRPr="009E4AB3" w:rsidRDefault="009E4AB3" w:rsidP="009E4AB3">
      <w:pPr>
        <w:pStyle w:val="Betarp"/>
        <w:jc w:val="both"/>
        <w:rPr>
          <w:szCs w:val="24"/>
        </w:rPr>
      </w:pPr>
      <w:r w:rsidRPr="009E4AB3">
        <w:rPr>
          <w:szCs w:val="24"/>
        </w:rPr>
        <w:t>6.3.1. reikalauti, kad Pirkėjas priimtų kokybiškas prekes ir už jas sumokėtų Sutartyje nustatytą kainą.</w:t>
      </w:r>
    </w:p>
    <w:p w14:paraId="772036BF" w14:textId="77777777" w:rsidR="009E4AB3" w:rsidRPr="009E4AB3" w:rsidRDefault="009E4AB3" w:rsidP="009E4AB3">
      <w:pPr>
        <w:pStyle w:val="Betarp"/>
        <w:jc w:val="both"/>
        <w:rPr>
          <w:szCs w:val="24"/>
        </w:rPr>
      </w:pPr>
      <w:r w:rsidRPr="009E4AB3">
        <w:rPr>
          <w:szCs w:val="24"/>
        </w:rPr>
        <w:t>6.4. Pirkėjas įsipareigoja:</w:t>
      </w:r>
    </w:p>
    <w:p w14:paraId="29E12A69" w14:textId="77777777" w:rsidR="009E4AB3" w:rsidRPr="009E4AB3" w:rsidRDefault="009E4AB3" w:rsidP="009E4AB3">
      <w:pPr>
        <w:pStyle w:val="Betarp"/>
        <w:jc w:val="both"/>
        <w:rPr>
          <w:color w:val="000000"/>
          <w:spacing w:val="3"/>
          <w:szCs w:val="24"/>
        </w:rPr>
      </w:pPr>
      <w:r w:rsidRPr="009E4AB3">
        <w:rPr>
          <w:szCs w:val="24"/>
        </w:rPr>
        <w:t xml:space="preserve">6.4.1. </w:t>
      </w:r>
      <w:r w:rsidRPr="009E4AB3">
        <w:rPr>
          <w:color w:val="000000"/>
          <w:spacing w:val="3"/>
          <w:szCs w:val="24"/>
        </w:rPr>
        <w:t xml:space="preserve">sumokėti per Sutarties </w:t>
      </w:r>
      <w:r w:rsidRPr="009E4AB3">
        <w:rPr>
          <w:spacing w:val="3"/>
          <w:szCs w:val="24"/>
        </w:rPr>
        <w:t>2.7.</w:t>
      </w:r>
      <w:r w:rsidRPr="009E4AB3">
        <w:rPr>
          <w:color w:val="000000"/>
          <w:spacing w:val="3"/>
          <w:szCs w:val="24"/>
        </w:rPr>
        <w:t xml:space="preserve"> punkte nurodytą terminą už kokybiškas ir laiku pristatytas prekes;</w:t>
      </w:r>
    </w:p>
    <w:p w14:paraId="3E24BCB6" w14:textId="77777777" w:rsidR="009E4AB3" w:rsidRPr="009E4AB3" w:rsidRDefault="009E4AB3" w:rsidP="009E4AB3">
      <w:pPr>
        <w:pStyle w:val="Betarp"/>
        <w:jc w:val="both"/>
        <w:rPr>
          <w:color w:val="000000"/>
          <w:spacing w:val="3"/>
          <w:szCs w:val="24"/>
        </w:rPr>
      </w:pPr>
      <w:r w:rsidRPr="009E4AB3">
        <w:rPr>
          <w:color w:val="000000"/>
          <w:spacing w:val="3"/>
          <w:szCs w:val="24"/>
        </w:rPr>
        <w:t>6.4.2. priimti savo nuosavybėn kokybiškas, nustatytus reikalavimus atitinkančias prekes.</w:t>
      </w:r>
    </w:p>
    <w:p w14:paraId="22685F4C" w14:textId="77777777" w:rsidR="009E4AB3" w:rsidRPr="009E4AB3" w:rsidRDefault="009E4AB3" w:rsidP="009E4AB3">
      <w:pPr>
        <w:pStyle w:val="Betarp"/>
        <w:jc w:val="both"/>
        <w:rPr>
          <w:szCs w:val="24"/>
        </w:rPr>
      </w:pPr>
      <w:r w:rsidRPr="009E4AB3">
        <w:rPr>
          <w:szCs w:val="24"/>
        </w:rPr>
        <w:t>6.5. Pirkėjas turi teisę:</w:t>
      </w:r>
    </w:p>
    <w:p w14:paraId="191C9D89" w14:textId="77777777" w:rsidR="009E4AB3" w:rsidRPr="009E4AB3" w:rsidRDefault="009E4AB3" w:rsidP="009E4AB3">
      <w:pPr>
        <w:pStyle w:val="Pagrindiniotekstotrauka"/>
        <w:spacing w:line="240" w:lineRule="auto"/>
        <w:ind w:left="0"/>
        <w:jc w:val="both"/>
        <w:rPr>
          <w:szCs w:val="24"/>
        </w:rPr>
      </w:pPr>
      <w:r w:rsidRPr="009E4AB3">
        <w:rPr>
          <w:szCs w:val="24"/>
        </w:rPr>
        <w:t>6.5.1. gali reikalauti nutraukti sutartį, jei socialinės globos namų komisija ne mažiau kaip tris kartus nustato, surašant raštišką aktą, kad atvežtų prekių sąrašas, kokybė ar kiekis neatitinka užsakymo, o kaina neatitinka pasiūlymo formoje pateiktos kainos.</w:t>
      </w:r>
    </w:p>
    <w:p w14:paraId="79D449B6" w14:textId="77777777" w:rsidR="009E4AB3" w:rsidRPr="009E4AB3" w:rsidRDefault="009E4AB3" w:rsidP="009E4AB3">
      <w:pPr>
        <w:pStyle w:val="Betarp"/>
        <w:jc w:val="both"/>
        <w:rPr>
          <w:szCs w:val="24"/>
        </w:rPr>
      </w:pPr>
      <w:r w:rsidRPr="009E4AB3">
        <w:rPr>
          <w:szCs w:val="24"/>
        </w:rPr>
        <w:t>6.5.2. reikalauti iš Tiekėjo atlyginti nuostolius, padarytus įvykdymo uždelsimu.</w:t>
      </w:r>
    </w:p>
    <w:p w14:paraId="601CCD1E" w14:textId="77777777" w:rsidR="009E4AB3" w:rsidRPr="009E4AB3" w:rsidRDefault="009E4AB3" w:rsidP="009E4AB3">
      <w:pPr>
        <w:pStyle w:val="Betarp"/>
        <w:jc w:val="both"/>
        <w:rPr>
          <w:szCs w:val="24"/>
        </w:rPr>
      </w:pPr>
      <w:r w:rsidRPr="009E4AB3">
        <w:rPr>
          <w:szCs w:val="24"/>
        </w:rPr>
        <w:t>6.5.3. perkančioji organizacija pasilieka teisę, bet neįsipareigoja papildomai pirkti prekių, jei sudariusi pirkimo sutartį su tiekėju ir vykdydama ją, nustato, kad jai tikslinga pirkti papildomai, techniniu požiūriu derinant su jau turimomis prekėmis ir jeigu ankstesnieji pirkimai efektyvūs, taip pat papildomi pirkimai neviršija 10 procentų ankstesnės pirkimų kainos, iš esmės nesikeičia prekių kainos ir kitos sąlygos.</w:t>
      </w:r>
    </w:p>
    <w:p w14:paraId="4BF5D76E" w14:textId="77777777" w:rsidR="009E4AB3" w:rsidRPr="009E4AB3" w:rsidRDefault="009E4AB3" w:rsidP="009E4AB3">
      <w:pPr>
        <w:jc w:val="both"/>
        <w:rPr>
          <w:b/>
          <w:lang w:val="lt-LT"/>
        </w:rPr>
      </w:pPr>
    </w:p>
    <w:p w14:paraId="31568781" w14:textId="77777777" w:rsidR="009E4AB3" w:rsidRPr="009E4AB3" w:rsidRDefault="009E4AB3" w:rsidP="009E4AB3">
      <w:pPr>
        <w:pStyle w:val="Pagrindiniotekstotrauka"/>
        <w:spacing w:line="240" w:lineRule="auto"/>
        <w:jc w:val="center"/>
        <w:rPr>
          <w:b/>
          <w:bCs/>
          <w:szCs w:val="24"/>
        </w:rPr>
      </w:pPr>
      <w:r w:rsidRPr="009E4AB3">
        <w:rPr>
          <w:b/>
          <w:szCs w:val="24"/>
        </w:rPr>
        <w:lastRenderedPageBreak/>
        <w:t xml:space="preserve">7. ŠALIŲ ATSAKOMYBĖ IR </w:t>
      </w:r>
      <w:r w:rsidRPr="009E4AB3">
        <w:rPr>
          <w:b/>
          <w:bCs/>
          <w:szCs w:val="24"/>
        </w:rPr>
        <w:t>SUTARTIES ĮVYKDYMO GARANTIJA</w:t>
      </w:r>
    </w:p>
    <w:p w14:paraId="5F9932F5" w14:textId="77777777" w:rsidR="009E4AB3" w:rsidRPr="009E4AB3" w:rsidRDefault="009E4AB3" w:rsidP="009E4AB3">
      <w:pPr>
        <w:pStyle w:val="Pagrindiniotekstotrauka"/>
        <w:spacing w:line="240" w:lineRule="auto"/>
        <w:ind w:left="0"/>
        <w:jc w:val="both"/>
        <w:rPr>
          <w:szCs w:val="24"/>
        </w:rPr>
      </w:pPr>
      <w:r w:rsidRPr="009E4AB3">
        <w:rPr>
          <w:szCs w:val="24"/>
        </w:rPr>
        <w:t>7.1. Šalys atsako už tai, kad Sutartyje nustatyti įsipareigojimai būtų vykdomi tinkamai ir laiku LR įstatymų nustatyta tvarka.</w:t>
      </w:r>
    </w:p>
    <w:p w14:paraId="44CDAA18" w14:textId="7845105C" w:rsidR="009E4AB3" w:rsidRPr="009E4AB3" w:rsidRDefault="009E4AB3" w:rsidP="009E4AB3">
      <w:pPr>
        <w:pStyle w:val="Pagrindiniotekstotrauka"/>
        <w:spacing w:line="240" w:lineRule="auto"/>
        <w:ind w:left="0"/>
        <w:jc w:val="center"/>
        <w:rPr>
          <w:b/>
          <w:szCs w:val="24"/>
        </w:rPr>
      </w:pPr>
      <w:r w:rsidRPr="009E4AB3">
        <w:rPr>
          <w:b/>
          <w:szCs w:val="24"/>
        </w:rPr>
        <w:t>8 . BAIGIAMOSIOS NUOSTATOS</w:t>
      </w:r>
    </w:p>
    <w:p w14:paraId="210324D3" w14:textId="5A9D82EE" w:rsidR="009E4AB3" w:rsidRPr="009E4AB3" w:rsidRDefault="009E4AB3" w:rsidP="009E4AB3">
      <w:pPr>
        <w:pStyle w:val="Betarp"/>
        <w:jc w:val="both"/>
        <w:rPr>
          <w:szCs w:val="24"/>
        </w:rPr>
      </w:pPr>
      <w:r w:rsidRPr="009E4AB3">
        <w:rPr>
          <w:szCs w:val="24"/>
        </w:rPr>
        <w:t xml:space="preserve">8.1. Pirkimo sutartis įsigalioja nuo </w:t>
      </w:r>
      <w:r w:rsidR="008C75A7">
        <w:rPr>
          <w:szCs w:val="24"/>
        </w:rPr>
        <w:t>202</w:t>
      </w:r>
      <w:r w:rsidR="00951AA9">
        <w:rPr>
          <w:szCs w:val="24"/>
        </w:rPr>
        <w:t>6</w:t>
      </w:r>
      <w:r w:rsidR="008C75A7">
        <w:rPr>
          <w:szCs w:val="24"/>
        </w:rPr>
        <w:t>-01-01</w:t>
      </w:r>
      <w:r w:rsidRPr="009E4AB3">
        <w:rPr>
          <w:szCs w:val="24"/>
        </w:rPr>
        <w:t xml:space="preserve"> iki </w:t>
      </w:r>
      <w:r w:rsidR="008C75A7">
        <w:rPr>
          <w:szCs w:val="24"/>
        </w:rPr>
        <w:t>202</w:t>
      </w:r>
      <w:r w:rsidR="00951AA9">
        <w:rPr>
          <w:szCs w:val="24"/>
        </w:rPr>
        <w:t>6</w:t>
      </w:r>
      <w:r w:rsidR="008C75A7">
        <w:rPr>
          <w:szCs w:val="24"/>
        </w:rPr>
        <w:t>-12-31</w:t>
      </w:r>
      <w:r w:rsidRPr="009E4AB3">
        <w:rPr>
          <w:szCs w:val="24"/>
        </w:rPr>
        <w:t xml:space="preserve"> .</w:t>
      </w:r>
    </w:p>
    <w:p w14:paraId="10A87EC8" w14:textId="77777777" w:rsidR="009E4AB3" w:rsidRPr="009E4AB3" w:rsidRDefault="009E4AB3" w:rsidP="009E4AB3">
      <w:pPr>
        <w:pStyle w:val="Betarp"/>
        <w:jc w:val="both"/>
        <w:rPr>
          <w:szCs w:val="24"/>
        </w:rPr>
      </w:pPr>
      <w:r w:rsidRPr="009E4AB3">
        <w:rPr>
          <w:szCs w:val="24"/>
        </w:rPr>
        <w:t xml:space="preserve">8.2. Pirkimo sutartis gali būti nutraukta : </w:t>
      </w:r>
    </w:p>
    <w:p w14:paraId="2B14871D" w14:textId="77777777" w:rsidR="009E4AB3" w:rsidRPr="009E4AB3" w:rsidRDefault="009E4AB3" w:rsidP="009E4AB3">
      <w:pPr>
        <w:pStyle w:val="Betarp"/>
        <w:jc w:val="both"/>
        <w:rPr>
          <w:szCs w:val="24"/>
        </w:rPr>
      </w:pPr>
      <w:r w:rsidRPr="009E4AB3">
        <w:rPr>
          <w:szCs w:val="24"/>
        </w:rPr>
        <w:t>8.2.1.  jeigu viena šalių atsisako vykdyti arba netinkamai vykdo sutarties sąlygas ( Pirkėjo netenkina Tiekėjo tiekiama produkcijos kokybė; Pirkėjo netenkina Tiekėjo produkcijos tiekimas- vėlavimas pateikti prekes daugiau kaip 4 val.; Tiekėjo netenkina Pirkėjo vėlavimas atsiskaitymo daugiau kaip 60 dienų) kita šalis turi teisę vienašališkai nutraukti sutartį apie tai prieš 30 (trisdešimt) kalendorinių dienų raštu pranešdama kitai sutarties šaliai.</w:t>
      </w:r>
    </w:p>
    <w:p w14:paraId="4D902FD0" w14:textId="77777777" w:rsidR="009E4AB3" w:rsidRPr="009E4AB3" w:rsidRDefault="009E4AB3" w:rsidP="009E4AB3">
      <w:pPr>
        <w:pStyle w:val="Betarp"/>
        <w:jc w:val="both"/>
        <w:rPr>
          <w:szCs w:val="24"/>
        </w:rPr>
      </w:pPr>
      <w:r w:rsidRPr="009E4AB3">
        <w:rPr>
          <w:szCs w:val="24"/>
        </w:rPr>
        <w:t xml:space="preserve">8.2.2. šalių susitarimu; </w:t>
      </w:r>
    </w:p>
    <w:p w14:paraId="2F8714F5" w14:textId="77777777" w:rsidR="009E4AB3" w:rsidRPr="009E4AB3" w:rsidRDefault="009E4AB3" w:rsidP="009E4AB3">
      <w:pPr>
        <w:pStyle w:val="Betarp"/>
        <w:jc w:val="both"/>
        <w:rPr>
          <w:szCs w:val="24"/>
        </w:rPr>
      </w:pPr>
      <w:r w:rsidRPr="009E4AB3">
        <w:rPr>
          <w:szCs w:val="24"/>
        </w:rPr>
        <w:t>8.2.4.vienos iš šalių iniciatyva, apie tai raštu informavus kitą šalį ne vėliau kaip prieš 30 (trisdešimt) kalendorinių dienų.</w:t>
      </w:r>
    </w:p>
    <w:p w14:paraId="6C3BBF09" w14:textId="77777777" w:rsidR="009E4AB3" w:rsidRPr="009E4AB3" w:rsidRDefault="009E4AB3" w:rsidP="009E4AB3">
      <w:pPr>
        <w:pStyle w:val="Betarp"/>
        <w:jc w:val="both"/>
        <w:rPr>
          <w:color w:val="FF0000"/>
          <w:szCs w:val="24"/>
        </w:rPr>
      </w:pPr>
      <w:r w:rsidRPr="009E4AB3">
        <w:rPr>
          <w:szCs w:val="24"/>
        </w:rPr>
        <w:t xml:space="preserve">8.4. Sutarties nutraukimas neatleidžia vienos šalies nuo įsipareigojimų kitai šaliai, kuriuos ji prisiėmė pagal sutartį iki sutarties nutraukimo dienos. </w:t>
      </w:r>
    </w:p>
    <w:p w14:paraId="4B1CB9C6" w14:textId="77777777" w:rsidR="009E4AB3" w:rsidRPr="009E4AB3" w:rsidRDefault="009E4AB3" w:rsidP="009E4AB3">
      <w:pPr>
        <w:pStyle w:val="Pagrindiniotekstopirmatrauka2"/>
        <w:spacing w:after="0"/>
        <w:ind w:left="0" w:firstLine="0"/>
        <w:jc w:val="both"/>
        <w:rPr>
          <w:lang w:val="lt-LT" w:eastAsia="en-US"/>
        </w:rPr>
      </w:pPr>
      <w:r w:rsidRPr="009E4AB3">
        <w:rPr>
          <w:lang w:val="lt-LT"/>
        </w:rPr>
        <w:t xml:space="preserve">8.5.  </w:t>
      </w:r>
      <w:r w:rsidRPr="009E4AB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Pr="009E4AB3">
        <w:rPr>
          <w:b/>
          <w:bCs/>
          <w:lang w:val="lt-LT" w:eastAsia="en-US"/>
        </w:rPr>
        <w:t xml:space="preserve"> </w:t>
      </w:r>
      <w:r w:rsidRPr="009E4AB3">
        <w:rPr>
          <w:bCs/>
          <w:lang w:val="lt-LT" w:eastAsia="en-US"/>
        </w:rPr>
        <w:t>tokiems pirkimo sutarties sąlygų pakeitimams yra gautas Viešųjų pirkimų tarnybos sutikimas, jei toks sutikimas yra reikalingas vadovaujantis Lietuvos Respublikos teisės aktais</w:t>
      </w:r>
      <w:r w:rsidRPr="009E4AB3">
        <w:rPr>
          <w:lang w:val="lt-LT" w:eastAsia="en-US"/>
        </w:rPr>
        <w:t xml:space="preserve">. </w:t>
      </w:r>
    </w:p>
    <w:p w14:paraId="280FC45C" w14:textId="77777777" w:rsidR="009E4AB3" w:rsidRPr="009E4AB3" w:rsidRDefault="009E4AB3" w:rsidP="009E4AB3">
      <w:pPr>
        <w:pStyle w:val="Betarp"/>
        <w:jc w:val="both"/>
        <w:rPr>
          <w:b/>
          <w:color w:val="FF0000"/>
          <w:szCs w:val="24"/>
        </w:rPr>
      </w:pPr>
      <w:r w:rsidRPr="009E4AB3">
        <w:rPr>
          <w:szCs w:val="24"/>
        </w:rPr>
        <w:t>8.6. Visi tarp šalių kilę ginčai ar nesutarimai, susiję su sutartimi, sprendžiami derybų būdu.</w:t>
      </w:r>
    </w:p>
    <w:p w14:paraId="7FECD8AE" w14:textId="77777777" w:rsidR="009E4AB3" w:rsidRPr="009E4AB3" w:rsidRDefault="009E4AB3" w:rsidP="009E4AB3">
      <w:pPr>
        <w:pStyle w:val="Betarp"/>
        <w:jc w:val="both"/>
        <w:rPr>
          <w:szCs w:val="24"/>
        </w:rPr>
      </w:pPr>
      <w:r w:rsidRPr="009E4AB3">
        <w:rPr>
          <w:szCs w:val="24"/>
        </w:rPr>
        <w:t>8.7. Jeigu ginčo nepavyksta išspręsti derybų keliu, jie sprendžiami Lietuvos Respublikos teismuose pagal Pirkėjo buveinės vietą.</w:t>
      </w:r>
    </w:p>
    <w:p w14:paraId="3C41948E" w14:textId="77777777" w:rsidR="009E4AB3" w:rsidRPr="009E4AB3" w:rsidRDefault="009E4AB3" w:rsidP="009E4AB3">
      <w:pPr>
        <w:pStyle w:val="Betarp"/>
        <w:jc w:val="both"/>
        <w:rPr>
          <w:szCs w:val="24"/>
        </w:rPr>
      </w:pPr>
      <w:r w:rsidRPr="009E4AB3">
        <w:rPr>
          <w:szCs w:val="24"/>
        </w:rPr>
        <w:t>8.8. Nė viena šalis neturi teisės perduoti trečiajam asmeniui teisių ir įsipareigojimų pagal šią sutartį be raštiško kitos šalies sutikimo.</w:t>
      </w:r>
    </w:p>
    <w:p w14:paraId="3AECE37A" w14:textId="77777777" w:rsidR="009E4AB3" w:rsidRPr="009E4AB3" w:rsidRDefault="009E4AB3" w:rsidP="009E4AB3">
      <w:pPr>
        <w:pStyle w:val="Betarp"/>
        <w:jc w:val="both"/>
        <w:rPr>
          <w:szCs w:val="24"/>
        </w:rPr>
      </w:pPr>
      <w:r w:rsidRPr="009E4AB3">
        <w:rPr>
          <w:szCs w:val="24"/>
        </w:rPr>
        <w:t>8.9. P</w:t>
      </w:r>
      <w:r w:rsidRPr="009E4AB3">
        <w:rPr>
          <w:spacing w:val="-4"/>
          <w:szCs w:val="24"/>
        </w:rPr>
        <w:t>irkimo sutarties sąlygų keitimai įforminami pirkimo sutarties šalių protokolu, pasirašomu abiejų pirkimo sutarties šalių, pridedant ir visą susijusią susirašinėjimo dokumentaciją, šie dokumentai yra neatskiriama pirkimo sutarties dalis</w:t>
      </w:r>
    </w:p>
    <w:p w14:paraId="2CDF9BA2" w14:textId="77777777" w:rsidR="009E4AB3" w:rsidRPr="009E4AB3" w:rsidRDefault="009E4AB3" w:rsidP="009E4AB3">
      <w:pPr>
        <w:pStyle w:val="Betarp"/>
        <w:jc w:val="both"/>
        <w:rPr>
          <w:szCs w:val="24"/>
        </w:rPr>
      </w:pPr>
      <w:r w:rsidRPr="009E4AB3">
        <w:rPr>
          <w:szCs w:val="24"/>
        </w:rPr>
        <w:t xml:space="preserve"> 8.10. Visi šios sutarties priedai yra neatskiriama sutarties dalis.</w:t>
      </w:r>
    </w:p>
    <w:p w14:paraId="1962674D" w14:textId="77777777" w:rsidR="009E4AB3" w:rsidRPr="009E4AB3" w:rsidRDefault="009E4AB3" w:rsidP="009E4AB3">
      <w:pPr>
        <w:tabs>
          <w:tab w:val="left" w:pos="567"/>
        </w:tabs>
        <w:spacing w:after="120"/>
        <w:contextualSpacing/>
        <w:jc w:val="both"/>
        <w:rPr>
          <w:color w:val="000000"/>
          <w:lang w:val="lt-LT"/>
        </w:rPr>
      </w:pPr>
      <w:r w:rsidRPr="009E4AB3">
        <w:rPr>
          <w:lang w:val="lt-LT"/>
        </w:rPr>
        <w:t xml:space="preserve"> 8.11. Sutartis sudaroma lietuvių kalba,  dviem egzemplioriais, po vieną kiekvienai Šaliai. Abu egzemplioriai yra autentiški ir turi vienodą juridinę galią..</w:t>
      </w:r>
    </w:p>
    <w:p w14:paraId="6F21B974" w14:textId="77777777" w:rsidR="009E4AB3" w:rsidRPr="009E4AB3" w:rsidRDefault="009E4AB3" w:rsidP="009E4AB3">
      <w:pPr>
        <w:pStyle w:val="Pagrindiniotekstotrauka"/>
        <w:spacing w:line="240" w:lineRule="auto"/>
        <w:ind w:left="3780"/>
        <w:jc w:val="both"/>
        <w:rPr>
          <w:b/>
          <w:bCs/>
          <w:szCs w:val="24"/>
        </w:rPr>
      </w:pPr>
      <w:r w:rsidRPr="009E4AB3">
        <w:rPr>
          <w:b/>
          <w:bCs/>
          <w:szCs w:val="24"/>
        </w:rPr>
        <w:t>9. ŠALIŲ REKVIZITAI</w:t>
      </w:r>
    </w:p>
    <w:p w14:paraId="7BD49817" w14:textId="77777777" w:rsidR="009E4AB3" w:rsidRPr="009E4AB3" w:rsidRDefault="009E4AB3" w:rsidP="009E4AB3">
      <w:pPr>
        <w:pStyle w:val="Pagrindiniotekstotrauka"/>
        <w:spacing w:line="240" w:lineRule="auto"/>
        <w:jc w:val="both"/>
        <w:rPr>
          <w:szCs w:val="24"/>
        </w:rPr>
      </w:pPr>
      <w:r w:rsidRPr="009E4AB3">
        <w:rPr>
          <w:szCs w:val="24"/>
        </w:rPr>
        <w:t>„PIRKĖJAS“                                                           „PARDAVĖJAS“</w:t>
      </w:r>
    </w:p>
    <w:p w14:paraId="25DB9B6D" w14:textId="77777777" w:rsidR="009E4AB3" w:rsidRPr="009E4AB3" w:rsidRDefault="009E4AB3" w:rsidP="009E4AB3">
      <w:pPr>
        <w:pStyle w:val="Pagrindiniotekstotrauka"/>
        <w:spacing w:after="0" w:line="240" w:lineRule="auto"/>
        <w:ind w:left="284"/>
        <w:jc w:val="both"/>
        <w:rPr>
          <w:szCs w:val="24"/>
        </w:rPr>
      </w:pPr>
      <w:r w:rsidRPr="009E4AB3">
        <w:rPr>
          <w:szCs w:val="24"/>
        </w:rPr>
        <w:t xml:space="preserve">Raseinių </w:t>
      </w:r>
      <w:proofErr w:type="spellStart"/>
      <w:r w:rsidRPr="009E4AB3">
        <w:rPr>
          <w:szCs w:val="24"/>
        </w:rPr>
        <w:t>r.Blinstrubiškių</w:t>
      </w:r>
      <w:proofErr w:type="spellEnd"/>
      <w:r w:rsidRPr="009E4AB3">
        <w:rPr>
          <w:szCs w:val="24"/>
        </w:rPr>
        <w:t xml:space="preserve"> socialinės globos namai    ...................................</w:t>
      </w:r>
    </w:p>
    <w:p w14:paraId="74E65BD1" w14:textId="77777777" w:rsidR="009E4AB3" w:rsidRPr="009E4AB3" w:rsidRDefault="009E4AB3" w:rsidP="009E4AB3">
      <w:pPr>
        <w:pStyle w:val="Pagrindiniotekstotrauka"/>
        <w:spacing w:after="0" w:line="240" w:lineRule="auto"/>
        <w:ind w:left="284"/>
        <w:jc w:val="both"/>
        <w:rPr>
          <w:szCs w:val="24"/>
        </w:rPr>
      </w:pPr>
      <w:r w:rsidRPr="009E4AB3">
        <w:rPr>
          <w:szCs w:val="24"/>
        </w:rPr>
        <w:t xml:space="preserve">Adresas: Dvarog.6., </w:t>
      </w:r>
      <w:proofErr w:type="spellStart"/>
      <w:r w:rsidRPr="009E4AB3">
        <w:rPr>
          <w:szCs w:val="24"/>
        </w:rPr>
        <w:t>Blinstrubiškių</w:t>
      </w:r>
      <w:proofErr w:type="spellEnd"/>
      <w:r w:rsidRPr="009E4AB3">
        <w:rPr>
          <w:szCs w:val="24"/>
        </w:rPr>
        <w:t xml:space="preserve"> km.,</w:t>
      </w:r>
      <w:r w:rsidRPr="009E4AB3">
        <w:rPr>
          <w:szCs w:val="24"/>
        </w:rPr>
        <w:tab/>
        <w:t xml:space="preserve"> .......................................</w:t>
      </w:r>
      <w:r w:rsidRPr="009E4AB3">
        <w:rPr>
          <w:szCs w:val="24"/>
        </w:rPr>
        <w:tab/>
      </w:r>
    </w:p>
    <w:p w14:paraId="445D5C1C" w14:textId="77777777" w:rsidR="009E4AB3" w:rsidRPr="009E4AB3" w:rsidRDefault="009E4AB3" w:rsidP="009E4AB3">
      <w:pPr>
        <w:pStyle w:val="Pagrindiniotekstotrauka"/>
        <w:spacing w:after="0" w:line="240" w:lineRule="auto"/>
        <w:ind w:left="284"/>
        <w:jc w:val="both"/>
        <w:rPr>
          <w:szCs w:val="24"/>
        </w:rPr>
      </w:pPr>
      <w:r w:rsidRPr="009E4AB3">
        <w:rPr>
          <w:szCs w:val="24"/>
        </w:rPr>
        <w:t xml:space="preserve">Paliepių sen.,LT-60345 Raseinių raj.  </w:t>
      </w:r>
      <w:r w:rsidRPr="009E4AB3">
        <w:rPr>
          <w:szCs w:val="24"/>
        </w:rPr>
        <w:tab/>
        <w:t xml:space="preserve">....................................       </w:t>
      </w:r>
    </w:p>
    <w:p w14:paraId="4CA36953" w14:textId="77777777" w:rsidR="009E4AB3" w:rsidRPr="009E4AB3" w:rsidRDefault="009E4AB3" w:rsidP="009E4AB3">
      <w:pPr>
        <w:pStyle w:val="Pagrindiniotekstotrauka"/>
        <w:spacing w:after="0" w:line="240" w:lineRule="auto"/>
        <w:ind w:left="284"/>
        <w:jc w:val="both"/>
        <w:rPr>
          <w:szCs w:val="24"/>
        </w:rPr>
      </w:pPr>
      <w:r w:rsidRPr="009E4AB3">
        <w:rPr>
          <w:szCs w:val="24"/>
        </w:rPr>
        <w:t>Įstaigos kodas 190791978                                       Įmonės kodas .................</w:t>
      </w:r>
    </w:p>
    <w:p w14:paraId="340C761C" w14:textId="77777777" w:rsidR="009E4AB3" w:rsidRPr="009E4AB3" w:rsidRDefault="009E4AB3" w:rsidP="009E4AB3">
      <w:pPr>
        <w:pStyle w:val="Pagrindiniotekstotrauka"/>
        <w:spacing w:after="0" w:line="240" w:lineRule="auto"/>
        <w:ind w:left="284"/>
        <w:jc w:val="both"/>
        <w:rPr>
          <w:szCs w:val="24"/>
        </w:rPr>
      </w:pPr>
      <w:r w:rsidRPr="009E4AB3">
        <w:rPr>
          <w:szCs w:val="24"/>
        </w:rPr>
        <w:t xml:space="preserve">Bankas </w:t>
      </w:r>
      <w:r w:rsidRPr="009E4AB3">
        <w:rPr>
          <w:i/>
          <w:szCs w:val="24"/>
        </w:rPr>
        <w:t xml:space="preserve">AB </w:t>
      </w:r>
      <w:proofErr w:type="spellStart"/>
      <w:r w:rsidRPr="009E4AB3">
        <w:rPr>
          <w:i/>
          <w:szCs w:val="24"/>
        </w:rPr>
        <w:t>Luminor</w:t>
      </w:r>
      <w:proofErr w:type="spellEnd"/>
      <w:r w:rsidRPr="009E4AB3">
        <w:rPr>
          <w:i/>
          <w:szCs w:val="24"/>
        </w:rPr>
        <w:t xml:space="preserve"> bankas</w:t>
      </w:r>
      <w:r w:rsidRPr="009E4AB3">
        <w:rPr>
          <w:szCs w:val="24"/>
        </w:rPr>
        <w:t xml:space="preserve">                                    </w:t>
      </w:r>
      <w:proofErr w:type="spellStart"/>
      <w:r w:rsidRPr="009E4AB3">
        <w:rPr>
          <w:szCs w:val="24"/>
        </w:rPr>
        <w:t>Bankas</w:t>
      </w:r>
      <w:proofErr w:type="spellEnd"/>
      <w:r w:rsidRPr="009E4AB3">
        <w:rPr>
          <w:szCs w:val="24"/>
        </w:rPr>
        <w:t xml:space="preserve">  ............................</w:t>
      </w:r>
    </w:p>
    <w:p w14:paraId="5D1BEBA8" w14:textId="77777777" w:rsidR="009E4AB3" w:rsidRPr="009E4AB3" w:rsidRDefault="009E4AB3" w:rsidP="009E4AB3">
      <w:pPr>
        <w:pStyle w:val="Pagrindiniotekstotrauka"/>
        <w:spacing w:after="0" w:line="240" w:lineRule="auto"/>
        <w:ind w:left="284"/>
        <w:jc w:val="both"/>
        <w:rPr>
          <w:szCs w:val="24"/>
        </w:rPr>
      </w:pPr>
      <w:r w:rsidRPr="009E4AB3">
        <w:rPr>
          <w:szCs w:val="24"/>
        </w:rPr>
        <w:t>A/sLT</w:t>
      </w:r>
      <w:r w:rsidRPr="009E4AB3">
        <w:rPr>
          <w:i/>
          <w:szCs w:val="24"/>
        </w:rPr>
        <w:t>654010041400090034</w:t>
      </w:r>
      <w:r w:rsidRPr="009E4AB3">
        <w:rPr>
          <w:szCs w:val="24"/>
        </w:rPr>
        <w:t xml:space="preserve">                                   A/s LT..............................</w:t>
      </w:r>
    </w:p>
    <w:p w14:paraId="132C83EB" w14:textId="77777777" w:rsidR="009E4AB3" w:rsidRPr="009E4AB3" w:rsidRDefault="009E4AB3" w:rsidP="009E4AB3">
      <w:pPr>
        <w:pStyle w:val="Pagrindiniotekstotrauka"/>
        <w:spacing w:after="0" w:line="240" w:lineRule="auto"/>
        <w:ind w:left="284"/>
        <w:jc w:val="both"/>
        <w:rPr>
          <w:szCs w:val="24"/>
        </w:rPr>
      </w:pPr>
      <w:r w:rsidRPr="009E4AB3">
        <w:rPr>
          <w:szCs w:val="24"/>
        </w:rPr>
        <w:t>Banko kodas 40100                                                 Banko kodas  ................</w:t>
      </w:r>
    </w:p>
    <w:p w14:paraId="2DCD99D3" w14:textId="77777777" w:rsidR="009E4AB3" w:rsidRPr="009E4AB3" w:rsidRDefault="009E4AB3" w:rsidP="009E4AB3">
      <w:pPr>
        <w:pStyle w:val="Pagrindiniotekstotrauka"/>
        <w:spacing w:after="0" w:line="240" w:lineRule="auto"/>
        <w:ind w:left="284"/>
        <w:jc w:val="both"/>
        <w:rPr>
          <w:szCs w:val="24"/>
        </w:rPr>
      </w:pPr>
      <w:r w:rsidRPr="009E4AB3">
        <w:rPr>
          <w:szCs w:val="24"/>
        </w:rPr>
        <w:t>Tel/faksas (8-428) 41446                                       Tel/faksas ....................</w:t>
      </w:r>
    </w:p>
    <w:p w14:paraId="43930A1F" w14:textId="77777777" w:rsidR="009E4AB3" w:rsidRPr="009E4AB3" w:rsidRDefault="009E4AB3" w:rsidP="009E4AB3">
      <w:pPr>
        <w:pStyle w:val="Pagrindiniotekstotrauka"/>
        <w:spacing w:after="0" w:line="240" w:lineRule="auto"/>
        <w:ind w:left="284"/>
        <w:jc w:val="both"/>
        <w:rPr>
          <w:szCs w:val="24"/>
        </w:rPr>
      </w:pPr>
      <w:r w:rsidRPr="009E4AB3">
        <w:rPr>
          <w:szCs w:val="24"/>
        </w:rPr>
        <w:t xml:space="preserve">El.paštas:blinstrubiskiai.pirkimai@gmail.com      </w:t>
      </w:r>
      <w:proofErr w:type="spellStart"/>
      <w:r w:rsidRPr="009E4AB3">
        <w:rPr>
          <w:szCs w:val="24"/>
        </w:rPr>
        <w:t>El.paštas</w:t>
      </w:r>
      <w:proofErr w:type="spellEnd"/>
      <w:r w:rsidRPr="009E4AB3">
        <w:rPr>
          <w:szCs w:val="24"/>
        </w:rPr>
        <w:t xml:space="preserve"> </w:t>
      </w:r>
    </w:p>
    <w:p w14:paraId="7AF81243" w14:textId="77777777" w:rsidR="009E4AB3" w:rsidRPr="009E4AB3" w:rsidRDefault="009E4AB3" w:rsidP="009E4AB3">
      <w:pPr>
        <w:pStyle w:val="Pagrindiniotekstotrauka"/>
        <w:spacing w:line="240" w:lineRule="auto"/>
        <w:jc w:val="both"/>
        <w:rPr>
          <w:szCs w:val="24"/>
        </w:rPr>
      </w:pPr>
      <w:r w:rsidRPr="009E4AB3">
        <w:rPr>
          <w:szCs w:val="24"/>
        </w:rPr>
        <w:t>Direktorė                                                             .</w:t>
      </w:r>
    </w:p>
    <w:p w14:paraId="19E18DBA" w14:textId="77777777" w:rsidR="009E4AB3" w:rsidRPr="009E4AB3" w:rsidRDefault="009E4AB3" w:rsidP="009E4AB3">
      <w:pPr>
        <w:pStyle w:val="Pagrindiniotekstotrauka"/>
        <w:spacing w:line="240" w:lineRule="auto"/>
        <w:jc w:val="both"/>
        <w:rPr>
          <w:szCs w:val="24"/>
        </w:rPr>
      </w:pPr>
      <w:r w:rsidRPr="009E4AB3">
        <w:rPr>
          <w:szCs w:val="24"/>
        </w:rPr>
        <w:t>……………………….                                             ……………………….</w:t>
      </w:r>
    </w:p>
    <w:p w14:paraId="7D06D5EF" w14:textId="77777777" w:rsidR="009E4AB3" w:rsidRPr="009E4AB3" w:rsidRDefault="009E4AB3" w:rsidP="009E4AB3">
      <w:pPr>
        <w:pStyle w:val="Pagrindiniotekstotrauka"/>
        <w:spacing w:line="240" w:lineRule="auto"/>
        <w:jc w:val="both"/>
        <w:rPr>
          <w:szCs w:val="24"/>
        </w:rPr>
      </w:pPr>
      <w:r w:rsidRPr="009E4AB3">
        <w:rPr>
          <w:szCs w:val="24"/>
        </w:rPr>
        <w:t xml:space="preserve">     A.V.   (parašas)                                                                             A.V.  (parašas)</w:t>
      </w:r>
    </w:p>
    <w:p w14:paraId="0A4A28F7" w14:textId="4B553F92" w:rsidR="009E4AB3" w:rsidRPr="009E4AB3" w:rsidRDefault="009E4AB3" w:rsidP="009E4AB3">
      <w:pPr>
        <w:pStyle w:val="Pagrindiniotekstotrauka"/>
        <w:spacing w:line="240" w:lineRule="auto"/>
        <w:jc w:val="both"/>
        <w:rPr>
          <w:szCs w:val="24"/>
        </w:rPr>
      </w:pPr>
      <w:r w:rsidRPr="009E4AB3">
        <w:rPr>
          <w:szCs w:val="24"/>
        </w:rPr>
        <w:t xml:space="preserve">Rasa </w:t>
      </w:r>
      <w:proofErr w:type="spellStart"/>
      <w:r w:rsidRPr="009E4AB3">
        <w:rPr>
          <w:szCs w:val="24"/>
        </w:rPr>
        <w:t>Šebelskienė</w:t>
      </w:r>
      <w:proofErr w:type="spellEnd"/>
      <w:r w:rsidRPr="009E4AB3">
        <w:rPr>
          <w:szCs w:val="24"/>
        </w:rPr>
        <w:t xml:space="preserve">                                    ………………………..                                                                                                                      (vardas, pavardė)</w:t>
      </w:r>
    </w:p>
    <w:p w14:paraId="5A123803" w14:textId="77777777" w:rsidR="009E4AB3" w:rsidRPr="009E4AB3" w:rsidRDefault="009E4AB3" w:rsidP="009E4AB3">
      <w:pPr>
        <w:ind w:firstLine="720"/>
        <w:jc w:val="both"/>
        <w:rPr>
          <w:lang w:val="lt-LT"/>
        </w:rPr>
      </w:pPr>
      <w:r w:rsidRPr="009E4AB3">
        <w:rPr>
          <w:lang w:val="lt-LT" w:eastAsia="lt-LT"/>
        </w:rPr>
        <w:t xml:space="preserve"> </w:t>
      </w:r>
    </w:p>
    <w:p w14:paraId="07FBB258" w14:textId="77777777" w:rsidR="009E4AB3" w:rsidRPr="009E4AB3" w:rsidRDefault="009E4AB3" w:rsidP="009E4AB3">
      <w:pPr>
        <w:jc w:val="both"/>
      </w:pPr>
    </w:p>
    <w:p w14:paraId="7192378B" w14:textId="77777777" w:rsidR="00087604" w:rsidRDefault="00087604" w:rsidP="009E4AB3">
      <w:pPr>
        <w:jc w:val="both"/>
      </w:pPr>
    </w:p>
    <w:p w14:paraId="11EBC1CA" w14:textId="2D1EFEDD" w:rsidR="009E4AB3" w:rsidRDefault="00AB3CAE" w:rsidP="009E4AB3">
      <w:pPr>
        <w:rPr>
          <w:lang w:val="lt-LT"/>
        </w:rPr>
      </w:pPr>
      <w:r>
        <w:rPr>
          <w:lang w:val="lt-LT"/>
        </w:rPr>
        <w:lastRenderedPageBreak/>
        <w:t xml:space="preserve">Priedas </w:t>
      </w:r>
    </w:p>
    <w:p w14:paraId="1DBB0B72" w14:textId="4A1E8186" w:rsidR="00AB3CAE" w:rsidRDefault="00AB3CAE" w:rsidP="009E4AB3">
      <w:pPr>
        <w:rPr>
          <w:lang w:val="lt-LT"/>
        </w:rPr>
      </w:pPr>
      <w:r>
        <w:rPr>
          <w:lang w:val="lt-LT"/>
        </w:rPr>
        <w:t>Nr.1</w:t>
      </w:r>
    </w:p>
    <w:tbl>
      <w:tblPr>
        <w:tblpPr w:leftFromText="180" w:rightFromText="180" w:vertAnchor="text" w:horzAnchor="margin" w:tblpY="1091"/>
        <w:tblW w:w="9629" w:type="dxa"/>
        <w:tblLook w:val="0000" w:firstRow="0" w:lastRow="0" w:firstColumn="0" w:lastColumn="0" w:noHBand="0" w:noVBand="0"/>
      </w:tblPr>
      <w:tblGrid>
        <w:gridCol w:w="652"/>
        <w:gridCol w:w="2150"/>
        <w:gridCol w:w="1559"/>
        <w:gridCol w:w="1134"/>
        <w:gridCol w:w="6"/>
        <w:gridCol w:w="1251"/>
        <w:gridCol w:w="1294"/>
        <w:gridCol w:w="851"/>
        <w:gridCol w:w="996"/>
      </w:tblGrid>
      <w:tr w:rsidR="00E51616" w:rsidRPr="00951AA9" w14:paraId="394976E1" w14:textId="77777777" w:rsidTr="00951AA9">
        <w:trPr>
          <w:trHeight w:val="882"/>
        </w:trPr>
        <w:tc>
          <w:tcPr>
            <w:tcW w:w="652" w:type="dxa"/>
            <w:vMerge w:val="restart"/>
            <w:tcBorders>
              <w:top w:val="single" w:sz="8" w:space="0" w:color="auto"/>
              <w:left w:val="single" w:sz="8" w:space="0" w:color="auto"/>
              <w:bottom w:val="single" w:sz="8" w:space="0" w:color="000000"/>
              <w:right w:val="single" w:sz="8" w:space="0" w:color="auto"/>
            </w:tcBorders>
          </w:tcPr>
          <w:p w14:paraId="1BFEFA22" w14:textId="77777777" w:rsidR="00E51616" w:rsidRDefault="00E51616" w:rsidP="006E5019">
            <w:pPr>
              <w:jc w:val="center"/>
              <w:rPr>
                <w:color w:val="000000"/>
                <w:sz w:val="16"/>
                <w:szCs w:val="16"/>
              </w:rPr>
            </w:pPr>
            <w:proofErr w:type="spellStart"/>
            <w:r>
              <w:rPr>
                <w:color w:val="000000"/>
                <w:sz w:val="16"/>
                <w:szCs w:val="16"/>
              </w:rPr>
              <w:t>Eil.Nr</w:t>
            </w:r>
            <w:proofErr w:type="spellEnd"/>
            <w:r>
              <w:rPr>
                <w:color w:val="000000"/>
                <w:sz w:val="16"/>
                <w:szCs w:val="16"/>
              </w:rPr>
              <w:t>.</w:t>
            </w:r>
          </w:p>
        </w:tc>
        <w:tc>
          <w:tcPr>
            <w:tcW w:w="2150" w:type="dxa"/>
            <w:vMerge w:val="restart"/>
            <w:tcBorders>
              <w:top w:val="single" w:sz="8" w:space="0" w:color="auto"/>
              <w:left w:val="single" w:sz="8" w:space="0" w:color="auto"/>
              <w:bottom w:val="single" w:sz="8" w:space="0" w:color="000000"/>
              <w:right w:val="single" w:sz="4" w:space="0" w:color="auto"/>
            </w:tcBorders>
          </w:tcPr>
          <w:p w14:paraId="1FCEA878" w14:textId="77777777" w:rsidR="00E51616" w:rsidRDefault="00E51616" w:rsidP="006E5019">
            <w:pPr>
              <w:jc w:val="center"/>
              <w:rPr>
                <w:color w:val="000000"/>
                <w:sz w:val="16"/>
                <w:szCs w:val="16"/>
              </w:rPr>
            </w:pPr>
            <w:proofErr w:type="spellStart"/>
            <w:r>
              <w:rPr>
                <w:color w:val="000000"/>
                <w:sz w:val="16"/>
                <w:szCs w:val="16"/>
              </w:rPr>
              <w:t>Gaminio</w:t>
            </w:r>
            <w:proofErr w:type="spellEnd"/>
            <w:r>
              <w:rPr>
                <w:color w:val="000000"/>
                <w:sz w:val="16"/>
                <w:szCs w:val="16"/>
              </w:rPr>
              <w:t xml:space="preserve"> </w:t>
            </w:r>
            <w:proofErr w:type="spellStart"/>
            <w:r>
              <w:rPr>
                <w:color w:val="000000"/>
                <w:sz w:val="16"/>
                <w:szCs w:val="16"/>
              </w:rPr>
              <w:t>pavadinimas</w:t>
            </w:r>
            <w:proofErr w:type="spellEnd"/>
          </w:p>
        </w:tc>
        <w:tc>
          <w:tcPr>
            <w:tcW w:w="1559" w:type="dxa"/>
            <w:vMerge w:val="restart"/>
            <w:tcBorders>
              <w:top w:val="single" w:sz="8" w:space="0" w:color="auto"/>
              <w:left w:val="single" w:sz="4" w:space="0" w:color="auto"/>
              <w:bottom w:val="single" w:sz="8" w:space="0" w:color="000000"/>
              <w:right w:val="single" w:sz="8" w:space="0" w:color="auto"/>
            </w:tcBorders>
          </w:tcPr>
          <w:p w14:paraId="5621CD52" w14:textId="77777777" w:rsidR="00E51616" w:rsidRDefault="00E51616" w:rsidP="006E5019">
            <w:pPr>
              <w:jc w:val="center"/>
              <w:rPr>
                <w:color w:val="000000"/>
                <w:sz w:val="16"/>
                <w:szCs w:val="16"/>
              </w:rPr>
            </w:pPr>
            <w:proofErr w:type="spellStart"/>
            <w:r>
              <w:rPr>
                <w:color w:val="000000"/>
                <w:sz w:val="16"/>
                <w:szCs w:val="16"/>
              </w:rPr>
              <w:t>mato</w:t>
            </w:r>
            <w:proofErr w:type="spellEnd"/>
            <w:r>
              <w:rPr>
                <w:color w:val="000000"/>
                <w:sz w:val="16"/>
                <w:szCs w:val="16"/>
              </w:rPr>
              <w:t xml:space="preserve"> </w:t>
            </w:r>
            <w:proofErr w:type="spellStart"/>
            <w:r>
              <w:rPr>
                <w:color w:val="000000"/>
                <w:sz w:val="16"/>
                <w:szCs w:val="16"/>
              </w:rPr>
              <w:t>vnt</w:t>
            </w:r>
            <w:proofErr w:type="spellEnd"/>
          </w:p>
        </w:tc>
        <w:tc>
          <w:tcPr>
            <w:tcW w:w="1134" w:type="dxa"/>
            <w:vMerge w:val="restart"/>
            <w:tcBorders>
              <w:top w:val="single" w:sz="8" w:space="0" w:color="auto"/>
              <w:left w:val="single" w:sz="8" w:space="0" w:color="auto"/>
              <w:bottom w:val="single" w:sz="8" w:space="0" w:color="000000"/>
              <w:right w:val="single" w:sz="8" w:space="0" w:color="000000"/>
            </w:tcBorders>
          </w:tcPr>
          <w:p w14:paraId="69CEB8CD" w14:textId="77777777" w:rsidR="00E51616" w:rsidRDefault="00E51616" w:rsidP="006E5019">
            <w:pPr>
              <w:jc w:val="center"/>
              <w:rPr>
                <w:color w:val="000000"/>
                <w:sz w:val="16"/>
                <w:szCs w:val="16"/>
              </w:rPr>
            </w:pPr>
            <w:proofErr w:type="spellStart"/>
            <w:r>
              <w:rPr>
                <w:color w:val="000000"/>
                <w:sz w:val="16"/>
                <w:szCs w:val="16"/>
              </w:rPr>
              <w:t>Apytikslis</w:t>
            </w:r>
            <w:proofErr w:type="spellEnd"/>
            <w:r>
              <w:rPr>
                <w:color w:val="000000"/>
                <w:sz w:val="16"/>
                <w:szCs w:val="16"/>
              </w:rPr>
              <w:t xml:space="preserve"> </w:t>
            </w:r>
            <w:proofErr w:type="spellStart"/>
            <w:r>
              <w:rPr>
                <w:color w:val="000000"/>
                <w:sz w:val="16"/>
                <w:szCs w:val="16"/>
              </w:rPr>
              <w:t>kiekis</w:t>
            </w:r>
            <w:proofErr w:type="spellEnd"/>
            <w:r>
              <w:rPr>
                <w:color w:val="000000"/>
                <w:sz w:val="16"/>
                <w:szCs w:val="16"/>
              </w:rPr>
              <w:t xml:space="preserve"> +/- 10 %</w:t>
            </w:r>
          </w:p>
        </w:tc>
        <w:tc>
          <w:tcPr>
            <w:tcW w:w="1257" w:type="dxa"/>
            <w:gridSpan w:val="2"/>
            <w:vMerge w:val="restart"/>
            <w:tcBorders>
              <w:top w:val="single" w:sz="8" w:space="0" w:color="auto"/>
              <w:left w:val="single" w:sz="8" w:space="0" w:color="auto"/>
              <w:bottom w:val="single" w:sz="8" w:space="0" w:color="000000"/>
              <w:right w:val="single" w:sz="8" w:space="0" w:color="auto"/>
            </w:tcBorders>
          </w:tcPr>
          <w:p w14:paraId="3A946D89" w14:textId="77777777" w:rsidR="00E51616" w:rsidRPr="00951AA9" w:rsidRDefault="00E51616" w:rsidP="006E5019">
            <w:pPr>
              <w:jc w:val="center"/>
              <w:rPr>
                <w:color w:val="000000"/>
                <w:sz w:val="16"/>
                <w:szCs w:val="16"/>
                <w:lang w:val="en-US"/>
              </w:rPr>
            </w:pPr>
            <w:proofErr w:type="spellStart"/>
            <w:r w:rsidRPr="00951AA9">
              <w:rPr>
                <w:color w:val="000000"/>
                <w:sz w:val="16"/>
                <w:szCs w:val="16"/>
                <w:lang w:val="en-US"/>
              </w:rPr>
              <w:t>kaina</w:t>
            </w:r>
            <w:proofErr w:type="spellEnd"/>
            <w:r w:rsidRPr="00951AA9">
              <w:rPr>
                <w:color w:val="000000"/>
                <w:sz w:val="16"/>
                <w:szCs w:val="16"/>
                <w:lang w:val="en-US"/>
              </w:rPr>
              <w:t xml:space="preserve"> </w:t>
            </w:r>
            <w:proofErr w:type="spellStart"/>
            <w:r w:rsidRPr="00951AA9">
              <w:rPr>
                <w:color w:val="000000"/>
                <w:sz w:val="16"/>
                <w:szCs w:val="16"/>
                <w:lang w:val="en-US"/>
              </w:rPr>
              <w:t>mato</w:t>
            </w:r>
            <w:proofErr w:type="spellEnd"/>
            <w:r w:rsidRPr="00951AA9">
              <w:rPr>
                <w:color w:val="000000"/>
                <w:sz w:val="16"/>
                <w:szCs w:val="16"/>
                <w:lang w:val="en-US"/>
              </w:rPr>
              <w:t xml:space="preserve"> </w:t>
            </w:r>
            <w:proofErr w:type="spellStart"/>
            <w:r w:rsidRPr="00951AA9">
              <w:rPr>
                <w:color w:val="000000"/>
                <w:sz w:val="16"/>
                <w:szCs w:val="16"/>
                <w:lang w:val="en-US"/>
              </w:rPr>
              <w:t>vnt</w:t>
            </w:r>
            <w:proofErr w:type="spellEnd"/>
            <w:r w:rsidRPr="00951AA9">
              <w:rPr>
                <w:color w:val="000000"/>
                <w:sz w:val="16"/>
                <w:szCs w:val="16"/>
                <w:lang w:val="en-US"/>
              </w:rPr>
              <w:t xml:space="preserve"> </w:t>
            </w:r>
            <w:proofErr w:type="spellStart"/>
            <w:proofErr w:type="gramStart"/>
            <w:r w:rsidRPr="00951AA9">
              <w:rPr>
                <w:color w:val="000000"/>
                <w:sz w:val="16"/>
                <w:szCs w:val="16"/>
                <w:lang w:val="en-US"/>
              </w:rPr>
              <w:t>Eur</w:t>
            </w:r>
            <w:proofErr w:type="spellEnd"/>
            <w:r w:rsidRPr="00951AA9">
              <w:rPr>
                <w:color w:val="000000"/>
                <w:sz w:val="16"/>
                <w:szCs w:val="16"/>
                <w:lang w:val="en-US"/>
              </w:rPr>
              <w:t>(</w:t>
            </w:r>
            <w:proofErr w:type="gramEnd"/>
            <w:r w:rsidRPr="00951AA9">
              <w:rPr>
                <w:color w:val="000000"/>
                <w:sz w:val="16"/>
                <w:szCs w:val="16"/>
                <w:lang w:val="en-US"/>
              </w:rPr>
              <w:t>be PVM)</w:t>
            </w:r>
          </w:p>
        </w:tc>
        <w:tc>
          <w:tcPr>
            <w:tcW w:w="1294" w:type="dxa"/>
            <w:vMerge w:val="restart"/>
            <w:tcBorders>
              <w:top w:val="single" w:sz="8" w:space="0" w:color="auto"/>
              <w:left w:val="single" w:sz="8" w:space="0" w:color="auto"/>
              <w:bottom w:val="single" w:sz="8" w:space="0" w:color="000000"/>
              <w:right w:val="single" w:sz="8" w:space="0" w:color="auto"/>
            </w:tcBorders>
          </w:tcPr>
          <w:p w14:paraId="6B3AEB2C" w14:textId="77777777" w:rsidR="00E51616" w:rsidRPr="0048187A" w:rsidRDefault="00E51616" w:rsidP="006E5019">
            <w:pPr>
              <w:jc w:val="center"/>
              <w:rPr>
                <w:color w:val="000000"/>
                <w:sz w:val="16"/>
                <w:szCs w:val="16"/>
                <w:lang w:val="fi-FI"/>
              </w:rPr>
            </w:pPr>
            <w:r w:rsidRPr="0048187A">
              <w:rPr>
                <w:color w:val="000000"/>
                <w:sz w:val="16"/>
                <w:szCs w:val="16"/>
                <w:lang w:val="fi-FI"/>
              </w:rPr>
              <w:t>kaina mato vnt EUR (su PVM)</w:t>
            </w:r>
          </w:p>
        </w:tc>
        <w:tc>
          <w:tcPr>
            <w:tcW w:w="851" w:type="dxa"/>
            <w:tcBorders>
              <w:top w:val="single" w:sz="8" w:space="0" w:color="auto"/>
              <w:left w:val="nil"/>
              <w:bottom w:val="nil"/>
              <w:right w:val="single" w:sz="8" w:space="0" w:color="auto"/>
            </w:tcBorders>
          </w:tcPr>
          <w:p w14:paraId="4E5CDEFC" w14:textId="77777777" w:rsidR="00E51616" w:rsidRDefault="00E51616" w:rsidP="006E5019">
            <w:pPr>
              <w:jc w:val="center"/>
              <w:rPr>
                <w:color w:val="000000"/>
                <w:sz w:val="16"/>
                <w:szCs w:val="16"/>
              </w:rPr>
            </w:pPr>
            <w:r>
              <w:rPr>
                <w:color w:val="000000"/>
                <w:sz w:val="16"/>
                <w:szCs w:val="16"/>
              </w:rPr>
              <w:t>PVM</w:t>
            </w:r>
          </w:p>
        </w:tc>
        <w:tc>
          <w:tcPr>
            <w:tcW w:w="732" w:type="dxa"/>
            <w:vMerge w:val="restart"/>
            <w:tcBorders>
              <w:top w:val="single" w:sz="8" w:space="0" w:color="auto"/>
              <w:left w:val="single" w:sz="8" w:space="0" w:color="auto"/>
              <w:bottom w:val="single" w:sz="8" w:space="0" w:color="000000"/>
              <w:right w:val="single" w:sz="8" w:space="0" w:color="auto"/>
            </w:tcBorders>
          </w:tcPr>
          <w:p w14:paraId="5BE347E1" w14:textId="77777777" w:rsidR="00E51616" w:rsidRPr="0048187A" w:rsidRDefault="00E51616" w:rsidP="006E5019">
            <w:pPr>
              <w:jc w:val="center"/>
              <w:rPr>
                <w:color w:val="000000"/>
                <w:sz w:val="16"/>
                <w:szCs w:val="16"/>
                <w:lang w:val="fi-FI"/>
              </w:rPr>
            </w:pPr>
            <w:r w:rsidRPr="0048187A">
              <w:rPr>
                <w:color w:val="000000"/>
                <w:sz w:val="16"/>
                <w:szCs w:val="16"/>
                <w:lang w:val="fi-FI"/>
              </w:rPr>
              <w:t>Suma EUR Viso (su PVM)</w:t>
            </w:r>
          </w:p>
        </w:tc>
      </w:tr>
      <w:tr w:rsidR="00E51616" w:rsidRPr="00951AA9" w14:paraId="3DA1C3D0" w14:textId="77777777" w:rsidTr="00951AA9">
        <w:trPr>
          <w:trHeight w:val="71"/>
        </w:trPr>
        <w:tc>
          <w:tcPr>
            <w:tcW w:w="652" w:type="dxa"/>
            <w:vMerge/>
            <w:tcBorders>
              <w:top w:val="single" w:sz="8" w:space="0" w:color="auto"/>
              <w:left w:val="single" w:sz="8" w:space="0" w:color="auto"/>
              <w:bottom w:val="single" w:sz="8" w:space="0" w:color="000000"/>
              <w:right w:val="single" w:sz="8" w:space="0" w:color="auto"/>
            </w:tcBorders>
            <w:vAlign w:val="center"/>
          </w:tcPr>
          <w:p w14:paraId="52625E0B" w14:textId="77777777" w:rsidR="00E51616" w:rsidRPr="0048187A" w:rsidRDefault="00E51616" w:rsidP="006E5019">
            <w:pPr>
              <w:rPr>
                <w:color w:val="000000"/>
                <w:sz w:val="16"/>
                <w:szCs w:val="16"/>
                <w:lang w:val="fi-FI"/>
              </w:rPr>
            </w:pPr>
          </w:p>
        </w:tc>
        <w:tc>
          <w:tcPr>
            <w:tcW w:w="2150" w:type="dxa"/>
            <w:vMerge/>
            <w:tcBorders>
              <w:top w:val="single" w:sz="8" w:space="0" w:color="auto"/>
              <w:left w:val="single" w:sz="8" w:space="0" w:color="auto"/>
              <w:bottom w:val="single" w:sz="8" w:space="0" w:color="000000"/>
              <w:right w:val="single" w:sz="4" w:space="0" w:color="auto"/>
            </w:tcBorders>
            <w:vAlign w:val="center"/>
          </w:tcPr>
          <w:p w14:paraId="22BEB0B4" w14:textId="77777777" w:rsidR="00E51616" w:rsidRPr="0048187A" w:rsidRDefault="00E51616" w:rsidP="006E5019">
            <w:pPr>
              <w:rPr>
                <w:color w:val="000000"/>
                <w:sz w:val="16"/>
                <w:szCs w:val="16"/>
                <w:lang w:val="fi-FI"/>
              </w:rPr>
            </w:pPr>
          </w:p>
        </w:tc>
        <w:tc>
          <w:tcPr>
            <w:tcW w:w="1559" w:type="dxa"/>
            <w:vMerge/>
            <w:tcBorders>
              <w:top w:val="single" w:sz="8" w:space="0" w:color="auto"/>
              <w:left w:val="single" w:sz="4" w:space="0" w:color="auto"/>
              <w:bottom w:val="single" w:sz="8" w:space="0" w:color="000000"/>
              <w:right w:val="single" w:sz="8" w:space="0" w:color="auto"/>
            </w:tcBorders>
            <w:vAlign w:val="center"/>
          </w:tcPr>
          <w:p w14:paraId="088DA1AA" w14:textId="77777777" w:rsidR="00E51616" w:rsidRPr="0048187A" w:rsidRDefault="00E51616" w:rsidP="006E5019">
            <w:pPr>
              <w:rPr>
                <w:color w:val="000000"/>
                <w:sz w:val="16"/>
                <w:szCs w:val="16"/>
                <w:lang w:val="fi-FI"/>
              </w:rPr>
            </w:pPr>
          </w:p>
        </w:tc>
        <w:tc>
          <w:tcPr>
            <w:tcW w:w="1134" w:type="dxa"/>
            <w:vMerge/>
            <w:tcBorders>
              <w:top w:val="single" w:sz="8" w:space="0" w:color="auto"/>
              <w:left w:val="single" w:sz="8" w:space="0" w:color="auto"/>
              <w:bottom w:val="single" w:sz="8" w:space="0" w:color="000000"/>
              <w:right w:val="single" w:sz="8" w:space="0" w:color="000000"/>
            </w:tcBorders>
            <w:vAlign w:val="center"/>
          </w:tcPr>
          <w:p w14:paraId="3C7FBA0B" w14:textId="77777777" w:rsidR="00E51616" w:rsidRPr="0048187A" w:rsidRDefault="00E51616" w:rsidP="006E5019">
            <w:pPr>
              <w:rPr>
                <w:color w:val="000000"/>
                <w:sz w:val="16"/>
                <w:szCs w:val="16"/>
                <w:lang w:val="fi-FI"/>
              </w:rPr>
            </w:pPr>
          </w:p>
        </w:tc>
        <w:tc>
          <w:tcPr>
            <w:tcW w:w="1257" w:type="dxa"/>
            <w:gridSpan w:val="2"/>
            <w:vMerge/>
            <w:tcBorders>
              <w:top w:val="single" w:sz="8" w:space="0" w:color="auto"/>
              <w:left w:val="single" w:sz="8" w:space="0" w:color="auto"/>
              <w:bottom w:val="single" w:sz="8" w:space="0" w:color="000000"/>
              <w:right w:val="single" w:sz="8" w:space="0" w:color="auto"/>
            </w:tcBorders>
            <w:vAlign w:val="center"/>
          </w:tcPr>
          <w:p w14:paraId="0B11162F" w14:textId="77777777" w:rsidR="00E51616" w:rsidRPr="0048187A" w:rsidRDefault="00E51616" w:rsidP="006E5019">
            <w:pPr>
              <w:rPr>
                <w:color w:val="000000"/>
                <w:sz w:val="16"/>
                <w:szCs w:val="16"/>
                <w:lang w:val="fi-FI"/>
              </w:rPr>
            </w:pPr>
          </w:p>
        </w:tc>
        <w:tc>
          <w:tcPr>
            <w:tcW w:w="1294" w:type="dxa"/>
            <w:vMerge/>
            <w:tcBorders>
              <w:top w:val="single" w:sz="8" w:space="0" w:color="auto"/>
              <w:left w:val="single" w:sz="8" w:space="0" w:color="auto"/>
              <w:bottom w:val="single" w:sz="8" w:space="0" w:color="000000"/>
              <w:right w:val="single" w:sz="8" w:space="0" w:color="auto"/>
            </w:tcBorders>
            <w:vAlign w:val="center"/>
          </w:tcPr>
          <w:p w14:paraId="298CC8EA" w14:textId="77777777" w:rsidR="00E51616" w:rsidRPr="0048187A" w:rsidRDefault="00E51616" w:rsidP="006E5019">
            <w:pPr>
              <w:rPr>
                <w:color w:val="000000"/>
                <w:sz w:val="16"/>
                <w:szCs w:val="16"/>
                <w:lang w:val="fi-FI"/>
              </w:rPr>
            </w:pPr>
          </w:p>
        </w:tc>
        <w:tc>
          <w:tcPr>
            <w:tcW w:w="851" w:type="dxa"/>
            <w:tcBorders>
              <w:top w:val="nil"/>
              <w:left w:val="nil"/>
              <w:bottom w:val="single" w:sz="8" w:space="0" w:color="auto"/>
              <w:right w:val="single" w:sz="8" w:space="0" w:color="auto"/>
            </w:tcBorders>
          </w:tcPr>
          <w:p w14:paraId="1904898F" w14:textId="77777777" w:rsidR="00E51616" w:rsidRPr="0048187A" w:rsidRDefault="00E51616" w:rsidP="006E5019">
            <w:pPr>
              <w:rPr>
                <w:color w:val="000000"/>
                <w:sz w:val="16"/>
                <w:szCs w:val="16"/>
                <w:lang w:val="fi-FI"/>
              </w:rPr>
            </w:pPr>
          </w:p>
        </w:tc>
        <w:tc>
          <w:tcPr>
            <w:tcW w:w="732" w:type="dxa"/>
            <w:vMerge/>
            <w:tcBorders>
              <w:top w:val="single" w:sz="8" w:space="0" w:color="auto"/>
              <w:left w:val="single" w:sz="8" w:space="0" w:color="auto"/>
              <w:bottom w:val="single" w:sz="8" w:space="0" w:color="000000"/>
              <w:right w:val="single" w:sz="8" w:space="0" w:color="auto"/>
            </w:tcBorders>
            <w:vAlign w:val="center"/>
          </w:tcPr>
          <w:p w14:paraId="5E1DF08A" w14:textId="77777777" w:rsidR="00E51616" w:rsidRPr="0048187A" w:rsidRDefault="00E51616" w:rsidP="006E5019">
            <w:pPr>
              <w:rPr>
                <w:color w:val="000000"/>
                <w:sz w:val="16"/>
                <w:szCs w:val="16"/>
                <w:lang w:val="fi-FI"/>
              </w:rPr>
            </w:pPr>
          </w:p>
        </w:tc>
      </w:tr>
      <w:tr w:rsidR="00E51616" w14:paraId="165AC0EE" w14:textId="77777777" w:rsidTr="00951AA9">
        <w:trPr>
          <w:trHeight w:val="930"/>
        </w:trPr>
        <w:tc>
          <w:tcPr>
            <w:tcW w:w="652" w:type="dxa"/>
            <w:tcBorders>
              <w:top w:val="nil"/>
              <w:left w:val="single" w:sz="4" w:space="0" w:color="auto"/>
              <w:bottom w:val="single" w:sz="4" w:space="0" w:color="auto"/>
              <w:right w:val="single" w:sz="4" w:space="0" w:color="auto"/>
            </w:tcBorders>
            <w:noWrap/>
            <w:vAlign w:val="bottom"/>
          </w:tcPr>
          <w:p w14:paraId="01E1C8B3" w14:textId="77777777" w:rsidR="00E51616" w:rsidRDefault="00E51616" w:rsidP="006E5019">
            <w:pPr>
              <w:jc w:val="center"/>
            </w:pPr>
            <w:r>
              <w:rPr>
                <w:sz w:val="22"/>
                <w:szCs w:val="22"/>
              </w:rPr>
              <w:t>1</w:t>
            </w:r>
          </w:p>
        </w:tc>
        <w:tc>
          <w:tcPr>
            <w:tcW w:w="2150" w:type="dxa"/>
            <w:tcBorders>
              <w:top w:val="single" w:sz="8" w:space="0" w:color="auto"/>
              <w:left w:val="nil"/>
              <w:bottom w:val="single" w:sz="4" w:space="0" w:color="auto"/>
              <w:right w:val="single" w:sz="4" w:space="0" w:color="000000"/>
            </w:tcBorders>
            <w:vAlign w:val="bottom"/>
          </w:tcPr>
          <w:p w14:paraId="4DDD2F1A" w14:textId="77777777" w:rsidR="00E51616" w:rsidRPr="00787EAA" w:rsidRDefault="00E51616" w:rsidP="006E5019">
            <w:pPr>
              <w:rPr>
                <w:lang w:val="lt-LT"/>
              </w:rPr>
            </w:pPr>
            <w:r>
              <w:rPr>
                <w:lang w:val="lt-LT"/>
              </w:rPr>
              <w:t xml:space="preserve">Silkių </w:t>
            </w:r>
            <w:proofErr w:type="spellStart"/>
            <w:r>
              <w:rPr>
                <w:lang w:val="lt-LT"/>
              </w:rPr>
              <w:t>file</w:t>
            </w:r>
            <w:proofErr w:type="spellEnd"/>
            <w:r>
              <w:rPr>
                <w:lang w:val="lt-LT"/>
              </w:rPr>
              <w:t xml:space="preserve"> su saulėgrąžomis ir troškintais svogūnais fasuota nuo 500 g iki 1 kg</w:t>
            </w:r>
          </w:p>
        </w:tc>
        <w:tc>
          <w:tcPr>
            <w:tcW w:w="1559" w:type="dxa"/>
            <w:tcBorders>
              <w:top w:val="nil"/>
              <w:left w:val="nil"/>
              <w:bottom w:val="single" w:sz="4" w:space="0" w:color="auto"/>
              <w:right w:val="single" w:sz="4" w:space="0" w:color="auto"/>
            </w:tcBorders>
            <w:noWrap/>
            <w:vAlign w:val="bottom"/>
          </w:tcPr>
          <w:p w14:paraId="3964DB81" w14:textId="77777777" w:rsidR="00E51616" w:rsidRPr="008D0131" w:rsidRDefault="00E51616" w:rsidP="006E5019">
            <w:pPr>
              <w:jc w:val="center"/>
            </w:pPr>
            <w:proofErr w:type="spellStart"/>
            <w:r w:rsidRPr="008D0131">
              <w:t>kg</w:t>
            </w:r>
            <w:proofErr w:type="spellEnd"/>
          </w:p>
        </w:tc>
        <w:tc>
          <w:tcPr>
            <w:tcW w:w="1134" w:type="dxa"/>
            <w:tcBorders>
              <w:top w:val="single" w:sz="4" w:space="0" w:color="auto"/>
              <w:left w:val="nil"/>
              <w:bottom w:val="single" w:sz="4" w:space="0" w:color="auto"/>
              <w:right w:val="single" w:sz="4" w:space="0" w:color="000000"/>
            </w:tcBorders>
            <w:noWrap/>
            <w:vAlign w:val="bottom"/>
          </w:tcPr>
          <w:p w14:paraId="6D45B349" w14:textId="54CB0B18" w:rsidR="00E51616" w:rsidRPr="008D0131" w:rsidRDefault="00951AA9" w:rsidP="006E5019">
            <w:pPr>
              <w:jc w:val="center"/>
              <w:rPr>
                <w:lang w:val="lt-LT"/>
              </w:rPr>
            </w:pPr>
            <w:r>
              <w:rPr>
                <w:lang w:val="lt-LT"/>
              </w:rPr>
              <w:t>130</w:t>
            </w:r>
          </w:p>
        </w:tc>
        <w:tc>
          <w:tcPr>
            <w:tcW w:w="1257" w:type="dxa"/>
            <w:gridSpan w:val="2"/>
            <w:tcBorders>
              <w:top w:val="nil"/>
              <w:left w:val="nil"/>
              <w:bottom w:val="single" w:sz="4" w:space="0" w:color="auto"/>
              <w:right w:val="single" w:sz="4" w:space="0" w:color="auto"/>
            </w:tcBorders>
            <w:noWrap/>
            <w:vAlign w:val="bottom"/>
          </w:tcPr>
          <w:p w14:paraId="25FBE60A" w14:textId="0A8D1888" w:rsidR="00E51616" w:rsidRPr="008D0131" w:rsidRDefault="00951AA9" w:rsidP="006E5019">
            <w:pPr>
              <w:jc w:val="center"/>
              <w:rPr>
                <w:lang w:val="lt-LT"/>
              </w:rPr>
            </w:pPr>
            <w:r>
              <w:rPr>
                <w:lang w:val="lt-LT"/>
              </w:rPr>
              <w:t>6,58</w:t>
            </w:r>
          </w:p>
        </w:tc>
        <w:tc>
          <w:tcPr>
            <w:tcW w:w="1294" w:type="dxa"/>
            <w:tcBorders>
              <w:top w:val="nil"/>
              <w:left w:val="nil"/>
              <w:bottom w:val="single" w:sz="4" w:space="0" w:color="auto"/>
              <w:right w:val="single" w:sz="4" w:space="0" w:color="auto"/>
            </w:tcBorders>
            <w:noWrap/>
            <w:vAlign w:val="bottom"/>
          </w:tcPr>
          <w:p w14:paraId="4BB4E479" w14:textId="217D87C9" w:rsidR="00E51616" w:rsidRPr="00635641" w:rsidRDefault="00951AA9" w:rsidP="006E5019">
            <w:pPr>
              <w:jc w:val="center"/>
              <w:rPr>
                <w:lang w:val="lt-LT"/>
              </w:rPr>
            </w:pPr>
            <w:r>
              <w:rPr>
                <w:lang w:val="lt-LT"/>
              </w:rPr>
              <w:t>7,96</w:t>
            </w:r>
          </w:p>
        </w:tc>
        <w:tc>
          <w:tcPr>
            <w:tcW w:w="851" w:type="dxa"/>
            <w:tcBorders>
              <w:top w:val="nil"/>
              <w:left w:val="nil"/>
              <w:bottom w:val="single" w:sz="4" w:space="0" w:color="auto"/>
              <w:right w:val="single" w:sz="4" w:space="0" w:color="auto"/>
            </w:tcBorders>
            <w:noWrap/>
            <w:vAlign w:val="bottom"/>
          </w:tcPr>
          <w:p w14:paraId="75ADE3CD" w14:textId="08BA844B" w:rsidR="00E51616" w:rsidRPr="006744E8" w:rsidRDefault="00E51616" w:rsidP="006E5019">
            <w:pPr>
              <w:jc w:val="center"/>
              <w:rPr>
                <w:lang w:val="lt-LT"/>
              </w:rPr>
            </w:pPr>
            <w:r>
              <w:rPr>
                <w:lang w:val="lt-LT"/>
              </w:rPr>
              <w:t>1,3</w:t>
            </w:r>
            <w:r w:rsidR="00951AA9">
              <w:rPr>
                <w:lang w:val="lt-LT"/>
              </w:rPr>
              <w:t>8</w:t>
            </w:r>
          </w:p>
        </w:tc>
        <w:tc>
          <w:tcPr>
            <w:tcW w:w="732" w:type="dxa"/>
            <w:tcBorders>
              <w:top w:val="nil"/>
              <w:left w:val="nil"/>
              <w:bottom w:val="single" w:sz="4" w:space="0" w:color="auto"/>
              <w:right w:val="single" w:sz="4" w:space="0" w:color="auto"/>
            </w:tcBorders>
            <w:noWrap/>
            <w:vAlign w:val="bottom"/>
          </w:tcPr>
          <w:p w14:paraId="2B091441" w14:textId="193FCDC7" w:rsidR="00E51616" w:rsidRPr="00635641" w:rsidRDefault="00951AA9" w:rsidP="006E5019">
            <w:pPr>
              <w:jc w:val="center"/>
              <w:rPr>
                <w:lang w:val="lt-LT"/>
              </w:rPr>
            </w:pPr>
            <w:r>
              <w:rPr>
                <w:lang w:val="lt-LT"/>
              </w:rPr>
              <w:t>1034,80</w:t>
            </w:r>
          </w:p>
        </w:tc>
      </w:tr>
      <w:tr w:rsidR="00E51616" w14:paraId="53245015" w14:textId="77777777" w:rsidTr="00951AA9">
        <w:trPr>
          <w:trHeight w:val="930"/>
        </w:trPr>
        <w:tc>
          <w:tcPr>
            <w:tcW w:w="652" w:type="dxa"/>
            <w:tcBorders>
              <w:top w:val="nil"/>
              <w:left w:val="single" w:sz="4" w:space="0" w:color="auto"/>
              <w:bottom w:val="single" w:sz="4" w:space="0" w:color="auto"/>
              <w:right w:val="single" w:sz="4" w:space="0" w:color="auto"/>
            </w:tcBorders>
            <w:noWrap/>
            <w:vAlign w:val="bottom"/>
          </w:tcPr>
          <w:p w14:paraId="32A83098" w14:textId="77777777" w:rsidR="00E51616" w:rsidRDefault="00E51616" w:rsidP="006E5019">
            <w:pPr>
              <w:jc w:val="center"/>
            </w:pPr>
            <w:r>
              <w:rPr>
                <w:sz w:val="22"/>
                <w:szCs w:val="22"/>
              </w:rPr>
              <w:t>2 </w:t>
            </w:r>
          </w:p>
        </w:tc>
        <w:tc>
          <w:tcPr>
            <w:tcW w:w="2150" w:type="dxa"/>
            <w:tcBorders>
              <w:top w:val="single" w:sz="4" w:space="0" w:color="auto"/>
              <w:left w:val="nil"/>
              <w:bottom w:val="single" w:sz="4" w:space="0" w:color="auto"/>
              <w:right w:val="single" w:sz="4" w:space="0" w:color="000000"/>
            </w:tcBorders>
            <w:noWrap/>
            <w:vAlign w:val="bottom"/>
          </w:tcPr>
          <w:p w14:paraId="795D11A7" w14:textId="77777777" w:rsidR="00E51616" w:rsidRPr="00F2018C" w:rsidRDefault="00E51616" w:rsidP="006E5019">
            <w:pPr>
              <w:rPr>
                <w:lang w:val="lt-LT"/>
              </w:rPr>
            </w:pPr>
            <w:r>
              <w:rPr>
                <w:lang w:val="lt-LT"/>
              </w:rPr>
              <w:t>Žuvies kukuliai pomidorų padaže ik 3 kg</w:t>
            </w:r>
          </w:p>
        </w:tc>
        <w:tc>
          <w:tcPr>
            <w:tcW w:w="1559" w:type="dxa"/>
            <w:tcBorders>
              <w:top w:val="nil"/>
              <w:left w:val="nil"/>
              <w:bottom w:val="single" w:sz="4" w:space="0" w:color="auto"/>
              <w:right w:val="single" w:sz="4" w:space="0" w:color="auto"/>
            </w:tcBorders>
            <w:noWrap/>
            <w:vAlign w:val="bottom"/>
          </w:tcPr>
          <w:p w14:paraId="027B3D17" w14:textId="77777777" w:rsidR="00E51616" w:rsidRPr="008D0131" w:rsidRDefault="00E51616" w:rsidP="006E5019">
            <w:pPr>
              <w:jc w:val="center"/>
            </w:pPr>
            <w:proofErr w:type="spellStart"/>
            <w:r w:rsidRPr="008D0131">
              <w:t>kg</w:t>
            </w:r>
            <w:proofErr w:type="spellEnd"/>
          </w:p>
        </w:tc>
        <w:tc>
          <w:tcPr>
            <w:tcW w:w="1140" w:type="dxa"/>
            <w:gridSpan w:val="2"/>
            <w:tcBorders>
              <w:top w:val="nil"/>
              <w:left w:val="nil"/>
              <w:bottom w:val="single" w:sz="4" w:space="0" w:color="auto"/>
              <w:right w:val="single" w:sz="4" w:space="0" w:color="auto"/>
            </w:tcBorders>
            <w:noWrap/>
            <w:vAlign w:val="bottom"/>
          </w:tcPr>
          <w:p w14:paraId="4CE353ED" w14:textId="29F0A2A5" w:rsidR="00E51616" w:rsidRPr="008D0131" w:rsidRDefault="00951AA9" w:rsidP="006E5019">
            <w:pPr>
              <w:jc w:val="center"/>
              <w:rPr>
                <w:lang w:val="lt-LT"/>
              </w:rPr>
            </w:pPr>
            <w:r>
              <w:rPr>
                <w:lang w:val="lt-LT"/>
              </w:rPr>
              <w:t>130</w:t>
            </w:r>
          </w:p>
        </w:tc>
        <w:tc>
          <w:tcPr>
            <w:tcW w:w="1251" w:type="dxa"/>
            <w:tcBorders>
              <w:top w:val="nil"/>
              <w:left w:val="single" w:sz="4" w:space="0" w:color="auto"/>
              <w:bottom w:val="single" w:sz="4" w:space="0" w:color="auto"/>
              <w:right w:val="single" w:sz="4" w:space="0" w:color="auto"/>
            </w:tcBorders>
            <w:vAlign w:val="bottom"/>
          </w:tcPr>
          <w:p w14:paraId="48178A42" w14:textId="52713B54" w:rsidR="00E51616" w:rsidRPr="008D0131" w:rsidRDefault="00E51616" w:rsidP="006E5019">
            <w:pPr>
              <w:jc w:val="center"/>
              <w:rPr>
                <w:lang w:val="lt-LT"/>
              </w:rPr>
            </w:pPr>
            <w:r w:rsidRPr="008D0131">
              <w:rPr>
                <w:lang w:val="lt-LT"/>
              </w:rPr>
              <w:t>5,</w:t>
            </w:r>
            <w:r w:rsidR="00951AA9">
              <w:rPr>
                <w:lang w:val="lt-LT"/>
              </w:rPr>
              <w:t>33</w:t>
            </w:r>
          </w:p>
        </w:tc>
        <w:tc>
          <w:tcPr>
            <w:tcW w:w="1294" w:type="dxa"/>
            <w:tcBorders>
              <w:top w:val="nil"/>
              <w:left w:val="single" w:sz="4" w:space="0" w:color="auto"/>
              <w:bottom w:val="single" w:sz="4" w:space="0" w:color="auto"/>
              <w:right w:val="single" w:sz="4" w:space="0" w:color="auto"/>
            </w:tcBorders>
            <w:noWrap/>
            <w:vAlign w:val="bottom"/>
          </w:tcPr>
          <w:p w14:paraId="4A1FEAAE" w14:textId="43CCEEC6" w:rsidR="00E51616" w:rsidRPr="00635641" w:rsidRDefault="00E51616" w:rsidP="006E5019">
            <w:pPr>
              <w:jc w:val="center"/>
              <w:rPr>
                <w:lang w:val="lt-LT"/>
              </w:rPr>
            </w:pPr>
            <w:r>
              <w:rPr>
                <w:lang w:val="lt-LT"/>
              </w:rPr>
              <w:t>6,</w:t>
            </w:r>
            <w:r w:rsidR="00951AA9">
              <w:rPr>
                <w:lang w:val="lt-LT"/>
              </w:rPr>
              <w:t>45</w:t>
            </w:r>
          </w:p>
        </w:tc>
        <w:tc>
          <w:tcPr>
            <w:tcW w:w="851" w:type="dxa"/>
            <w:tcBorders>
              <w:top w:val="nil"/>
              <w:left w:val="nil"/>
              <w:bottom w:val="single" w:sz="4" w:space="0" w:color="auto"/>
              <w:right w:val="single" w:sz="4" w:space="0" w:color="auto"/>
            </w:tcBorders>
            <w:noWrap/>
            <w:vAlign w:val="bottom"/>
          </w:tcPr>
          <w:p w14:paraId="457AF3D8" w14:textId="63A11E9B" w:rsidR="00E51616" w:rsidRPr="008D0131" w:rsidRDefault="00E51616" w:rsidP="006E5019">
            <w:pPr>
              <w:jc w:val="center"/>
              <w:rPr>
                <w:lang w:val="lt-LT"/>
              </w:rPr>
            </w:pPr>
            <w:r>
              <w:rPr>
                <w:lang w:val="lt-LT"/>
              </w:rPr>
              <w:t>1,1</w:t>
            </w:r>
            <w:r w:rsidR="00951AA9">
              <w:rPr>
                <w:lang w:val="lt-LT"/>
              </w:rPr>
              <w:t>2</w:t>
            </w:r>
          </w:p>
        </w:tc>
        <w:tc>
          <w:tcPr>
            <w:tcW w:w="732" w:type="dxa"/>
            <w:tcBorders>
              <w:top w:val="nil"/>
              <w:left w:val="nil"/>
              <w:bottom w:val="single" w:sz="4" w:space="0" w:color="auto"/>
              <w:right w:val="single" w:sz="4" w:space="0" w:color="auto"/>
            </w:tcBorders>
            <w:noWrap/>
            <w:vAlign w:val="bottom"/>
          </w:tcPr>
          <w:p w14:paraId="18E98F1F" w14:textId="60ED4964" w:rsidR="00E51616" w:rsidRPr="00635641" w:rsidRDefault="00951AA9" w:rsidP="006E5019">
            <w:pPr>
              <w:jc w:val="center"/>
              <w:rPr>
                <w:lang w:val="lt-LT"/>
              </w:rPr>
            </w:pPr>
            <w:r>
              <w:rPr>
                <w:lang w:val="lt-LT"/>
              </w:rPr>
              <w:t>838,50</w:t>
            </w:r>
          </w:p>
        </w:tc>
      </w:tr>
      <w:tr w:rsidR="00E51616" w14:paraId="177ADB8A" w14:textId="77777777" w:rsidTr="00951AA9">
        <w:trPr>
          <w:trHeight w:val="540"/>
        </w:trPr>
        <w:tc>
          <w:tcPr>
            <w:tcW w:w="652" w:type="dxa"/>
            <w:tcBorders>
              <w:top w:val="single" w:sz="4" w:space="0" w:color="auto"/>
              <w:left w:val="single" w:sz="4" w:space="0" w:color="auto"/>
              <w:bottom w:val="single" w:sz="4" w:space="0" w:color="auto"/>
              <w:right w:val="single" w:sz="4" w:space="0" w:color="auto"/>
            </w:tcBorders>
            <w:noWrap/>
            <w:vAlign w:val="bottom"/>
          </w:tcPr>
          <w:p w14:paraId="33211BD5" w14:textId="77777777" w:rsidR="00E51616" w:rsidRPr="007D2278" w:rsidRDefault="00E51616" w:rsidP="006E5019">
            <w:pPr>
              <w:jc w:val="center"/>
              <w:rPr>
                <w:lang w:val="en-US"/>
              </w:rPr>
            </w:pPr>
            <w:r>
              <w:rPr>
                <w:lang w:val="en-US"/>
              </w:rPr>
              <w:t>3</w:t>
            </w:r>
          </w:p>
        </w:tc>
        <w:tc>
          <w:tcPr>
            <w:tcW w:w="2150" w:type="dxa"/>
            <w:tcBorders>
              <w:top w:val="single" w:sz="4" w:space="0" w:color="auto"/>
              <w:left w:val="nil"/>
              <w:bottom w:val="single" w:sz="4" w:space="0" w:color="auto"/>
              <w:right w:val="single" w:sz="4" w:space="0" w:color="000000"/>
            </w:tcBorders>
            <w:vAlign w:val="bottom"/>
          </w:tcPr>
          <w:p w14:paraId="18358AEE" w14:textId="77777777" w:rsidR="00E51616" w:rsidRPr="00E067F6" w:rsidRDefault="00E51616" w:rsidP="006E5019">
            <w:pPr>
              <w:rPr>
                <w:lang w:val="lt-LT"/>
              </w:rPr>
            </w:pPr>
            <w:r>
              <w:rPr>
                <w:sz w:val="22"/>
                <w:szCs w:val="22"/>
                <w:lang w:val="lt-LT"/>
              </w:rPr>
              <w:t>Mišrainė su jūros kopūstais ir majonezu</w:t>
            </w:r>
          </w:p>
        </w:tc>
        <w:tc>
          <w:tcPr>
            <w:tcW w:w="1559" w:type="dxa"/>
            <w:tcBorders>
              <w:top w:val="single" w:sz="4" w:space="0" w:color="auto"/>
              <w:left w:val="nil"/>
              <w:bottom w:val="single" w:sz="4" w:space="0" w:color="auto"/>
              <w:right w:val="single" w:sz="4" w:space="0" w:color="auto"/>
            </w:tcBorders>
            <w:noWrap/>
            <w:vAlign w:val="bottom"/>
          </w:tcPr>
          <w:p w14:paraId="591F8A0D" w14:textId="77777777" w:rsidR="00E51616" w:rsidRPr="008D0131" w:rsidRDefault="00E51616" w:rsidP="006E5019">
            <w:pPr>
              <w:jc w:val="center"/>
            </w:pPr>
            <w:proofErr w:type="spellStart"/>
            <w:r w:rsidRPr="008D0131">
              <w:t>kg</w:t>
            </w:r>
            <w:proofErr w:type="spellEnd"/>
          </w:p>
        </w:tc>
        <w:tc>
          <w:tcPr>
            <w:tcW w:w="1134" w:type="dxa"/>
            <w:tcBorders>
              <w:top w:val="single" w:sz="4" w:space="0" w:color="auto"/>
              <w:left w:val="nil"/>
              <w:bottom w:val="single" w:sz="4" w:space="0" w:color="auto"/>
              <w:right w:val="single" w:sz="4" w:space="0" w:color="000000"/>
            </w:tcBorders>
            <w:noWrap/>
            <w:vAlign w:val="bottom"/>
          </w:tcPr>
          <w:p w14:paraId="29FFFA67" w14:textId="018DBD79" w:rsidR="00E51616" w:rsidRPr="008D0131" w:rsidRDefault="00951AA9" w:rsidP="006E5019">
            <w:pPr>
              <w:jc w:val="center"/>
              <w:rPr>
                <w:lang w:val="lt-LT"/>
              </w:rPr>
            </w:pPr>
            <w:r>
              <w:rPr>
                <w:lang w:val="lt-LT"/>
              </w:rPr>
              <w:t>100</w:t>
            </w:r>
          </w:p>
        </w:tc>
        <w:tc>
          <w:tcPr>
            <w:tcW w:w="1257" w:type="dxa"/>
            <w:gridSpan w:val="2"/>
            <w:tcBorders>
              <w:top w:val="single" w:sz="4" w:space="0" w:color="auto"/>
              <w:left w:val="nil"/>
              <w:bottom w:val="single" w:sz="4" w:space="0" w:color="auto"/>
              <w:right w:val="single" w:sz="4" w:space="0" w:color="auto"/>
            </w:tcBorders>
            <w:noWrap/>
            <w:vAlign w:val="bottom"/>
          </w:tcPr>
          <w:p w14:paraId="5C36078D" w14:textId="171EA5CB" w:rsidR="00E51616" w:rsidRPr="008D0131" w:rsidRDefault="00951AA9" w:rsidP="006E5019">
            <w:pPr>
              <w:jc w:val="center"/>
              <w:rPr>
                <w:lang w:val="lt-LT"/>
              </w:rPr>
            </w:pPr>
            <w:r>
              <w:rPr>
                <w:lang w:val="lt-LT"/>
              </w:rPr>
              <w:t>4,08</w:t>
            </w:r>
          </w:p>
        </w:tc>
        <w:tc>
          <w:tcPr>
            <w:tcW w:w="1294" w:type="dxa"/>
            <w:tcBorders>
              <w:top w:val="single" w:sz="4" w:space="0" w:color="auto"/>
              <w:left w:val="nil"/>
              <w:bottom w:val="single" w:sz="4" w:space="0" w:color="auto"/>
              <w:right w:val="single" w:sz="4" w:space="0" w:color="auto"/>
            </w:tcBorders>
            <w:noWrap/>
            <w:vAlign w:val="bottom"/>
          </w:tcPr>
          <w:p w14:paraId="1FCC86AA" w14:textId="47DEF79B" w:rsidR="00E51616" w:rsidRPr="00635641" w:rsidRDefault="00951AA9" w:rsidP="006E5019">
            <w:pPr>
              <w:jc w:val="center"/>
              <w:rPr>
                <w:lang w:val="lt-LT"/>
              </w:rPr>
            </w:pPr>
            <w:r>
              <w:rPr>
                <w:lang w:val="lt-LT"/>
              </w:rPr>
              <w:t>4,94</w:t>
            </w:r>
          </w:p>
        </w:tc>
        <w:tc>
          <w:tcPr>
            <w:tcW w:w="851" w:type="dxa"/>
            <w:tcBorders>
              <w:top w:val="single" w:sz="4" w:space="0" w:color="auto"/>
              <w:left w:val="nil"/>
              <w:bottom w:val="single" w:sz="4" w:space="0" w:color="auto"/>
              <w:right w:val="single" w:sz="4" w:space="0" w:color="auto"/>
            </w:tcBorders>
            <w:noWrap/>
            <w:vAlign w:val="bottom"/>
          </w:tcPr>
          <w:p w14:paraId="0456E474" w14:textId="2B55AE76" w:rsidR="00E51616" w:rsidRPr="006744E8" w:rsidRDefault="00E51616" w:rsidP="006E5019">
            <w:pPr>
              <w:jc w:val="center"/>
              <w:rPr>
                <w:lang w:val="lt-LT"/>
              </w:rPr>
            </w:pPr>
            <w:r>
              <w:rPr>
                <w:lang w:val="lt-LT"/>
              </w:rPr>
              <w:t>0,</w:t>
            </w:r>
            <w:r w:rsidR="00951AA9">
              <w:rPr>
                <w:lang w:val="lt-LT"/>
              </w:rPr>
              <w:t>86</w:t>
            </w:r>
          </w:p>
        </w:tc>
        <w:tc>
          <w:tcPr>
            <w:tcW w:w="732" w:type="dxa"/>
            <w:tcBorders>
              <w:top w:val="single" w:sz="4" w:space="0" w:color="auto"/>
              <w:left w:val="nil"/>
              <w:bottom w:val="single" w:sz="4" w:space="0" w:color="auto"/>
              <w:right w:val="single" w:sz="4" w:space="0" w:color="auto"/>
            </w:tcBorders>
            <w:noWrap/>
            <w:vAlign w:val="bottom"/>
          </w:tcPr>
          <w:p w14:paraId="1486EE91" w14:textId="111ED5FF" w:rsidR="00E51616" w:rsidRPr="00635641" w:rsidRDefault="00951AA9" w:rsidP="006E5019">
            <w:pPr>
              <w:jc w:val="center"/>
              <w:rPr>
                <w:lang w:val="lt-LT"/>
              </w:rPr>
            </w:pPr>
            <w:r>
              <w:rPr>
                <w:lang w:val="lt-LT"/>
              </w:rPr>
              <w:t>494,00</w:t>
            </w:r>
          </w:p>
        </w:tc>
      </w:tr>
      <w:tr w:rsidR="00E51616" w14:paraId="632D4BF4" w14:textId="77777777" w:rsidTr="00951AA9">
        <w:trPr>
          <w:trHeight w:val="630"/>
        </w:trPr>
        <w:tc>
          <w:tcPr>
            <w:tcW w:w="652" w:type="dxa"/>
            <w:tcBorders>
              <w:top w:val="nil"/>
              <w:left w:val="single" w:sz="4" w:space="0" w:color="auto"/>
              <w:bottom w:val="single" w:sz="4" w:space="0" w:color="auto"/>
              <w:right w:val="single" w:sz="4" w:space="0" w:color="auto"/>
            </w:tcBorders>
            <w:noWrap/>
            <w:vAlign w:val="bottom"/>
          </w:tcPr>
          <w:p w14:paraId="5F44ECB6" w14:textId="77777777" w:rsidR="00E51616" w:rsidRPr="007D2278" w:rsidRDefault="00E51616" w:rsidP="006E5019">
            <w:pPr>
              <w:jc w:val="center"/>
              <w:rPr>
                <w:lang w:val="en-US"/>
              </w:rPr>
            </w:pPr>
            <w:r>
              <w:rPr>
                <w:lang w:val="en-US"/>
              </w:rPr>
              <w:t>4</w:t>
            </w:r>
          </w:p>
        </w:tc>
        <w:tc>
          <w:tcPr>
            <w:tcW w:w="2150" w:type="dxa"/>
            <w:tcBorders>
              <w:top w:val="single" w:sz="4" w:space="0" w:color="auto"/>
              <w:left w:val="nil"/>
              <w:bottom w:val="single" w:sz="4" w:space="0" w:color="auto"/>
              <w:right w:val="single" w:sz="4" w:space="0" w:color="000000"/>
            </w:tcBorders>
            <w:vAlign w:val="bottom"/>
          </w:tcPr>
          <w:p w14:paraId="7239E911" w14:textId="77777777" w:rsidR="00E51616" w:rsidRPr="0048187A" w:rsidRDefault="00E51616" w:rsidP="006E5019">
            <w:pPr>
              <w:rPr>
                <w:lang w:val="fi-FI"/>
              </w:rPr>
            </w:pPr>
            <w:r>
              <w:rPr>
                <w:sz w:val="22"/>
                <w:szCs w:val="22"/>
                <w:lang w:val="fi-FI"/>
              </w:rPr>
              <w:t>Mišrainė su jūros kopūstais aliejuje</w:t>
            </w:r>
          </w:p>
        </w:tc>
        <w:tc>
          <w:tcPr>
            <w:tcW w:w="1559" w:type="dxa"/>
            <w:tcBorders>
              <w:top w:val="nil"/>
              <w:left w:val="nil"/>
              <w:bottom w:val="single" w:sz="4" w:space="0" w:color="auto"/>
              <w:right w:val="single" w:sz="4" w:space="0" w:color="auto"/>
            </w:tcBorders>
            <w:noWrap/>
            <w:vAlign w:val="bottom"/>
          </w:tcPr>
          <w:p w14:paraId="32AF210B" w14:textId="77777777" w:rsidR="00E51616" w:rsidRPr="008D0131" w:rsidRDefault="00E51616" w:rsidP="006E5019">
            <w:pPr>
              <w:jc w:val="center"/>
            </w:pPr>
            <w:proofErr w:type="spellStart"/>
            <w:r w:rsidRPr="008D0131">
              <w:t>kg</w:t>
            </w:r>
            <w:proofErr w:type="spellEnd"/>
          </w:p>
        </w:tc>
        <w:tc>
          <w:tcPr>
            <w:tcW w:w="1134" w:type="dxa"/>
            <w:tcBorders>
              <w:top w:val="single" w:sz="4" w:space="0" w:color="auto"/>
              <w:left w:val="nil"/>
              <w:bottom w:val="single" w:sz="4" w:space="0" w:color="auto"/>
              <w:right w:val="single" w:sz="4" w:space="0" w:color="000000"/>
            </w:tcBorders>
            <w:noWrap/>
            <w:vAlign w:val="bottom"/>
          </w:tcPr>
          <w:p w14:paraId="0393842F" w14:textId="06E67FE7" w:rsidR="00E51616" w:rsidRPr="008D0131" w:rsidRDefault="00951AA9" w:rsidP="006E5019">
            <w:pPr>
              <w:jc w:val="center"/>
              <w:rPr>
                <w:lang w:val="lt-LT"/>
              </w:rPr>
            </w:pPr>
            <w:r>
              <w:rPr>
                <w:lang w:val="lt-LT"/>
              </w:rPr>
              <w:t>40</w:t>
            </w:r>
          </w:p>
        </w:tc>
        <w:tc>
          <w:tcPr>
            <w:tcW w:w="1257" w:type="dxa"/>
            <w:gridSpan w:val="2"/>
            <w:tcBorders>
              <w:top w:val="nil"/>
              <w:left w:val="nil"/>
              <w:bottom w:val="single" w:sz="4" w:space="0" w:color="auto"/>
              <w:right w:val="single" w:sz="4" w:space="0" w:color="auto"/>
            </w:tcBorders>
            <w:noWrap/>
            <w:vAlign w:val="bottom"/>
          </w:tcPr>
          <w:p w14:paraId="4D42A2BD" w14:textId="0CC98EB7" w:rsidR="00E51616" w:rsidRPr="008D0131" w:rsidRDefault="00951AA9" w:rsidP="006E5019">
            <w:pPr>
              <w:jc w:val="center"/>
              <w:rPr>
                <w:lang w:val="lt-LT"/>
              </w:rPr>
            </w:pPr>
            <w:r>
              <w:rPr>
                <w:lang w:val="lt-LT"/>
              </w:rPr>
              <w:t>4,21</w:t>
            </w:r>
          </w:p>
        </w:tc>
        <w:tc>
          <w:tcPr>
            <w:tcW w:w="1294" w:type="dxa"/>
            <w:tcBorders>
              <w:top w:val="nil"/>
              <w:left w:val="nil"/>
              <w:bottom w:val="single" w:sz="4" w:space="0" w:color="auto"/>
              <w:right w:val="single" w:sz="4" w:space="0" w:color="auto"/>
            </w:tcBorders>
            <w:noWrap/>
            <w:vAlign w:val="bottom"/>
          </w:tcPr>
          <w:p w14:paraId="106A182F" w14:textId="083C7731" w:rsidR="00E51616" w:rsidRPr="00635641" w:rsidRDefault="00951AA9" w:rsidP="006E5019">
            <w:pPr>
              <w:jc w:val="center"/>
              <w:rPr>
                <w:lang w:val="lt-LT"/>
              </w:rPr>
            </w:pPr>
            <w:r>
              <w:rPr>
                <w:lang w:val="lt-LT"/>
              </w:rPr>
              <w:t>5,09</w:t>
            </w:r>
          </w:p>
        </w:tc>
        <w:tc>
          <w:tcPr>
            <w:tcW w:w="851" w:type="dxa"/>
            <w:tcBorders>
              <w:top w:val="nil"/>
              <w:left w:val="nil"/>
              <w:bottom w:val="single" w:sz="4" w:space="0" w:color="auto"/>
              <w:right w:val="single" w:sz="4" w:space="0" w:color="auto"/>
            </w:tcBorders>
            <w:noWrap/>
            <w:vAlign w:val="bottom"/>
          </w:tcPr>
          <w:p w14:paraId="512E8FA6" w14:textId="517DCAA2" w:rsidR="00E51616" w:rsidRPr="008D0131" w:rsidRDefault="00E51616" w:rsidP="006E5019">
            <w:pPr>
              <w:jc w:val="center"/>
              <w:rPr>
                <w:lang w:val="lt-LT"/>
              </w:rPr>
            </w:pPr>
            <w:r>
              <w:rPr>
                <w:lang w:val="lt-LT"/>
              </w:rPr>
              <w:t>0,8</w:t>
            </w:r>
            <w:r w:rsidR="00951AA9">
              <w:rPr>
                <w:lang w:val="lt-LT"/>
              </w:rPr>
              <w:t>8</w:t>
            </w:r>
          </w:p>
        </w:tc>
        <w:tc>
          <w:tcPr>
            <w:tcW w:w="732" w:type="dxa"/>
            <w:tcBorders>
              <w:top w:val="nil"/>
              <w:left w:val="nil"/>
              <w:bottom w:val="single" w:sz="4" w:space="0" w:color="auto"/>
              <w:right w:val="single" w:sz="4" w:space="0" w:color="auto"/>
            </w:tcBorders>
            <w:noWrap/>
            <w:vAlign w:val="bottom"/>
          </w:tcPr>
          <w:p w14:paraId="0249C593" w14:textId="72B33842" w:rsidR="00E51616" w:rsidRPr="008D0131" w:rsidRDefault="00951AA9" w:rsidP="006E5019">
            <w:pPr>
              <w:jc w:val="center"/>
              <w:rPr>
                <w:lang w:val="lt-LT"/>
              </w:rPr>
            </w:pPr>
            <w:r>
              <w:rPr>
                <w:lang w:val="lt-LT"/>
              </w:rPr>
              <w:t>203,60</w:t>
            </w:r>
          </w:p>
        </w:tc>
      </w:tr>
      <w:tr w:rsidR="00E51616" w14:paraId="6C5D2568" w14:textId="77777777" w:rsidTr="00951AA9">
        <w:trPr>
          <w:trHeight w:val="315"/>
        </w:trPr>
        <w:tc>
          <w:tcPr>
            <w:tcW w:w="652" w:type="dxa"/>
            <w:tcBorders>
              <w:top w:val="nil"/>
              <w:left w:val="single" w:sz="4" w:space="0" w:color="auto"/>
              <w:bottom w:val="single" w:sz="4" w:space="0" w:color="auto"/>
              <w:right w:val="single" w:sz="4" w:space="0" w:color="auto"/>
            </w:tcBorders>
            <w:noWrap/>
            <w:vAlign w:val="bottom"/>
          </w:tcPr>
          <w:p w14:paraId="5BC7A848" w14:textId="77777777" w:rsidR="00E51616" w:rsidRPr="007D2278" w:rsidRDefault="00E51616" w:rsidP="006E5019">
            <w:pPr>
              <w:jc w:val="center"/>
              <w:rPr>
                <w:lang w:val="en-US"/>
              </w:rPr>
            </w:pPr>
            <w:r>
              <w:rPr>
                <w:lang w:val="en-US"/>
              </w:rPr>
              <w:t>5</w:t>
            </w:r>
          </w:p>
        </w:tc>
        <w:tc>
          <w:tcPr>
            <w:tcW w:w="2150" w:type="dxa"/>
            <w:tcBorders>
              <w:top w:val="single" w:sz="4" w:space="0" w:color="auto"/>
              <w:left w:val="nil"/>
              <w:bottom w:val="single" w:sz="4" w:space="0" w:color="auto"/>
              <w:right w:val="single" w:sz="4" w:space="0" w:color="000000"/>
            </w:tcBorders>
            <w:vAlign w:val="bottom"/>
          </w:tcPr>
          <w:p w14:paraId="158FBE6E" w14:textId="77777777" w:rsidR="00E51616" w:rsidRPr="008C75A7" w:rsidRDefault="00E51616" w:rsidP="006E5019">
            <w:pPr>
              <w:rPr>
                <w:lang w:val="lt-LT"/>
              </w:rPr>
            </w:pPr>
            <w:r>
              <w:rPr>
                <w:lang w:val="lt-LT"/>
              </w:rPr>
              <w:t xml:space="preserve">Silkių </w:t>
            </w:r>
            <w:proofErr w:type="spellStart"/>
            <w:r>
              <w:rPr>
                <w:lang w:val="lt-LT"/>
              </w:rPr>
              <w:t>file</w:t>
            </w:r>
            <w:proofErr w:type="spellEnd"/>
            <w:r>
              <w:rPr>
                <w:lang w:val="lt-LT"/>
              </w:rPr>
              <w:t xml:space="preserve"> su burokėliais majonezo padaže fasuota nuo 500 g iki 1 kg</w:t>
            </w:r>
          </w:p>
        </w:tc>
        <w:tc>
          <w:tcPr>
            <w:tcW w:w="1559" w:type="dxa"/>
            <w:tcBorders>
              <w:top w:val="nil"/>
              <w:left w:val="nil"/>
              <w:bottom w:val="single" w:sz="4" w:space="0" w:color="auto"/>
              <w:right w:val="single" w:sz="4" w:space="0" w:color="auto"/>
            </w:tcBorders>
            <w:noWrap/>
            <w:vAlign w:val="bottom"/>
          </w:tcPr>
          <w:p w14:paraId="4689477F" w14:textId="77777777" w:rsidR="00E51616" w:rsidRPr="008D0131" w:rsidRDefault="00E51616" w:rsidP="006E5019">
            <w:pPr>
              <w:jc w:val="center"/>
              <w:rPr>
                <w:lang w:val="lt-LT"/>
              </w:rPr>
            </w:pPr>
            <w:r w:rsidRPr="008D0131">
              <w:rPr>
                <w:lang w:val="lt-LT"/>
              </w:rPr>
              <w:t>kg</w:t>
            </w:r>
          </w:p>
        </w:tc>
        <w:tc>
          <w:tcPr>
            <w:tcW w:w="1134" w:type="dxa"/>
            <w:tcBorders>
              <w:top w:val="single" w:sz="4" w:space="0" w:color="auto"/>
              <w:left w:val="nil"/>
              <w:bottom w:val="single" w:sz="4" w:space="0" w:color="auto"/>
              <w:right w:val="single" w:sz="4" w:space="0" w:color="000000"/>
            </w:tcBorders>
            <w:noWrap/>
            <w:vAlign w:val="bottom"/>
          </w:tcPr>
          <w:p w14:paraId="1B889C32" w14:textId="21118D46" w:rsidR="00E51616" w:rsidRPr="008D0131" w:rsidRDefault="00951AA9" w:rsidP="006E5019">
            <w:pPr>
              <w:jc w:val="center"/>
              <w:rPr>
                <w:lang w:val="lt-LT"/>
              </w:rPr>
            </w:pPr>
            <w:r>
              <w:rPr>
                <w:lang w:val="lt-LT"/>
              </w:rPr>
              <w:t>80</w:t>
            </w:r>
          </w:p>
        </w:tc>
        <w:tc>
          <w:tcPr>
            <w:tcW w:w="1257" w:type="dxa"/>
            <w:gridSpan w:val="2"/>
            <w:tcBorders>
              <w:top w:val="nil"/>
              <w:left w:val="nil"/>
              <w:bottom w:val="single" w:sz="4" w:space="0" w:color="auto"/>
              <w:right w:val="single" w:sz="4" w:space="0" w:color="auto"/>
            </w:tcBorders>
            <w:noWrap/>
            <w:vAlign w:val="bottom"/>
          </w:tcPr>
          <w:p w14:paraId="62DCE176" w14:textId="66A1484A" w:rsidR="00E51616" w:rsidRPr="008D0131" w:rsidRDefault="00951AA9" w:rsidP="006E5019">
            <w:pPr>
              <w:jc w:val="center"/>
              <w:rPr>
                <w:lang w:val="lt-LT"/>
              </w:rPr>
            </w:pPr>
            <w:r>
              <w:rPr>
                <w:lang w:val="lt-LT"/>
              </w:rPr>
              <w:t>5,38</w:t>
            </w:r>
          </w:p>
        </w:tc>
        <w:tc>
          <w:tcPr>
            <w:tcW w:w="1294" w:type="dxa"/>
            <w:tcBorders>
              <w:top w:val="nil"/>
              <w:left w:val="nil"/>
              <w:bottom w:val="single" w:sz="4" w:space="0" w:color="auto"/>
              <w:right w:val="single" w:sz="4" w:space="0" w:color="auto"/>
            </w:tcBorders>
            <w:noWrap/>
            <w:vAlign w:val="bottom"/>
          </w:tcPr>
          <w:p w14:paraId="4EC247A7" w14:textId="275E0DA2" w:rsidR="00E51616" w:rsidRPr="008D0131" w:rsidRDefault="00951AA9" w:rsidP="006E5019">
            <w:pPr>
              <w:jc w:val="center"/>
              <w:rPr>
                <w:lang w:val="lt-LT"/>
              </w:rPr>
            </w:pPr>
            <w:r>
              <w:rPr>
                <w:lang w:val="lt-LT"/>
              </w:rPr>
              <w:t>6,51</w:t>
            </w:r>
          </w:p>
        </w:tc>
        <w:tc>
          <w:tcPr>
            <w:tcW w:w="851" w:type="dxa"/>
            <w:tcBorders>
              <w:top w:val="nil"/>
              <w:left w:val="nil"/>
              <w:bottom w:val="single" w:sz="4" w:space="0" w:color="auto"/>
              <w:right w:val="single" w:sz="4" w:space="0" w:color="auto"/>
            </w:tcBorders>
            <w:noWrap/>
            <w:vAlign w:val="bottom"/>
          </w:tcPr>
          <w:p w14:paraId="0E43BF11" w14:textId="24CA1EA0" w:rsidR="00E51616" w:rsidRPr="008D0131" w:rsidRDefault="00951AA9" w:rsidP="006E5019">
            <w:pPr>
              <w:jc w:val="center"/>
              <w:rPr>
                <w:lang w:val="lt-LT"/>
              </w:rPr>
            </w:pPr>
            <w:r>
              <w:rPr>
                <w:lang w:val="lt-LT"/>
              </w:rPr>
              <w:t>1,13</w:t>
            </w:r>
          </w:p>
        </w:tc>
        <w:tc>
          <w:tcPr>
            <w:tcW w:w="732" w:type="dxa"/>
            <w:tcBorders>
              <w:top w:val="nil"/>
              <w:left w:val="nil"/>
              <w:bottom w:val="single" w:sz="4" w:space="0" w:color="auto"/>
              <w:right w:val="single" w:sz="4" w:space="0" w:color="auto"/>
            </w:tcBorders>
            <w:noWrap/>
            <w:vAlign w:val="bottom"/>
          </w:tcPr>
          <w:p w14:paraId="5805AA25" w14:textId="20B4EC07" w:rsidR="00E51616" w:rsidRPr="008D0131" w:rsidRDefault="00951AA9" w:rsidP="006E5019">
            <w:pPr>
              <w:jc w:val="center"/>
              <w:rPr>
                <w:lang w:val="lt-LT"/>
              </w:rPr>
            </w:pPr>
            <w:r>
              <w:rPr>
                <w:lang w:val="lt-LT"/>
              </w:rPr>
              <w:t>520,80</w:t>
            </w:r>
          </w:p>
        </w:tc>
      </w:tr>
      <w:tr w:rsidR="00E51616" w14:paraId="5F9DF7DE" w14:textId="77777777" w:rsidTr="00951AA9">
        <w:trPr>
          <w:trHeight w:val="315"/>
        </w:trPr>
        <w:tc>
          <w:tcPr>
            <w:tcW w:w="652" w:type="dxa"/>
            <w:tcBorders>
              <w:top w:val="nil"/>
              <w:left w:val="single" w:sz="4" w:space="0" w:color="auto"/>
              <w:bottom w:val="single" w:sz="4" w:space="0" w:color="auto"/>
              <w:right w:val="single" w:sz="4" w:space="0" w:color="auto"/>
            </w:tcBorders>
            <w:noWrap/>
            <w:vAlign w:val="bottom"/>
          </w:tcPr>
          <w:p w14:paraId="4C70EA10" w14:textId="77777777" w:rsidR="00E51616" w:rsidRDefault="00E51616" w:rsidP="006E5019">
            <w:pPr>
              <w:jc w:val="center"/>
              <w:rPr>
                <w:lang w:val="en-US"/>
              </w:rPr>
            </w:pPr>
            <w:r>
              <w:rPr>
                <w:lang w:val="en-US"/>
              </w:rPr>
              <w:t>6</w:t>
            </w:r>
          </w:p>
        </w:tc>
        <w:tc>
          <w:tcPr>
            <w:tcW w:w="2150" w:type="dxa"/>
            <w:tcBorders>
              <w:top w:val="single" w:sz="4" w:space="0" w:color="auto"/>
              <w:left w:val="nil"/>
              <w:bottom w:val="single" w:sz="4" w:space="0" w:color="auto"/>
              <w:right w:val="single" w:sz="4" w:space="0" w:color="000000"/>
            </w:tcBorders>
            <w:vAlign w:val="bottom"/>
          </w:tcPr>
          <w:p w14:paraId="22D03537" w14:textId="77777777" w:rsidR="00E51616" w:rsidRDefault="00E51616" w:rsidP="006E5019">
            <w:pPr>
              <w:rPr>
                <w:lang w:val="lt-LT"/>
              </w:rPr>
            </w:pPr>
            <w:r>
              <w:rPr>
                <w:lang w:val="lt-LT"/>
              </w:rPr>
              <w:t xml:space="preserve">Silkių </w:t>
            </w:r>
            <w:proofErr w:type="spellStart"/>
            <w:r>
              <w:rPr>
                <w:lang w:val="lt-LT"/>
              </w:rPr>
              <w:t>file</w:t>
            </w:r>
            <w:proofErr w:type="spellEnd"/>
            <w:r>
              <w:rPr>
                <w:lang w:val="lt-LT"/>
              </w:rPr>
              <w:t xml:space="preserve"> su troškintomis pupelėmis, morkomis ir svogūnais nuo 500 g iki 1 kg</w:t>
            </w:r>
          </w:p>
        </w:tc>
        <w:tc>
          <w:tcPr>
            <w:tcW w:w="1559" w:type="dxa"/>
            <w:tcBorders>
              <w:top w:val="nil"/>
              <w:left w:val="nil"/>
              <w:bottom w:val="single" w:sz="4" w:space="0" w:color="auto"/>
              <w:right w:val="single" w:sz="4" w:space="0" w:color="auto"/>
            </w:tcBorders>
            <w:noWrap/>
            <w:vAlign w:val="bottom"/>
          </w:tcPr>
          <w:p w14:paraId="28964ACF" w14:textId="77777777" w:rsidR="00E51616" w:rsidRPr="008D0131" w:rsidRDefault="00E51616" w:rsidP="006E5019">
            <w:pPr>
              <w:jc w:val="center"/>
              <w:rPr>
                <w:lang w:val="lt-LT"/>
              </w:rPr>
            </w:pPr>
            <w:r w:rsidRPr="008D0131">
              <w:rPr>
                <w:lang w:val="lt-LT"/>
              </w:rPr>
              <w:t>kg</w:t>
            </w:r>
          </w:p>
        </w:tc>
        <w:tc>
          <w:tcPr>
            <w:tcW w:w="1134" w:type="dxa"/>
            <w:tcBorders>
              <w:top w:val="single" w:sz="4" w:space="0" w:color="auto"/>
              <w:left w:val="nil"/>
              <w:bottom w:val="single" w:sz="4" w:space="0" w:color="auto"/>
              <w:right w:val="single" w:sz="4" w:space="0" w:color="000000"/>
            </w:tcBorders>
            <w:noWrap/>
            <w:vAlign w:val="bottom"/>
          </w:tcPr>
          <w:p w14:paraId="28C0BA26" w14:textId="6B5D4FCA" w:rsidR="00E51616" w:rsidRPr="008D0131" w:rsidRDefault="00E51616" w:rsidP="006E5019">
            <w:pPr>
              <w:jc w:val="center"/>
              <w:rPr>
                <w:lang w:val="lt-LT"/>
              </w:rPr>
            </w:pPr>
            <w:r w:rsidRPr="008D0131">
              <w:rPr>
                <w:lang w:val="lt-LT"/>
              </w:rPr>
              <w:t>1</w:t>
            </w:r>
            <w:r w:rsidR="00951AA9">
              <w:rPr>
                <w:lang w:val="lt-LT"/>
              </w:rPr>
              <w:t>30</w:t>
            </w:r>
          </w:p>
        </w:tc>
        <w:tc>
          <w:tcPr>
            <w:tcW w:w="1257" w:type="dxa"/>
            <w:gridSpan w:val="2"/>
            <w:tcBorders>
              <w:top w:val="nil"/>
              <w:left w:val="nil"/>
              <w:bottom w:val="single" w:sz="4" w:space="0" w:color="auto"/>
              <w:right w:val="single" w:sz="4" w:space="0" w:color="auto"/>
            </w:tcBorders>
            <w:noWrap/>
            <w:vAlign w:val="bottom"/>
          </w:tcPr>
          <w:p w14:paraId="04B1FA35" w14:textId="77777777" w:rsidR="00E51616" w:rsidRPr="008D0131" w:rsidRDefault="00E51616" w:rsidP="006E5019">
            <w:pPr>
              <w:jc w:val="center"/>
              <w:rPr>
                <w:lang w:val="lt-LT"/>
              </w:rPr>
            </w:pPr>
            <w:r>
              <w:rPr>
                <w:lang w:val="lt-LT"/>
              </w:rPr>
              <w:t>5,42</w:t>
            </w:r>
          </w:p>
        </w:tc>
        <w:tc>
          <w:tcPr>
            <w:tcW w:w="1294" w:type="dxa"/>
            <w:tcBorders>
              <w:top w:val="nil"/>
              <w:left w:val="nil"/>
              <w:bottom w:val="single" w:sz="4" w:space="0" w:color="auto"/>
              <w:right w:val="single" w:sz="4" w:space="0" w:color="auto"/>
            </w:tcBorders>
            <w:noWrap/>
            <w:vAlign w:val="bottom"/>
          </w:tcPr>
          <w:p w14:paraId="3AD871C9" w14:textId="77777777" w:rsidR="00E51616" w:rsidRPr="008D0131" w:rsidRDefault="00E51616" w:rsidP="006E5019">
            <w:pPr>
              <w:jc w:val="center"/>
              <w:rPr>
                <w:lang w:val="lt-LT"/>
              </w:rPr>
            </w:pPr>
            <w:r>
              <w:rPr>
                <w:lang w:val="lt-LT"/>
              </w:rPr>
              <w:t>6,56</w:t>
            </w:r>
          </w:p>
        </w:tc>
        <w:tc>
          <w:tcPr>
            <w:tcW w:w="851" w:type="dxa"/>
            <w:tcBorders>
              <w:top w:val="nil"/>
              <w:left w:val="nil"/>
              <w:bottom w:val="single" w:sz="4" w:space="0" w:color="auto"/>
              <w:right w:val="single" w:sz="4" w:space="0" w:color="auto"/>
            </w:tcBorders>
            <w:noWrap/>
            <w:vAlign w:val="bottom"/>
          </w:tcPr>
          <w:p w14:paraId="1C91FE25" w14:textId="77777777" w:rsidR="00E51616" w:rsidRPr="008D0131" w:rsidRDefault="00E51616" w:rsidP="006E5019">
            <w:pPr>
              <w:jc w:val="center"/>
              <w:rPr>
                <w:lang w:val="lt-LT"/>
              </w:rPr>
            </w:pPr>
            <w:r>
              <w:rPr>
                <w:lang w:val="lt-LT"/>
              </w:rPr>
              <w:t>1,14</w:t>
            </w:r>
          </w:p>
        </w:tc>
        <w:tc>
          <w:tcPr>
            <w:tcW w:w="732" w:type="dxa"/>
            <w:tcBorders>
              <w:top w:val="nil"/>
              <w:left w:val="nil"/>
              <w:bottom w:val="single" w:sz="4" w:space="0" w:color="auto"/>
              <w:right w:val="single" w:sz="4" w:space="0" w:color="auto"/>
            </w:tcBorders>
            <w:noWrap/>
            <w:vAlign w:val="bottom"/>
          </w:tcPr>
          <w:p w14:paraId="27CF87EB" w14:textId="262E2065" w:rsidR="00E51616" w:rsidRPr="008D0131" w:rsidRDefault="00951AA9" w:rsidP="006E5019">
            <w:pPr>
              <w:jc w:val="center"/>
              <w:rPr>
                <w:lang w:val="lt-LT"/>
              </w:rPr>
            </w:pPr>
            <w:r>
              <w:rPr>
                <w:lang w:val="lt-LT"/>
              </w:rPr>
              <w:t>852,80</w:t>
            </w:r>
          </w:p>
        </w:tc>
      </w:tr>
      <w:tr w:rsidR="00E51616" w14:paraId="37C618AC" w14:textId="77777777" w:rsidTr="00951AA9">
        <w:trPr>
          <w:trHeight w:val="315"/>
        </w:trPr>
        <w:tc>
          <w:tcPr>
            <w:tcW w:w="652" w:type="dxa"/>
            <w:tcBorders>
              <w:top w:val="nil"/>
              <w:left w:val="single" w:sz="4" w:space="0" w:color="auto"/>
              <w:bottom w:val="single" w:sz="4" w:space="0" w:color="auto"/>
              <w:right w:val="single" w:sz="4" w:space="0" w:color="auto"/>
            </w:tcBorders>
            <w:noWrap/>
            <w:vAlign w:val="bottom"/>
          </w:tcPr>
          <w:p w14:paraId="4A3AF403" w14:textId="77777777" w:rsidR="00E51616" w:rsidRDefault="00E51616" w:rsidP="006E5019">
            <w:pPr>
              <w:jc w:val="center"/>
              <w:rPr>
                <w:lang w:val="en-US"/>
              </w:rPr>
            </w:pPr>
            <w:r>
              <w:rPr>
                <w:lang w:val="en-US"/>
              </w:rPr>
              <w:t>7</w:t>
            </w:r>
          </w:p>
        </w:tc>
        <w:tc>
          <w:tcPr>
            <w:tcW w:w="2150" w:type="dxa"/>
            <w:tcBorders>
              <w:top w:val="single" w:sz="4" w:space="0" w:color="auto"/>
              <w:left w:val="nil"/>
              <w:bottom w:val="single" w:sz="4" w:space="0" w:color="auto"/>
              <w:right w:val="single" w:sz="4" w:space="0" w:color="000000"/>
            </w:tcBorders>
            <w:vAlign w:val="bottom"/>
          </w:tcPr>
          <w:p w14:paraId="52AFF44D" w14:textId="77777777" w:rsidR="00E51616" w:rsidRDefault="00E51616" w:rsidP="006E5019">
            <w:pPr>
              <w:rPr>
                <w:lang w:val="lt-LT"/>
              </w:rPr>
            </w:pPr>
            <w:proofErr w:type="spellStart"/>
            <w:r>
              <w:rPr>
                <w:lang w:val="lt-LT"/>
              </w:rPr>
              <w:t>Surimi</w:t>
            </w:r>
            <w:proofErr w:type="spellEnd"/>
            <w:r>
              <w:rPr>
                <w:lang w:val="lt-LT"/>
              </w:rPr>
              <w:t xml:space="preserve"> lazdelės su ananasais ir daržovėmis</w:t>
            </w:r>
          </w:p>
        </w:tc>
        <w:tc>
          <w:tcPr>
            <w:tcW w:w="1559" w:type="dxa"/>
            <w:tcBorders>
              <w:top w:val="nil"/>
              <w:left w:val="nil"/>
              <w:bottom w:val="single" w:sz="4" w:space="0" w:color="auto"/>
              <w:right w:val="single" w:sz="4" w:space="0" w:color="auto"/>
            </w:tcBorders>
            <w:noWrap/>
            <w:vAlign w:val="bottom"/>
          </w:tcPr>
          <w:p w14:paraId="433C0650" w14:textId="77777777" w:rsidR="00E51616" w:rsidRPr="008D0131" w:rsidRDefault="00E51616" w:rsidP="006E5019">
            <w:pPr>
              <w:jc w:val="center"/>
              <w:rPr>
                <w:lang w:val="lt-LT"/>
              </w:rPr>
            </w:pPr>
            <w:r w:rsidRPr="008D0131">
              <w:rPr>
                <w:lang w:val="lt-LT"/>
              </w:rPr>
              <w:t>kg</w:t>
            </w:r>
          </w:p>
        </w:tc>
        <w:tc>
          <w:tcPr>
            <w:tcW w:w="1134" w:type="dxa"/>
            <w:tcBorders>
              <w:top w:val="single" w:sz="4" w:space="0" w:color="auto"/>
              <w:left w:val="nil"/>
              <w:bottom w:val="single" w:sz="4" w:space="0" w:color="auto"/>
              <w:right w:val="single" w:sz="4" w:space="0" w:color="000000"/>
            </w:tcBorders>
            <w:noWrap/>
            <w:vAlign w:val="bottom"/>
          </w:tcPr>
          <w:p w14:paraId="70CB0AD1" w14:textId="23867B22" w:rsidR="00E51616" w:rsidRPr="008D0131" w:rsidRDefault="00E51616" w:rsidP="006E5019">
            <w:pPr>
              <w:jc w:val="center"/>
              <w:rPr>
                <w:lang w:val="lt-LT"/>
              </w:rPr>
            </w:pPr>
            <w:r w:rsidRPr="008D0131">
              <w:rPr>
                <w:lang w:val="lt-LT"/>
              </w:rPr>
              <w:t>1</w:t>
            </w:r>
            <w:r w:rsidR="00951AA9">
              <w:rPr>
                <w:lang w:val="lt-LT"/>
              </w:rPr>
              <w:t>00</w:t>
            </w:r>
          </w:p>
        </w:tc>
        <w:tc>
          <w:tcPr>
            <w:tcW w:w="1257" w:type="dxa"/>
            <w:gridSpan w:val="2"/>
            <w:tcBorders>
              <w:top w:val="nil"/>
              <w:left w:val="nil"/>
              <w:bottom w:val="single" w:sz="4" w:space="0" w:color="auto"/>
              <w:right w:val="single" w:sz="4" w:space="0" w:color="auto"/>
            </w:tcBorders>
            <w:noWrap/>
            <w:vAlign w:val="bottom"/>
          </w:tcPr>
          <w:p w14:paraId="386AF960" w14:textId="704CE58C" w:rsidR="00E51616" w:rsidRPr="008D0131" w:rsidRDefault="00951AA9" w:rsidP="006E5019">
            <w:pPr>
              <w:jc w:val="center"/>
              <w:rPr>
                <w:lang w:val="lt-LT"/>
              </w:rPr>
            </w:pPr>
            <w:r>
              <w:rPr>
                <w:lang w:val="lt-LT"/>
              </w:rPr>
              <w:t>4,70</w:t>
            </w:r>
          </w:p>
        </w:tc>
        <w:tc>
          <w:tcPr>
            <w:tcW w:w="1294" w:type="dxa"/>
            <w:tcBorders>
              <w:top w:val="nil"/>
              <w:left w:val="nil"/>
              <w:bottom w:val="single" w:sz="4" w:space="0" w:color="auto"/>
              <w:right w:val="single" w:sz="4" w:space="0" w:color="auto"/>
            </w:tcBorders>
            <w:noWrap/>
            <w:vAlign w:val="bottom"/>
          </w:tcPr>
          <w:p w14:paraId="7AED9EAE" w14:textId="5622F5B6" w:rsidR="00E51616" w:rsidRPr="008D0131" w:rsidRDefault="00951AA9" w:rsidP="006E5019">
            <w:pPr>
              <w:jc w:val="center"/>
              <w:rPr>
                <w:lang w:val="lt-LT"/>
              </w:rPr>
            </w:pPr>
            <w:r>
              <w:rPr>
                <w:lang w:val="lt-LT"/>
              </w:rPr>
              <w:t>5,69</w:t>
            </w:r>
          </w:p>
        </w:tc>
        <w:tc>
          <w:tcPr>
            <w:tcW w:w="851" w:type="dxa"/>
            <w:tcBorders>
              <w:top w:val="nil"/>
              <w:left w:val="nil"/>
              <w:bottom w:val="single" w:sz="4" w:space="0" w:color="auto"/>
              <w:right w:val="single" w:sz="4" w:space="0" w:color="auto"/>
            </w:tcBorders>
            <w:noWrap/>
            <w:vAlign w:val="bottom"/>
          </w:tcPr>
          <w:p w14:paraId="08ED6C01" w14:textId="439DD769" w:rsidR="00E51616" w:rsidRPr="008D0131" w:rsidRDefault="00951AA9" w:rsidP="006E5019">
            <w:pPr>
              <w:jc w:val="center"/>
              <w:rPr>
                <w:lang w:val="lt-LT"/>
              </w:rPr>
            </w:pPr>
            <w:r>
              <w:rPr>
                <w:lang w:val="lt-LT"/>
              </w:rPr>
              <w:t>0,99</w:t>
            </w:r>
          </w:p>
        </w:tc>
        <w:tc>
          <w:tcPr>
            <w:tcW w:w="732" w:type="dxa"/>
            <w:tcBorders>
              <w:top w:val="nil"/>
              <w:left w:val="nil"/>
              <w:bottom w:val="single" w:sz="4" w:space="0" w:color="auto"/>
              <w:right w:val="single" w:sz="4" w:space="0" w:color="auto"/>
            </w:tcBorders>
            <w:noWrap/>
            <w:vAlign w:val="bottom"/>
          </w:tcPr>
          <w:p w14:paraId="17552055" w14:textId="4A993913" w:rsidR="00E51616" w:rsidRPr="008D0131" w:rsidRDefault="00951AA9" w:rsidP="006E5019">
            <w:pPr>
              <w:jc w:val="center"/>
              <w:rPr>
                <w:lang w:val="lt-LT"/>
              </w:rPr>
            </w:pPr>
            <w:r>
              <w:rPr>
                <w:lang w:val="lt-LT"/>
              </w:rPr>
              <w:t>569</w:t>
            </w:r>
          </w:p>
        </w:tc>
      </w:tr>
      <w:tr w:rsidR="00951AA9" w14:paraId="65914B40" w14:textId="77777777" w:rsidTr="00951AA9">
        <w:trPr>
          <w:trHeight w:val="315"/>
        </w:trPr>
        <w:tc>
          <w:tcPr>
            <w:tcW w:w="652" w:type="dxa"/>
            <w:tcBorders>
              <w:top w:val="nil"/>
              <w:left w:val="single" w:sz="4" w:space="0" w:color="auto"/>
              <w:bottom w:val="single" w:sz="4" w:space="0" w:color="auto"/>
              <w:right w:val="single" w:sz="4" w:space="0" w:color="auto"/>
            </w:tcBorders>
            <w:noWrap/>
            <w:vAlign w:val="bottom"/>
          </w:tcPr>
          <w:p w14:paraId="02CEC1D5" w14:textId="1200D3D5" w:rsidR="00951AA9" w:rsidRDefault="00951AA9" w:rsidP="006E5019">
            <w:pPr>
              <w:jc w:val="center"/>
              <w:rPr>
                <w:lang w:val="en-US"/>
              </w:rPr>
            </w:pPr>
            <w:r>
              <w:rPr>
                <w:lang w:val="en-US"/>
              </w:rPr>
              <w:t>8</w:t>
            </w:r>
          </w:p>
        </w:tc>
        <w:tc>
          <w:tcPr>
            <w:tcW w:w="2150" w:type="dxa"/>
            <w:tcBorders>
              <w:top w:val="single" w:sz="4" w:space="0" w:color="auto"/>
              <w:left w:val="nil"/>
              <w:bottom w:val="single" w:sz="4" w:space="0" w:color="auto"/>
              <w:right w:val="single" w:sz="4" w:space="0" w:color="000000"/>
            </w:tcBorders>
            <w:vAlign w:val="bottom"/>
          </w:tcPr>
          <w:p w14:paraId="50EEB902" w14:textId="4FC2E712" w:rsidR="00951AA9" w:rsidRDefault="00951AA9" w:rsidP="006E5019">
            <w:pPr>
              <w:rPr>
                <w:lang w:val="lt-LT"/>
              </w:rPr>
            </w:pPr>
            <w:r>
              <w:rPr>
                <w:lang w:val="lt-LT"/>
              </w:rPr>
              <w:t>Krabų skonio lazdelės</w:t>
            </w:r>
          </w:p>
        </w:tc>
        <w:tc>
          <w:tcPr>
            <w:tcW w:w="1559" w:type="dxa"/>
            <w:tcBorders>
              <w:top w:val="nil"/>
              <w:left w:val="nil"/>
              <w:bottom w:val="single" w:sz="4" w:space="0" w:color="auto"/>
              <w:right w:val="single" w:sz="4" w:space="0" w:color="auto"/>
            </w:tcBorders>
            <w:noWrap/>
            <w:vAlign w:val="bottom"/>
          </w:tcPr>
          <w:p w14:paraId="713C5725" w14:textId="1D71A686" w:rsidR="00951AA9" w:rsidRPr="008D0131" w:rsidRDefault="00951AA9" w:rsidP="006E5019">
            <w:pPr>
              <w:jc w:val="center"/>
              <w:rPr>
                <w:lang w:val="lt-LT"/>
              </w:rPr>
            </w:pPr>
            <w:r>
              <w:rPr>
                <w:lang w:val="lt-LT"/>
              </w:rPr>
              <w:t>kg</w:t>
            </w:r>
          </w:p>
        </w:tc>
        <w:tc>
          <w:tcPr>
            <w:tcW w:w="1134" w:type="dxa"/>
            <w:tcBorders>
              <w:top w:val="single" w:sz="4" w:space="0" w:color="auto"/>
              <w:left w:val="nil"/>
              <w:bottom w:val="single" w:sz="4" w:space="0" w:color="auto"/>
              <w:right w:val="single" w:sz="4" w:space="0" w:color="000000"/>
            </w:tcBorders>
            <w:noWrap/>
            <w:vAlign w:val="bottom"/>
          </w:tcPr>
          <w:p w14:paraId="32E819FB" w14:textId="34A2B7A1" w:rsidR="00951AA9" w:rsidRPr="008D0131" w:rsidRDefault="00951AA9" w:rsidP="006E5019">
            <w:pPr>
              <w:jc w:val="center"/>
              <w:rPr>
                <w:lang w:val="lt-LT"/>
              </w:rPr>
            </w:pPr>
            <w:r>
              <w:rPr>
                <w:lang w:val="lt-LT"/>
              </w:rPr>
              <w:t>35</w:t>
            </w:r>
          </w:p>
        </w:tc>
        <w:tc>
          <w:tcPr>
            <w:tcW w:w="1257" w:type="dxa"/>
            <w:gridSpan w:val="2"/>
            <w:tcBorders>
              <w:top w:val="nil"/>
              <w:left w:val="nil"/>
              <w:bottom w:val="single" w:sz="4" w:space="0" w:color="auto"/>
              <w:right w:val="single" w:sz="4" w:space="0" w:color="auto"/>
            </w:tcBorders>
            <w:noWrap/>
            <w:vAlign w:val="bottom"/>
          </w:tcPr>
          <w:p w14:paraId="0D398F9F" w14:textId="5AAF8F91" w:rsidR="00951AA9" w:rsidRDefault="00951AA9" w:rsidP="006E5019">
            <w:pPr>
              <w:jc w:val="center"/>
              <w:rPr>
                <w:lang w:val="lt-LT"/>
              </w:rPr>
            </w:pPr>
            <w:r>
              <w:rPr>
                <w:lang w:val="lt-LT"/>
              </w:rPr>
              <w:t>3,80</w:t>
            </w:r>
          </w:p>
        </w:tc>
        <w:tc>
          <w:tcPr>
            <w:tcW w:w="1294" w:type="dxa"/>
            <w:tcBorders>
              <w:top w:val="nil"/>
              <w:left w:val="nil"/>
              <w:bottom w:val="single" w:sz="4" w:space="0" w:color="auto"/>
              <w:right w:val="single" w:sz="4" w:space="0" w:color="auto"/>
            </w:tcBorders>
            <w:noWrap/>
            <w:vAlign w:val="bottom"/>
          </w:tcPr>
          <w:p w14:paraId="74478DA4" w14:textId="7B0E2F6D" w:rsidR="00951AA9" w:rsidRDefault="00951AA9" w:rsidP="006E5019">
            <w:pPr>
              <w:jc w:val="center"/>
              <w:rPr>
                <w:lang w:val="lt-LT"/>
              </w:rPr>
            </w:pPr>
            <w:r>
              <w:rPr>
                <w:lang w:val="lt-LT"/>
              </w:rPr>
              <w:t>4,60</w:t>
            </w:r>
          </w:p>
        </w:tc>
        <w:tc>
          <w:tcPr>
            <w:tcW w:w="851" w:type="dxa"/>
            <w:tcBorders>
              <w:top w:val="nil"/>
              <w:left w:val="nil"/>
              <w:bottom w:val="single" w:sz="4" w:space="0" w:color="auto"/>
              <w:right w:val="single" w:sz="4" w:space="0" w:color="auto"/>
            </w:tcBorders>
            <w:noWrap/>
            <w:vAlign w:val="bottom"/>
          </w:tcPr>
          <w:p w14:paraId="7811C655" w14:textId="66053A8E" w:rsidR="00951AA9" w:rsidRDefault="00951AA9" w:rsidP="006E5019">
            <w:pPr>
              <w:jc w:val="center"/>
              <w:rPr>
                <w:lang w:val="lt-LT"/>
              </w:rPr>
            </w:pPr>
            <w:r>
              <w:rPr>
                <w:lang w:val="lt-LT"/>
              </w:rPr>
              <w:t>0,80</w:t>
            </w:r>
          </w:p>
        </w:tc>
        <w:tc>
          <w:tcPr>
            <w:tcW w:w="732" w:type="dxa"/>
            <w:tcBorders>
              <w:top w:val="nil"/>
              <w:left w:val="nil"/>
              <w:bottom w:val="single" w:sz="4" w:space="0" w:color="auto"/>
              <w:right w:val="single" w:sz="4" w:space="0" w:color="auto"/>
            </w:tcBorders>
            <w:noWrap/>
            <w:vAlign w:val="bottom"/>
          </w:tcPr>
          <w:p w14:paraId="5CF2B186" w14:textId="7604B623" w:rsidR="00951AA9" w:rsidRDefault="00951AA9" w:rsidP="006E5019">
            <w:pPr>
              <w:jc w:val="center"/>
              <w:rPr>
                <w:lang w:val="lt-LT"/>
              </w:rPr>
            </w:pPr>
            <w:r>
              <w:rPr>
                <w:lang w:val="lt-LT"/>
              </w:rPr>
              <w:t>161,00</w:t>
            </w:r>
          </w:p>
        </w:tc>
      </w:tr>
      <w:tr w:rsidR="00951AA9" w14:paraId="4D1804DC" w14:textId="77777777" w:rsidTr="00951AA9">
        <w:trPr>
          <w:trHeight w:val="315"/>
        </w:trPr>
        <w:tc>
          <w:tcPr>
            <w:tcW w:w="652" w:type="dxa"/>
            <w:tcBorders>
              <w:top w:val="nil"/>
              <w:left w:val="single" w:sz="4" w:space="0" w:color="auto"/>
              <w:bottom w:val="single" w:sz="4" w:space="0" w:color="auto"/>
              <w:right w:val="single" w:sz="4" w:space="0" w:color="auto"/>
            </w:tcBorders>
            <w:noWrap/>
            <w:vAlign w:val="bottom"/>
          </w:tcPr>
          <w:p w14:paraId="3139AE26" w14:textId="2D7F37AD" w:rsidR="00951AA9" w:rsidRDefault="00951AA9" w:rsidP="006E5019">
            <w:pPr>
              <w:jc w:val="center"/>
              <w:rPr>
                <w:lang w:val="en-US"/>
              </w:rPr>
            </w:pPr>
            <w:r>
              <w:rPr>
                <w:lang w:val="en-US"/>
              </w:rPr>
              <w:t>9</w:t>
            </w:r>
          </w:p>
        </w:tc>
        <w:tc>
          <w:tcPr>
            <w:tcW w:w="2150" w:type="dxa"/>
            <w:tcBorders>
              <w:top w:val="single" w:sz="4" w:space="0" w:color="auto"/>
              <w:left w:val="nil"/>
              <w:bottom w:val="single" w:sz="4" w:space="0" w:color="auto"/>
              <w:right w:val="single" w:sz="4" w:space="0" w:color="000000"/>
            </w:tcBorders>
            <w:vAlign w:val="bottom"/>
          </w:tcPr>
          <w:p w14:paraId="0CDAAC98" w14:textId="43B1A161" w:rsidR="00951AA9" w:rsidRDefault="00951AA9" w:rsidP="006E5019">
            <w:pPr>
              <w:rPr>
                <w:lang w:val="lt-LT"/>
              </w:rPr>
            </w:pPr>
            <w:r>
              <w:rPr>
                <w:lang w:val="lt-LT"/>
              </w:rPr>
              <w:t>Žuvies piršteliai</w:t>
            </w:r>
          </w:p>
        </w:tc>
        <w:tc>
          <w:tcPr>
            <w:tcW w:w="1559" w:type="dxa"/>
            <w:tcBorders>
              <w:top w:val="nil"/>
              <w:left w:val="nil"/>
              <w:bottom w:val="single" w:sz="4" w:space="0" w:color="auto"/>
              <w:right w:val="single" w:sz="4" w:space="0" w:color="auto"/>
            </w:tcBorders>
            <w:noWrap/>
            <w:vAlign w:val="bottom"/>
          </w:tcPr>
          <w:p w14:paraId="3C1C03F5" w14:textId="6C0F47B2" w:rsidR="00951AA9" w:rsidRDefault="00951AA9" w:rsidP="006E5019">
            <w:pPr>
              <w:jc w:val="center"/>
              <w:rPr>
                <w:lang w:val="lt-LT"/>
              </w:rPr>
            </w:pPr>
            <w:r>
              <w:rPr>
                <w:lang w:val="lt-LT"/>
              </w:rPr>
              <w:t>kg</w:t>
            </w:r>
          </w:p>
        </w:tc>
        <w:tc>
          <w:tcPr>
            <w:tcW w:w="1134" w:type="dxa"/>
            <w:tcBorders>
              <w:top w:val="single" w:sz="4" w:space="0" w:color="auto"/>
              <w:left w:val="nil"/>
              <w:bottom w:val="single" w:sz="4" w:space="0" w:color="auto"/>
              <w:right w:val="single" w:sz="4" w:space="0" w:color="000000"/>
            </w:tcBorders>
            <w:noWrap/>
            <w:vAlign w:val="bottom"/>
          </w:tcPr>
          <w:p w14:paraId="19D0A573" w14:textId="102A19F5" w:rsidR="00951AA9" w:rsidRDefault="00951AA9" w:rsidP="006E5019">
            <w:pPr>
              <w:jc w:val="center"/>
              <w:rPr>
                <w:lang w:val="lt-LT"/>
              </w:rPr>
            </w:pPr>
            <w:r>
              <w:rPr>
                <w:lang w:val="lt-LT"/>
              </w:rPr>
              <w:t>130</w:t>
            </w:r>
          </w:p>
        </w:tc>
        <w:tc>
          <w:tcPr>
            <w:tcW w:w="1257" w:type="dxa"/>
            <w:gridSpan w:val="2"/>
            <w:tcBorders>
              <w:top w:val="nil"/>
              <w:left w:val="nil"/>
              <w:bottom w:val="single" w:sz="4" w:space="0" w:color="auto"/>
              <w:right w:val="single" w:sz="4" w:space="0" w:color="auto"/>
            </w:tcBorders>
            <w:noWrap/>
            <w:vAlign w:val="bottom"/>
          </w:tcPr>
          <w:p w14:paraId="7467DF47" w14:textId="2CACD77E" w:rsidR="00951AA9" w:rsidRDefault="00951AA9" w:rsidP="006E5019">
            <w:pPr>
              <w:jc w:val="center"/>
              <w:rPr>
                <w:lang w:val="lt-LT"/>
              </w:rPr>
            </w:pPr>
            <w:r>
              <w:rPr>
                <w:lang w:val="lt-LT"/>
              </w:rPr>
              <w:t>3,10</w:t>
            </w:r>
          </w:p>
        </w:tc>
        <w:tc>
          <w:tcPr>
            <w:tcW w:w="1294" w:type="dxa"/>
            <w:tcBorders>
              <w:top w:val="nil"/>
              <w:left w:val="nil"/>
              <w:bottom w:val="single" w:sz="4" w:space="0" w:color="auto"/>
              <w:right w:val="single" w:sz="4" w:space="0" w:color="auto"/>
            </w:tcBorders>
            <w:noWrap/>
            <w:vAlign w:val="bottom"/>
          </w:tcPr>
          <w:p w14:paraId="4FED90F7" w14:textId="07E6F4C8" w:rsidR="00951AA9" w:rsidRDefault="00951AA9" w:rsidP="006E5019">
            <w:pPr>
              <w:jc w:val="center"/>
              <w:rPr>
                <w:lang w:val="lt-LT"/>
              </w:rPr>
            </w:pPr>
            <w:r>
              <w:rPr>
                <w:lang w:val="lt-LT"/>
              </w:rPr>
              <w:t>3,75</w:t>
            </w:r>
          </w:p>
        </w:tc>
        <w:tc>
          <w:tcPr>
            <w:tcW w:w="851" w:type="dxa"/>
            <w:tcBorders>
              <w:top w:val="nil"/>
              <w:left w:val="nil"/>
              <w:bottom w:val="single" w:sz="4" w:space="0" w:color="auto"/>
              <w:right w:val="single" w:sz="4" w:space="0" w:color="auto"/>
            </w:tcBorders>
            <w:noWrap/>
            <w:vAlign w:val="bottom"/>
          </w:tcPr>
          <w:p w14:paraId="67DF3C67" w14:textId="524A6118" w:rsidR="00951AA9" w:rsidRDefault="00951AA9" w:rsidP="006E5019">
            <w:pPr>
              <w:jc w:val="center"/>
              <w:rPr>
                <w:lang w:val="lt-LT"/>
              </w:rPr>
            </w:pPr>
            <w:r>
              <w:rPr>
                <w:lang w:val="lt-LT"/>
              </w:rPr>
              <w:t>0,65</w:t>
            </w:r>
          </w:p>
        </w:tc>
        <w:tc>
          <w:tcPr>
            <w:tcW w:w="732" w:type="dxa"/>
            <w:tcBorders>
              <w:top w:val="nil"/>
              <w:left w:val="nil"/>
              <w:bottom w:val="single" w:sz="4" w:space="0" w:color="auto"/>
              <w:right w:val="single" w:sz="4" w:space="0" w:color="auto"/>
            </w:tcBorders>
            <w:noWrap/>
            <w:vAlign w:val="bottom"/>
          </w:tcPr>
          <w:p w14:paraId="7A1D321A" w14:textId="6B67B493" w:rsidR="00951AA9" w:rsidRDefault="00951AA9" w:rsidP="006E5019">
            <w:pPr>
              <w:jc w:val="center"/>
              <w:rPr>
                <w:lang w:val="lt-LT"/>
              </w:rPr>
            </w:pPr>
            <w:r>
              <w:rPr>
                <w:lang w:val="lt-LT"/>
              </w:rPr>
              <w:t>487,50</w:t>
            </w:r>
          </w:p>
        </w:tc>
      </w:tr>
      <w:tr w:rsidR="00951AA9" w14:paraId="6244B99D" w14:textId="77777777" w:rsidTr="00951AA9">
        <w:trPr>
          <w:trHeight w:val="315"/>
        </w:trPr>
        <w:tc>
          <w:tcPr>
            <w:tcW w:w="652" w:type="dxa"/>
            <w:tcBorders>
              <w:top w:val="nil"/>
              <w:left w:val="single" w:sz="4" w:space="0" w:color="auto"/>
              <w:bottom w:val="single" w:sz="4" w:space="0" w:color="auto"/>
              <w:right w:val="single" w:sz="4" w:space="0" w:color="auto"/>
            </w:tcBorders>
            <w:noWrap/>
            <w:vAlign w:val="bottom"/>
          </w:tcPr>
          <w:p w14:paraId="182FC5EA" w14:textId="4A65F614" w:rsidR="00951AA9" w:rsidRDefault="00951AA9" w:rsidP="006E5019">
            <w:pPr>
              <w:jc w:val="center"/>
              <w:rPr>
                <w:lang w:val="en-US"/>
              </w:rPr>
            </w:pPr>
            <w:r>
              <w:rPr>
                <w:lang w:val="en-US"/>
              </w:rPr>
              <w:t>10</w:t>
            </w:r>
          </w:p>
        </w:tc>
        <w:tc>
          <w:tcPr>
            <w:tcW w:w="2150" w:type="dxa"/>
            <w:tcBorders>
              <w:top w:val="single" w:sz="4" w:space="0" w:color="auto"/>
              <w:left w:val="nil"/>
              <w:bottom w:val="single" w:sz="4" w:space="0" w:color="auto"/>
              <w:right w:val="single" w:sz="4" w:space="0" w:color="000000"/>
            </w:tcBorders>
            <w:vAlign w:val="bottom"/>
          </w:tcPr>
          <w:p w14:paraId="7BC86C55" w14:textId="228F1FE8" w:rsidR="00951AA9" w:rsidRDefault="00951AA9" w:rsidP="006E5019">
            <w:pPr>
              <w:rPr>
                <w:lang w:val="lt-LT"/>
              </w:rPr>
            </w:pPr>
            <w:r>
              <w:rPr>
                <w:lang w:val="lt-LT"/>
              </w:rPr>
              <w:t>Kalmarų žiedai</w:t>
            </w:r>
          </w:p>
        </w:tc>
        <w:tc>
          <w:tcPr>
            <w:tcW w:w="1559" w:type="dxa"/>
            <w:tcBorders>
              <w:top w:val="nil"/>
              <w:left w:val="nil"/>
              <w:bottom w:val="single" w:sz="4" w:space="0" w:color="auto"/>
              <w:right w:val="single" w:sz="4" w:space="0" w:color="auto"/>
            </w:tcBorders>
            <w:noWrap/>
            <w:vAlign w:val="bottom"/>
          </w:tcPr>
          <w:p w14:paraId="52F10046" w14:textId="79173F50" w:rsidR="00951AA9" w:rsidRDefault="00951AA9" w:rsidP="006E5019">
            <w:pPr>
              <w:jc w:val="center"/>
              <w:rPr>
                <w:lang w:val="lt-LT"/>
              </w:rPr>
            </w:pPr>
            <w:r>
              <w:rPr>
                <w:lang w:val="lt-LT"/>
              </w:rPr>
              <w:t>kg</w:t>
            </w:r>
          </w:p>
        </w:tc>
        <w:tc>
          <w:tcPr>
            <w:tcW w:w="1134" w:type="dxa"/>
            <w:tcBorders>
              <w:top w:val="single" w:sz="4" w:space="0" w:color="auto"/>
              <w:left w:val="nil"/>
              <w:bottom w:val="single" w:sz="4" w:space="0" w:color="auto"/>
              <w:right w:val="single" w:sz="4" w:space="0" w:color="000000"/>
            </w:tcBorders>
            <w:noWrap/>
            <w:vAlign w:val="bottom"/>
          </w:tcPr>
          <w:p w14:paraId="02A45FF7" w14:textId="6346476F" w:rsidR="00951AA9" w:rsidRDefault="00951AA9" w:rsidP="006E5019">
            <w:pPr>
              <w:jc w:val="center"/>
              <w:rPr>
                <w:lang w:val="lt-LT"/>
              </w:rPr>
            </w:pPr>
            <w:r>
              <w:rPr>
                <w:lang w:val="lt-LT"/>
              </w:rPr>
              <w:t>30</w:t>
            </w:r>
          </w:p>
        </w:tc>
        <w:tc>
          <w:tcPr>
            <w:tcW w:w="1257" w:type="dxa"/>
            <w:gridSpan w:val="2"/>
            <w:tcBorders>
              <w:top w:val="nil"/>
              <w:left w:val="nil"/>
              <w:bottom w:val="single" w:sz="4" w:space="0" w:color="auto"/>
              <w:right w:val="single" w:sz="4" w:space="0" w:color="auto"/>
            </w:tcBorders>
            <w:noWrap/>
            <w:vAlign w:val="bottom"/>
          </w:tcPr>
          <w:p w14:paraId="770234BC" w14:textId="4B8B9C16" w:rsidR="00951AA9" w:rsidRDefault="00951AA9" w:rsidP="006E5019">
            <w:pPr>
              <w:jc w:val="center"/>
              <w:rPr>
                <w:lang w:val="lt-LT"/>
              </w:rPr>
            </w:pPr>
            <w:r>
              <w:rPr>
                <w:lang w:val="lt-LT"/>
              </w:rPr>
              <w:t>4,79</w:t>
            </w:r>
          </w:p>
        </w:tc>
        <w:tc>
          <w:tcPr>
            <w:tcW w:w="1294" w:type="dxa"/>
            <w:tcBorders>
              <w:top w:val="nil"/>
              <w:left w:val="nil"/>
              <w:bottom w:val="single" w:sz="4" w:space="0" w:color="auto"/>
              <w:right w:val="single" w:sz="4" w:space="0" w:color="auto"/>
            </w:tcBorders>
            <w:noWrap/>
            <w:vAlign w:val="bottom"/>
          </w:tcPr>
          <w:p w14:paraId="2AADFE5F" w14:textId="64C2ABB5" w:rsidR="00951AA9" w:rsidRDefault="00951AA9" w:rsidP="006E5019">
            <w:pPr>
              <w:jc w:val="center"/>
              <w:rPr>
                <w:lang w:val="lt-LT"/>
              </w:rPr>
            </w:pPr>
            <w:r>
              <w:rPr>
                <w:lang w:val="lt-LT"/>
              </w:rPr>
              <w:t>5,80</w:t>
            </w:r>
          </w:p>
        </w:tc>
        <w:tc>
          <w:tcPr>
            <w:tcW w:w="851" w:type="dxa"/>
            <w:tcBorders>
              <w:top w:val="nil"/>
              <w:left w:val="nil"/>
              <w:bottom w:val="single" w:sz="4" w:space="0" w:color="auto"/>
              <w:right w:val="single" w:sz="4" w:space="0" w:color="auto"/>
            </w:tcBorders>
            <w:noWrap/>
            <w:vAlign w:val="bottom"/>
          </w:tcPr>
          <w:p w14:paraId="70044678" w14:textId="54E20469" w:rsidR="00951AA9" w:rsidRDefault="00951AA9" w:rsidP="006E5019">
            <w:pPr>
              <w:jc w:val="center"/>
              <w:rPr>
                <w:lang w:val="lt-LT"/>
              </w:rPr>
            </w:pPr>
            <w:r>
              <w:rPr>
                <w:lang w:val="lt-LT"/>
              </w:rPr>
              <w:t>1,01</w:t>
            </w:r>
          </w:p>
        </w:tc>
        <w:tc>
          <w:tcPr>
            <w:tcW w:w="732" w:type="dxa"/>
            <w:tcBorders>
              <w:top w:val="nil"/>
              <w:left w:val="nil"/>
              <w:bottom w:val="single" w:sz="4" w:space="0" w:color="auto"/>
              <w:right w:val="single" w:sz="4" w:space="0" w:color="auto"/>
            </w:tcBorders>
            <w:noWrap/>
            <w:vAlign w:val="bottom"/>
          </w:tcPr>
          <w:p w14:paraId="6F106021" w14:textId="50B18419" w:rsidR="00951AA9" w:rsidRDefault="00951AA9" w:rsidP="006E5019">
            <w:pPr>
              <w:jc w:val="center"/>
              <w:rPr>
                <w:lang w:val="lt-LT"/>
              </w:rPr>
            </w:pPr>
            <w:r>
              <w:rPr>
                <w:lang w:val="lt-LT"/>
              </w:rPr>
              <w:t>174,00</w:t>
            </w:r>
          </w:p>
        </w:tc>
      </w:tr>
      <w:tr w:rsidR="00E51616" w14:paraId="4E4D5215" w14:textId="77777777" w:rsidTr="00951AA9">
        <w:trPr>
          <w:trHeight w:val="315"/>
        </w:trPr>
        <w:tc>
          <w:tcPr>
            <w:tcW w:w="652" w:type="dxa"/>
            <w:tcBorders>
              <w:top w:val="nil"/>
              <w:left w:val="single" w:sz="4" w:space="0" w:color="auto"/>
              <w:bottom w:val="single" w:sz="4" w:space="0" w:color="auto"/>
              <w:right w:val="single" w:sz="4" w:space="0" w:color="auto"/>
            </w:tcBorders>
            <w:noWrap/>
            <w:vAlign w:val="bottom"/>
          </w:tcPr>
          <w:p w14:paraId="45AD5660" w14:textId="77777777" w:rsidR="00E51616" w:rsidRPr="008D0131" w:rsidRDefault="00E51616" w:rsidP="006E5019">
            <w:pPr>
              <w:jc w:val="center"/>
              <w:rPr>
                <w:lang w:val="lt-LT"/>
              </w:rPr>
            </w:pPr>
          </w:p>
        </w:tc>
        <w:tc>
          <w:tcPr>
            <w:tcW w:w="2150" w:type="dxa"/>
            <w:tcBorders>
              <w:top w:val="single" w:sz="4" w:space="0" w:color="auto"/>
              <w:left w:val="nil"/>
              <w:bottom w:val="single" w:sz="4" w:space="0" w:color="auto"/>
              <w:right w:val="single" w:sz="4" w:space="0" w:color="000000"/>
            </w:tcBorders>
            <w:vAlign w:val="bottom"/>
          </w:tcPr>
          <w:p w14:paraId="25D77D30" w14:textId="77777777" w:rsidR="00E51616" w:rsidRDefault="00E51616" w:rsidP="006E5019">
            <w:pPr>
              <w:rPr>
                <w:b/>
                <w:bCs/>
                <w:i/>
                <w:iCs/>
              </w:rPr>
            </w:pPr>
            <w:r>
              <w:rPr>
                <w:b/>
                <w:bCs/>
                <w:i/>
                <w:iCs/>
                <w:sz w:val="22"/>
                <w:szCs w:val="22"/>
              </w:rPr>
              <w:t> VISO:</w:t>
            </w:r>
          </w:p>
        </w:tc>
        <w:tc>
          <w:tcPr>
            <w:tcW w:w="1559" w:type="dxa"/>
            <w:tcBorders>
              <w:top w:val="nil"/>
              <w:left w:val="nil"/>
              <w:bottom w:val="single" w:sz="4" w:space="0" w:color="auto"/>
              <w:right w:val="single" w:sz="4" w:space="0" w:color="auto"/>
            </w:tcBorders>
            <w:noWrap/>
            <w:vAlign w:val="bottom"/>
          </w:tcPr>
          <w:p w14:paraId="56EA6BE2" w14:textId="77777777" w:rsidR="00E51616" w:rsidRPr="008D0131" w:rsidRDefault="00E51616" w:rsidP="006E5019">
            <w:pPr>
              <w:jc w:val="center"/>
              <w:rPr>
                <w:lang w:val="lt-LT"/>
              </w:rPr>
            </w:pPr>
          </w:p>
        </w:tc>
        <w:tc>
          <w:tcPr>
            <w:tcW w:w="1134" w:type="dxa"/>
            <w:tcBorders>
              <w:top w:val="single" w:sz="4" w:space="0" w:color="auto"/>
              <w:left w:val="nil"/>
              <w:bottom w:val="single" w:sz="4" w:space="0" w:color="auto"/>
              <w:right w:val="single" w:sz="4" w:space="0" w:color="000000"/>
            </w:tcBorders>
            <w:noWrap/>
            <w:vAlign w:val="bottom"/>
          </w:tcPr>
          <w:p w14:paraId="7A39A7F2" w14:textId="77777777" w:rsidR="00E51616" w:rsidRPr="008D0131" w:rsidRDefault="00E51616" w:rsidP="006E5019">
            <w:pPr>
              <w:jc w:val="center"/>
              <w:rPr>
                <w:lang w:val="lt-LT"/>
              </w:rPr>
            </w:pPr>
            <w:r w:rsidRPr="008D0131">
              <w:rPr>
                <w:lang w:val="lt-LT"/>
              </w:rPr>
              <w:t>950</w:t>
            </w:r>
          </w:p>
        </w:tc>
        <w:tc>
          <w:tcPr>
            <w:tcW w:w="1257" w:type="dxa"/>
            <w:gridSpan w:val="2"/>
            <w:tcBorders>
              <w:top w:val="nil"/>
              <w:left w:val="nil"/>
              <w:bottom w:val="single" w:sz="4" w:space="0" w:color="auto"/>
              <w:right w:val="single" w:sz="4" w:space="0" w:color="auto"/>
            </w:tcBorders>
            <w:noWrap/>
            <w:vAlign w:val="bottom"/>
          </w:tcPr>
          <w:p w14:paraId="10ECEFDE" w14:textId="77777777" w:rsidR="00E51616" w:rsidRPr="008D0131" w:rsidRDefault="00E51616" w:rsidP="006E5019">
            <w:pPr>
              <w:jc w:val="center"/>
            </w:pPr>
          </w:p>
        </w:tc>
        <w:tc>
          <w:tcPr>
            <w:tcW w:w="1294" w:type="dxa"/>
            <w:tcBorders>
              <w:top w:val="nil"/>
              <w:left w:val="nil"/>
              <w:bottom w:val="single" w:sz="4" w:space="0" w:color="auto"/>
              <w:right w:val="single" w:sz="4" w:space="0" w:color="auto"/>
            </w:tcBorders>
            <w:noWrap/>
            <w:vAlign w:val="bottom"/>
          </w:tcPr>
          <w:p w14:paraId="6CBAE259" w14:textId="77777777" w:rsidR="00E51616" w:rsidRPr="008D0131" w:rsidRDefault="00E51616" w:rsidP="006E5019">
            <w:pPr>
              <w:jc w:val="center"/>
            </w:pPr>
          </w:p>
        </w:tc>
        <w:tc>
          <w:tcPr>
            <w:tcW w:w="851" w:type="dxa"/>
            <w:tcBorders>
              <w:top w:val="nil"/>
              <w:left w:val="nil"/>
              <w:bottom w:val="single" w:sz="4" w:space="0" w:color="auto"/>
              <w:right w:val="single" w:sz="4" w:space="0" w:color="auto"/>
            </w:tcBorders>
            <w:noWrap/>
            <w:vAlign w:val="bottom"/>
          </w:tcPr>
          <w:p w14:paraId="588A7434" w14:textId="77777777" w:rsidR="00E51616" w:rsidRPr="008D0131" w:rsidRDefault="00E51616" w:rsidP="006E5019">
            <w:pPr>
              <w:jc w:val="center"/>
            </w:pPr>
          </w:p>
        </w:tc>
        <w:tc>
          <w:tcPr>
            <w:tcW w:w="732" w:type="dxa"/>
            <w:tcBorders>
              <w:top w:val="nil"/>
              <w:left w:val="nil"/>
              <w:bottom w:val="single" w:sz="4" w:space="0" w:color="auto"/>
              <w:right w:val="single" w:sz="4" w:space="0" w:color="auto"/>
            </w:tcBorders>
            <w:vAlign w:val="bottom"/>
          </w:tcPr>
          <w:p w14:paraId="5298E31B" w14:textId="0A51B820" w:rsidR="00E51616" w:rsidRPr="008D0131" w:rsidRDefault="00951AA9" w:rsidP="006E5019">
            <w:pPr>
              <w:jc w:val="center"/>
              <w:rPr>
                <w:lang w:val="lt-LT"/>
              </w:rPr>
            </w:pPr>
            <w:r>
              <w:rPr>
                <w:lang w:val="lt-LT"/>
              </w:rPr>
              <w:t>5336,00</w:t>
            </w:r>
          </w:p>
        </w:tc>
      </w:tr>
    </w:tbl>
    <w:p w14:paraId="251828E2" w14:textId="77777777" w:rsidR="00AB3CAE" w:rsidRDefault="00AB3CAE" w:rsidP="00AB3CAE">
      <w:pPr>
        <w:pStyle w:val="Pagrindiniotekstotrauka"/>
        <w:spacing w:line="240" w:lineRule="auto"/>
        <w:jc w:val="both"/>
        <w:rPr>
          <w:szCs w:val="24"/>
        </w:rPr>
      </w:pPr>
    </w:p>
    <w:p w14:paraId="59BFF037" w14:textId="77777777" w:rsidR="00E51616" w:rsidRDefault="00E51616" w:rsidP="00AB3CAE">
      <w:pPr>
        <w:pStyle w:val="Pagrindiniotekstotrauka"/>
        <w:spacing w:line="240" w:lineRule="auto"/>
        <w:jc w:val="both"/>
        <w:rPr>
          <w:szCs w:val="24"/>
        </w:rPr>
      </w:pPr>
    </w:p>
    <w:p w14:paraId="7261F888" w14:textId="3E3F7FD7" w:rsidR="00AB3CAE" w:rsidRPr="009E4AB3" w:rsidRDefault="00AB3CAE" w:rsidP="00AB3CAE">
      <w:pPr>
        <w:pStyle w:val="Pagrindiniotekstotrauka"/>
        <w:spacing w:line="240" w:lineRule="auto"/>
        <w:jc w:val="both"/>
        <w:rPr>
          <w:szCs w:val="24"/>
        </w:rPr>
      </w:pPr>
      <w:r w:rsidRPr="009E4AB3">
        <w:rPr>
          <w:szCs w:val="24"/>
        </w:rPr>
        <w:t>„PIRKĖJAS“                                                           „PARDAVĖJAS“</w:t>
      </w:r>
    </w:p>
    <w:p w14:paraId="0F0A86A1" w14:textId="77777777" w:rsidR="00E51616" w:rsidRDefault="00E51616" w:rsidP="00AB3CAE">
      <w:pPr>
        <w:pStyle w:val="Pagrindiniotekstotrauka"/>
        <w:spacing w:after="0" w:line="240" w:lineRule="auto"/>
        <w:ind w:left="284"/>
        <w:jc w:val="both"/>
        <w:rPr>
          <w:szCs w:val="24"/>
        </w:rPr>
      </w:pPr>
    </w:p>
    <w:p w14:paraId="7EED1D30" w14:textId="77777777" w:rsidR="00E51616" w:rsidRDefault="00E51616" w:rsidP="00AB3CAE">
      <w:pPr>
        <w:pStyle w:val="Pagrindiniotekstotrauka"/>
        <w:spacing w:after="0" w:line="240" w:lineRule="auto"/>
        <w:ind w:left="284"/>
        <w:jc w:val="both"/>
        <w:rPr>
          <w:szCs w:val="24"/>
        </w:rPr>
      </w:pPr>
    </w:p>
    <w:p w14:paraId="33885B7D" w14:textId="21DB8E41" w:rsidR="00AB3CAE" w:rsidRPr="009E4AB3" w:rsidRDefault="00AB3CAE" w:rsidP="00AB3CAE">
      <w:pPr>
        <w:pStyle w:val="Pagrindiniotekstotrauka"/>
        <w:spacing w:after="0" w:line="240" w:lineRule="auto"/>
        <w:ind w:left="284"/>
        <w:jc w:val="both"/>
        <w:rPr>
          <w:szCs w:val="24"/>
        </w:rPr>
      </w:pPr>
      <w:r w:rsidRPr="009E4AB3">
        <w:rPr>
          <w:szCs w:val="24"/>
        </w:rPr>
        <w:t xml:space="preserve">Raseinių </w:t>
      </w:r>
      <w:proofErr w:type="spellStart"/>
      <w:r w:rsidRPr="009E4AB3">
        <w:rPr>
          <w:szCs w:val="24"/>
        </w:rPr>
        <w:t>r.Blinstrubiškių</w:t>
      </w:r>
      <w:proofErr w:type="spellEnd"/>
      <w:r w:rsidRPr="009E4AB3">
        <w:rPr>
          <w:szCs w:val="24"/>
        </w:rPr>
        <w:t xml:space="preserve"> socialinės globos namai    ...................................</w:t>
      </w:r>
    </w:p>
    <w:p w14:paraId="112AA6F3" w14:textId="77777777" w:rsidR="00AB3CAE" w:rsidRPr="009E4AB3" w:rsidRDefault="00AB3CAE" w:rsidP="00AB3CAE">
      <w:pPr>
        <w:pStyle w:val="Pagrindiniotekstotrauka"/>
        <w:spacing w:after="0" w:line="240" w:lineRule="auto"/>
        <w:ind w:left="284"/>
        <w:jc w:val="both"/>
        <w:rPr>
          <w:szCs w:val="24"/>
        </w:rPr>
      </w:pPr>
      <w:r w:rsidRPr="009E4AB3">
        <w:rPr>
          <w:szCs w:val="24"/>
        </w:rPr>
        <w:t xml:space="preserve">Adresas: Dvarog.6., </w:t>
      </w:r>
      <w:proofErr w:type="spellStart"/>
      <w:r w:rsidRPr="009E4AB3">
        <w:rPr>
          <w:szCs w:val="24"/>
        </w:rPr>
        <w:t>Blinstrubiškių</w:t>
      </w:r>
      <w:proofErr w:type="spellEnd"/>
      <w:r w:rsidRPr="009E4AB3">
        <w:rPr>
          <w:szCs w:val="24"/>
        </w:rPr>
        <w:t xml:space="preserve"> km.,</w:t>
      </w:r>
      <w:r w:rsidRPr="009E4AB3">
        <w:rPr>
          <w:szCs w:val="24"/>
        </w:rPr>
        <w:tab/>
        <w:t xml:space="preserve"> .......................................</w:t>
      </w:r>
      <w:r w:rsidRPr="009E4AB3">
        <w:rPr>
          <w:szCs w:val="24"/>
        </w:rPr>
        <w:tab/>
      </w:r>
    </w:p>
    <w:p w14:paraId="2C537845" w14:textId="77777777" w:rsidR="00AB3CAE" w:rsidRPr="009E4AB3" w:rsidRDefault="00AB3CAE" w:rsidP="00AB3CAE">
      <w:pPr>
        <w:pStyle w:val="Pagrindiniotekstotrauka"/>
        <w:spacing w:after="0" w:line="240" w:lineRule="auto"/>
        <w:ind w:left="284"/>
        <w:jc w:val="both"/>
        <w:rPr>
          <w:szCs w:val="24"/>
        </w:rPr>
      </w:pPr>
      <w:r w:rsidRPr="009E4AB3">
        <w:rPr>
          <w:szCs w:val="24"/>
        </w:rPr>
        <w:t xml:space="preserve">Paliepių sen.,LT-60345 Raseinių raj.  </w:t>
      </w:r>
      <w:r w:rsidRPr="009E4AB3">
        <w:rPr>
          <w:szCs w:val="24"/>
        </w:rPr>
        <w:tab/>
        <w:t xml:space="preserve">....................................       </w:t>
      </w:r>
    </w:p>
    <w:p w14:paraId="1939A731" w14:textId="77777777" w:rsidR="00AB3CAE" w:rsidRPr="009E4AB3" w:rsidRDefault="00AB3CAE" w:rsidP="00AB3CAE">
      <w:pPr>
        <w:pStyle w:val="Pagrindiniotekstotrauka"/>
        <w:spacing w:after="0" w:line="240" w:lineRule="auto"/>
        <w:ind w:left="284"/>
        <w:jc w:val="both"/>
        <w:rPr>
          <w:szCs w:val="24"/>
        </w:rPr>
      </w:pPr>
      <w:r w:rsidRPr="009E4AB3">
        <w:rPr>
          <w:szCs w:val="24"/>
        </w:rPr>
        <w:t>Įstaigos kodas 190791978                                       Įmonės kodas .................</w:t>
      </w:r>
    </w:p>
    <w:p w14:paraId="53CFB826" w14:textId="77777777" w:rsidR="00AB3CAE" w:rsidRPr="009E4AB3" w:rsidRDefault="00AB3CAE" w:rsidP="00AB3CAE">
      <w:pPr>
        <w:pStyle w:val="Pagrindiniotekstotrauka"/>
        <w:spacing w:after="0" w:line="240" w:lineRule="auto"/>
        <w:ind w:left="284"/>
        <w:jc w:val="both"/>
        <w:rPr>
          <w:szCs w:val="24"/>
        </w:rPr>
      </w:pPr>
      <w:r w:rsidRPr="009E4AB3">
        <w:rPr>
          <w:szCs w:val="24"/>
        </w:rPr>
        <w:t xml:space="preserve">Bankas </w:t>
      </w:r>
      <w:r w:rsidRPr="009E4AB3">
        <w:rPr>
          <w:i/>
          <w:szCs w:val="24"/>
        </w:rPr>
        <w:t xml:space="preserve">AB </w:t>
      </w:r>
      <w:proofErr w:type="spellStart"/>
      <w:r w:rsidRPr="009E4AB3">
        <w:rPr>
          <w:i/>
          <w:szCs w:val="24"/>
        </w:rPr>
        <w:t>Luminor</w:t>
      </w:r>
      <w:proofErr w:type="spellEnd"/>
      <w:r w:rsidRPr="009E4AB3">
        <w:rPr>
          <w:i/>
          <w:szCs w:val="24"/>
        </w:rPr>
        <w:t xml:space="preserve"> bankas</w:t>
      </w:r>
      <w:r w:rsidRPr="009E4AB3">
        <w:rPr>
          <w:szCs w:val="24"/>
        </w:rPr>
        <w:t xml:space="preserve">                                    </w:t>
      </w:r>
      <w:proofErr w:type="spellStart"/>
      <w:r w:rsidRPr="009E4AB3">
        <w:rPr>
          <w:szCs w:val="24"/>
        </w:rPr>
        <w:t>Bankas</w:t>
      </w:r>
      <w:proofErr w:type="spellEnd"/>
      <w:r w:rsidRPr="009E4AB3">
        <w:rPr>
          <w:szCs w:val="24"/>
        </w:rPr>
        <w:t xml:space="preserve">  ............................</w:t>
      </w:r>
    </w:p>
    <w:p w14:paraId="62D8703B" w14:textId="77777777" w:rsidR="00AB3CAE" w:rsidRPr="009E4AB3" w:rsidRDefault="00AB3CAE" w:rsidP="00AB3CAE">
      <w:pPr>
        <w:pStyle w:val="Pagrindiniotekstotrauka"/>
        <w:spacing w:after="0" w:line="240" w:lineRule="auto"/>
        <w:ind w:left="284"/>
        <w:jc w:val="both"/>
        <w:rPr>
          <w:szCs w:val="24"/>
        </w:rPr>
      </w:pPr>
      <w:r w:rsidRPr="009E4AB3">
        <w:rPr>
          <w:szCs w:val="24"/>
        </w:rPr>
        <w:t>A/sLT</w:t>
      </w:r>
      <w:r w:rsidRPr="009E4AB3">
        <w:rPr>
          <w:i/>
          <w:szCs w:val="24"/>
        </w:rPr>
        <w:t>654010041400090034</w:t>
      </w:r>
      <w:r w:rsidRPr="009E4AB3">
        <w:rPr>
          <w:szCs w:val="24"/>
        </w:rPr>
        <w:t xml:space="preserve">                                   A/s LT..............................</w:t>
      </w:r>
    </w:p>
    <w:p w14:paraId="24566CE3" w14:textId="77777777" w:rsidR="00AB3CAE" w:rsidRPr="009E4AB3" w:rsidRDefault="00AB3CAE" w:rsidP="00AB3CAE">
      <w:pPr>
        <w:pStyle w:val="Pagrindiniotekstotrauka"/>
        <w:spacing w:after="0" w:line="240" w:lineRule="auto"/>
        <w:ind w:left="284"/>
        <w:jc w:val="both"/>
        <w:rPr>
          <w:szCs w:val="24"/>
        </w:rPr>
      </w:pPr>
      <w:r w:rsidRPr="009E4AB3">
        <w:rPr>
          <w:szCs w:val="24"/>
        </w:rPr>
        <w:t>Banko kodas 40100                                                 Banko kodas  ................</w:t>
      </w:r>
    </w:p>
    <w:p w14:paraId="229C180F" w14:textId="77777777" w:rsidR="00AB3CAE" w:rsidRPr="009E4AB3" w:rsidRDefault="00AB3CAE" w:rsidP="00AB3CAE">
      <w:pPr>
        <w:pStyle w:val="Pagrindiniotekstotrauka"/>
        <w:spacing w:after="0" w:line="240" w:lineRule="auto"/>
        <w:ind w:left="284"/>
        <w:jc w:val="both"/>
        <w:rPr>
          <w:szCs w:val="24"/>
        </w:rPr>
      </w:pPr>
      <w:r w:rsidRPr="009E4AB3">
        <w:rPr>
          <w:szCs w:val="24"/>
        </w:rPr>
        <w:t>Tel/faksas (8-428) 41446                                       Tel/faksas ....................</w:t>
      </w:r>
    </w:p>
    <w:p w14:paraId="5953B7E3" w14:textId="77777777" w:rsidR="00AB3CAE" w:rsidRPr="009E4AB3" w:rsidRDefault="00AB3CAE" w:rsidP="00AB3CAE">
      <w:pPr>
        <w:pStyle w:val="Pagrindiniotekstotrauka"/>
        <w:spacing w:after="0" w:line="240" w:lineRule="auto"/>
        <w:ind w:left="284"/>
        <w:jc w:val="both"/>
        <w:rPr>
          <w:szCs w:val="24"/>
        </w:rPr>
      </w:pPr>
      <w:r w:rsidRPr="009E4AB3">
        <w:rPr>
          <w:szCs w:val="24"/>
        </w:rPr>
        <w:t xml:space="preserve">El.paštas:blinstrubiskiai.pirkimai@gmail.com      </w:t>
      </w:r>
      <w:proofErr w:type="spellStart"/>
      <w:r w:rsidRPr="009E4AB3">
        <w:rPr>
          <w:szCs w:val="24"/>
        </w:rPr>
        <w:t>El.paštas</w:t>
      </w:r>
      <w:proofErr w:type="spellEnd"/>
      <w:r w:rsidRPr="009E4AB3">
        <w:rPr>
          <w:szCs w:val="24"/>
        </w:rPr>
        <w:t xml:space="preserve"> </w:t>
      </w:r>
    </w:p>
    <w:p w14:paraId="3532307C" w14:textId="77777777" w:rsidR="00AB3CAE" w:rsidRDefault="00AB3CAE" w:rsidP="00AB3CAE">
      <w:pPr>
        <w:pStyle w:val="Pagrindiniotekstotrauka"/>
        <w:spacing w:line="240" w:lineRule="auto"/>
        <w:jc w:val="both"/>
        <w:rPr>
          <w:szCs w:val="24"/>
        </w:rPr>
      </w:pPr>
      <w:r w:rsidRPr="009E4AB3">
        <w:rPr>
          <w:szCs w:val="24"/>
        </w:rPr>
        <w:t xml:space="preserve">Direktorė </w:t>
      </w:r>
    </w:p>
    <w:p w14:paraId="7BC26165" w14:textId="2F7A8097" w:rsidR="00AB3CAE" w:rsidRPr="009E4AB3" w:rsidRDefault="00AB3CAE" w:rsidP="00AB3CAE">
      <w:pPr>
        <w:pStyle w:val="Pagrindiniotekstotrauka"/>
        <w:spacing w:line="240" w:lineRule="auto"/>
        <w:jc w:val="both"/>
        <w:rPr>
          <w:szCs w:val="24"/>
        </w:rPr>
      </w:pPr>
      <w:r>
        <w:rPr>
          <w:szCs w:val="24"/>
        </w:rPr>
        <w:lastRenderedPageBreak/>
        <w:t xml:space="preserve">Rasa </w:t>
      </w:r>
      <w:proofErr w:type="spellStart"/>
      <w:r>
        <w:rPr>
          <w:szCs w:val="24"/>
        </w:rPr>
        <w:t>Šebelskienė</w:t>
      </w:r>
      <w:proofErr w:type="spellEnd"/>
      <w:r w:rsidRPr="009E4AB3">
        <w:rPr>
          <w:szCs w:val="24"/>
        </w:rPr>
        <w:t xml:space="preserve">                                                            .</w:t>
      </w:r>
    </w:p>
    <w:p w14:paraId="6B1F490A" w14:textId="77777777" w:rsidR="00AB3CAE" w:rsidRPr="009E4AB3" w:rsidRDefault="00AB3CAE" w:rsidP="00AB3CAE">
      <w:pPr>
        <w:pStyle w:val="Pagrindiniotekstotrauka"/>
        <w:spacing w:line="240" w:lineRule="auto"/>
        <w:jc w:val="both"/>
        <w:rPr>
          <w:szCs w:val="24"/>
        </w:rPr>
      </w:pPr>
      <w:r w:rsidRPr="009E4AB3">
        <w:rPr>
          <w:szCs w:val="24"/>
        </w:rPr>
        <w:t>……………………….                                             ……………………….</w:t>
      </w:r>
    </w:p>
    <w:p w14:paraId="2A41ED76" w14:textId="77777777" w:rsidR="00AB3CAE" w:rsidRPr="009E4AB3" w:rsidRDefault="00AB3CAE" w:rsidP="00AB3CAE">
      <w:pPr>
        <w:pStyle w:val="Pagrindiniotekstotrauka"/>
        <w:spacing w:line="240" w:lineRule="auto"/>
        <w:jc w:val="both"/>
        <w:rPr>
          <w:szCs w:val="24"/>
        </w:rPr>
      </w:pPr>
      <w:r w:rsidRPr="009E4AB3">
        <w:rPr>
          <w:szCs w:val="24"/>
        </w:rPr>
        <w:t xml:space="preserve">     A.V.   (parašas)                                                                             A.V.  (parašas)</w:t>
      </w:r>
    </w:p>
    <w:p w14:paraId="305D2933" w14:textId="77777777" w:rsidR="00AB3CAE" w:rsidRPr="00AB3CAE" w:rsidRDefault="00AB3CAE" w:rsidP="00AB3CAE">
      <w:pPr>
        <w:rPr>
          <w:lang w:val="lt-LT"/>
        </w:rPr>
      </w:pPr>
    </w:p>
    <w:p w14:paraId="51FE9217" w14:textId="77777777" w:rsidR="00AB3CAE" w:rsidRPr="00AB3CAE" w:rsidRDefault="00AB3CAE" w:rsidP="00AB3CAE">
      <w:pPr>
        <w:rPr>
          <w:lang w:val="lt-LT"/>
        </w:rPr>
      </w:pPr>
    </w:p>
    <w:p w14:paraId="1BE9F9B1" w14:textId="77777777" w:rsidR="00AB3CAE" w:rsidRPr="00AB3CAE" w:rsidRDefault="00AB3CAE" w:rsidP="00AB3CAE">
      <w:pPr>
        <w:rPr>
          <w:lang w:val="lt-LT"/>
        </w:rPr>
      </w:pPr>
    </w:p>
    <w:p w14:paraId="39FF533E" w14:textId="77777777" w:rsidR="00AB3CAE" w:rsidRPr="00AB3CAE" w:rsidRDefault="00AB3CAE" w:rsidP="00AB3CAE">
      <w:pPr>
        <w:rPr>
          <w:lang w:val="lt-LT"/>
        </w:rPr>
      </w:pPr>
    </w:p>
    <w:p w14:paraId="2ED327C6" w14:textId="77777777" w:rsidR="00AB3CAE" w:rsidRPr="00AB3CAE" w:rsidRDefault="00AB3CAE" w:rsidP="00AB3CAE">
      <w:pPr>
        <w:rPr>
          <w:lang w:val="lt-LT"/>
        </w:rPr>
      </w:pPr>
    </w:p>
    <w:p w14:paraId="07E41EC8" w14:textId="77777777" w:rsidR="00AB3CAE" w:rsidRPr="00AB3CAE" w:rsidRDefault="00AB3CAE" w:rsidP="00AB3CAE">
      <w:pPr>
        <w:rPr>
          <w:lang w:val="lt-LT"/>
        </w:rPr>
      </w:pPr>
    </w:p>
    <w:p w14:paraId="4AB5928B" w14:textId="77777777" w:rsidR="00AB3CAE" w:rsidRPr="00AB3CAE" w:rsidRDefault="00AB3CAE" w:rsidP="00AB3CAE">
      <w:pPr>
        <w:rPr>
          <w:lang w:val="lt-LT"/>
        </w:rPr>
      </w:pPr>
    </w:p>
    <w:p w14:paraId="1B77B66A" w14:textId="77777777" w:rsidR="00AB3CAE" w:rsidRPr="00AB3CAE" w:rsidRDefault="00AB3CAE" w:rsidP="00AB3CAE">
      <w:pPr>
        <w:rPr>
          <w:lang w:val="lt-LT"/>
        </w:rPr>
      </w:pPr>
    </w:p>
    <w:p w14:paraId="70C3888F" w14:textId="77777777" w:rsidR="00AB3CAE" w:rsidRPr="00AB3CAE" w:rsidRDefault="00AB3CAE" w:rsidP="00AB3CAE">
      <w:pPr>
        <w:rPr>
          <w:lang w:val="lt-LT"/>
        </w:rPr>
      </w:pPr>
    </w:p>
    <w:p w14:paraId="6DE23E6A" w14:textId="77777777" w:rsidR="00AB3CAE" w:rsidRPr="00AB3CAE" w:rsidRDefault="00AB3CAE" w:rsidP="00AB3CAE">
      <w:pPr>
        <w:rPr>
          <w:lang w:val="lt-LT"/>
        </w:rPr>
      </w:pPr>
    </w:p>
    <w:p w14:paraId="4DCEC8F8" w14:textId="77777777" w:rsidR="00AB3CAE" w:rsidRPr="00AB3CAE" w:rsidRDefault="00AB3CAE" w:rsidP="00AB3CAE">
      <w:pPr>
        <w:rPr>
          <w:lang w:val="lt-LT"/>
        </w:rPr>
      </w:pPr>
    </w:p>
    <w:p w14:paraId="655A38C2" w14:textId="77777777" w:rsidR="00AB3CAE" w:rsidRPr="00AB3CAE" w:rsidRDefault="00AB3CAE" w:rsidP="00AB3CAE">
      <w:pPr>
        <w:rPr>
          <w:lang w:val="lt-LT"/>
        </w:rPr>
      </w:pPr>
    </w:p>
    <w:p w14:paraId="2A66FF24" w14:textId="77777777" w:rsidR="00AB3CAE" w:rsidRPr="00AB3CAE" w:rsidRDefault="00AB3CAE" w:rsidP="00AB3CAE">
      <w:pPr>
        <w:rPr>
          <w:lang w:val="lt-LT"/>
        </w:rPr>
      </w:pPr>
    </w:p>
    <w:p w14:paraId="3A84F8CC" w14:textId="77777777" w:rsidR="00AB3CAE" w:rsidRPr="00AB3CAE" w:rsidRDefault="00AB3CAE" w:rsidP="00AB3CAE">
      <w:pPr>
        <w:rPr>
          <w:lang w:val="lt-LT"/>
        </w:rPr>
      </w:pPr>
    </w:p>
    <w:p w14:paraId="0ED6CFCB" w14:textId="77777777" w:rsidR="00AB3CAE" w:rsidRPr="00AB3CAE" w:rsidRDefault="00AB3CAE" w:rsidP="00AB3CAE">
      <w:pPr>
        <w:rPr>
          <w:lang w:val="lt-LT"/>
        </w:rPr>
      </w:pPr>
    </w:p>
    <w:p w14:paraId="0E81CA22" w14:textId="77777777" w:rsidR="00AB3CAE" w:rsidRPr="00AB3CAE" w:rsidRDefault="00AB3CAE" w:rsidP="00AB3CAE">
      <w:pPr>
        <w:rPr>
          <w:lang w:val="lt-LT"/>
        </w:rPr>
      </w:pPr>
    </w:p>
    <w:p w14:paraId="016748D6" w14:textId="77777777" w:rsidR="00AB3CAE" w:rsidRPr="00AB3CAE" w:rsidRDefault="00AB3CAE" w:rsidP="00AB3CAE">
      <w:pPr>
        <w:rPr>
          <w:lang w:val="lt-LT"/>
        </w:rPr>
      </w:pPr>
    </w:p>
    <w:sectPr w:rsidR="00AB3CAE" w:rsidRPr="00AB3CAE" w:rsidSect="00AB3CAE">
      <w:pgSz w:w="11906" w:h="16838"/>
      <w:pgMar w:top="568"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B3"/>
    <w:rsid w:val="00087604"/>
    <w:rsid w:val="00781ECC"/>
    <w:rsid w:val="00840A2F"/>
    <w:rsid w:val="008C75A7"/>
    <w:rsid w:val="00951AA9"/>
    <w:rsid w:val="009E4AB3"/>
    <w:rsid w:val="00A30D65"/>
    <w:rsid w:val="00AB3CAE"/>
    <w:rsid w:val="00E51616"/>
    <w:rsid w:val="00EF1185"/>
    <w:rsid w:val="00F24945"/>
    <w:rsid w:val="00F55582"/>
    <w:rsid w:val="00FD25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BAAD"/>
  <w15:chartTrackingRefBased/>
  <w15:docId w15:val="{68306969-1EA1-4547-B656-E65E7DAC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4AB3"/>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9E4AB3"/>
    <w:pPr>
      <w:ind w:left="720"/>
      <w:contextualSpacing/>
    </w:pPr>
  </w:style>
  <w:style w:type="paragraph" w:styleId="Betarp">
    <w:name w:val="No Spacing"/>
    <w:uiPriority w:val="99"/>
    <w:qFormat/>
    <w:rsid w:val="009E4AB3"/>
    <w:pPr>
      <w:spacing w:after="0" w:line="240" w:lineRule="auto"/>
    </w:pPr>
    <w:rPr>
      <w:rFonts w:ascii="Times New Roman" w:eastAsia="Calibri" w:hAnsi="Times New Roman" w:cs="Times New Roman"/>
      <w:kern w:val="0"/>
      <w:sz w:val="24"/>
      <w14:ligatures w14:val="none"/>
    </w:rPr>
  </w:style>
  <w:style w:type="paragraph" w:styleId="Pagrindinistekstas">
    <w:name w:val="Body Text"/>
    <w:aliases w:val="Char"/>
    <w:basedOn w:val="prastasis"/>
    <w:link w:val="PagrindinistekstasDiagrama"/>
    <w:uiPriority w:val="99"/>
    <w:rsid w:val="009E4AB3"/>
    <w:pPr>
      <w:spacing w:after="120" w:line="276" w:lineRule="auto"/>
    </w:pPr>
    <w:rPr>
      <w:rFonts w:ascii="Calibri" w:hAnsi="Calibri"/>
      <w:szCs w:val="20"/>
      <w:lang w:val="lt-LT" w:eastAsia="lt-LT"/>
    </w:rPr>
  </w:style>
  <w:style w:type="character" w:customStyle="1" w:styleId="PagrindinistekstasDiagrama">
    <w:name w:val="Pagrindinis tekstas Diagrama"/>
    <w:aliases w:val="Char Diagrama"/>
    <w:basedOn w:val="Numatytasispastraiposriftas"/>
    <w:link w:val="Pagrindinistekstas"/>
    <w:uiPriority w:val="99"/>
    <w:rsid w:val="009E4AB3"/>
    <w:rPr>
      <w:rFonts w:ascii="Calibri" w:eastAsia="Times New Roman" w:hAnsi="Calibri" w:cs="Times New Roman"/>
      <w:kern w:val="0"/>
      <w:sz w:val="24"/>
      <w:szCs w:val="20"/>
      <w:lang w:eastAsia="lt-LT"/>
      <w14:ligatures w14:val="none"/>
    </w:rPr>
  </w:style>
  <w:style w:type="character" w:customStyle="1" w:styleId="FontStyle28">
    <w:name w:val="Font Style28"/>
    <w:basedOn w:val="Numatytasispastraiposriftas"/>
    <w:uiPriority w:val="99"/>
    <w:rsid w:val="009E4AB3"/>
    <w:rPr>
      <w:rFonts w:ascii="Times New Roman" w:hAnsi="Times New Roman" w:cs="Times New Roman"/>
      <w:spacing w:val="10"/>
      <w:sz w:val="20"/>
      <w:szCs w:val="20"/>
    </w:rPr>
  </w:style>
  <w:style w:type="paragraph" w:styleId="Pagrindiniotekstotrauka">
    <w:name w:val="Body Text Indent"/>
    <w:basedOn w:val="prastasis"/>
    <w:link w:val="PagrindiniotekstotraukaDiagrama"/>
    <w:uiPriority w:val="99"/>
    <w:rsid w:val="009E4AB3"/>
    <w:pPr>
      <w:spacing w:after="120" w:line="276" w:lineRule="auto"/>
      <w:ind w:left="283"/>
    </w:pPr>
    <w:rPr>
      <w:rFonts w:eastAsia="Calibri"/>
      <w:szCs w:val="22"/>
      <w:lang w:val="lt-LT" w:eastAsia="en-US"/>
    </w:rPr>
  </w:style>
  <w:style w:type="character" w:customStyle="1" w:styleId="PagrindiniotekstotraukaDiagrama">
    <w:name w:val="Pagrindinio teksto įtrauka Diagrama"/>
    <w:basedOn w:val="Numatytasispastraiposriftas"/>
    <w:link w:val="Pagrindiniotekstotrauka"/>
    <w:uiPriority w:val="99"/>
    <w:rsid w:val="009E4AB3"/>
    <w:rPr>
      <w:rFonts w:ascii="Times New Roman" w:eastAsia="Calibri" w:hAnsi="Times New Roman" w:cs="Times New Roman"/>
      <w:kern w:val="0"/>
      <w:sz w:val="24"/>
      <w14:ligatures w14:val="none"/>
    </w:rPr>
  </w:style>
  <w:style w:type="paragraph" w:styleId="Pagrindiniotekstopirmatrauka2">
    <w:name w:val="Body Text First Indent 2"/>
    <w:basedOn w:val="Pagrindiniotekstotrauka"/>
    <w:link w:val="Pagrindiniotekstopirmatrauka2Diagrama"/>
    <w:uiPriority w:val="99"/>
    <w:rsid w:val="009E4AB3"/>
    <w:pPr>
      <w:spacing w:line="240" w:lineRule="auto"/>
      <w:ind w:firstLine="210"/>
    </w:pPr>
    <w:rPr>
      <w:rFonts w:eastAsia="Times New Roman"/>
      <w:szCs w:val="24"/>
      <w:lang w:val="ru-RU" w:eastAsia="ru-RU"/>
    </w:rPr>
  </w:style>
  <w:style w:type="character" w:customStyle="1" w:styleId="Pagrindiniotekstopirmatrauka2Diagrama">
    <w:name w:val="Pagrindinio teksto pirma įtrauka 2 Diagrama"/>
    <w:basedOn w:val="PagrindiniotekstotraukaDiagrama"/>
    <w:link w:val="Pagrindiniotekstopirmatrauka2"/>
    <w:uiPriority w:val="99"/>
    <w:rsid w:val="009E4AB3"/>
    <w:rPr>
      <w:rFonts w:ascii="Times New Roman" w:eastAsia="Times New Roman" w:hAnsi="Times New Roman" w:cs="Times New Roman"/>
      <w:kern w:val="0"/>
      <w:sz w:val="24"/>
      <w:szCs w:val="24"/>
      <w:lang w:val="ru-RU" w:eastAsia="ru-RU"/>
      <w14:ligatures w14:val="none"/>
    </w:rPr>
  </w:style>
  <w:style w:type="character" w:customStyle="1" w:styleId="fontstyle01">
    <w:name w:val="fontstyle01"/>
    <w:rsid w:val="009E4AB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4488-F8DF-46E8-9F80-1CCD8AF8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2039</Words>
  <Characters>11624</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Dokumentai</dc:creator>
  <cp:keywords/>
  <dc:description/>
  <cp:lastModifiedBy>Vartotojas</cp:lastModifiedBy>
  <cp:revision>2</cp:revision>
  <dcterms:created xsi:type="dcterms:W3CDTF">2025-12-29T09:22:00Z</dcterms:created>
  <dcterms:modified xsi:type="dcterms:W3CDTF">2025-12-29T09:22:00Z</dcterms:modified>
</cp:coreProperties>
</file>