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1ADC1" w14:textId="53094C9D" w:rsidR="00321022" w:rsidRPr="00A85868" w:rsidRDefault="006068DE" w:rsidP="004165ED">
      <w:pPr>
        <w:pStyle w:val="Heading"/>
        <w:jc w:val="center"/>
        <w:rPr>
          <w:color w:val="auto"/>
          <w:lang w:val="lt-LT"/>
        </w:rPr>
      </w:pPr>
      <w:r w:rsidRPr="00A85868">
        <w:rPr>
          <w:color w:val="auto"/>
          <w:lang w:val="lt-LT"/>
        </w:rPr>
        <w:t xml:space="preserve">SUSITARIMAS </w:t>
      </w:r>
    </w:p>
    <w:p w14:paraId="0A2DF5A8" w14:textId="0EAD336B" w:rsidR="007971C2" w:rsidRPr="00A85868" w:rsidRDefault="006068DE" w:rsidP="00167A27">
      <w:pPr>
        <w:pStyle w:val="Heading"/>
        <w:jc w:val="center"/>
        <w:rPr>
          <w:color w:val="auto"/>
          <w:lang w:val="lt-LT"/>
        </w:rPr>
      </w:pPr>
      <w:r w:rsidRPr="00A85868">
        <w:rPr>
          <w:color w:val="auto"/>
          <w:lang w:val="lt-LT"/>
        </w:rPr>
        <w:t xml:space="preserve">DĖL </w:t>
      </w:r>
      <w:r w:rsidR="00857916" w:rsidRPr="00A85868">
        <w:rPr>
          <w:color w:val="auto"/>
          <w:lang w:val="lt-LT"/>
        </w:rPr>
        <w:t>2024-04-09</w:t>
      </w:r>
      <w:r w:rsidRPr="00A85868">
        <w:rPr>
          <w:color w:val="auto"/>
          <w:lang w:val="lt-LT"/>
        </w:rPr>
        <w:t xml:space="preserve"> VIEŠOJO PIRKIMO SUTARTIES NR. </w:t>
      </w:r>
      <w:r w:rsidR="00857916" w:rsidRPr="00A85868">
        <w:rPr>
          <w:rStyle w:val="normaltextrun"/>
          <w:color w:val="000000"/>
          <w:bdr w:val="none" w:sz="0" w:space="0" w:color="auto" w:frame="1"/>
          <w:lang w:val="lt-LT"/>
        </w:rPr>
        <w:t>TPS-4/PRI.24-12</w:t>
      </w:r>
      <w:r w:rsidR="007971C2" w:rsidRPr="00A85868">
        <w:rPr>
          <w:color w:val="auto"/>
          <w:lang w:val="lt-LT"/>
        </w:rPr>
        <w:t xml:space="preserve"> „</w:t>
      </w:r>
      <w:r w:rsidR="00857916" w:rsidRPr="00A85868">
        <w:rPr>
          <w:color w:val="auto"/>
          <w:lang w:val="lt-LT"/>
        </w:rPr>
        <w:t>PROJEKTAVIMO IR PROJEKTO SPRENDINIŲ ĮGYVENDINIMO PRIEŽIŪROS PASLAUGŲ SUTARTIS</w:t>
      </w:r>
      <w:r w:rsidR="007971C2" w:rsidRPr="00A85868">
        <w:rPr>
          <w:color w:val="auto"/>
          <w:lang w:val="lt-LT"/>
        </w:rPr>
        <w:t xml:space="preserve">“ </w:t>
      </w:r>
      <w:r w:rsidRPr="00A85868">
        <w:rPr>
          <w:color w:val="auto"/>
          <w:lang w:val="lt-LT"/>
        </w:rPr>
        <w:t xml:space="preserve"> </w:t>
      </w:r>
    </w:p>
    <w:p w14:paraId="26C1ADC2" w14:textId="3E28789A" w:rsidR="00321022" w:rsidRPr="00A85868" w:rsidRDefault="00677BAF">
      <w:pPr>
        <w:pStyle w:val="Heading"/>
        <w:jc w:val="center"/>
        <w:rPr>
          <w:color w:val="auto"/>
          <w:lang w:val="lt-LT"/>
        </w:rPr>
      </w:pPr>
      <w:r w:rsidRPr="00A85868">
        <w:rPr>
          <w:color w:val="auto"/>
          <w:lang w:val="lt-LT"/>
        </w:rPr>
        <w:t>PAKEITIMO</w:t>
      </w:r>
    </w:p>
    <w:p w14:paraId="71E39587" w14:textId="36C83FEF" w:rsidR="009A3BE6" w:rsidRPr="00B942A1" w:rsidRDefault="00E7026C" w:rsidP="00C8355D">
      <w:pPr>
        <w:spacing w:before="100" w:beforeAutospacing="1" w:after="100" w:afterAutospacing="1"/>
        <w:jc w:val="both"/>
        <w:rPr>
          <w:sz w:val="22"/>
          <w:szCs w:val="22"/>
          <w:lang w:val="lt-LT"/>
        </w:rPr>
      </w:pPr>
      <w:r w:rsidRPr="00A85868">
        <w:rPr>
          <w:b/>
          <w:bCs/>
          <w:sz w:val="22"/>
          <w:szCs w:val="22"/>
          <w:lang w:val="lt-LT"/>
        </w:rPr>
        <w:tab/>
      </w:r>
      <w:r w:rsidR="009A3BE6" w:rsidRPr="009A3BE6">
        <w:rPr>
          <w:b/>
          <w:bCs/>
          <w:sz w:val="22"/>
          <w:szCs w:val="22"/>
          <w:lang w:val="lt-LT"/>
        </w:rPr>
        <w:t xml:space="preserve">Kultūros infrastruktūros centras </w:t>
      </w:r>
      <w:r w:rsidR="009A3BE6" w:rsidRPr="00B942A1">
        <w:rPr>
          <w:sz w:val="22"/>
          <w:szCs w:val="22"/>
          <w:lang w:val="lt-LT"/>
        </w:rPr>
        <w:t>(toliau - Užsakovas), atstovaujamas direktoriaus Šarūno Šoblinsko, veikiančio pagal įstaigos nuostatus,</w:t>
      </w:r>
      <w:r w:rsidR="009A3BE6">
        <w:rPr>
          <w:sz w:val="22"/>
          <w:szCs w:val="22"/>
          <w:lang w:val="lt-LT"/>
        </w:rPr>
        <w:t xml:space="preserve"> ir</w:t>
      </w:r>
    </w:p>
    <w:p w14:paraId="12D8F066" w14:textId="5668A8AD" w:rsidR="00E7026C" w:rsidRPr="00A85868" w:rsidRDefault="009A3BE6" w:rsidP="00C8355D">
      <w:pPr>
        <w:spacing w:before="100" w:beforeAutospacing="1" w:after="100" w:afterAutospacing="1"/>
        <w:jc w:val="both"/>
        <w:rPr>
          <w:sz w:val="22"/>
          <w:szCs w:val="22"/>
          <w:shd w:val="clear" w:color="auto" w:fill="FFFFFF"/>
          <w:lang w:val="lt-LT"/>
        </w:rPr>
      </w:pPr>
      <w:r>
        <w:rPr>
          <w:b/>
          <w:bCs/>
          <w:sz w:val="22"/>
          <w:szCs w:val="22"/>
          <w:lang w:val="lt-LT"/>
        </w:rPr>
        <w:tab/>
      </w:r>
      <w:r w:rsidR="00C8355D" w:rsidRPr="00A85868">
        <w:rPr>
          <w:rStyle w:val="normaltextrun"/>
          <w:b/>
          <w:bCs/>
          <w:sz w:val="22"/>
          <w:szCs w:val="22"/>
          <w:shd w:val="clear" w:color="auto" w:fill="FFFFFF"/>
          <w:lang w:val="lt-LT"/>
        </w:rPr>
        <w:t>UAB „Projektavimo ir restauravimo institutas“</w:t>
      </w:r>
      <w:r w:rsidR="00462C1D" w:rsidRPr="00A85868">
        <w:rPr>
          <w:rStyle w:val="normaltextrun"/>
          <w:b/>
          <w:bCs/>
          <w:sz w:val="22"/>
          <w:szCs w:val="22"/>
          <w:shd w:val="clear" w:color="auto" w:fill="FFFFFF"/>
          <w:lang w:val="lt-LT"/>
        </w:rPr>
        <w:t xml:space="preserve"> </w:t>
      </w:r>
      <w:r w:rsidR="00462C1D" w:rsidRPr="00A85868">
        <w:rPr>
          <w:rStyle w:val="normaltextrun"/>
          <w:sz w:val="22"/>
          <w:szCs w:val="22"/>
          <w:shd w:val="clear" w:color="auto" w:fill="FFFFFF"/>
          <w:lang w:val="lt-LT"/>
        </w:rPr>
        <w:t xml:space="preserve">(toliau - </w:t>
      </w:r>
      <w:r w:rsidR="00C8355D" w:rsidRPr="00A85868">
        <w:rPr>
          <w:sz w:val="22"/>
          <w:szCs w:val="22"/>
          <w:shd w:val="clear" w:color="auto" w:fill="FFFFFF"/>
          <w:lang w:val="lt-LT"/>
        </w:rPr>
        <w:t>Projektuotojas</w:t>
      </w:r>
      <w:r w:rsidR="00462C1D" w:rsidRPr="00A85868">
        <w:rPr>
          <w:rStyle w:val="normaltextrun"/>
          <w:sz w:val="22"/>
          <w:szCs w:val="22"/>
          <w:shd w:val="clear" w:color="auto" w:fill="FFFFFF"/>
          <w:lang w:val="lt-LT"/>
        </w:rPr>
        <w:t xml:space="preserve">), atstovaujama </w:t>
      </w:r>
      <w:r w:rsidR="00EE6F6A">
        <w:rPr>
          <w:rStyle w:val="normaltextrun"/>
          <w:sz w:val="22"/>
          <w:szCs w:val="22"/>
          <w:shd w:val="clear" w:color="auto" w:fill="FFFFFF"/>
          <w:lang w:val="lt-LT"/>
        </w:rPr>
        <w:t>direktoriaus</w:t>
      </w:r>
      <w:r w:rsidR="00C8355D" w:rsidRPr="00A85868">
        <w:rPr>
          <w:rStyle w:val="normaltextrun"/>
          <w:sz w:val="22"/>
          <w:szCs w:val="22"/>
          <w:shd w:val="clear" w:color="auto" w:fill="FFFFFF"/>
          <w:lang w:val="lt-LT"/>
        </w:rPr>
        <w:t xml:space="preserve"> Leono Timaičio, veikiančio pagal įmonės įstatus</w:t>
      </w:r>
      <w:r w:rsidR="00E7026C" w:rsidRPr="00A85868">
        <w:rPr>
          <w:sz w:val="22"/>
          <w:szCs w:val="22"/>
          <w:lang w:val="lt-LT"/>
        </w:rPr>
        <w:t xml:space="preserve">,  </w:t>
      </w:r>
    </w:p>
    <w:p w14:paraId="26C1ADCB" w14:textId="45C2EAB1" w:rsidR="00321022" w:rsidRPr="00A85868" w:rsidRDefault="007971C2">
      <w:pPr>
        <w:pStyle w:val="Body2"/>
        <w:rPr>
          <w:color w:val="auto"/>
          <w:lang w:val="lt-LT"/>
        </w:rPr>
      </w:pPr>
      <w:r w:rsidRPr="00A85868">
        <w:rPr>
          <w:color w:val="auto"/>
          <w:lang w:val="lt-LT"/>
        </w:rPr>
        <w:tab/>
      </w:r>
      <w:r w:rsidR="006068DE" w:rsidRPr="00A85868">
        <w:rPr>
          <w:color w:val="auto"/>
          <w:lang w:val="lt-LT"/>
        </w:rPr>
        <w:t xml:space="preserve">toliau kartu šiame susitarime </w:t>
      </w:r>
      <w:r w:rsidR="00AE7189" w:rsidRPr="00A85868">
        <w:rPr>
          <w:color w:val="auto"/>
          <w:lang w:val="lt-LT"/>
        </w:rPr>
        <w:t>Rangovas</w:t>
      </w:r>
      <w:r w:rsidR="006068DE" w:rsidRPr="00A85868">
        <w:rPr>
          <w:color w:val="auto"/>
          <w:lang w:val="lt-LT"/>
        </w:rPr>
        <w:t xml:space="preserve"> ir </w:t>
      </w:r>
      <w:r w:rsidR="00AE7189" w:rsidRPr="00A85868">
        <w:rPr>
          <w:color w:val="auto"/>
          <w:lang w:val="lt-LT"/>
        </w:rPr>
        <w:t>Užsakovas</w:t>
      </w:r>
      <w:r w:rsidR="006068DE" w:rsidRPr="00A85868">
        <w:rPr>
          <w:color w:val="auto"/>
          <w:lang w:val="lt-LT"/>
        </w:rPr>
        <w:t xml:space="preserve"> vadinami „Šalimi</w:t>
      </w:r>
      <w:r w:rsidR="00A60B21" w:rsidRPr="00A85868">
        <w:rPr>
          <w:color w:val="auto"/>
          <w:lang w:val="lt-LT"/>
        </w:rPr>
        <w:t>“,</w:t>
      </w:r>
      <w:r w:rsidR="006068DE" w:rsidRPr="00A85868">
        <w:rPr>
          <w:color w:val="auto"/>
          <w:lang w:val="lt-LT"/>
        </w:rPr>
        <w:t xml:space="preserve"> o kiekvienas atskirai - „Šalim</w:t>
      </w:r>
      <w:r w:rsidR="00857916" w:rsidRPr="00A85868">
        <w:rPr>
          <w:color w:val="auto"/>
          <w:lang w:val="lt-LT"/>
        </w:rPr>
        <w:t>i“</w:t>
      </w:r>
      <w:r w:rsidR="006068DE" w:rsidRPr="00A85868">
        <w:rPr>
          <w:color w:val="auto"/>
          <w:lang w:val="lt-LT"/>
        </w:rPr>
        <w:t xml:space="preserve">, </w:t>
      </w:r>
    </w:p>
    <w:p w14:paraId="26C1ADCC" w14:textId="77777777" w:rsidR="00321022" w:rsidRPr="00A85868" w:rsidRDefault="00321022">
      <w:pPr>
        <w:pStyle w:val="Body"/>
        <w:spacing w:line="240" w:lineRule="auto"/>
        <w:jc w:val="both"/>
        <w:rPr>
          <w:rFonts w:ascii="Times New Roman" w:eastAsia="Times New Roman" w:hAnsi="Times New Roman" w:cs="Times New Roman"/>
          <w:color w:val="auto"/>
          <w:sz w:val="24"/>
          <w:szCs w:val="24"/>
          <w:lang w:val="lt-LT"/>
        </w:rPr>
      </w:pPr>
    </w:p>
    <w:p w14:paraId="26C1ADCD" w14:textId="77777777" w:rsidR="00321022" w:rsidRPr="00A85868" w:rsidRDefault="006068DE">
      <w:pPr>
        <w:pStyle w:val="Heading"/>
        <w:rPr>
          <w:color w:val="auto"/>
          <w:lang w:val="lt-LT"/>
        </w:rPr>
      </w:pPr>
      <w:r w:rsidRPr="00A85868">
        <w:rPr>
          <w:color w:val="auto"/>
          <w:lang w:val="lt-LT"/>
        </w:rPr>
        <w:tab/>
        <w:t>ATSIŽVELGDAMOS Į TAI, KAD:</w:t>
      </w:r>
    </w:p>
    <w:p w14:paraId="26C1ADCE" w14:textId="77777777" w:rsidR="00321022" w:rsidRPr="00A85868" w:rsidRDefault="00321022">
      <w:pPr>
        <w:pStyle w:val="Body"/>
        <w:spacing w:line="240" w:lineRule="auto"/>
        <w:jc w:val="both"/>
        <w:rPr>
          <w:rFonts w:ascii="Times New Roman" w:eastAsia="Times New Roman" w:hAnsi="Times New Roman" w:cs="Times New Roman"/>
          <w:color w:val="auto"/>
          <w:sz w:val="24"/>
          <w:szCs w:val="24"/>
          <w:lang w:val="lt-LT"/>
        </w:rPr>
      </w:pPr>
    </w:p>
    <w:p w14:paraId="26C1ADCF" w14:textId="18B1C396" w:rsidR="00321022" w:rsidRPr="00A85868" w:rsidRDefault="006068DE">
      <w:pPr>
        <w:pStyle w:val="Body2"/>
        <w:rPr>
          <w:color w:val="auto"/>
          <w:lang w:val="lt-LT"/>
        </w:rPr>
      </w:pPr>
      <w:r w:rsidRPr="00A85868">
        <w:rPr>
          <w:color w:val="auto"/>
          <w:lang w:val="lt-LT"/>
        </w:rPr>
        <w:tab/>
        <w:t>A. Šalys</w:t>
      </w:r>
      <w:r w:rsidR="007971C2" w:rsidRPr="00A85868">
        <w:rPr>
          <w:color w:val="auto"/>
          <w:lang w:val="lt-LT"/>
        </w:rPr>
        <w:t xml:space="preserve"> </w:t>
      </w:r>
      <w:r w:rsidR="002D3C20" w:rsidRPr="00A85868">
        <w:rPr>
          <w:color w:val="auto"/>
          <w:lang w:val="lt-LT"/>
        </w:rPr>
        <w:t>2024-04-09</w:t>
      </w:r>
      <w:r w:rsidR="007971C2" w:rsidRPr="00A85868">
        <w:rPr>
          <w:color w:val="auto"/>
          <w:lang w:val="lt-LT"/>
        </w:rPr>
        <w:t xml:space="preserve"> </w:t>
      </w:r>
      <w:r w:rsidRPr="00A85868">
        <w:rPr>
          <w:color w:val="auto"/>
          <w:lang w:val="lt-LT"/>
        </w:rPr>
        <w:t xml:space="preserve">sudarė </w:t>
      </w:r>
      <w:r w:rsidR="002D3C20" w:rsidRPr="00A85868">
        <w:rPr>
          <w:color w:val="auto"/>
          <w:lang w:val="lt-LT"/>
        </w:rPr>
        <w:t>paslaugų viešojo pirkimo – pardavimo sutartį Nr. TPS-4/PRI.24-12 dėl administracinio pastato – įstaigos (Kauno centrinio pašto rūmų), pastato priklausinių – ūkinių pastatų ir sklypo Laisvės al. 102, 102A/E. Ožeškienės g. 10, Kaunas, tvarkomųjų statybos darbų (rekonstravimo, griovimo), paskirties keitimo į kultūros, tvarkybos darbų (taikomųjų tyrimų, konservavimo, restauravimo, remonto) projektų rengimo ir projektų vykdymo priežiūros paslaugų (toliau – Sutartis)</w:t>
      </w:r>
      <w:r w:rsidRPr="00A85868">
        <w:rPr>
          <w:color w:val="auto"/>
          <w:lang w:val="lt-LT"/>
        </w:rPr>
        <w:t xml:space="preserve">. </w:t>
      </w:r>
      <w:r w:rsidR="002D3C20" w:rsidRPr="00A85868">
        <w:rPr>
          <w:color w:val="auto"/>
          <w:lang w:val="lt-LT"/>
        </w:rPr>
        <w:t>S</w:t>
      </w:r>
      <w:r w:rsidR="007971C2" w:rsidRPr="00A85868">
        <w:rPr>
          <w:color w:val="auto"/>
          <w:lang w:val="lt-LT"/>
        </w:rPr>
        <w:t xml:space="preserve">utartis įsigaliojo </w:t>
      </w:r>
      <w:r w:rsidR="002D3C20" w:rsidRPr="00A85868">
        <w:rPr>
          <w:color w:val="auto"/>
          <w:lang w:val="lt-LT"/>
        </w:rPr>
        <w:t>2024-04-18, Projektuotojui pateikus Sutarties įvykdymo užtikrinimą - ADB „Compensa Vienna Insurance Group“ išduotą atlikimo laidavimo draudimo raštą Nr. 610 0006608/2024</w:t>
      </w:r>
      <w:r w:rsidR="00500610" w:rsidRPr="00A85868">
        <w:rPr>
          <w:color w:val="auto"/>
          <w:lang w:val="lt-LT"/>
        </w:rPr>
        <w:t>.</w:t>
      </w:r>
    </w:p>
    <w:p w14:paraId="1D4B29B0" w14:textId="56B2B831" w:rsidR="00DB6226" w:rsidRDefault="00481549" w:rsidP="00C71A18">
      <w:pPr>
        <w:pStyle w:val="Body2"/>
        <w:rPr>
          <w:shd w:val="clear" w:color="auto" w:fill="FFFFFF"/>
          <w:lang w:val="lt-LT"/>
        </w:rPr>
      </w:pPr>
      <w:r w:rsidRPr="00A85868">
        <w:rPr>
          <w:color w:val="auto"/>
          <w:lang w:val="lt-LT"/>
        </w:rPr>
        <w:tab/>
        <w:t>B.</w:t>
      </w:r>
      <w:r w:rsidR="00C71A18">
        <w:rPr>
          <w:color w:val="auto"/>
          <w:lang w:val="lt-LT"/>
        </w:rPr>
        <w:t xml:space="preserve"> Užsakovo prašymu</w:t>
      </w:r>
      <w:r w:rsidR="008E2A9B">
        <w:rPr>
          <w:color w:val="auto"/>
          <w:lang w:val="lt-LT"/>
        </w:rPr>
        <w:t>,</w:t>
      </w:r>
      <w:r w:rsidR="00C71A18">
        <w:rPr>
          <w:color w:val="auto"/>
          <w:lang w:val="lt-LT"/>
        </w:rPr>
        <w:t xml:space="preserve"> Šalys </w:t>
      </w:r>
      <w:r w:rsidR="00053227" w:rsidRPr="00053227">
        <w:rPr>
          <w:color w:val="auto"/>
          <w:lang w:val="lt-LT"/>
        </w:rPr>
        <w:t xml:space="preserve">2025-08-12 </w:t>
      </w:r>
      <w:r w:rsidR="00C71A18">
        <w:rPr>
          <w:color w:val="auto"/>
          <w:lang w:val="lt-LT"/>
        </w:rPr>
        <w:t>sud</w:t>
      </w:r>
      <w:r w:rsidR="0046088E">
        <w:rPr>
          <w:color w:val="auto"/>
          <w:lang w:val="lt-LT"/>
        </w:rPr>
        <w:t>arė susitarimą</w:t>
      </w:r>
      <w:r w:rsidR="00053227">
        <w:rPr>
          <w:color w:val="auto"/>
          <w:lang w:val="lt-LT"/>
        </w:rPr>
        <w:t xml:space="preserve"> Nr. </w:t>
      </w:r>
      <w:r w:rsidR="00053227" w:rsidRPr="00053227">
        <w:rPr>
          <w:color w:val="auto"/>
          <w:lang w:val="lt-LT"/>
        </w:rPr>
        <w:t>TPS-38/2025</w:t>
      </w:r>
      <w:r w:rsidR="005723ED">
        <w:rPr>
          <w:color w:val="auto"/>
          <w:lang w:val="lt-LT"/>
        </w:rPr>
        <w:t xml:space="preserve"> (toliau – Susitarimą)</w:t>
      </w:r>
      <w:r w:rsidR="0046088E">
        <w:rPr>
          <w:color w:val="auto"/>
          <w:lang w:val="lt-LT"/>
        </w:rPr>
        <w:t xml:space="preserve"> dėl papildomų paslaugų </w:t>
      </w:r>
      <w:r w:rsidR="008E2A9B">
        <w:rPr>
          <w:color w:val="auto"/>
          <w:lang w:val="lt-LT"/>
        </w:rPr>
        <w:t>užsakymo</w:t>
      </w:r>
      <w:r w:rsidR="0046088E">
        <w:rPr>
          <w:color w:val="auto"/>
          <w:lang w:val="lt-LT"/>
        </w:rPr>
        <w:t xml:space="preserve"> - </w:t>
      </w:r>
      <w:r w:rsidR="0046088E" w:rsidRPr="00A85868">
        <w:rPr>
          <w:rFonts w:eastAsiaTheme="minorHAnsi"/>
          <w:lang w:val="lt-LT"/>
        </w:rPr>
        <w:t>šilumos tiekimo tinklų pertvarkymo projekt</w:t>
      </w:r>
      <w:r w:rsidR="0046088E">
        <w:rPr>
          <w:rFonts w:eastAsiaTheme="minorHAnsi"/>
          <w:lang w:val="lt-LT"/>
        </w:rPr>
        <w:t xml:space="preserve">ų </w:t>
      </w:r>
      <w:r w:rsidR="0046088E" w:rsidRPr="00A85868">
        <w:rPr>
          <w:rFonts w:eastAsiaTheme="minorHAnsi"/>
          <w:lang w:val="lt-LT"/>
        </w:rPr>
        <w:t>parengimo, pataisymo pagal ekspertizės pastabas bei projekto vykdymo priežiūros paslaug</w:t>
      </w:r>
      <w:r w:rsidR="0046088E">
        <w:rPr>
          <w:rFonts w:eastAsiaTheme="minorHAnsi"/>
          <w:lang w:val="lt-LT"/>
        </w:rPr>
        <w:t>os</w:t>
      </w:r>
      <w:r w:rsidR="00DB6226" w:rsidRPr="00A85868">
        <w:rPr>
          <w:shd w:val="clear" w:color="auto" w:fill="FFFFFF"/>
          <w:lang w:val="lt-LT"/>
        </w:rPr>
        <w:t xml:space="preserve">. </w:t>
      </w:r>
      <w:r w:rsidR="0068604D">
        <w:rPr>
          <w:shd w:val="clear" w:color="auto" w:fill="FFFFFF"/>
          <w:lang w:val="lt-LT"/>
        </w:rPr>
        <w:t>Susitarime nurodyta papildomų paslaugų kaina:</w:t>
      </w:r>
    </w:p>
    <w:p w14:paraId="6A00099F" w14:textId="77777777" w:rsidR="0068604D" w:rsidRDefault="0068604D" w:rsidP="00C71A18">
      <w:pPr>
        <w:pStyle w:val="Body2"/>
        <w:rPr>
          <w:shd w:val="clear" w:color="auto" w:fill="FFFFFF"/>
          <w:lang w:val="lt-LT"/>
        </w:rPr>
      </w:pPr>
    </w:p>
    <w:tbl>
      <w:tblPr>
        <w:tblStyle w:val="TableGrid"/>
        <w:tblW w:w="9491" w:type="dxa"/>
        <w:tblLook w:val="04A0" w:firstRow="1" w:lastRow="0" w:firstColumn="1" w:lastColumn="0" w:noHBand="0" w:noVBand="1"/>
      </w:tblPr>
      <w:tblGrid>
        <w:gridCol w:w="1163"/>
        <w:gridCol w:w="4361"/>
        <w:gridCol w:w="1322"/>
        <w:gridCol w:w="1322"/>
        <w:gridCol w:w="1323"/>
      </w:tblGrid>
      <w:tr w:rsidR="0068604D" w:rsidRPr="005A1BC6" w14:paraId="4C56D2CF" w14:textId="77777777" w:rsidTr="00F0620D">
        <w:trPr>
          <w:trHeight w:val="267"/>
        </w:trPr>
        <w:tc>
          <w:tcPr>
            <w:tcW w:w="1163" w:type="dxa"/>
          </w:tcPr>
          <w:p w14:paraId="37D73580" w14:textId="77777777" w:rsidR="0068604D" w:rsidRPr="00DC0966" w:rsidRDefault="0068604D" w:rsidP="00F0620D">
            <w:pPr>
              <w:rPr>
                <w:b/>
                <w:bCs/>
                <w:sz w:val="22"/>
                <w:szCs w:val="22"/>
                <w:lang w:val="lt-LT"/>
              </w:rPr>
            </w:pPr>
            <w:r w:rsidRPr="00DC0966">
              <w:rPr>
                <w:b/>
                <w:bCs/>
                <w:sz w:val="22"/>
                <w:szCs w:val="22"/>
                <w:lang w:val="lt-LT"/>
              </w:rPr>
              <w:t xml:space="preserve">Eil. Nr. </w:t>
            </w:r>
          </w:p>
        </w:tc>
        <w:tc>
          <w:tcPr>
            <w:tcW w:w="4361" w:type="dxa"/>
          </w:tcPr>
          <w:p w14:paraId="562C3BC7" w14:textId="77777777" w:rsidR="0068604D" w:rsidRPr="00DC0966" w:rsidRDefault="0068604D" w:rsidP="00F0620D">
            <w:pPr>
              <w:rPr>
                <w:b/>
                <w:bCs/>
                <w:sz w:val="22"/>
                <w:szCs w:val="22"/>
                <w:lang w:val="lt-LT"/>
              </w:rPr>
            </w:pPr>
            <w:r w:rsidRPr="00DC0966">
              <w:rPr>
                <w:b/>
                <w:bCs/>
                <w:sz w:val="22"/>
                <w:szCs w:val="22"/>
                <w:lang w:val="lt-LT"/>
              </w:rPr>
              <w:t>Paslaugų etapas</w:t>
            </w:r>
          </w:p>
        </w:tc>
        <w:tc>
          <w:tcPr>
            <w:tcW w:w="1322" w:type="dxa"/>
          </w:tcPr>
          <w:p w14:paraId="79FE17AF" w14:textId="77777777" w:rsidR="0068604D" w:rsidRPr="008773B8" w:rsidRDefault="0068604D" w:rsidP="00F0620D">
            <w:pPr>
              <w:rPr>
                <w:b/>
                <w:bCs/>
                <w:sz w:val="22"/>
                <w:szCs w:val="22"/>
                <w:lang w:val="lt-LT"/>
              </w:rPr>
            </w:pPr>
            <w:r w:rsidRPr="008773B8">
              <w:rPr>
                <w:b/>
                <w:bCs/>
                <w:sz w:val="22"/>
                <w:szCs w:val="22"/>
                <w:lang w:val="lt-LT"/>
              </w:rPr>
              <w:t>Kaina be</w:t>
            </w:r>
          </w:p>
          <w:p w14:paraId="23DF7EF9" w14:textId="77777777" w:rsidR="0068604D" w:rsidRPr="008773B8" w:rsidRDefault="0068604D" w:rsidP="00F0620D">
            <w:pPr>
              <w:rPr>
                <w:b/>
                <w:bCs/>
                <w:sz w:val="22"/>
                <w:szCs w:val="22"/>
                <w:lang w:val="lt-LT"/>
              </w:rPr>
            </w:pPr>
            <w:r w:rsidRPr="008773B8">
              <w:rPr>
                <w:b/>
                <w:bCs/>
                <w:sz w:val="22"/>
                <w:szCs w:val="22"/>
                <w:lang w:val="lt-LT"/>
              </w:rPr>
              <w:t>PVM,</w:t>
            </w:r>
          </w:p>
          <w:p w14:paraId="5016ED99" w14:textId="77777777" w:rsidR="0068604D" w:rsidRPr="007042C1" w:rsidRDefault="0068604D" w:rsidP="00F0620D">
            <w:pPr>
              <w:rPr>
                <w:b/>
                <w:bCs/>
                <w:sz w:val="22"/>
                <w:szCs w:val="22"/>
                <w:lang w:val="lt-LT"/>
              </w:rPr>
            </w:pPr>
            <w:r w:rsidRPr="008773B8">
              <w:rPr>
                <w:b/>
                <w:bCs/>
                <w:sz w:val="22"/>
                <w:szCs w:val="22"/>
                <w:lang w:val="lt-LT"/>
              </w:rPr>
              <w:t>Eur</w:t>
            </w:r>
          </w:p>
        </w:tc>
        <w:tc>
          <w:tcPr>
            <w:tcW w:w="1322" w:type="dxa"/>
          </w:tcPr>
          <w:p w14:paraId="1AA5E9F1" w14:textId="77777777" w:rsidR="0068604D" w:rsidRPr="007042C1" w:rsidRDefault="0068604D" w:rsidP="00F0620D">
            <w:pPr>
              <w:rPr>
                <w:b/>
                <w:bCs/>
                <w:sz w:val="22"/>
                <w:szCs w:val="22"/>
                <w:lang w:val="lt-LT"/>
              </w:rPr>
            </w:pPr>
            <w:r w:rsidRPr="00DB6C64">
              <w:rPr>
                <w:b/>
                <w:bCs/>
                <w:sz w:val="22"/>
                <w:szCs w:val="22"/>
                <w:lang w:val="lt-LT"/>
              </w:rPr>
              <w:t>PVM, Eur</w:t>
            </w:r>
          </w:p>
        </w:tc>
        <w:tc>
          <w:tcPr>
            <w:tcW w:w="1323" w:type="dxa"/>
          </w:tcPr>
          <w:p w14:paraId="6A0C707B" w14:textId="77777777" w:rsidR="0068604D" w:rsidRPr="00DB6C64" w:rsidRDefault="0068604D" w:rsidP="00F0620D">
            <w:pPr>
              <w:rPr>
                <w:b/>
                <w:bCs/>
                <w:sz w:val="22"/>
                <w:szCs w:val="22"/>
                <w:lang w:val="lt-LT"/>
              </w:rPr>
            </w:pPr>
            <w:r w:rsidRPr="00DB6C64">
              <w:rPr>
                <w:b/>
                <w:bCs/>
                <w:sz w:val="22"/>
                <w:szCs w:val="22"/>
                <w:lang w:val="lt-LT"/>
              </w:rPr>
              <w:t>Kaina su</w:t>
            </w:r>
          </w:p>
          <w:p w14:paraId="7A4405C8" w14:textId="77777777" w:rsidR="0068604D" w:rsidRPr="00DB6C64" w:rsidRDefault="0068604D" w:rsidP="00F0620D">
            <w:pPr>
              <w:rPr>
                <w:b/>
                <w:bCs/>
                <w:sz w:val="22"/>
                <w:szCs w:val="22"/>
                <w:lang w:val="lt-LT"/>
              </w:rPr>
            </w:pPr>
            <w:r w:rsidRPr="00DB6C64">
              <w:rPr>
                <w:b/>
                <w:bCs/>
                <w:sz w:val="22"/>
                <w:szCs w:val="22"/>
                <w:lang w:val="lt-LT"/>
              </w:rPr>
              <w:t>PVM,</w:t>
            </w:r>
          </w:p>
          <w:p w14:paraId="1E9EC777" w14:textId="77777777" w:rsidR="0068604D" w:rsidRPr="007042C1" w:rsidRDefault="0068604D" w:rsidP="00F0620D">
            <w:pPr>
              <w:rPr>
                <w:b/>
                <w:bCs/>
                <w:sz w:val="22"/>
                <w:szCs w:val="22"/>
                <w:lang w:val="lt-LT"/>
              </w:rPr>
            </w:pPr>
            <w:r w:rsidRPr="00DB6C64">
              <w:rPr>
                <w:b/>
                <w:bCs/>
                <w:sz w:val="22"/>
                <w:szCs w:val="22"/>
                <w:lang w:val="lt-LT"/>
              </w:rPr>
              <w:t>Eur</w:t>
            </w:r>
          </w:p>
        </w:tc>
      </w:tr>
      <w:tr w:rsidR="0068604D" w:rsidRPr="005A1BC6" w14:paraId="2063A2F1" w14:textId="77777777" w:rsidTr="00F0620D">
        <w:trPr>
          <w:trHeight w:val="267"/>
        </w:trPr>
        <w:tc>
          <w:tcPr>
            <w:tcW w:w="1163" w:type="dxa"/>
          </w:tcPr>
          <w:p w14:paraId="39E219FA" w14:textId="77777777" w:rsidR="0068604D" w:rsidRPr="005A1BC6" w:rsidRDefault="0068604D" w:rsidP="00F0620D">
            <w:pPr>
              <w:rPr>
                <w:sz w:val="22"/>
                <w:szCs w:val="22"/>
                <w:lang w:val="lt-LT"/>
              </w:rPr>
            </w:pPr>
            <w:r w:rsidRPr="00B40783">
              <w:rPr>
                <w:sz w:val="22"/>
                <w:szCs w:val="22"/>
                <w:lang w:val="lt-LT"/>
              </w:rPr>
              <w:t>3.3.2.4</w:t>
            </w:r>
            <w:r>
              <w:rPr>
                <w:sz w:val="22"/>
                <w:szCs w:val="22"/>
                <w:lang w:val="lt-LT"/>
              </w:rPr>
              <w:t>.</w:t>
            </w:r>
          </w:p>
        </w:tc>
        <w:tc>
          <w:tcPr>
            <w:tcW w:w="4361" w:type="dxa"/>
          </w:tcPr>
          <w:p w14:paraId="320B704D" w14:textId="77777777" w:rsidR="0068604D" w:rsidRPr="00E67C0A" w:rsidRDefault="0068604D" w:rsidP="00F0620D">
            <w:pPr>
              <w:rPr>
                <w:b/>
                <w:bCs/>
                <w:sz w:val="22"/>
                <w:szCs w:val="22"/>
                <w:lang w:val="lt-LT"/>
              </w:rPr>
            </w:pPr>
            <w:r w:rsidRPr="00E67C0A">
              <w:rPr>
                <w:sz w:val="22"/>
                <w:szCs w:val="22"/>
                <w:lang w:val="lt-LT"/>
              </w:rPr>
              <w:t>Sklype esančių šilumos tiekimo tinklų pertvarkymo projektų parengimas, taisymas pagal ekspertizės pastabas (jei taikoma) bei šių projektų vykdymo priežiūra</w:t>
            </w:r>
          </w:p>
        </w:tc>
        <w:tc>
          <w:tcPr>
            <w:tcW w:w="1322" w:type="dxa"/>
          </w:tcPr>
          <w:p w14:paraId="7BE003B3" w14:textId="77777777" w:rsidR="0068604D" w:rsidRPr="007042C1" w:rsidRDefault="0068604D" w:rsidP="00F0620D">
            <w:pPr>
              <w:rPr>
                <w:b/>
                <w:bCs/>
                <w:sz w:val="22"/>
                <w:szCs w:val="22"/>
                <w:lang w:val="lt-LT"/>
              </w:rPr>
            </w:pPr>
            <w:r w:rsidRPr="00DB6C64">
              <w:rPr>
                <w:b/>
                <w:bCs/>
                <w:sz w:val="22"/>
                <w:szCs w:val="22"/>
                <w:lang w:val="lt-LT"/>
              </w:rPr>
              <w:t>13</w:t>
            </w:r>
            <w:r>
              <w:rPr>
                <w:b/>
                <w:bCs/>
                <w:sz w:val="22"/>
                <w:szCs w:val="22"/>
                <w:lang w:val="lt-LT"/>
              </w:rPr>
              <w:t xml:space="preserve"> </w:t>
            </w:r>
            <w:r w:rsidRPr="00DB6C64">
              <w:rPr>
                <w:b/>
                <w:bCs/>
                <w:sz w:val="22"/>
                <w:szCs w:val="22"/>
                <w:lang w:val="lt-LT"/>
              </w:rPr>
              <w:t>000</w:t>
            </w:r>
            <w:r>
              <w:rPr>
                <w:b/>
                <w:bCs/>
                <w:sz w:val="22"/>
                <w:szCs w:val="22"/>
                <w:lang w:val="lt-LT"/>
              </w:rPr>
              <w:t>,00</w:t>
            </w:r>
          </w:p>
        </w:tc>
        <w:tc>
          <w:tcPr>
            <w:tcW w:w="1322" w:type="dxa"/>
          </w:tcPr>
          <w:p w14:paraId="5BFAE00A" w14:textId="77777777" w:rsidR="0068604D" w:rsidRPr="007042C1" w:rsidRDefault="0068604D" w:rsidP="00F0620D">
            <w:pPr>
              <w:rPr>
                <w:b/>
                <w:bCs/>
                <w:sz w:val="22"/>
                <w:szCs w:val="22"/>
                <w:lang w:val="lt-LT"/>
              </w:rPr>
            </w:pPr>
            <w:r w:rsidRPr="00DB6C64">
              <w:rPr>
                <w:b/>
                <w:bCs/>
                <w:sz w:val="22"/>
                <w:szCs w:val="22"/>
                <w:lang w:val="lt-LT"/>
              </w:rPr>
              <w:t>2</w:t>
            </w:r>
            <w:r>
              <w:rPr>
                <w:b/>
                <w:bCs/>
                <w:sz w:val="22"/>
                <w:szCs w:val="22"/>
                <w:lang w:val="lt-LT"/>
              </w:rPr>
              <w:t xml:space="preserve"> </w:t>
            </w:r>
            <w:r w:rsidRPr="00DB6C64">
              <w:rPr>
                <w:b/>
                <w:bCs/>
                <w:sz w:val="22"/>
                <w:szCs w:val="22"/>
                <w:lang w:val="lt-LT"/>
              </w:rPr>
              <w:t>730</w:t>
            </w:r>
            <w:r>
              <w:rPr>
                <w:b/>
                <w:bCs/>
                <w:sz w:val="22"/>
                <w:szCs w:val="22"/>
                <w:lang w:val="lt-LT"/>
              </w:rPr>
              <w:t>,</w:t>
            </w:r>
            <w:r w:rsidRPr="00DB6C64">
              <w:rPr>
                <w:b/>
                <w:bCs/>
                <w:sz w:val="22"/>
                <w:szCs w:val="22"/>
                <w:lang w:val="lt-LT"/>
              </w:rPr>
              <w:t>00</w:t>
            </w:r>
          </w:p>
        </w:tc>
        <w:tc>
          <w:tcPr>
            <w:tcW w:w="1323" w:type="dxa"/>
          </w:tcPr>
          <w:p w14:paraId="4271BCC5" w14:textId="77777777" w:rsidR="0068604D" w:rsidRPr="007042C1" w:rsidRDefault="0068604D" w:rsidP="00F0620D">
            <w:pPr>
              <w:rPr>
                <w:b/>
                <w:bCs/>
                <w:sz w:val="22"/>
                <w:szCs w:val="22"/>
                <w:lang w:val="lt-LT"/>
              </w:rPr>
            </w:pPr>
            <w:r w:rsidRPr="004F4954">
              <w:rPr>
                <w:b/>
                <w:bCs/>
                <w:sz w:val="22"/>
                <w:szCs w:val="22"/>
                <w:lang w:val="lt-LT"/>
              </w:rPr>
              <w:t>15</w:t>
            </w:r>
            <w:r>
              <w:rPr>
                <w:b/>
                <w:bCs/>
                <w:sz w:val="22"/>
                <w:szCs w:val="22"/>
                <w:lang w:val="lt-LT"/>
              </w:rPr>
              <w:t xml:space="preserve"> </w:t>
            </w:r>
            <w:r w:rsidRPr="004F4954">
              <w:rPr>
                <w:b/>
                <w:bCs/>
                <w:sz w:val="22"/>
                <w:szCs w:val="22"/>
                <w:lang w:val="lt-LT"/>
              </w:rPr>
              <w:t>730</w:t>
            </w:r>
            <w:r>
              <w:rPr>
                <w:b/>
                <w:bCs/>
                <w:sz w:val="22"/>
                <w:szCs w:val="22"/>
                <w:lang w:val="lt-LT"/>
              </w:rPr>
              <w:t>,</w:t>
            </w:r>
            <w:r w:rsidRPr="004F4954">
              <w:rPr>
                <w:b/>
                <w:bCs/>
                <w:sz w:val="22"/>
                <w:szCs w:val="22"/>
                <w:lang w:val="lt-LT"/>
              </w:rPr>
              <w:t>00</w:t>
            </w:r>
          </w:p>
        </w:tc>
      </w:tr>
    </w:tbl>
    <w:p w14:paraId="3587DA87" w14:textId="77777777" w:rsidR="0068604D" w:rsidRDefault="0068604D" w:rsidP="00C71A18">
      <w:pPr>
        <w:pStyle w:val="Body2"/>
        <w:rPr>
          <w:shd w:val="clear" w:color="auto" w:fill="FFFFFF"/>
          <w:lang w:val="lt-LT"/>
        </w:rPr>
      </w:pPr>
    </w:p>
    <w:p w14:paraId="3786AF16" w14:textId="61539872" w:rsidR="0060400C" w:rsidRPr="00A85868" w:rsidRDefault="0068604D" w:rsidP="00C71A18">
      <w:pPr>
        <w:pStyle w:val="Body2"/>
        <w:rPr>
          <w:shd w:val="clear" w:color="auto" w:fill="FFFFFF"/>
          <w:lang w:val="lt-LT"/>
        </w:rPr>
      </w:pPr>
      <w:r>
        <w:rPr>
          <w:shd w:val="clear" w:color="auto" w:fill="FFFFFF"/>
          <w:lang w:val="lt-LT"/>
        </w:rPr>
        <w:tab/>
      </w:r>
      <w:r w:rsidR="0060400C">
        <w:rPr>
          <w:shd w:val="clear" w:color="auto" w:fill="FFFFFF"/>
          <w:lang w:val="lt-LT"/>
        </w:rPr>
        <w:t xml:space="preserve">Sudarant </w:t>
      </w:r>
      <w:r w:rsidR="005723ED">
        <w:rPr>
          <w:shd w:val="clear" w:color="auto" w:fill="FFFFFF"/>
          <w:lang w:val="lt-LT"/>
        </w:rPr>
        <w:t>S</w:t>
      </w:r>
      <w:r w:rsidR="0060400C">
        <w:rPr>
          <w:shd w:val="clear" w:color="auto" w:fill="FFFFFF"/>
          <w:lang w:val="lt-LT"/>
        </w:rPr>
        <w:t xml:space="preserve">usitarimą </w:t>
      </w:r>
      <w:r w:rsidR="00485A0D">
        <w:rPr>
          <w:shd w:val="clear" w:color="auto" w:fill="FFFFFF"/>
          <w:lang w:val="lt-LT"/>
        </w:rPr>
        <w:t xml:space="preserve">nebuvo aptarta papildomų paslaugų apmokėjimo tvarka, todėl, vadovaujantis </w:t>
      </w:r>
      <w:r w:rsidR="00214A44">
        <w:rPr>
          <w:shd w:val="clear" w:color="auto" w:fill="FFFFFF"/>
          <w:lang w:val="lt-LT"/>
        </w:rPr>
        <w:t xml:space="preserve">Paslaugų teikėjo prašymu (pridedama), </w:t>
      </w:r>
      <w:r w:rsidR="005723ED">
        <w:rPr>
          <w:shd w:val="clear" w:color="auto" w:fill="FFFFFF"/>
          <w:lang w:val="lt-LT"/>
        </w:rPr>
        <w:t xml:space="preserve">būtina papildyti sudarytą Susitarimą. </w:t>
      </w:r>
      <w:r w:rsidR="001F054C">
        <w:rPr>
          <w:shd w:val="clear" w:color="auto" w:fill="FFFFFF"/>
          <w:lang w:val="lt-LT"/>
        </w:rPr>
        <w:t>A</w:t>
      </w:r>
      <w:r w:rsidR="00214A44">
        <w:rPr>
          <w:shd w:val="clear" w:color="auto" w:fill="FFFFFF"/>
          <w:lang w:val="lt-LT"/>
        </w:rPr>
        <w:t xml:space="preserve">tsižvelgiant į Sutartyje </w:t>
      </w:r>
      <w:r w:rsidR="00214A44">
        <w:rPr>
          <w:shd w:val="clear" w:color="auto" w:fill="FFFFFF"/>
          <w:lang w:val="lt-LT"/>
        </w:rPr>
        <w:lastRenderedPageBreak/>
        <w:t xml:space="preserve">numatytą </w:t>
      </w:r>
      <w:r w:rsidR="00934397">
        <w:rPr>
          <w:shd w:val="clear" w:color="auto" w:fill="FFFFFF"/>
          <w:lang w:val="lt-LT"/>
        </w:rPr>
        <w:t xml:space="preserve">mokėjimo tvarką už kitus projektavimo ir projekto vykdymo priežiūros etapus, </w:t>
      </w:r>
      <w:r w:rsidR="005723ED">
        <w:rPr>
          <w:shd w:val="clear" w:color="auto" w:fill="FFFFFF"/>
          <w:lang w:val="lt-LT"/>
        </w:rPr>
        <w:t xml:space="preserve">atitinkamai turi būti nustatoma mokėjimo tvarka </w:t>
      </w:r>
      <w:r w:rsidR="001F054C">
        <w:rPr>
          <w:shd w:val="clear" w:color="auto" w:fill="FFFFFF"/>
          <w:lang w:val="lt-LT"/>
        </w:rPr>
        <w:t xml:space="preserve">už papildomas paslaugas, t. y. mokėjimas atliekamas </w:t>
      </w:r>
      <w:r w:rsidR="004F457E">
        <w:rPr>
          <w:shd w:val="clear" w:color="auto" w:fill="FFFFFF"/>
          <w:lang w:val="lt-LT"/>
        </w:rPr>
        <w:t xml:space="preserve">dviem </w:t>
      </w:r>
      <w:r w:rsidR="001F054C">
        <w:rPr>
          <w:shd w:val="clear" w:color="auto" w:fill="FFFFFF"/>
          <w:lang w:val="lt-LT"/>
        </w:rPr>
        <w:t xml:space="preserve">dalimis: (i) </w:t>
      </w:r>
      <w:r w:rsidR="004F457E">
        <w:rPr>
          <w:shd w:val="clear" w:color="auto" w:fill="FFFFFF"/>
          <w:lang w:val="lt-LT"/>
        </w:rPr>
        <w:t>apmokėjimas už projektavimo paslaugas; (ii) apmokėjimas už projekto vykdymo priežiūros paslaugas.</w:t>
      </w:r>
    </w:p>
    <w:p w14:paraId="37398213" w14:textId="2A9F958A" w:rsidR="00C0527F" w:rsidRPr="00A85868" w:rsidRDefault="009E39E9" w:rsidP="00C0527F">
      <w:pPr>
        <w:pStyle w:val="Body2"/>
        <w:rPr>
          <w:shd w:val="clear" w:color="auto" w:fill="FFFFFF"/>
          <w:lang w:val="lt-LT"/>
        </w:rPr>
      </w:pPr>
      <w:r w:rsidRPr="00A85868">
        <w:rPr>
          <w:shd w:val="clear" w:color="auto" w:fill="FFFFFF"/>
          <w:lang w:val="lt-LT"/>
        </w:rPr>
        <w:tab/>
      </w:r>
      <w:r w:rsidR="00F764E7">
        <w:rPr>
          <w:shd w:val="clear" w:color="auto" w:fill="FFFFFF"/>
          <w:lang w:val="lt-LT"/>
        </w:rPr>
        <w:t>C</w:t>
      </w:r>
      <w:r w:rsidR="00C0527F" w:rsidRPr="00A85868">
        <w:rPr>
          <w:shd w:val="clear" w:color="auto" w:fill="FFFFFF"/>
          <w:lang w:val="lt-LT"/>
        </w:rPr>
        <w:t>. Vadovaujantis VPĮ 89 straipsnio 1 dalies 5 punktu (neesminiai keitimai), Sutartis gali būti keičiama neatliekant naujos pirkimo procedūros, kai pakeitimas, neatsižvelgiant į jo vertę, nėra esminis, kaip nustatyta VPĮ 89 straipsnio 4 dalyje. Pakeitimas sutarties galiojimo laikotarpiu laikomas esminiu, kai juo pakeičiamas pirkimo sutarties bendrasis pobūdis. Minėtame VPĮ straipsnyje nurodyta, jog bet kuriuo atveju esminiais pirkimo sutarties pakeitimais laikomi tokie pakeitimai, kai tenkinama bent viena iš šių sąlygų:</w:t>
      </w:r>
    </w:p>
    <w:p w14:paraId="343FE314" w14:textId="77777777" w:rsidR="00C0527F" w:rsidRPr="00A85868" w:rsidRDefault="00C0527F" w:rsidP="00C0527F">
      <w:pPr>
        <w:pStyle w:val="Body2"/>
        <w:rPr>
          <w:i/>
          <w:iCs/>
          <w:shd w:val="clear" w:color="auto" w:fill="FFFFFF"/>
          <w:lang w:val="lt-LT"/>
        </w:rPr>
      </w:pPr>
      <w:r w:rsidRPr="00A85868">
        <w:rPr>
          <w:i/>
          <w:iCs/>
          <w:shd w:val="clear" w:color="auto" w:fill="FFFFFF"/>
          <w:lang w:val="lt-LT"/>
        </w:rPr>
        <w:tab/>
        <w:t>„1) pakeitimu nustatoma nauja sąlyga, kurią įtraukus į pradinį pirkimą būtų galima priimti kitų kandidatų paraiškų, dalyvių pasiūlymų ar pirkimas sudomintų daugiau tiekėjų;</w:t>
      </w:r>
    </w:p>
    <w:p w14:paraId="11F73762" w14:textId="77777777" w:rsidR="00C0527F" w:rsidRPr="00A85868" w:rsidRDefault="00C0527F" w:rsidP="00C0527F">
      <w:pPr>
        <w:pStyle w:val="Body2"/>
        <w:rPr>
          <w:i/>
          <w:iCs/>
          <w:shd w:val="clear" w:color="auto" w:fill="FFFFFF"/>
          <w:lang w:val="lt-LT"/>
        </w:rPr>
      </w:pPr>
      <w:r w:rsidRPr="00A85868">
        <w:rPr>
          <w:i/>
          <w:iCs/>
          <w:shd w:val="clear" w:color="auto" w:fill="FFFFFF"/>
          <w:lang w:val="lt-LT"/>
        </w:rPr>
        <w:tab/>
        <w:t>2) dėl pakeitimo ekonominė pirkimo sutarties ar preliminariosios sutarties pusiausvyra pasikeičia tiekėjo, su kuriuo sudaryta ši sutartis, naudai taip, kaip nebuvo aptarta pradinėje sutartyje;</w:t>
      </w:r>
    </w:p>
    <w:p w14:paraId="54145828" w14:textId="77777777" w:rsidR="00C0527F" w:rsidRPr="00A85868" w:rsidRDefault="00C0527F" w:rsidP="00C0527F">
      <w:pPr>
        <w:pStyle w:val="Body2"/>
        <w:rPr>
          <w:i/>
          <w:iCs/>
          <w:shd w:val="clear" w:color="auto" w:fill="FFFFFF"/>
          <w:lang w:val="lt-LT"/>
        </w:rPr>
      </w:pPr>
      <w:r w:rsidRPr="00A85868">
        <w:rPr>
          <w:i/>
          <w:iCs/>
          <w:shd w:val="clear" w:color="auto" w:fill="FFFFFF"/>
          <w:lang w:val="lt-LT"/>
        </w:rPr>
        <w:tab/>
        <w:t>3) dėl pakeitimo labai padidėja pirkimo sutarties ar preliminariosios sutarties apimtis;</w:t>
      </w:r>
    </w:p>
    <w:p w14:paraId="2B082D0D" w14:textId="464B824B" w:rsidR="009E39E9" w:rsidRPr="00A85868" w:rsidRDefault="00C0527F" w:rsidP="00F90440">
      <w:pPr>
        <w:pStyle w:val="Body2"/>
        <w:rPr>
          <w:i/>
          <w:iCs/>
          <w:shd w:val="clear" w:color="auto" w:fill="FFFFFF"/>
          <w:lang w:val="lt-LT"/>
        </w:rPr>
      </w:pPr>
      <w:r w:rsidRPr="00A85868">
        <w:rPr>
          <w:i/>
          <w:iCs/>
          <w:shd w:val="clear" w:color="auto" w:fill="FFFFFF"/>
          <w:lang w:val="lt-LT"/>
        </w:rPr>
        <w:tab/>
        <w:t>4) kai tiekėją, su kuriuo sudaryta pirkimo sutartis ar preliminarioji sutartis, pakeičia naujas tiekėjas dėl kitų priežasčių, negu VPĮ 89 straipsnio 1 dalies 4 punkte nurodytos priežastys“.</w:t>
      </w:r>
    </w:p>
    <w:p w14:paraId="74696B91" w14:textId="331DEED9" w:rsidR="00C0527F" w:rsidRPr="00A85868" w:rsidRDefault="00F764E7" w:rsidP="00C0527F">
      <w:pPr>
        <w:pStyle w:val="Body2"/>
        <w:ind w:firstLine="720"/>
        <w:rPr>
          <w:shd w:val="clear" w:color="auto" w:fill="FFFFFF"/>
          <w:lang w:val="lt-LT"/>
        </w:rPr>
      </w:pPr>
      <w:r>
        <w:rPr>
          <w:shd w:val="clear" w:color="auto" w:fill="FFFFFF"/>
          <w:lang w:val="lt-LT"/>
        </w:rPr>
        <w:t>D</w:t>
      </w:r>
      <w:r w:rsidR="00C0527F" w:rsidRPr="00A85868">
        <w:rPr>
          <w:shd w:val="clear" w:color="auto" w:fill="FFFFFF"/>
          <w:lang w:val="lt-LT"/>
        </w:rPr>
        <w:t xml:space="preserve">. Atsižvelgiant į tai, kas išdėstyta, šis susitarimas atitinka VPĮ 89 straipsnio 1 dalies 5 punkto </w:t>
      </w:r>
      <w:r w:rsidR="00E97CDD">
        <w:rPr>
          <w:shd w:val="clear" w:color="auto" w:fill="FFFFFF"/>
          <w:lang w:val="lt-LT"/>
        </w:rPr>
        <w:t>reikalavimus</w:t>
      </w:r>
      <w:r w:rsidR="00C0527F" w:rsidRPr="00A85868">
        <w:rPr>
          <w:shd w:val="clear" w:color="auto" w:fill="FFFFFF"/>
          <w:lang w:val="lt-LT"/>
        </w:rPr>
        <w:t>.</w:t>
      </w:r>
      <w:r w:rsidR="004F457E">
        <w:rPr>
          <w:shd w:val="clear" w:color="auto" w:fill="FFFFFF"/>
          <w:lang w:val="lt-LT"/>
        </w:rPr>
        <w:t xml:space="preserve"> </w:t>
      </w:r>
      <w:r w:rsidR="00EB30B9">
        <w:rPr>
          <w:shd w:val="clear" w:color="auto" w:fill="FFFFFF"/>
          <w:lang w:val="lt-LT"/>
        </w:rPr>
        <w:t xml:space="preserve">Sudarytas susitarimas papildomas analogiška apmokėjimo tvarka už papildomas </w:t>
      </w:r>
      <w:r w:rsidR="00C47908">
        <w:rPr>
          <w:shd w:val="clear" w:color="auto" w:fill="FFFFFF"/>
          <w:lang w:val="lt-LT"/>
        </w:rPr>
        <w:t xml:space="preserve">projektavimo </w:t>
      </w:r>
      <w:r w:rsidR="00EB30B9">
        <w:rPr>
          <w:shd w:val="clear" w:color="auto" w:fill="FFFFFF"/>
          <w:lang w:val="lt-LT"/>
        </w:rPr>
        <w:t>paslaugas</w:t>
      </w:r>
      <w:r w:rsidR="0083484F">
        <w:rPr>
          <w:shd w:val="clear" w:color="auto" w:fill="FFFFFF"/>
          <w:lang w:val="lt-LT"/>
        </w:rPr>
        <w:t>, kokia numatyta už Sutartyje numatytas kitas projektavimo paslaugas.</w:t>
      </w:r>
    </w:p>
    <w:p w14:paraId="2B409EA8" w14:textId="77777777" w:rsidR="00DA3ACF" w:rsidRPr="00A85868" w:rsidRDefault="00DA3ACF" w:rsidP="007A2F28">
      <w:pPr>
        <w:pStyle w:val="Heading"/>
        <w:rPr>
          <w:color w:val="auto"/>
          <w:lang w:val="lt-LT"/>
        </w:rPr>
      </w:pPr>
    </w:p>
    <w:p w14:paraId="26C1ADDB" w14:textId="4A01344F" w:rsidR="00321022" w:rsidRPr="00A85868" w:rsidRDefault="006068DE" w:rsidP="00747B47">
      <w:pPr>
        <w:pStyle w:val="Heading"/>
        <w:ind w:firstLine="720"/>
        <w:rPr>
          <w:color w:val="auto"/>
          <w:lang w:val="lt-LT"/>
        </w:rPr>
      </w:pPr>
      <w:r w:rsidRPr="00A85868">
        <w:rPr>
          <w:color w:val="auto"/>
          <w:lang w:val="lt-LT"/>
        </w:rPr>
        <w:t>ŠALYS SUSITARIA:</w:t>
      </w:r>
    </w:p>
    <w:p w14:paraId="5AED8D7F" w14:textId="77777777" w:rsidR="002C3BF2" w:rsidRPr="00A85868" w:rsidRDefault="002C3BF2" w:rsidP="002C3BF2">
      <w:pPr>
        <w:pStyle w:val="Body2"/>
        <w:rPr>
          <w:shd w:val="clear" w:color="auto" w:fill="FFFFFF"/>
          <w:lang w:val="lt-LT"/>
        </w:rPr>
      </w:pPr>
    </w:p>
    <w:p w14:paraId="428147ED" w14:textId="61B26CA1" w:rsidR="00330454" w:rsidRPr="007762D3" w:rsidRDefault="00A85868" w:rsidP="007762D3">
      <w:pPr>
        <w:pStyle w:val="Body2"/>
        <w:ind w:firstLine="720"/>
        <w:rPr>
          <w:shd w:val="clear" w:color="auto" w:fill="FFFFFF"/>
          <w:lang w:val="lt-LT"/>
        </w:rPr>
      </w:pPr>
      <w:r w:rsidRPr="00A85868">
        <w:rPr>
          <w:shd w:val="clear" w:color="auto" w:fill="FFFFFF"/>
          <w:lang w:val="lt-LT"/>
        </w:rPr>
        <w:t>1.</w:t>
      </w:r>
      <w:r w:rsidR="002C3BF2" w:rsidRPr="00A85868">
        <w:rPr>
          <w:shd w:val="clear" w:color="auto" w:fill="FFFFFF"/>
          <w:lang w:val="lt-LT"/>
        </w:rPr>
        <w:t>1.</w:t>
      </w:r>
      <w:r w:rsidR="00D31BA1" w:rsidRPr="00A85868">
        <w:rPr>
          <w:shd w:val="clear" w:color="auto" w:fill="FFFFFF"/>
          <w:lang w:val="lt-LT"/>
        </w:rPr>
        <w:t xml:space="preserve"> </w:t>
      </w:r>
      <w:r w:rsidR="00F51176" w:rsidRPr="00A85868">
        <w:rPr>
          <w:shd w:val="clear" w:color="auto" w:fill="FFFFFF"/>
          <w:lang w:val="lt-LT"/>
        </w:rPr>
        <w:t xml:space="preserve">Vadovaujantis </w:t>
      </w:r>
      <w:r w:rsidR="001969F0" w:rsidRPr="00A85868">
        <w:rPr>
          <w:shd w:val="clear" w:color="auto" w:fill="FFFFFF"/>
          <w:lang w:val="lt-LT"/>
        </w:rPr>
        <w:t>tuo, kas išdėstyta</w:t>
      </w:r>
      <w:r w:rsidR="00094AA3" w:rsidRPr="00A85868">
        <w:rPr>
          <w:shd w:val="clear" w:color="auto" w:fill="FFFFFF"/>
          <w:lang w:val="lt-LT"/>
        </w:rPr>
        <w:t>,</w:t>
      </w:r>
      <w:r w:rsidR="001969F0" w:rsidRPr="00A85868">
        <w:rPr>
          <w:shd w:val="clear" w:color="auto" w:fill="FFFFFF"/>
          <w:lang w:val="lt-LT"/>
        </w:rPr>
        <w:t xml:space="preserve"> ir remiantis</w:t>
      </w:r>
      <w:r w:rsidR="00094AA3" w:rsidRPr="00A85868">
        <w:rPr>
          <w:shd w:val="clear" w:color="auto" w:fill="FFFFFF"/>
          <w:lang w:val="lt-LT"/>
        </w:rPr>
        <w:t xml:space="preserve"> Sutarties </w:t>
      </w:r>
      <w:r w:rsidR="00073BFE" w:rsidRPr="00A85868">
        <w:rPr>
          <w:shd w:val="clear" w:color="auto" w:fill="FFFFFF"/>
          <w:lang w:val="lt-LT"/>
        </w:rPr>
        <w:t xml:space="preserve">9.1 </w:t>
      </w:r>
      <w:r w:rsidR="009A3BE6">
        <w:rPr>
          <w:shd w:val="clear" w:color="auto" w:fill="FFFFFF"/>
          <w:lang w:val="lt-LT"/>
        </w:rPr>
        <w:t xml:space="preserve">ir 9.3 </w:t>
      </w:r>
      <w:r w:rsidR="00073BFE" w:rsidRPr="00A85868">
        <w:rPr>
          <w:shd w:val="clear" w:color="auto" w:fill="FFFFFF"/>
          <w:lang w:val="lt-LT"/>
        </w:rPr>
        <w:t>punkt</w:t>
      </w:r>
      <w:r w:rsidR="009A3BE6">
        <w:rPr>
          <w:shd w:val="clear" w:color="auto" w:fill="FFFFFF"/>
          <w:lang w:val="lt-LT"/>
        </w:rPr>
        <w:t>ais</w:t>
      </w:r>
      <w:r w:rsidR="00073BFE" w:rsidRPr="00A85868">
        <w:rPr>
          <w:shd w:val="clear" w:color="auto" w:fill="FFFFFF"/>
          <w:lang w:val="lt-LT"/>
        </w:rPr>
        <w:t xml:space="preserve"> bei</w:t>
      </w:r>
      <w:r w:rsidR="001969F0" w:rsidRPr="00A85868">
        <w:rPr>
          <w:shd w:val="clear" w:color="auto" w:fill="FFFFFF"/>
          <w:lang w:val="lt-LT"/>
        </w:rPr>
        <w:t xml:space="preserve"> </w:t>
      </w:r>
      <w:r w:rsidR="008A249C" w:rsidRPr="00A85868">
        <w:rPr>
          <w:shd w:val="clear" w:color="auto" w:fill="FFFFFF"/>
          <w:lang w:val="lt-LT"/>
        </w:rPr>
        <w:t>VPĮ 89 straipsnio 1 dalies 5 punktu</w:t>
      </w:r>
      <w:r w:rsidR="001969F0" w:rsidRPr="00A85868">
        <w:rPr>
          <w:shd w:val="clear" w:color="auto" w:fill="FFFFFF"/>
          <w:lang w:val="lt-LT"/>
        </w:rPr>
        <w:t>, Šalys susitaria</w:t>
      </w:r>
      <w:r w:rsidR="007762D3">
        <w:rPr>
          <w:shd w:val="clear" w:color="auto" w:fill="FFFFFF"/>
          <w:lang w:val="lt-LT"/>
        </w:rPr>
        <w:t xml:space="preserve"> </w:t>
      </w:r>
      <w:r w:rsidR="00330454" w:rsidRPr="00A85868">
        <w:rPr>
          <w:color w:val="auto"/>
          <w:lang w:val="lt-LT"/>
        </w:rPr>
        <w:t xml:space="preserve">Sutarties </w:t>
      </w:r>
      <w:r w:rsidR="00971AB8" w:rsidRPr="00971AB8">
        <w:rPr>
          <w:color w:val="auto"/>
          <w:lang w:val="lt-LT"/>
        </w:rPr>
        <w:t>3.4.5</w:t>
      </w:r>
      <w:r w:rsidR="00330454" w:rsidRPr="00A85868">
        <w:rPr>
          <w:color w:val="auto"/>
          <w:lang w:val="lt-LT"/>
        </w:rPr>
        <w:t xml:space="preserve"> punkt</w:t>
      </w:r>
      <w:r w:rsidR="00330454">
        <w:rPr>
          <w:color w:val="auto"/>
          <w:lang w:val="lt-LT"/>
        </w:rPr>
        <w:t>ą:</w:t>
      </w:r>
    </w:p>
    <w:p w14:paraId="74B125A3" w14:textId="3CDAF607" w:rsidR="00330454" w:rsidRDefault="00330454" w:rsidP="004370CC">
      <w:pPr>
        <w:pStyle w:val="Body2"/>
        <w:rPr>
          <w:i/>
          <w:iCs/>
          <w:color w:val="auto"/>
          <w:lang w:val="lt-LT"/>
        </w:rPr>
      </w:pPr>
      <w:r w:rsidRPr="00B40783">
        <w:rPr>
          <w:i/>
          <w:iCs/>
          <w:color w:val="auto"/>
          <w:lang w:val="lt-LT"/>
        </w:rPr>
        <w:tab/>
        <w:t>„</w:t>
      </w:r>
      <w:r w:rsidR="004370CC" w:rsidRPr="004370CC">
        <w:rPr>
          <w:i/>
          <w:iCs/>
          <w:color w:val="auto"/>
          <w:lang w:val="lt-LT"/>
        </w:rPr>
        <w:t>3.4.5</w:t>
      </w:r>
      <w:r w:rsidR="004370CC">
        <w:rPr>
          <w:i/>
          <w:iCs/>
          <w:color w:val="auto"/>
          <w:lang w:val="lt-LT"/>
        </w:rPr>
        <w:t>.</w:t>
      </w:r>
      <w:r w:rsidR="004370CC" w:rsidRPr="004370CC">
        <w:rPr>
          <w:i/>
          <w:iCs/>
          <w:color w:val="auto"/>
          <w:lang w:val="lt-LT"/>
        </w:rPr>
        <w:t xml:space="preserve"> likusi dalis pirmojo etapo paslaugų kainos Projektuotojui yra sumokama po to, kai</w:t>
      </w:r>
      <w:r w:rsidR="004370CC">
        <w:rPr>
          <w:i/>
          <w:iCs/>
          <w:color w:val="auto"/>
          <w:lang w:val="lt-LT"/>
        </w:rPr>
        <w:t xml:space="preserve"> </w:t>
      </w:r>
      <w:r w:rsidR="004370CC" w:rsidRPr="004370CC">
        <w:rPr>
          <w:i/>
          <w:iCs/>
          <w:color w:val="auto"/>
          <w:lang w:val="lt-LT"/>
        </w:rPr>
        <w:t>Projektuotojas suteikia 3.3.2.3 papunktyje nurodytas visas likusias pirmojo etapo paslaugas</w:t>
      </w:r>
      <w:r w:rsidR="004370CC">
        <w:rPr>
          <w:i/>
          <w:iCs/>
          <w:color w:val="auto"/>
          <w:lang w:val="lt-LT"/>
        </w:rPr>
        <w:t xml:space="preserve"> </w:t>
      </w:r>
      <w:r w:rsidR="004370CC" w:rsidRPr="004370CC">
        <w:rPr>
          <w:i/>
          <w:iCs/>
          <w:color w:val="auto"/>
          <w:lang w:val="lt-LT"/>
        </w:rPr>
        <w:t>ir pateikia leidimus atlikti tvarkomuosius statybos ir tvarkybos darbus</w:t>
      </w:r>
      <w:r w:rsidR="009A3BE6">
        <w:rPr>
          <w:i/>
          <w:iCs/>
          <w:color w:val="auto"/>
          <w:lang w:val="lt-LT"/>
        </w:rPr>
        <w:t>.</w:t>
      </w:r>
      <w:r w:rsidRPr="00B40783">
        <w:rPr>
          <w:i/>
          <w:iCs/>
          <w:color w:val="auto"/>
          <w:lang w:val="lt-LT"/>
        </w:rPr>
        <w:t>“</w:t>
      </w:r>
      <w:r>
        <w:rPr>
          <w:i/>
          <w:iCs/>
          <w:color w:val="auto"/>
          <w:lang w:val="lt-LT"/>
        </w:rPr>
        <w:t>,</w:t>
      </w:r>
    </w:p>
    <w:p w14:paraId="4AFDD68D" w14:textId="77777777" w:rsidR="00330454" w:rsidRDefault="00330454" w:rsidP="00330454">
      <w:pPr>
        <w:pStyle w:val="Body2"/>
        <w:rPr>
          <w:color w:val="auto"/>
          <w:lang w:val="lt-LT"/>
        </w:rPr>
      </w:pPr>
      <w:r>
        <w:rPr>
          <w:i/>
          <w:iCs/>
          <w:color w:val="auto"/>
          <w:lang w:val="lt-LT"/>
        </w:rPr>
        <w:tab/>
      </w:r>
      <w:r>
        <w:rPr>
          <w:color w:val="auto"/>
          <w:lang w:val="lt-LT"/>
        </w:rPr>
        <w:t>pakeisti taip:</w:t>
      </w:r>
    </w:p>
    <w:p w14:paraId="3C1D68CE" w14:textId="14FE3EA6" w:rsidR="00B40783" w:rsidRPr="00B40783" w:rsidRDefault="0085083B" w:rsidP="00B40783">
      <w:pPr>
        <w:pStyle w:val="Body2"/>
        <w:rPr>
          <w:color w:val="auto"/>
          <w:lang w:val="lt-LT"/>
        </w:rPr>
      </w:pPr>
      <w:r w:rsidRPr="00B40783">
        <w:rPr>
          <w:i/>
          <w:iCs/>
          <w:color w:val="auto"/>
          <w:lang w:val="lt-LT"/>
        </w:rPr>
        <w:tab/>
        <w:t>„</w:t>
      </w:r>
      <w:r w:rsidRPr="004370CC">
        <w:rPr>
          <w:i/>
          <w:iCs/>
          <w:color w:val="auto"/>
          <w:lang w:val="lt-LT"/>
        </w:rPr>
        <w:t>3.4.5</w:t>
      </w:r>
      <w:r>
        <w:rPr>
          <w:i/>
          <w:iCs/>
          <w:color w:val="auto"/>
          <w:lang w:val="lt-LT"/>
        </w:rPr>
        <w:t>.</w:t>
      </w:r>
      <w:r w:rsidRPr="004370CC">
        <w:rPr>
          <w:i/>
          <w:iCs/>
          <w:color w:val="auto"/>
          <w:lang w:val="lt-LT"/>
        </w:rPr>
        <w:t xml:space="preserve"> likusi dalis pirmojo etapo paslaugų kainos Projektuotojui yra sumokama po to, kai</w:t>
      </w:r>
      <w:r>
        <w:rPr>
          <w:i/>
          <w:iCs/>
          <w:color w:val="auto"/>
          <w:lang w:val="lt-LT"/>
        </w:rPr>
        <w:t xml:space="preserve"> </w:t>
      </w:r>
      <w:r w:rsidRPr="004370CC">
        <w:rPr>
          <w:i/>
          <w:iCs/>
          <w:color w:val="auto"/>
          <w:lang w:val="lt-LT"/>
        </w:rPr>
        <w:t>Projektuotojas suteikia 3.3.2.3 papunktyje nurodytas visas likusias pirmojo etapo paslaugas</w:t>
      </w:r>
      <w:r>
        <w:rPr>
          <w:i/>
          <w:iCs/>
          <w:color w:val="auto"/>
          <w:lang w:val="lt-LT"/>
        </w:rPr>
        <w:t xml:space="preserve"> </w:t>
      </w:r>
      <w:r w:rsidRPr="004370CC">
        <w:rPr>
          <w:i/>
          <w:iCs/>
          <w:color w:val="auto"/>
          <w:lang w:val="lt-LT"/>
        </w:rPr>
        <w:t>ir pateikia leidimus atlikti tvarkomuosius statybos ir tvarkybos darbus</w:t>
      </w:r>
      <w:r>
        <w:rPr>
          <w:i/>
          <w:iCs/>
          <w:color w:val="auto"/>
          <w:lang w:val="lt-LT"/>
        </w:rPr>
        <w:t xml:space="preserve">. Apmokėjimas už projektavimo paslaugas </w:t>
      </w:r>
      <w:r w:rsidR="00870A09">
        <w:rPr>
          <w:i/>
          <w:iCs/>
          <w:color w:val="auto"/>
          <w:lang w:val="lt-LT"/>
        </w:rPr>
        <w:t xml:space="preserve">nurodytas </w:t>
      </w:r>
      <w:r w:rsidR="003807DA" w:rsidRPr="003807DA">
        <w:rPr>
          <w:i/>
          <w:iCs/>
          <w:color w:val="auto"/>
          <w:lang w:val="lt-LT"/>
        </w:rPr>
        <w:t>3.3.2.4</w:t>
      </w:r>
      <w:r w:rsidR="003807DA">
        <w:rPr>
          <w:i/>
          <w:iCs/>
          <w:color w:val="auto"/>
          <w:lang w:val="lt-LT"/>
        </w:rPr>
        <w:t xml:space="preserve"> punkte </w:t>
      </w:r>
      <w:r w:rsidR="00663E55">
        <w:rPr>
          <w:i/>
          <w:iCs/>
          <w:color w:val="auto"/>
          <w:lang w:val="lt-LT"/>
        </w:rPr>
        <w:t>(</w:t>
      </w:r>
      <w:r w:rsidR="003C2574">
        <w:rPr>
          <w:i/>
          <w:iCs/>
          <w:color w:val="auto"/>
          <w:lang w:val="lt-LT"/>
        </w:rPr>
        <w:t>s</w:t>
      </w:r>
      <w:r w:rsidR="003C2574" w:rsidRPr="003C2574">
        <w:rPr>
          <w:i/>
          <w:iCs/>
          <w:color w:val="auto"/>
          <w:lang w:val="lt-LT"/>
        </w:rPr>
        <w:t>klype esančių šilumos tiekimo tinklų pertvarkymo projektų parengimas, taisymas pagal ekspertizės pastabas (jei taikoma)</w:t>
      </w:r>
      <w:r w:rsidR="00663E55">
        <w:rPr>
          <w:i/>
          <w:iCs/>
          <w:color w:val="auto"/>
          <w:lang w:val="lt-LT"/>
        </w:rPr>
        <w:t xml:space="preserve">) </w:t>
      </w:r>
      <w:r w:rsidR="00164DA3">
        <w:rPr>
          <w:i/>
          <w:iCs/>
          <w:color w:val="auto"/>
          <w:lang w:val="lt-LT"/>
        </w:rPr>
        <w:t xml:space="preserve">atliekamas sumokant </w:t>
      </w:r>
      <w:r w:rsidR="008F3E78" w:rsidRPr="008F3E78">
        <w:rPr>
          <w:i/>
          <w:iCs/>
          <w:color w:val="auto"/>
          <w:lang w:val="lt-LT"/>
        </w:rPr>
        <w:t>12 350,00 Eur</w:t>
      </w:r>
      <w:r w:rsidR="008F3E78">
        <w:rPr>
          <w:i/>
          <w:iCs/>
          <w:color w:val="auto"/>
          <w:lang w:val="lt-LT"/>
        </w:rPr>
        <w:t xml:space="preserve"> be PVM</w:t>
      </w:r>
      <w:r w:rsidR="005C1F2E">
        <w:rPr>
          <w:i/>
          <w:iCs/>
          <w:color w:val="auto"/>
          <w:lang w:val="lt-LT"/>
        </w:rPr>
        <w:t xml:space="preserve">, gavus leidimą atlikti </w:t>
      </w:r>
      <w:r w:rsidR="005C1F2E" w:rsidRPr="004370CC">
        <w:rPr>
          <w:i/>
          <w:iCs/>
          <w:color w:val="auto"/>
          <w:lang w:val="lt-LT"/>
        </w:rPr>
        <w:t>tvarkomuosius statybos</w:t>
      </w:r>
      <w:r w:rsidR="005C1F2E">
        <w:rPr>
          <w:i/>
          <w:iCs/>
          <w:color w:val="auto"/>
          <w:lang w:val="lt-LT"/>
        </w:rPr>
        <w:t xml:space="preserve"> darbus. Apmokėjimas už </w:t>
      </w:r>
      <w:r w:rsidR="005C1F2E" w:rsidRPr="003807DA">
        <w:rPr>
          <w:i/>
          <w:iCs/>
          <w:color w:val="auto"/>
          <w:lang w:val="lt-LT"/>
        </w:rPr>
        <w:t>3.3.2.4</w:t>
      </w:r>
      <w:r w:rsidR="005C1F2E">
        <w:rPr>
          <w:i/>
          <w:iCs/>
          <w:color w:val="auto"/>
          <w:lang w:val="lt-LT"/>
        </w:rPr>
        <w:t xml:space="preserve"> punkte nurodytas projekto vykdymo priežiūros paslaugas atliekamas </w:t>
      </w:r>
      <w:r w:rsidR="00A43960" w:rsidRPr="00A43960">
        <w:rPr>
          <w:i/>
          <w:iCs/>
          <w:color w:val="auto"/>
          <w:lang w:val="lt-LT"/>
        </w:rPr>
        <w:t>650,00 Eur</w:t>
      </w:r>
      <w:r w:rsidR="00A43960">
        <w:rPr>
          <w:i/>
          <w:iCs/>
          <w:color w:val="auto"/>
          <w:lang w:val="lt-LT"/>
        </w:rPr>
        <w:t xml:space="preserve"> be PVM sumą pridedant prie Sutarties </w:t>
      </w:r>
      <w:r w:rsidR="00C1021A" w:rsidRPr="00C1021A">
        <w:rPr>
          <w:i/>
          <w:iCs/>
          <w:color w:val="auto"/>
          <w:lang w:val="lt-LT"/>
        </w:rPr>
        <w:t>2.2.3</w:t>
      </w:r>
      <w:r w:rsidR="00C1021A">
        <w:rPr>
          <w:i/>
          <w:iCs/>
          <w:color w:val="auto"/>
          <w:lang w:val="lt-LT"/>
        </w:rPr>
        <w:t xml:space="preserve"> </w:t>
      </w:r>
      <w:r w:rsidR="00C1021A">
        <w:rPr>
          <w:i/>
          <w:iCs/>
          <w:color w:val="auto"/>
          <w:lang w:val="lt-LT"/>
        </w:rPr>
        <w:lastRenderedPageBreak/>
        <w:t>punkte nurodytų paslaugų „</w:t>
      </w:r>
      <w:r w:rsidR="00C1021A" w:rsidRPr="00C1021A">
        <w:rPr>
          <w:i/>
          <w:iCs/>
          <w:color w:val="auto"/>
          <w:lang w:val="lt-LT"/>
        </w:rPr>
        <w:t>Statinio projekto vykdymo priežiūros paslaugų atlikimas</w:t>
      </w:r>
      <w:r w:rsidRPr="00B40783">
        <w:rPr>
          <w:i/>
          <w:iCs/>
          <w:color w:val="auto"/>
          <w:lang w:val="lt-LT"/>
        </w:rPr>
        <w:t>“</w:t>
      </w:r>
      <w:r w:rsidR="00C20024">
        <w:rPr>
          <w:i/>
          <w:iCs/>
          <w:color w:val="auto"/>
          <w:lang w:val="lt-LT"/>
        </w:rPr>
        <w:t xml:space="preserve"> sumos ir apmokant Sutarties </w:t>
      </w:r>
      <w:r w:rsidR="00C20024" w:rsidRPr="00B942A1">
        <w:rPr>
          <w:i/>
          <w:iCs/>
          <w:lang w:val="lt-LT"/>
        </w:rPr>
        <w:t xml:space="preserve">3.5 </w:t>
      </w:r>
      <w:r w:rsidR="00C20024">
        <w:rPr>
          <w:i/>
          <w:iCs/>
          <w:color w:val="auto"/>
          <w:lang w:val="lt-LT"/>
        </w:rPr>
        <w:t>punkte nustatyta tvarka“</w:t>
      </w:r>
      <w:r w:rsidR="00755464">
        <w:rPr>
          <w:i/>
          <w:iCs/>
          <w:color w:val="auto"/>
          <w:lang w:val="lt-LT"/>
        </w:rPr>
        <w:t>.</w:t>
      </w:r>
    </w:p>
    <w:p w14:paraId="641A351A" w14:textId="7EE8B1BF" w:rsidR="000A3DF9" w:rsidRPr="00A85868" w:rsidRDefault="00D03565" w:rsidP="00F51176">
      <w:pPr>
        <w:pStyle w:val="Body2"/>
        <w:rPr>
          <w:color w:val="auto"/>
          <w:lang w:val="lt-LT"/>
        </w:rPr>
      </w:pPr>
      <w:r w:rsidRPr="00A85868">
        <w:rPr>
          <w:color w:val="auto"/>
          <w:lang w:val="lt-LT"/>
        </w:rPr>
        <w:tab/>
      </w:r>
      <w:r w:rsidR="00A85868" w:rsidRPr="00A85868">
        <w:rPr>
          <w:color w:val="auto"/>
          <w:lang w:val="lt-LT"/>
        </w:rPr>
        <w:t>1.</w:t>
      </w:r>
      <w:r w:rsidR="00971AB8" w:rsidRPr="00B942A1">
        <w:rPr>
          <w:color w:val="auto"/>
          <w:lang w:val="pt-PT"/>
        </w:rPr>
        <w:t>2</w:t>
      </w:r>
      <w:r w:rsidRPr="00A85868">
        <w:rPr>
          <w:color w:val="auto"/>
          <w:lang w:val="lt-LT"/>
        </w:rPr>
        <w:t xml:space="preserve">. </w:t>
      </w:r>
      <w:r w:rsidR="000A3DF9" w:rsidRPr="00A85868">
        <w:rPr>
          <w:color w:val="auto"/>
          <w:lang w:val="lt-LT"/>
        </w:rPr>
        <w:t>Kitos Sutarties nuostatos, nenurodytos šio susitarimo dėl Sutarties pakeitimo 1.1</w:t>
      </w:r>
      <w:r w:rsidR="00476E4F" w:rsidRPr="00A85868">
        <w:rPr>
          <w:color w:val="auto"/>
          <w:lang w:val="lt-LT"/>
        </w:rPr>
        <w:t xml:space="preserve"> </w:t>
      </w:r>
      <w:r w:rsidR="000A3DF9" w:rsidRPr="00A85868">
        <w:rPr>
          <w:color w:val="auto"/>
          <w:lang w:val="lt-LT"/>
        </w:rPr>
        <w:t>punkt</w:t>
      </w:r>
      <w:r w:rsidR="005A1BC6">
        <w:rPr>
          <w:color w:val="auto"/>
          <w:lang w:val="lt-LT"/>
        </w:rPr>
        <w:t>e</w:t>
      </w:r>
      <w:r w:rsidR="000A3DF9" w:rsidRPr="00A85868">
        <w:rPr>
          <w:color w:val="auto"/>
          <w:lang w:val="lt-LT"/>
        </w:rPr>
        <w:t xml:space="preserve"> lieka nepakeistos.</w:t>
      </w:r>
    </w:p>
    <w:p w14:paraId="00C1DBC3" w14:textId="77777777" w:rsidR="00971AB8" w:rsidRDefault="00971AB8">
      <w:pPr>
        <w:pStyle w:val="Heading"/>
        <w:rPr>
          <w:color w:val="auto"/>
          <w:lang w:val="lt-LT"/>
        </w:rPr>
      </w:pPr>
    </w:p>
    <w:p w14:paraId="26C1ADE8" w14:textId="57876887" w:rsidR="00321022" w:rsidRPr="00A85868" w:rsidRDefault="006068DE">
      <w:pPr>
        <w:pStyle w:val="Heading"/>
        <w:rPr>
          <w:color w:val="auto"/>
          <w:lang w:val="lt-LT"/>
        </w:rPr>
      </w:pPr>
      <w:r w:rsidRPr="00A85868">
        <w:rPr>
          <w:color w:val="auto"/>
          <w:lang w:val="lt-LT"/>
        </w:rPr>
        <w:tab/>
        <w:t>2. KITOS NUOSTATOS</w:t>
      </w:r>
    </w:p>
    <w:p w14:paraId="26C1ADE9" w14:textId="77777777" w:rsidR="00321022" w:rsidRPr="00A85868" w:rsidRDefault="00321022">
      <w:pPr>
        <w:pStyle w:val="Body2"/>
        <w:rPr>
          <w:color w:val="auto"/>
          <w:lang w:val="lt-LT"/>
        </w:rPr>
      </w:pPr>
    </w:p>
    <w:p w14:paraId="444FDB3F" w14:textId="537E1D19" w:rsidR="00F27E40" w:rsidRPr="00A85868" w:rsidRDefault="006068DE" w:rsidP="00F27E40">
      <w:pPr>
        <w:pStyle w:val="Body2"/>
        <w:rPr>
          <w:color w:val="auto"/>
          <w:lang w:val="lt-LT"/>
        </w:rPr>
      </w:pPr>
      <w:r w:rsidRPr="00A85868">
        <w:rPr>
          <w:color w:val="auto"/>
          <w:lang w:val="lt-LT"/>
        </w:rPr>
        <w:tab/>
      </w:r>
      <w:r w:rsidR="00F27E40" w:rsidRPr="00A85868">
        <w:rPr>
          <w:color w:val="auto"/>
          <w:lang w:val="lt-LT"/>
        </w:rPr>
        <w:t>​2.1. Susitarimas įsigalioja, kai jį pasirašo abi Sutarties Šalys</w:t>
      </w:r>
      <w:r w:rsidR="00F51176" w:rsidRPr="00A85868">
        <w:rPr>
          <w:color w:val="auto"/>
          <w:lang w:val="lt-LT"/>
        </w:rPr>
        <w:t xml:space="preserve"> ir taikomas </w:t>
      </w:r>
      <w:r w:rsidR="002E249E" w:rsidRPr="00A85868">
        <w:rPr>
          <w:color w:val="auto"/>
          <w:lang w:val="lt-LT"/>
        </w:rPr>
        <w:t>paslaugų teikimo terminų skaičiavimui nuo Sutarties įsigaliojimo dienos</w:t>
      </w:r>
      <w:r w:rsidR="00F27E40" w:rsidRPr="00A85868">
        <w:rPr>
          <w:color w:val="auto"/>
          <w:lang w:val="lt-LT"/>
        </w:rPr>
        <w:t>.</w:t>
      </w:r>
    </w:p>
    <w:p w14:paraId="469AC92B" w14:textId="04B98F6D" w:rsidR="00F27E40" w:rsidRPr="00A85868" w:rsidRDefault="00F27E40" w:rsidP="00F27E40">
      <w:pPr>
        <w:pStyle w:val="Body2"/>
        <w:rPr>
          <w:color w:val="auto"/>
          <w:lang w:val="lt-LT"/>
        </w:rPr>
      </w:pPr>
      <w:r w:rsidRPr="00A85868">
        <w:rPr>
          <w:color w:val="auto"/>
          <w:lang w:val="lt-LT"/>
        </w:rPr>
        <w:t>​</w:t>
      </w:r>
      <w:r w:rsidRPr="00A85868">
        <w:rPr>
          <w:color w:val="auto"/>
          <w:lang w:val="lt-LT"/>
        </w:rPr>
        <w:tab/>
        <w:t>2.2. Susitarimas laikomas neatskiriama Sutarties dalimi.</w:t>
      </w:r>
    </w:p>
    <w:p w14:paraId="3B2442D3" w14:textId="5DBFF913" w:rsidR="00F27E40" w:rsidRPr="00A85868" w:rsidRDefault="00F27E40" w:rsidP="00F27E40">
      <w:pPr>
        <w:pStyle w:val="Body2"/>
        <w:rPr>
          <w:color w:val="auto"/>
          <w:lang w:val="lt-LT"/>
        </w:rPr>
      </w:pPr>
      <w:r w:rsidRPr="00A85868">
        <w:rPr>
          <w:color w:val="auto"/>
          <w:lang w:val="lt-LT"/>
        </w:rPr>
        <w:t>​</w:t>
      </w:r>
      <w:r w:rsidRPr="00A85868">
        <w:rPr>
          <w:color w:val="auto"/>
          <w:lang w:val="lt-LT"/>
        </w:rPr>
        <w:tab/>
        <w:t>2.3. Susitarime naudojamų sąvokų reikšmės atitinka Sutartyje pateiktus sąvokų apibrėžimus.</w:t>
      </w:r>
    </w:p>
    <w:p w14:paraId="1D91767C" w14:textId="10DCE70A" w:rsidR="004D0F28" w:rsidRPr="00A85868" w:rsidRDefault="00F27E40" w:rsidP="00AB3E27">
      <w:pPr>
        <w:pStyle w:val="Body2"/>
        <w:rPr>
          <w:color w:val="auto"/>
          <w:lang w:val="lt-LT"/>
        </w:rPr>
      </w:pPr>
      <w:r w:rsidRPr="00A85868">
        <w:rPr>
          <w:color w:val="auto"/>
          <w:lang w:val="lt-LT"/>
        </w:rPr>
        <w:t>​</w:t>
      </w:r>
      <w:r w:rsidRPr="00A85868">
        <w:rPr>
          <w:color w:val="auto"/>
          <w:lang w:val="lt-LT"/>
        </w:rPr>
        <w:tab/>
        <w:t>2.4. Susitarimas pasirašomas Šalių atstovų elektroniniais parašais.</w:t>
      </w:r>
    </w:p>
    <w:p w14:paraId="41AF5B43" w14:textId="77777777" w:rsidR="004D0F28" w:rsidRPr="00A85868" w:rsidRDefault="004D0F28" w:rsidP="004C555F">
      <w:pPr>
        <w:pStyle w:val="Heading"/>
        <w:ind w:firstLine="720"/>
        <w:rPr>
          <w:color w:val="auto"/>
          <w:lang w:val="lt-LT"/>
        </w:rPr>
      </w:pPr>
    </w:p>
    <w:p w14:paraId="091B1E6B" w14:textId="47CC426C" w:rsidR="00257DBC" w:rsidRPr="00A85868" w:rsidRDefault="00257DBC" w:rsidP="004C555F">
      <w:pPr>
        <w:pStyle w:val="Heading"/>
        <w:ind w:firstLine="720"/>
        <w:rPr>
          <w:color w:val="auto"/>
          <w:lang w:val="lt-LT"/>
        </w:rPr>
      </w:pPr>
      <w:r w:rsidRPr="00A85868">
        <w:rPr>
          <w:color w:val="auto"/>
          <w:lang w:val="lt-LT"/>
        </w:rPr>
        <w:t xml:space="preserve">3. </w:t>
      </w:r>
      <w:r w:rsidR="00160EE5" w:rsidRPr="00A85868">
        <w:rPr>
          <w:color w:val="auto"/>
          <w:lang w:val="lt-LT"/>
        </w:rPr>
        <w:t xml:space="preserve">SUSITARIMO </w:t>
      </w:r>
      <w:r w:rsidRPr="00A85868">
        <w:rPr>
          <w:color w:val="auto"/>
          <w:lang w:val="lt-LT"/>
        </w:rPr>
        <w:t>PRI</w:t>
      </w:r>
      <w:r w:rsidR="00160EE5" w:rsidRPr="00A85868">
        <w:rPr>
          <w:color w:val="auto"/>
          <w:lang w:val="lt-LT"/>
        </w:rPr>
        <w:t>EDA</w:t>
      </w:r>
      <w:r w:rsidR="00290F0F" w:rsidRPr="00A85868">
        <w:rPr>
          <w:color w:val="auto"/>
          <w:lang w:val="lt-LT"/>
        </w:rPr>
        <w:t>I</w:t>
      </w:r>
    </w:p>
    <w:p w14:paraId="47ACEF1C" w14:textId="505DD3EC" w:rsidR="00257DBC" w:rsidRPr="00A85868" w:rsidRDefault="00257DBC" w:rsidP="00257DBC">
      <w:pPr>
        <w:pStyle w:val="Body2"/>
        <w:rPr>
          <w:lang w:val="lt-LT"/>
        </w:rPr>
      </w:pPr>
    </w:p>
    <w:p w14:paraId="5803CC20" w14:textId="766E740C" w:rsidR="00845E12" w:rsidRPr="00A85868" w:rsidRDefault="00257DBC" w:rsidP="001C2783">
      <w:pPr>
        <w:pStyle w:val="Body2"/>
        <w:ind w:firstLine="720"/>
        <w:rPr>
          <w:lang w:val="lt-LT"/>
        </w:rPr>
      </w:pPr>
      <w:r w:rsidRPr="00A85868">
        <w:rPr>
          <w:lang w:val="lt-LT"/>
        </w:rPr>
        <w:t>3.1.</w:t>
      </w:r>
      <w:r w:rsidR="00471A8F" w:rsidRPr="00A85868">
        <w:rPr>
          <w:lang w:val="lt-LT"/>
        </w:rPr>
        <w:t xml:space="preserve"> </w:t>
      </w:r>
      <w:r w:rsidR="00CC59EF" w:rsidRPr="00CC59EF">
        <w:rPr>
          <w:lang w:val="lt-LT"/>
        </w:rPr>
        <w:t>2025-10-20</w:t>
      </w:r>
      <w:r w:rsidR="001C2783" w:rsidRPr="00A85868">
        <w:rPr>
          <w:lang w:val="lt-LT"/>
        </w:rPr>
        <w:t xml:space="preserve"> Projektuotoj</w:t>
      </w:r>
      <w:r w:rsidR="001C2783">
        <w:rPr>
          <w:lang w:val="lt-LT"/>
        </w:rPr>
        <w:t xml:space="preserve">o </w:t>
      </w:r>
      <w:r w:rsidR="001C2783" w:rsidRPr="00A85868">
        <w:rPr>
          <w:lang w:val="lt-LT"/>
        </w:rPr>
        <w:t>rašt</w:t>
      </w:r>
      <w:r w:rsidR="001C2783">
        <w:rPr>
          <w:lang w:val="lt-LT"/>
        </w:rPr>
        <w:t xml:space="preserve">as </w:t>
      </w:r>
      <w:r w:rsidR="001C2783" w:rsidRPr="00A85868">
        <w:rPr>
          <w:lang w:val="lt-LT"/>
        </w:rPr>
        <w:t xml:space="preserve">Nr. </w:t>
      </w:r>
      <w:r w:rsidR="00C95B1B" w:rsidRPr="00C95B1B">
        <w:rPr>
          <w:lang w:val="lt-LT"/>
        </w:rPr>
        <w:t>D-2.1-67</w:t>
      </w:r>
      <w:r w:rsidR="00471A8F" w:rsidRPr="00A85868">
        <w:rPr>
          <w:lang w:val="lt-LT"/>
        </w:rPr>
        <w:t>.</w:t>
      </w:r>
    </w:p>
    <w:p w14:paraId="5395C464" w14:textId="77777777" w:rsidR="00894CC9" w:rsidRPr="00A85868" w:rsidRDefault="00894CC9">
      <w:pPr>
        <w:pStyle w:val="Body"/>
        <w:spacing w:line="240" w:lineRule="auto"/>
        <w:jc w:val="both"/>
        <w:rPr>
          <w:rFonts w:ascii="Times New Roman" w:eastAsia="Times New Roman" w:hAnsi="Times New Roman" w:cs="Times New Roman"/>
          <w:color w:val="auto"/>
          <w:sz w:val="24"/>
          <w:szCs w:val="24"/>
          <w:lang w:val="lt-LT"/>
        </w:rPr>
      </w:pPr>
    </w:p>
    <w:p w14:paraId="26C1ADF4" w14:textId="1A2F6222" w:rsidR="00321022" w:rsidRPr="00A85868" w:rsidRDefault="006068DE">
      <w:pPr>
        <w:pStyle w:val="Heading"/>
        <w:rPr>
          <w:color w:val="auto"/>
          <w:lang w:val="lt-LT"/>
        </w:rPr>
      </w:pPr>
      <w:r w:rsidRPr="00A85868">
        <w:rPr>
          <w:color w:val="auto"/>
          <w:lang w:val="lt-LT"/>
        </w:rPr>
        <w:tab/>
        <w:t>ŠALIŲ JURIDINIAI ADRESAI</w:t>
      </w:r>
      <w:r w:rsidR="00073434">
        <w:rPr>
          <w:color w:val="auto"/>
          <w:lang w:val="lt-LT"/>
        </w:rPr>
        <w:t xml:space="preserve"> IR</w:t>
      </w:r>
      <w:r w:rsidRPr="00A85868">
        <w:rPr>
          <w:color w:val="auto"/>
          <w:lang w:val="lt-LT"/>
        </w:rPr>
        <w:t xml:space="preserve"> REKVIZITAI</w:t>
      </w:r>
    </w:p>
    <w:p w14:paraId="26C1AE06" w14:textId="35F30030" w:rsidR="00321022" w:rsidRPr="00A85868" w:rsidRDefault="00321022" w:rsidP="00D745C2">
      <w:pPr>
        <w:pStyle w:val="Heading"/>
        <w:rPr>
          <w:color w:val="auto"/>
          <w:lang w:val="lt-LT"/>
        </w:rPr>
      </w:pPr>
    </w:p>
    <w:p w14:paraId="6B6B17B9" w14:textId="300427CD" w:rsidR="000821F3" w:rsidRPr="00A85868" w:rsidRDefault="000821F3" w:rsidP="007E5019">
      <w:pPr>
        <w:pStyle w:val="paragraph"/>
        <w:spacing w:before="0" w:beforeAutospacing="0" w:after="0" w:afterAutospacing="0"/>
        <w:textAlignment w:val="baseline"/>
        <w:rPr>
          <w:rStyle w:val="eop"/>
          <w:b/>
          <w:bCs/>
          <w:caps/>
          <w:sz w:val="22"/>
          <w:szCs w:val="22"/>
          <w:lang w:val="lt-LT"/>
        </w:rPr>
      </w:pPr>
      <w:r w:rsidRPr="00A85868">
        <w:rPr>
          <w:rStyle w:val="normaltextrun"/>
          <w:b/>
          <w:bCs/>
          <w:caps/>
          <w:sz w:val="22"/>
          <w:szCs w:val="22"/>
          <w:lang w:val="lt-LT"/>
        </w:rPr>
        <w:t>RANGOVAS</w:t>
      </w:r>
      <w:r w:rsidRPr="00A85868">
        <w:rPr>
          <w:rStyle w:val="tabchar"/>
          <w:rFonts w:ascii="Calibri" w:hAnsi="Calibri" w:cs="Calibri"/>
          <w:caps/>
          <w:sz w:val="22"/>
          <w:szCs w:val="22"/>
          <w:lang w:val="lt-LT"/>
        </w:rPr>
        <w:tab/>
      </w:r>
      <w:r w:rsidRPr="00A85868">
        <w:rPr>
          <w:rStyle w:val="tabchar"/>
          <w:rFonts w:ascii="Calibri" w:hAnsi="Calibri" w:cs="Calibri"/>
          <w:caps/>
          <w:color w:val="434343"/>
          <w:sz w:val="22"/>
          <w:szCs w:val="22"/>
          <w:lang w:val="lt-LT"/>
        </w:rPr>
        <w:tab/>
      </w:r>
      <w:r w:rsidRPr="00A85868">
        <w:rPr>
          <w:rStyle w:val="tabchar"/>
          <w:rFonts w:ascii="Calibri" w:hAnsi="Calibri" w:cs="Calibri"/>
          <w:caps/>
          <w:color w:val="434343"/>
          <w:sz w:val="22"/>
          <w:szCs w:val="22"/>
          <w:lang w:val="lt-LT"/>
        </w:rPr>
        <w:tab/>
      </w:r>
      <w:r w:rsidRPr="00A85868">
        <w:rPr>
          <w:rStyle w:val="tabchar"/>
          <w:rFonts w:ascii="Calibri" w:hAnsi="Calibri" w:cs="Calibri"/>
          <w:caps/>
          <w:color w:val="434343"/>
          <w:sz w:val="22"/>
          <w:szCs w:val="22"/>
          <w:lang w:val="lt-LT"/>
        </w:rPr>
        <w:tab/>
      </w:r>
      <w:r w:rsidR="00C70490" w:rsidRPr="00A85868">
        <w:rPr>
          <w:rStyle w:val="tabchar"/>
          <w:rFonts w:ascii="Calibri" w:hAnsi="Calibri" w:cs="Calibri"/>
          <w:caps/>
          <w:color w:val="434343"/>
          <w:sz w:val="22"/>
          <w:szCs w:val="22"/>
          <w:lang w:val="lt-LT"/>
        </w:rPr>
        <w:tab/>
      </w:r>
      <w:r w:rsidRPr="00A85868">
        <w:rPr>
          <w:rStyle w:val="tabchar"/>
          <w:rFonts w:ascii="Calibri" w:hAnsi="Calibri" w:cs="Calibri"/>
          <w:caps/>
          <w:color w:val="434343"/>
          <w:sz w:val="22"/>
          <w:szCs w:val="22"/>
          <w:lang w:val="lt-LT"/>
        </w:rPr>
        <w:tab/>
      </w:r>
      <w:r w:rsidRPr="00A85868">
        <w:rPr>
          <w:rStyle w:val="normaltextrun"/>
          <w:b/>
          <w:bCs/>
          <w:caps/>
          <w:sz w:val="22"/>
          <w:szCs w:val="22"/>
          <w:lang w:val="lt-LT"/>
        </w:rPr>
        <w:t>UŽSAKOVAS</w:t>
      </w:r>
      <w:r w:rsidRPr="00A85868">
        <w:rPr>
          <w:rStyle w:val="eop"/>
          <w:b/>
          <w:bCs/>
          <w:caps/>
          <w:sz w:val="22"/>
          <w:szCs w:val="22"/>
          <w:lang w:val="lt-LT"/>
        </w:rPr>
        <w:t> </w:t>
      </w:r>
    </w:p>
    <w:p w14:paraId="14A700A3" w14:textId="77777777" w:rsidR="000821F3" w:rsidRPr="00A85868" w:rsidRDefault="000821F3" w:rsidP="000821F3">
      <w:pPr>
        <w:pStyle w:val="paragraph"/>
        <w:spacing w:before="0" w:beforeAutospacing="0" w:after="0" w:afterAutospacing="0"/>
        <w:ind w:firstLine="720"/>
        <w:textAlignment w:val="baseline"/>
        <w:rPr>
          <w:rFonts w:ascii="Segoe UI" w:hAnsi="Segoe UI" w:cs="Segoe UI"/>
          <w:b/>
          <w:bCs/>
          <w:caps/>
          <w:color w:val="434343"/>
          <w:sz w:val="18"/>
          <w:szCs w:val="18"/>
          <w:lang w:val="lt-LT"/>
        </w:rPr>
      </w:pPr>
    </w:p>
    <w:p w14:paraId="0679F611" w14:textId="0A1DD18A" w:rsidR="000821F3" w:rsidRPr="00A85868" w:rsidRDefault="00D33A8C" w:rsidP="00D33A8C">
      <w:pPr>
        <w:pStyle w:val="paragraph"/>
        <w:spacing w:before="0" w:beforeAutospacing="0" w:after="0" w:afterAutospacing="0"/>
        <w:jc w:val="both"/>
        <w:textAlignment w:val="baseline"/>
        <w:rPr>
          <w:rFonts w:ascii="Segoe UI" w:hAnsi="Segoe UI" w:cs="Segoe UI"/>
          <w:color w:val="000000"/>
          <w:sz w:val="18"/>
          <w:szCs w:val="18"/>
          <w:lang w:val="lt-LT"/>
        </w:rPr>
      </w:pPr>
      <w:r w:rsidRPr="00A85868">
        <w:rPr>
          <w:rStyle w:val="normaltextrun"/>
          <w:b/>
          <w:bCs/>
          <w:sz w:val="22"/>
          <w:szCs w:val="22"/>
          <w:lang w:val="lt-LT"/>
        </w:rPr>
        <w:t>UAB „Projektavimo ir restauravimo institutas“</w:t>
      </w:r>
      <w:r w:rsidR="000821F3" w:rsidRPr="00A85868">
        <w:rPr>
          <w:rStyle w:val="tabchar"/>
          <w:rFonts w:ascii="Calibri" w:hAnsi="Calibri" w:cs="Calibri"/>
          <w:sz w:val="22"/>
          <w:szCs w:val="22"/>
          <w:lang w:val="lt-LT"/>
        </w:rPr>
        <w:tab/>
      </w:r>
      <w:r w:rsidR="00DC62B5" w:rsidRPr="00A85868">
        <w:rPr>
          <w:rStyle w:val="normaltextrun"/>
          <w:b/>
          <w:bCs/>
          <w:sz w:val="22"/>
          <w:szCs w:val="22"/>
          <w:lang w:val="lt-LT"/>
        </w:rPr>
        <w:t>Kultūros infrastruktūros centras</w:t>
      </w:r>
      <w:r w:rsidR="000821F3" w:rsidRPr="00A85868">
        <w:rPr>
          <w:rStyle w:val="eop"/>
          <w:sz w:val="22"/>
          <w:szCs w:val="22"/>
          <w:lang w:val="lt-LT"/>
        </w:rPr>
        <w:t> </w:t>
      </w:r>
    </w:p>
    <w:p w14:paraId="0FE1A632" w14:textId="22D1F58E" w:rsidR="000821F3" w:rsidRPr="00A85868" w:rsidRDefault="00925BDF" w:rsidP="00D33A8C">
      <w:pPr>
        <w:pStyle w:val="paragraph"/>
        <w:spacing w:before="0" w:beforeAutospacing="0" w:after="0" w:afterAutospacing="0"/>
        <w:jc w:val="both"/>
        <w:textAlignment w:val="baseline"/>
        <w:rPr>
          <w:rFonts w:ascii="Segoe UI" w:hAnsi="Segoe UI" w:cs="Segoe UI"/>
          <w:color w:val="000000"/>
          <w:sz w:val="18"/>
          <w:szCs w:val="18"/>
          <w:lang w:val="lt-LT"/>
        </w:rPr>
      </w:pPr>
      <w:r w:rsidRPr="00A85868">
        <w:rPr>
          <w:rStyle w:val="normaltextrun"/>
          <w:sz w:val="22"/>
          <w:szCs w:val="22"/>
          <w:lang w:val="lt-LT"/>
        </w:rPr>
        <w:t>Gedimino pr. 21-101, 01103 Vilnius</w:t>
      </w:r>
      <w:r w:rsidR="000821F3" w:rsidRPr="00A85868">
        <w:rPr>
          <w:rStyle w:val="tabchar"/>
          <w:rFonts w:ascii="Calibri" w:hAnsi="Calibri" w:cs="Calibri"/>
          <w:sz w:val="22"/>
          <w:szCs w:val="22"/>
          <w:lang w:val="lt-LT"/>
        </w:rPr>
        <w:tab/>
      </w:r>
      <w:r w:rsidR="000821F3" w:rsidRPr="00A85868">
        <w:rPr>
          <w:rStyle w:val="tabchar"/>
          <w:rFonts w:ascii="Calibri" w:hAnsi="Calibri" w:cs="Calibri"/>
          <w:color w:val="000000"/>
          <w:sz w:val="22"/>
          <w:szCs w:val="22"/>
          <w:lang w:val="lt-LT"/>
        </w:rPr>
        <w:tab/>
      </w:r>
      <w:r w:rsidR="000821F3" w:rsidRPr="00A85868">
        <w:rPr>
          <w:rStyle w:val="tabchar"/>
          <w:rFonts w:ascii="Calibri" w:hAnsi="Calibri" w:cs="Calibri"/>
          <w:color w:val="000000"/>
          <w:sz w:val="22"/>
          <w:szCs w:val="22"/>
          <w:lang w:val="lt-LT"/>
        </w:rPr>
        <w:tab/>
      </w:r>
      <w:r w:rsidR="00DC62B5" w:rsidRPr="00A85868">
        <w:rPr>
          <w:rStyle w:val="normaltextrun"/>
          <w:sz w:val="22"/>
          <w:szCs w:val="22"/>
          <w:lang w:val="lt-LT"/>
        </w:rPr>
        <w:t>Šnipiškių g. 3, 09309 Vilnius</w:t>
      </w:r>
      <w:r w:rsidR="000821F3" w:rsidRPr="00A85868">
        <w:rPr>
          <w:rStyle w:val="eop"/>
          <w:sz w:val="22"/>
          <w:szCs w:val="22"/>
          <w:lang w:val="lt-LT"/>
        </w:rPr>
        <w:t> </w:t>
      </w:r>
    </w:p>
    <w:p w14:paraId="5EB19298" w14:textId="106DD2C7" w:rsidR="000821F3" w:rsidRPr="00A85868" w:rsidRDefault="000821F3" w:rsidP="00D33A8C">
      <w:pPr>
        <w:pStyle w:val="paragraph"/>
        <w:spacing w:before="0" w:beforeAutospacing="0" w:after="0" w:afterAutospacing="0"/>
        <w:jc w:val="both"/>
        <w:textAlignment w:val="baseline"/>
        <w:rPr>
          <w:rFonts w:ascii="Segoe UI" w:hAnsi="Segoe UI" w:cs="Segoe UI"/>
          <w:color w:val="000000"/>
          <w:sz w:val="18"/>
          <w:szCs w:val="18"/>
          <w:lang w:val="lt-LT"/>
        </w:rPr>
      </w:pPr>
      <w:r w:rsidRPr="00A85868">
        <w:rPr>
          <w:rStyle w:val="normaltextrun"/>
          <w:sz w:val="22"/>
          <w:szCs w:val="22"/>
          <w:lang w:val="lt-LT"/>
        </w:rPr>
        <w:t xml:space="preserve">Juridinio asmens kodas </w:t>
      </w:r>
      <w:r w:rsidR="00500DF1" w:rsidRPr="00A85868">
        <w:rPr>
          <w:rStyle w:val="normaltextrun"/>
          <w:sz w:val="22"/>
          <w:szCs w:val="22"/>
          <w:lang w:val="lt-LT"/>
        </w:rPr>
        <w:t>124563175</w:t>
      </w:r>
      <w:r w:rsidRPr="00A85868">
        <w:rPr>
          <w:rStyle w:val="tabchar"/>
          <w:rFonts w:ascii="Calibri" w:hAnsi="Calibri" w:cs="Calibri"/>
          <w:sz w:val="22"/>
          <w:szCs w:val="22"/>
          <w:lang w:val="lt-LT"/>
        </w:rPr>
        <w:tab/>
      </w:r>
      <w:r w:rsidRPr="00A85868">
        <w:rPr>
          <w:rStyle w:val="tabchar"/>
          <w:rFonts w:ascii="Calibri" w:hAnsi="Calibri" w:cs="Calibri"/>
          <w:color w:val="000000"/>
          <w:sz w:val="22"/>
          <w:szCs w:val="22"/>
          <w:lang w:val="lt-LT"/>
        </w:rPr>
        <w:tab/>
      </w:r>
      <w:r w:rsidRPr="00A85868">
        <w:rPr>
          <w:rStyle w:val="tabchar"/>
          <w:rFonts w:ascii="Calibri" w:hAnsi="Calibri" w:cs="Calibri"/>
          <w:color w:val="000000"/>
          <w:sz w:val="22"/>
          <w:szCs w:val="22"/>
          <w:lang w:val="lt-LT"/>
        </w:rPr>
        <w:tab/>
      </w:r>
      <w:r w:rsidRPr="00A85868">
        <w:rPr>
          <w:rStyle w:val="normaltextrun"/>
          <w:sz w:val="22"/>
          <w:szCs w:val="22"/>
          <w:lang w:val="lt-LT"/>
        </w:rPr>
        <w:t xml:space="preserve">Juridinio asmens kodas </w:t>
      </w:r>
      <w:r w:rsidR="00DC62B5" w:rsidRPr="00A85868">
        <w:rPr>
          <w:rStyle w:val="normaltextrun"/>
          <w:sz w:val="22"/>
          <w:szCs w:val="22"/>
          <w:lang w:val="lt-LT"/>
        </w:rPr>
        <w:t>110051791</w:t>
      </w:r>
      <w:r w:rsidRPr="00A85868">
        <w:rPr>
          <w:rStyle w:val="eop"/>
          <w:sz w:val="22"/>
          <w:szCs w:val="22"/>
          <w:lang w:val="lt-LT"/>
        </w:rPr>
        <w:t> </w:t>
      </w:r>
    </w:p>
    <w:p w14:paraId="5D51C787" w14:textId="76B17758" w:rsidR="000821F3" w:rsidRPr="00A85868" w:rsidRDefault="000821F3" w:rsidP="00D33A8C">
      <w:pPr>
        <w:pStyle w:val="paragraph"/>
        <w:spacing w:before="0" w:beforeAutospacing="0" w:after="0" w:afterAutospacing="0"/>
        <w:jc w:val="both"/>
        <w:textAlignment w:val="baseline"/>
        <w:rPr>
          <w:rFonts w:ascii="Segoe UI" w:hAnsi="Segoe UI" w:cs="Segoe UI"/>
          <w:color w:val="000000"/>
          <w:sz w:val="18"/>
          <w:szCs w:val="18"/>
          <w:lang w:val="lt-LT"/>
        </w:rPr>
      </w:pPr>
      <w:r w:rsidRPr="00A85868">
        <w:rPr>
          <w:rStyle w:val="normaltextrun"/>
          <w:sz w:val="22"/>
          <w:szCs w:val="22"/>
          <w:lang w:val="lt-LT"/>
        </w:rPr>
        <w:t xml:space="preserve">PVM mokėtojo kodas </w:t>
      </w:r>
      <w:r w:rsidR="00500DF1" w:rsidRPr="00A85868">
        <w:rPr>
          <w:rStyle w:val="normaltextrun"/>
          <w:sz w:val="22"/>
          <w:szCs w:val="22"/>
          <w:lang w:val="lt-LT"/>
        </w:rPr>
        <w:t>LT2456317516</w:t>
      </w:r>
      <w:r w:rsidR="00500DF1" w:rsidRPr="00A85868">
        <w:rPr>
          <w:rStyle w:val="normaltextrun"/>
          <w:sz w:val="22"/>
          <w:szCs w:val="22"/>
          <w:lang w:val="lt-LT"/>
        </w:rPr>
        <w:tab/>
      </w:r>
      <w:r w:rsidRPr="00A85868">
        <w:rPr>
          <w:rStyle w:val="tabchar"/>
          <w:rFonts w:ascii="Calibri" w:hAnsi="Calibri" w:cs="Calibri"/>
          <w:color w:val="000000"/>
          <w:sz w:val="22"/>
          <w:szCs w:val="22"/>
          <w:lang w:val="lt-LT"/>
        </w:rPr>
        <w:tab/>
      </w:r>
      <w:r w:rsidRPr="00A85868">
        <w:rPr>
          <w:rStyle w:val="normaltextrun"/>
          <w:sz w:val="22"/>
          <w:szCs w:val="22"/>
          <w:lang w:val="lt-LT"/>
        </w:rPr>
        <w:t xml:space="preserve">   </w:t>
      </w:r>
      <w:r w:rsidRPr="00A85868">
        <w:rPr>
          <w:rStyle w:val="tabchar"/>
          <w:rFonts w:ascii="Calibri" w:hAnsi="Calibri" w:cs="Calibri"/>
          <w:sz w:val="22"/>
          <w:szCs w:val="22"/>
          <w:lang w:val="lt-LT"/>
        </w:rPr>
        <w:tab/>
      </w:r>
      <w:r w:rsidRPr="00A85868">
        <w:rPr>
          <w:rStyle w:val="normaltextrun"/>
          <w:sz w:val="22"/>
          <w:szCs w:val="22"/>
          <w:lang w:val="lt-LT"/>
        </w:rPr>
        <w:t xml:space="preserve">PVM mokėtojo kodas </w:t>
      </w:r>
      <w:r w:rsidR="00DC62B5" w:rsidRPr="00A85868">
        <w:rPr>
          <w:rStyle w:val="normaltextrun"/>
          <w:sz w:val="22"/>
          <w:szCs w:val="22"/>
          <w:lang w:val="lt-LT"/>
        </w:rPr>
        <w:t>-nėra</w:t>
      </w:r>
      <w:r w:rsidRPr="00A85868">
        <w:rPr>
          <w:rStyle w:val="eop"/>
          <w:sz w:val="22"/>
          <w:szCs w:val="22"/>
          <w:lang w:val="lt-LT"/>
        </w:rPr>
        <w:t> </w:t>
      </w:r>
    </w:p>
    <w:p w14:paraId="25607EFB" w14:textId="7982E983" w:rsidR="000821F3" w:rsidRPr="00A85868" w:rsidRDefault="000821F3" w:rsidP="00D33A8C">
      <w:pPr>
        <w:pStyle w:val="paragraph"/>
        <w:spacing w:before="0" w:beforeAutospacing="0" w:after="0" w:afterAutospacing="0"/>
        <w:jc w:val="both"/>
        <w:textAlignment w:val="baseline"/>
        <w:rPr>
          <w:rFonts w:ascii="Segoe UI" w:hAnsi="Segoe UI" w:cs="Segoe UI"/>
          <w:color w:val="000000"/>
          <w:sz w:val="18"/>
          <w:szCs w:val="18"/>
          <w:lang w:val="lt-LT"/>
        </w:rPr>
      </w:pPr>
      <w:r w:rsidRPr="00A85868">
        <w:rPr>
          <w:rStyle w:val="normaltextrun"/>
          <w:sz w:val="22"/>
          <w:szCs w:val="22"/>
          <w:lang w:val="lt-LT"/>
        </w:rPr>
        <w:t xml:space="preserve">Banko sąsk. Nr. </w:t>
      </w:r>
      <w:r w:rsidR="00500DF1" w:rsidRPr="00A85868">
        <w:rPr>
          <w:rStyle w:val="normaltextrun"/>
          <w:sz w:val="22"/>
          <w:szCs w:val="22"/>
          <w:lang w:val="lt-LT"/>
        </w:rPr>
        <w:t>LT36 7044 0600 0129 2654</w:t>
      </w:r>
      <w:r w:rsidRPr="00A85868">
        <w:rPr>
          <w:rStyle w:val="tabchar"/>
          <w:rFonts w:ascii="Calibri" w:hAnsi="Calibri" w:cs="Calibri"/>
          <w:sz w:val="22"/>
          <w:szCs w:val="22"/>
          <w:lang w:val="lt-LT"/>
        </w:rPr>
        <w:tab/>
      </w:r>
      <w:r w:rsidR="00D33A8C" w:rsidRPr="00A85868">
        <w:rPr>
          <w:rStyle w:val="tabchar"/>
          <w:rFonts w:ascii="Calibri" w:hAnsi="Calibri" w:cs="Calibri"/>
          <w:sz w:val="22"/>
          <w:szCs w:val="22"/>
          <w:lang w:val="lt-LT"/>
        </w:rPr>
        <w:tab/>
      </w:r>
      <w:r w:rsidRPr="00A85868">
        <w:rPr>
          <w:rStyle w:val="normaltextrun"/>
          <w:sz w:val="22"/>
          <w:szCs w:val="22"/>
          <w:lang w:val="lt-LT"/>
        </w:rPr>
        <w:t xml:space="preserve">Banko sąsk. Nr. </w:t>
      </w:r>
      <w:r w:rsidR="00DC62B5" w:rsidRPr="00A85868">
        <w:rPr>
          <w:rStyle w:val="normaltextrun"/>
          <w:sz w:val="22"/>
          <w:szCs w:val="22"/>
          <w:lang w:val="lt-LT"/>
        </w:rPr>
        <w:t>LT52 4040 0636 1000 1355</w:t>
      </w:r>
      <w:r w:rsidRPr="00A85868">
        <w:rPr>
          <w:rStyle w:val="eop"/>
          <w:sz w:val="22"/>
          <w:szCs w:val="22"/>
          <w:lang w:val="lt-LT"/>
        </w:rPr>
        <w:t> </w:t>
      </w:r>
    </w:p>
    <w:p w14:paraId="38E3A3E0" w14:textId="77777777" w:rsidR="00500DF1" w:rsidRPr="00A85868" w:rsidRDefault="000821F3" w:rsidP="00500DF1">
      <w:pPr>
        <w:pStyle w:val="paragraph"/>
        <w:spacing w:before="0" w:beforeAutospacing="0" w:after="0" w:afterAutospacing="0"/>
        <w:jc w:val="both"/>
        <w:textAlignment w:val="baseline"/>
        <w:rPr>
          <w:rFonts w:ascii="Segoe UI" w:hAnsi="Segoe UI" w:cs="Segoe UI"/>
          <w:color w:val="000000"/>
          <w:sz w:val="18"/>
          <w:szCs w:val="18"/>
          <w:lang w:val="lt-LT"/>
        </w:rPr>
      </w:pPr>
      <w:r w:rsidRPr="00A85868">
        <w:rPr>
          <w:rStyle w:val="normaltextrun"/>
          <w:sz w:val="22"/>
          <w:szCs w:val="22"/>
          <w:lang w:val="lt-LT"/>
        </w:rPr>
        <w:t>Bankas</w:t>
      </w:r>
      <w:r w:rsidRPr="00A85868">
        <w:rPr>
          <w:rStyle w:val="tabchar"/>
          <w:rFonts w:ascii="Calibri" w:hAnsi="Calibri" w:cs="Calibri"/>
          <w:sz w:val="22"/>
          <w:szCs w:val="22"/>
          <w:lang w:val="lt-LT"/>
        </w:rPr>
        <w:tab/>
      </w:r>
      <w:r w:rsidRPr="00A85868">
        <w:rPr>
          <w:rStyle w:val="normaltextrun"/>
          <w:sz w:val="22"/>
          <w:szCs w:val="22"/>
          <w:lang w:val="lt-LT"/>
        </w:rPr>
        <w:t>SEB Bankas</w:t>
      </w:r>
      <w:r w:rsidRPr="00A85868">
        <w:rPr>
          <w:rStyle w:val="tabchar"/>
          <w:rFonts w:ascii="Calibri" w:hAnsi="Calibri" w:cs="Calibri"/>
          <w:sz w:val="22"/>
          <w:szCs w:val="22"/>
          <w:lang w:val="lt-LT"/>
        </w:rPr>
        <w:tab/>
      </w:r>
      <w:r w:rsidRPr="00A85868">
        <w:rPr>
          <w:rStyle w:val="tabchar"/>
          <w:rFonts w:ascii="Calibri" w:hAnsi="Calibri" w:cs="Calibri"/>
          <w:color w:val="000000"/>
          <w:sz w:val="22"/>
          <w:szCs w:val="22"/>
          <w:lang w:val="lt-LT"/>
        </w:rPr>
        <w:tab/>
      </w:r>
      <w:r w:rsidRPr="00A85868">
        <w:rPr>
          <w:rStyle w:val="tabchar"/>
          <w:rFonts w:ascii="Calibri" w:hAnsi="Calibri" w:cs="Calibri"/>
          <w:color w:val="000000"/>
          <w:sz w:val="22"/>
          <w:szCs w:val="22"/>
          <w:lang w:val="lt-LT"/>
        </w:rPr>
        <w:tab/>
      </w:r>
      <w:r w:rsidRPr="00A85868">
        <w:rPr>
          <w:rStyle w:val="tabchar"/>
          <w:rFonts w:ascii="Calibri" w:hAnsi="Calibri" w:cs="Calibri"/>
          <w:color w:val="000000"/>
          <w:sz w:val="22"/>
          <w:szCs w:val="22"/>
          <w:lang w:val="lt-LT"/>
        </w:rPr>
        <w:tab/>
      </w:r>
      <w:r w:rsidRPr="00A85868">
        <w:rPr>
          <w:rStyle w:val="tabchar"/>
          <w:rFonts w:ascii="Calibri" w:hAnsi="Calibri" w:cs="Calibri"/>
          <w:color w:val="000000"/>
          <w:sz w:val="22"/>
          <w:szCs w:val="22"/>
          <w:lang w:val="lt-LT"/>
        </w:rPr>
        <w:tab/>
      </w:r>
      <w:r w:rsidR="00DC62B5" w:rsidRPr="00A85868">
        <w:rPr>
          <w:rStyle w:val="normaltextrun"/>
          <w:sz w:val="22"/>
          <w:szCs w:val="22"/>
          <w:lang w:val="lt-LT"/>
        </w:rPr>
        <w:t>LR finansų ministerija</w:t>
      </w:r>
      <w:r w:rsidRPr="00A85868">
        <w:rPr>
          <w:rStyle w:val="eop"/>
          <w:sz w:val="22"/>
          <w:szCs w:val="22"/>
          <w:lang w:val="lt-LT"/>
        </w:rPr>
        <w:t> </w:t>
      </w:r>
    </w:p>
    <w:p w14:paraId="0D0D57F3" w14:textId="3AB7315B" w:rsidR="000821F3" w:rsidRPr="00A85868" w:rsidRDefault="000821F3" w:rsidP="00500DF1">
      <w:pPr>
        <w:pStyle w:val="paragraph"/>
        <w:spacing w:before="0" w:beforeAutospacing="0" w:after="0" w:afterAutospacing="0"/>
        <w:jc w:val="both"/>
        <w:textAlignment w:val="baseline"/>
        <w:rPr>
          <w:rFonts w:ascii="Segoe UI" w:hAnsi="Segoe UI" w:cs="Segoe UI"/>
          <w:color w:val="000000"/>
          <w:sz w:val="18"/>
          <w:szCs w:val="18"/>
          <w:lang w:val="lt-LT"/>
        </w:rPr>
      </w:pPr>
      <w:r w:rsidRPr="00A85868">
        <w:rPr>
          <w:rStyle w:val="normaltextrun"/>
          <w:sz w:val="22"/>
          <w:szCs w:val="22"/>
          <w:lang w:val="lt-LT"/>
        </w:rPr>
        <w:t xml:space="preserve">Tel. </w:t>
      </w:r>
      <w:r w:rsidR="00500DF1" w:rsidRPr="00A85868">
        <w:rPr>
          <w:rStyle w:val="normaltextrun"/>
          <w:sz w:val="22"/>
          <w:szCs w:val="22"/>
          <w:lang w:val="lt-LT"/>
        </w:rPr>
        <w:t>(</w:t>
      </w:r>
      <w:r w:rsidR="00291F0D">
        <w:rPr>
          <w:rStyle w:val="normaltextrun"/>
          <w:sz w:val="22"/>
          <w:szCs w:val="22"/>
          <w:lang w:val="lt-LT"/>
        </w:rPr>
        <w:t>+370</w:t>
      </w:r>
      <w:r w:rsidR="00500DF1" w:rsidRPr="00A85868">
        <w:rPr>
          <w:rStyle w:val="normaltextrun"/>
          <w:sz w:val="22"/>
          <w:szCs w:val="22"/>
          <w:lang w:val="lt-LT"/>
        </w:rPr>
        <w:t xml:space="preserve"> 5) 262 4882</w:t>
      </w:r>
      <w:r w:rsidRPr="00A85868">
        <w:rPr>
          <w:rStyle w:val="tabchar"/>
          <w:rFonts w:ascii="Calibri" w:hAnsi="Calibri" w:cs="Calibri"/>
          <w:sz w:val="22"/>
          <w:szCs w:val="22"/>
          <w:lang w:val="lt-LT"/>
        </w:rPr>
        <w:tab/>
      </w:r>
      <w:r w:rsidRPr="00A85868">
        <w:rPr>
          <w:rStyle w:val="tabchar"/>
          <w:rFonts w:ascii="Calibri" w:hAnsi="Calibri" w:cs="Calibri"/>
          <w:color w:val="000000"/>
          <w:sz w:val="22"/>
          <w:szCs w:val="22"/>
          <w:lang w:val="lt-LT"/>
        </w:rPr>
        <w:tab/>
      </w:r>
      <w:r w:rsidRPr="00A85868">
        <w:rPr>
          <w:rStyle w:val="tabchar"/>
          <w:rFonts w:ascii="Calibri" w:hAnsi="Calibri" w:cs="Calibri"/>
          <w:color w:val="000000"/>
          <w:sz w:val="22"/>
          <w:szCs w:val="22"/>
          <w:lang w:val="lt-LT"/>
        </w:rPr>
        <w:tab/>
      </w:r>
      <w:r w:rsidRPr="00A85868">
        <w:rPr>
          <w:rStyle w:val="normaltextrun"/>
          <w:sz w:val="22"/>
          <w:szCs w:val="22"/>
          <w:lang w:val="lt-LT"/>
        </w:rPr>
        <w:t xml:space="preserve">  </w:t>
      </w:r>
      <w:r w:rsidRPr="00A85868">
        <w:rPr>
          <w:rStyle w:val="tabchar"/>
          <w:rFonts w:ascii="Calibri" w:hAnsi="Calibri" w:cs="Calibri"/>
          <w:sz w:val="22"/>
          <w:szCs w:val="22"/>
          <w:lang w:val="lt-LT"/>
        </w:rPr>
        <w:tab/>
      </w:r>
      <w:r w:rsidRPr="00A85868">
        <w:rPr>
          <w:rStyle w:val="tabchar"/>
          <w:rFonts w:ascii="Calibri" w:hAnsi="Calibri" w:cs="Calibri"/>
          <w:color w:val="000000"/>
          <w:sz w:val="22"/>
          <w:szCs w:val="22"/>
          <w:lang w:val="lt-LT"/>
        </w:rPr>
        <w:tab/>
      </w:r>
      <w:r w:rsidRPr="00A85868">
        <w:rPr>
          <w:rStyle w:val="normaltextrun"/>
          <w:sz w:val="22"/>
          <w:szCs w:val="22"/>
          <w:lang w:val="lt-LT"/>
        </w:rPr>
        <w:t xml:space="preserve">Tel. </w:t>
      </w:r>
      <w:r w:rsidR="00DC62B5" w:rsidRPr="00A85868">
        <w:rPr>
          <w:rStyle w:val="normaltextrun"/>
          <w:sz w:val="22"/>
          <w:szCs w:val="22"/>
          <w:lang w:val="lt-LT"/>
        </w:rPr>
        <w:t>+370</w:t>
      </w:r>
      <w:r w:rsidR="00291F0D">
        <w:rPr>
          <w:rStyle w:val="normaltextrun"/>
          <w:sz w:val="22"/>
          <w:szCs w:val="22"/>
          <w:lang w:val="lt-LT"/>
        </w:rPr>
        <w:t> 618 45564</w:t>
      </w:r>
      <w:r w:rsidRPr="00A85868">
        <w:rPr>
          <w:rStyle w:val="normaltextrun"/>
          <w:sz w:val="22"/>
          <w:szCs w:val="22"/>
          <w:lang w:val="lt-LT"/>
        </w:rPr>
        <w:t>‬</w:t>
      </w:r>
      <w:r w:rsidRPr="00A85868">
        <w:rPr>
          <w:rStyle w:val="eop"/>
          <w:sz w:val="22"/>
          <w:szCs w:val="22"/>
          <w:lang w:val="lt-LT"/>
        </w:rPr>
        <w:t> </w:t>
      </w:r>
    </w:p>
    <w:p w14:paraId="53F3AF2A" w14:textId="4709EADC" w:rsidR="000821F3" w:rsidRPr="00A85868" w:rsidRDefault="000821F3" w:rsidP="00D33A8C">
      <w:pPr>
        <w:pStyle w:val="paragraph"/>
        <w:spacing w:before="0" w:beforeAutospacing="0" w:after="0" w:afterAutospacing="0"/>
        <w:jc w:val="both"/>
        <w:textAlignment w:val="baseline"/>
        <w:rPr>
          <w:rFonts w:ascii="Segoe UI" w:hAnsi="Segoe UI" w:cs="Segoe UI"/>
          <w:color w:val="000000"/>
          <w:sz w:val="18"/>
          <w:szCs w:val="18"/>
          <w:lang w:val="lt-LT"/>
        </w:rPr>
      </w:pPr>
      <w:r w:rsidRPr="00A85868">
        <w:rPr>
          <w:rStyle w:val="normaltextrun"/>
          <w:sz w:val="22"/>
          <w:szCs w:val="22"/>
          <w:lang w:val="lt-LT"/>
        </w:rPr>
        <w:t xml:space="preserve">El. p. </w:t>
      </w:r>
      <w:r w:rsidR="00500DF1" w:rsidRPr="00A85868">
        <w:rPr>
          <w:rStyle w:val="normaltextrun"/>
          <w:sz w:val="22"/>
          <w:szCs w:val="22"/>
          <w:lang w:val="lt-LT"/>
        </w:rPr>
        <w:t>ofisas@pri.lt</w:t>
      </w:r>
      <w:r w:rsidRPr="00A85868">
        <w:rPr>
          <w:rStyle w:val="tabchar"/>
          <w:rFonts w:ascii="Calibri" w:hAnsi="Calibri" w:cs="Calibri"/>
          <w:sz w:val="22"/>
          <w:szCs w:val="22"/>
          <w:lang w:val="lt-LT"/>
        </w:rPr>
        <w:tab/>
      </w:r>
      <w:r w:rsidRPr="00A85868">
        <w:rPr>
          <w:rStyle w:val="tabchar"/>
          <w:rFonts w:ascii="Calibri" w:hAnsi="Calibri" w:cs="Calibri"/>
          <w:color w:val="000000"/>
          <w:sz w:val="22"/>
          <w:szCs w:val="22"/>
          <w:lang w:val="lt-LT"/>
        </w:rPr>
        <w:tab/>
      </w:r>
      <w:r w:rsidRPr="00A85868">
        <w:rPr>
          <w:rStyle w:val="tabchar"/>
          <w:rFonts w:ascii="Calibri" w:hAnsi="Calibri" w:cs="Calibri"/>
          <w:color w:val="000000"/>
          <w:sz w:val="22"/>
          <w:szCs w:val="22"/>
          <w:lang w:val="lt-LT"/>
        </w:rPr>
        <w:tab/>
      </w:r>
      <w:r w:rsidRPr="00A85868">
        <w:rPr>
          <w:rStyle w:val="normaltextrun"/>
          <w:sz w:val="22"/>
          <w:szCs w:val="22"/>
          <w:lang w:val="lt-LT"/>
        </w:rPr>
        <w:t xml:space="preserve">   </w:t>
      </w:r>
      <w:r w:rsidRPr="00A85868">
        <w:rPr>
          <w:rStyle w:val="tabchar"/>
          <w:rFonts w:ascii="Calibri" w:hAnsi="Calibri" w:cs="Calibri"/>
          <w:sz w:val="22"/>
          <w:szCs w:val="22"/>
          <w:lang w:val="lt-LT"/>
        </w:rPr>
        <w:tab/>
      </w:r>
      <w:r w:rsidR="00762416" w:rsidRPr="00A85868">
        <w:rPr>
          <w:rStyle w:val="tabchar"/>
          <w:rFonts w:ascii="Calibri" w:hAnsi="Calibri" w:cs="Calibri"/>
          <w:sz w:val="22"/>
          <w:szCs w:val="22"/>
          <w:lang w:val="lt-LT"/>
        </w:rPr>
        <w:tab/>
      </w:r>
      <w:r w:rsidRPr="00A85868">
        <w:rPr>
          <w:rStyle w:val="normaltextrun"/>
          <w:sz w:val="22"/>
          <w:szCs w:val="22"/>
          <w:lang w:val="lt-LT"/>
        </w:rPr>
        <w:t xml:space="preserve">El. p. </w:t>
      </w:r>
      <w:r w:rsidR="00DC62B5" w:rsidRPr="00A85868">
        <w:rPr>
          <w:rStyle w:val="normaltextrun"/>
          <w:sz w:val="22"/>
          <w:szCs w:val="22"/>
          <w:lang w:val="lt-LT"/>
        </w:rPr>
        <w:t>kic@kulturosic.lt</w:t>
      </w:r>
      <w:r w:rsidRPr="00A85868">
        <w:rPr>
          <w:rStyle w:val="eop"/>
          <w:sz w:val="22"/>
          <w:szCs w:val="22"/>
          <w:lang w:val="lt-LT"/>
        </w:rPr>
        <w:t> </w:t>
      </w:r>
    </w:p>
    <w:p w14:paraId="4693BD55" w14:textId="77777777" w:rsidR="000821F3" w:rsidRPr="00A85868"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lang w:val="lt-LT"/>
        </w:rPr>
      </w:pPr>
      <w:r w:rsidRPr="00A85868">
        <w:rPr>
          <w:rStyle w:val="normaltextrun"/>
          <w:b/>
          <w:bCs/>
          <w:sz w:val="22"/>
          <w:szCs w:val="22"/>
          <w:lang w:val="lt-LT"/>
        </w:rPr>
        <w:t> </w:t>
      </w:r>
      <w:r w:rsidRPr="00A85868">
        <w:rPr>
          <w:rStyle w:val="eop"/>
          <w:sz w:val="22"/>
          <w:szCs w:val="22"/>
          <w:lang w:val="lt-LT"/>
        </w:rPr>
        <w:t> </w:t>
      </w:r>
    </w:p>
    <w:p w14:paraId="1552A373" w14:textId="04DD31DD" w:rsidR="000821F3" w:rsidRPr="00A85868" w:rsidRDefault="00200B81" w:rsidP="000821F3">
      <w:pPr>
        <w:pStyle w:val="Body2"/>
        <w:rPr>
          <w:lang w:val="lt-LT"/>
        </w:rPr>
      </w:pPr>
      <w:r>
        <w:rPr>
          <w:lang w:val="lt-LT"/>
        </w:rPr>
        <w:t>Direktorius</w:t>
      </w:r>
      <w:r>
        <w:rPr>
          <w:lang w:val="lt-LT"/>
        </w:rPr>
        <w:tab/>
      </w:r>
      <w:r>
        <w:rPr>
          <w:lang w:val="lt-LT"/>
        </w:rPr>
        <w:tab/>
      </w:r>
      <w:r w:rsidRPr="00200B81">
        <w:rPr>
          <w:lang w:val="lt-LT"/>
        </w:rPr>
        <w:t>Leon</w:t>
      </w:r>
      <w:r>
        <w:rPr>
          <w:lang w:val="lt-LT"/>
        </w:rPr>
        <w:t>as</w:t>
      </w:r>
      <w:r w:rsidRPr="00200B81">
        <w:rPr>
          <w:lang w:val="lt-LT"/>
        </w:rPr>
        <w:t xml:space="preserve"> Timai</w:t>
      </w:r>
      <w:r>
        <w:rPr>
          <w:lang w:val="lt-LT"/>
        </w:rPr>
        <w:t>tis</w:t>
      </w:r>
      <w:r>
        <w:rPr>
          <w:lang w:val="lt-LT"/>
        </w:rPr>
        <w:tab/>
      </w:r>
      <w:r>
        <w:rPr>
          <w:lang w:val="lt-LT"/>
        </w:rPr>
        <w:tab/>
      </w:r>
      <w:r>
        <w:rPr>
          <w:lang w:val="lt-LT"/>
        </w:rPr>
        <w:tab/>
        <w:t>Direktorius</w:t>
      </w:r>
      <w:r>
        <w:rPr>
          <w:lang w:val="lt-LT"/>
        </w:rPr>
        <w:tab/>
      </w:r>
      <w:r>
        <w:rPr>
          <w:lang w:val="lt-LT"/>
        </w:rPr>
        <w:tab/>
        <w:t>Šarūnas Šoblinskas</w:t>
      </w:r>
    </w:p>
    <w:sectPr w:rsidR="000821F3" w:rsidRPr="00A85868">
      <w:headerReference w:type="default" r:id="rId11"/>
      <w:footerReference w:type="default" r:id="rId12"/>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D2585" w14:textId="77777777" w:rsidR="00C83033" w:rsidRDefault="00C83033">
      <w:r>
        <w:separator/>
      </w:r>
    </w:p>
  </w:endnote>
  <w:endnote w:type="continuationSeparator" w:id="0">
    <w:p w14:paraId="25343ECC" w14:textId="77777777" w:rsidR="00C83033" w:rsidRDefault="00C83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F9DFFFFF" w:usb2="0000007F" w:usb3="00000000" w:csb0="003F01FF" w:csb1="00000000"/>
  </w:font>
  <w:font w:name="Helvetica Neue Medium">
    <w:altName w:val="Arial"/>
    <w:charset w:val="4D"/>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UltraLight">
    <w:altName w:val="Times New Roman"/>
    <w:charset w:val="00"/>
    <w:family w:val="auto"/>
    <w:pitch w:val="variable"/>
    <w:sig w:usb0="A00002FF" w:usb1="5000205B" w:usb2="00000002"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1AE08" w14:textId="799A26CF" w:rsidR="00321022" w:rsidRDefault="006068DE">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C843A8">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C843A8">
      <w:rPr>
        <w:rFonts w:ascii="Times New Roman" w:eastAsia="Times New Roman" w:hAnsi="Times New Roman" w:cs="Times New Roman"/>
        <w:noProof/>
        <w:sz w:val="18"/>
        <w:szCs w:val="18"/>
      </w:rPr>
      <w:t>3</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3AFA1" w14:textId="77777777" w:rsidR="00C83033" w:rsidRDefault="00C83033">
      <w:r>
        <w:separator/>
      </w:r>
    </w:p>
  </w:footnote>
  <w:footnote w:type="continuationSeparator" w:id="0">
    <w:p w14:paraId="549006BF" w14:textId="77777777" w:rsidR="00C83033" w:rsidRDefault="00C830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1AE07" w14:textId="77777777" w:rsidR="00321022" w:rsidRDefault="006068DE">
    <w:r>
      <w:rPr>
        <w:noProof/>
        <w:lang w:val="lt-LT" w:eastAsia="lt-LT"/>
      </w:rPr>
      <mc:AlternateContent>
        <mc:Choice Requires="wps">
          <w:drawing>
            <wp:anchor distT="152400" distB="152400" distL="152400" distR="152400" simplePos="0" relativeHeight="251658240" behindDoc="1" locked="0" layoutInCell="1" allowOverlap="1" wp14:anchorId="26C1AE09" wp14:editId="26C1AE0A">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3E5FAC5B"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3JiwpgEAADsDAAAOAAAAZHJzL2Uyb0RvYy54bWysUk1vEzEQvSPxHyzfiTcpiegqmx4ahQuC StDeJ147a8lf8rjZ5N8z9oa0lBuqDyN7Pp7nvZn13clZdlQJTfAdn88azpSXoTf+0PHHX7tPXzjD DL4HG7zq+Fkhv9t8/LAeY6sWYQi2V4kRiMd2jB0fco6tECgH5QBnISpPQR2Sg0zPdBB9gpHQnRWL plmJMaQ+piAVInm3U5BvKr7WSuYfWqPKzHacesvVpmr3xYrNGtpDgjgYeWkD/qMLB8bTp1eoLWRg z8n8A+WMTAGDzjMZnAhaG6kqB2Izb96w+TlAVJULiYPxKhO+H6z8frz3D4lkGCO2GB9SYXHSyTFt TXyimVZe1Ck7VdnOV9nUKTNJzlWzuF2tlpxJis1vi6ZiwihYMWH+qoJj5dJxa3yhBC0cv2GeUv+k FLcPO2NtHYv1bOz4Yvm5oclJoO3QFnItxmBNXxJLCabD/t4mdgQa8vJmuaNeJuC/0sovW8Bhyquh afzOZNpBa1zH6Ss6l2rrC7qqW3Tp9UWkctuH/ly1E+VFE6rEL9tUVuD1m+6vd37zGwAA//8DAFBL AwQUAAYACAAAACEAvrf0/NsAAAAMAQAADwAAAGRycy9kb3ducmV2LnhtbEyPQU/DMAyF70j8h8hI 3FgyQN0oTaepYjcudLtwyxrTVk2cqsm28u/xJCS4vWc/PX8uNrN34oxT7ANpWC4UCKQm2J5aDYf9 7mENIiZD1rhAqOEbI2zK25vC5DZc6APPdWoFl1DMjYYupTGXMjYdehMXYUTi3VeYvElsp1bayVy4 3Dv5qFQmvemJL3RmxKrDZqhPXoOrq6pS4X1YH3af1fC0fVvtadD6/m7evoJIOKe/MFzxGR1KZjqG E9koHHuu5yiL5TOLa0JlLxmI4+9IloX8/0T5AwAA//8DAFBLAQItABQABgAIAAAAIQC2gziS/gAA AOEBAAATAAAAAAAAAAAAAAAAAAAAAABbQ29udGVudF9UeXBlc10ueG1sUEsBAi0AFAAGAAgAAAAh ADj9If/WAAAAlAEAAAsAAAAAAAAAAAAAAAAALwEAAF9yZWxzLy5yZWxzUEsBAi0AFAAGAAgAAAAh AILcmLCmAQAAOwMAAA4AAAAAAAAAAAAAAAAALgIAAGRycy9lMm9Eb2MueG1sUEsBAi0AFAAGAAgA AAAhAL639PzbAAAADAEAAA8AAAAAAAAAAAAAAAAAAAQAAGRycy9kb3ducmV2LnhtbFBLBQYAAAAA BAAEAPMAAAAIBQAAAAA= "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FE6D45"/>
    <w:multiLevelType w:val="multilevel"/>
    <w:tmpl w:val="651C66F0"/>
    <w:lvl w:ilvl="0">
      <w:start w:val="1"/>
      <w:numFmt w:val="decimal"/>
      <w:lvlText w:val="%1."/>
      <w:lvlJc w:val="left"/>
      <w:pPr>
        <w:ind w:left="380" w:hanging="380"/>
      </w:pPr>
      <w:rPr>
        <w:rFonts w:hint="default"/>
        <w:color w:val="auto"/>
      </w:rPr>
    </w:lvl>
    <w:lvl w:ilvl="1">
      <w:start w:val="1"/>
      <w:numFmt w:val="decimal"/>
      <w:lvlText w:val="%1.%2."/>
      <w:lvlJc w:val="left"/>
      <w:pPr>
        <w:ind w:left="1100" w:hanging="38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1" w15:restartNumberingAfterBreak="0">
    <w:nsid w:val="561B046C"/>
    <w:multiLevelType w:val="multilevel"/>
    <w:tmpl w:val="C9B6C6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C6E05CA"/>
    <w:multiLevelType w:val="hybridMultilevel"/>
    <w:tmpl w:val="E9EA6DA0"/>
    <w:lvl w:ilvl="0" w:tplc="6A3E40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F1541D7"/>
    <w:multiLevelType w:val="hybridMultilevel"/>
    <w:tmpl w:val="4E7C84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2589192">
    <w:abstractNumId w:val="1"/>
  </w:num>
  <w:num w:numId="2" w16cid:durableId="530581483">
    <w:abstractNumId w:val="3"/>
  </w:num>
  <w:num w:numId="3" w16cid:durableId="878321925">
    <w:abstractNumId w:val="0"/>
  </w:num>
  <w:num w:numId="4" w16cid:durableId="20981655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022"/>
    <w:rsid w:val="00001CB5"/>
    <w:rsid w:val="000051F2"/>
    <w:rsid w:val="00013BB8"/>
    <w:rsid w:val="00014B03"/>
    <w:rsid w:val="00014EC1"/>
    <w:rsid w:val="000204AC"/>
    <w:rsid w:val="000315F9"/>
    <w:rsid w:val="00032CDE"/>
    <w:rsid w:val="00045CF9"/>
    <w:rsid w:val="00053227"/>
    <w:rsid w:val="00056A2D"/>
    <w:rsid w:val="00071538"/>
    <w:rsid w:val="00073434"/>
    <w:rsid w:val="00073BFE"/>
    <w:rsid w:val="000802A7"/>
    <w:rsid w:val="000821F3"/>
    <w:rsid w:val="0008471E"/>
    <w:rsid w:val="00085B04"/>
    <w:rsid w:val="00091ACA"/>
    <w:rsid w:val="00094AA3"/>
    <w:rsid w:val="000975E1"/>
    <w:rsid w:val="000A0656"/>
    <w:rsid w:val="000A3DF9"/>
    <w:rsid w:val="000A4E50"/>
    <w:rsid w:val="000A6603"/>
    <w:rsid w:val="000A7516"/>
    <w:rsid w:val="000B65F5"/>
    <w:rsid w:val="000B77F7"/>
    <w:rsid w:val="000C19CF"/>
    <w:rsid w:val="000C3855"/>
    <w:rsid w:val="000D2215"/>
    <w:rsid w:val="000D3BE2"/>
    <w:rsid w:val="000E372E"/>
    <w:rsid w:val="000F0498"/>
    <w:rsid w:val="000F28FB"/>
    <w:rsid w:val="00102CA6"/>
    <w:rsid w:val="001074E6"/>
    <w:rsid w:val="001109AB"/>
    <w:rsid w:val="001119A0"/>
    <w:rsid w:val="00122E0C"/>
    <w:rsid w:val="0012350F"/>
    <w:rsid w:val="0012461C"/>
    <w:rsid w:val="001270E7"/>
    <w:rsid w:val="00146194"/>
    <w:rsid w:val="00147B9F"/>
    <w:rsid w:val="00155343"/>
    <w:rsid w:val="00160EE5"/>
    <w:rsid w:val="00161315"/>
    <w:rsid w:val="00162F2F"/>
    <w:rsid w:val="00164DA3"/>
    <w:rsid w:val="00167A27"/>
    <w:rsid w:val="00170BD6"/>
    <w:rsid w:val="001810DE"/>
    <w:rsid w:val="001863CB"/>
    <w:rsid w:val="00187260"/>
    <w:rsid w:val="001924D8"/>
    <w:rsid w:val="001938C6"/>
    <w:rsid w:val="001969F0"/>
    <w:rsid w:val="001A2F2D"/>
    <w:rsid w:val="001B4A06"/>
    <w:rsid w:val="001B699A"/>
    <w:rsid w:val="001C2783"/>
    <w:rsid w:val="001C7259"/>
    <w:rsid w:val="001D0218"/>
    <w:rsid w:val="001D03B2"/>
    <w:rsid w:val="001D3E5C"/>
    <w:rsid w:val="001D66D1"/>
    <w:rsid w:val="001E1198"/>
    <w:rsid w:val="001E578C"/>
    <w:rsid w:val="001E73E9"/>
    <w:rsid w:val="001F054C"/>
    <w:rsid w:val="001F4BFB"/>
    <w:rsid w:val="001F62EB"/>
    <w:rsid w:val="001F76D5"/>
    <w:rsid w:val="00200B81"/>
    <w:rsid w:val="00214A44"/>
    <w:rsid w:val="00216B7B"/>
    <w:rsid w:val="002203B0"/>
    <w:rsid w:val="00224932"/>
    <w:rsid w:val="00244760"/>
    <w:rsid w:val="00244B0C"/>
    <w:rsid w:val="002459E7"/>
    <w:rsid w:val="002501DD"/>
    <w:rsid w:val="0025024F"/>
    <w:rsid w:val="00250837"/>
    <w:rsid w:val="00257DBC"/>
    <w:rsid w:val="00260751"/>
    <w:rsid w:val="002629E5"/>
    <w:rsid w:val="00275803"/>
    <w:rsid w:val="0028102E"/>
    <w:rsid w:val="0028437F"/>
    <w:rsid w:val="0029049D"/>
    <w:rsid w:val="00290F0F"/>
    <w:rsid w:val="00291368"/>
    <w:rsid w:val="0029163E"/>
    <w:rsid w:val="00291F0D"/>
    <w:rsid w:val="002A0F06"/>
    <w:rsid w:val="002B3653"/>
    <w:rsid w:val="002B7C53"/>
    <w:rsid w:val="002C3BF2"/>
    <w:rsid w:val="002C7DF2"/>
    <w:rsid w:val="002D3037"/>
    <w:rsid w:val="002D3C20"/>
    <w:rsid w:val="002D59A0"/>
    <w:rsid w:val="002E249E"/>
    <w:rsid w:val="002E2EEC"/>
    <w:rsid w:val="002E2FB4"/>
    <w:rsid w:val="002F082A"/>
    <w:rsid w:val="002F65B4"/>
    <w:rsid w:val="002F6844"/>
    <w:rsid w:val="00301538"/>
    <w:rsid w:val="00304019"/>
    <w:rsid w:val="00304F4E"/>
    <w:rsid w:val="00306B86"/>
    <w:rsid w:val="00313302"/>
    <w:rsid w:val="00321022"/>
    <w:rsid w:val="00324849"/>
    <w:rsid w:val="00330454"/>
    <w:rsid w:val="003316D4"/>
    <w:rsid w:val="003320A4"/>
    <w:rsid w:val="00335E72"/>
    <w:rsid w:val="00335EB3"/>
    <w:rsid w:val="00356F90"/>
    <w:rsid w:val="00363AE4"/>
    <w:rsid w:val="00365C5B"/>
    <w:rsid w:val="003748BE"/>
    <w:rsid w:val="00380070"/>
    <w:rsid w:val="003800BA"/>
    <w:rsid w:val="003807DA"/>
    <w:rsid w:val="00380ECA"/>
    <w:rsid w:val="00386B74"/>
    <w:rsid w:val="00394D32"/>
    <w:rsid w:val="003B59FA"/>
    <w:rsid w:val="003C10DD"/>
    <w:rsid w:val="003C2574"/>
    <w:rsid w:val="003C783A"/>
    <w:rsid w:val="003D3201"/>
    <w:rsid w:val="003E0732"/>
    <w:rsid w:val="003E3532"/>
    <w:rsid w:val="003E38DE"/>
    <w:rsid w:val="003E6489"/>
    <w:rsid w:val="003F0FA6"/>
    <w:rsid w:val="00404D40"/>
    <w:rsid w:val="00410854"/>
    <w:rsid w:val="0041437C"/>
    <w:rsid w:val="00414424"/>
    <w:rsid w:val="004165ED"/>
    <w:rsid w:val="00416D29"/>
    <w:rsid w:val="00421D4A"/>
    <w:rsid w:val="00421F35"/>
    <w:rsid w:val="00425627"/>
    <w:rsid w:val="004370CC"/>
    <w:rsid w:val="00440407"/>
    <w:rsid w:val="00450B8F"/>
    <w:rsid w:val="0046088E"/>
    <w:rsid w:val="004610D2"/>
    <w:rsid w:val="0046122E"/>
    <w:rsid w:val="004625A1"/>
    <w:rsid w:val="00462C1D"/>
    <w:rsid w:val="00462D97"/>
    <w:rsid w:val="00466121"/>
    <w:rsid w:val="00467724"/>
    <w:rsid w:val="00471A8F"/>
    <w:rsid w:val="00476E4F"/>
    <w:rsid w:val="00481549"/>
    <w:rsid w:val="00483C27"/>
    <w:rsid w:val="0048496A"/>
    <w:rsid w:val="00485A0D"/>
    <w:rsid w:val="00492A70"/>
    <w:rsid w:val="00495AA1"/>
    <w:rsid w:val="004A381E"/>
    <w:rsid w:val="004A4841"/>
    <w:rsid w:val="004A5C56"/>
    <w:rsid w:val="004B01CE"/>
    <w:rsid w:val="004B0AB4"/>
    <w:rsid w:val="004B32F6"/>
    <w:rsid w:val="004B3EE2"/>
    <w:rsid w:val="004C35C2"/>
    <w:rsid w:val="004C555F"/>
    <w:rsid w:val="004C6569"/>
    <w:rsid w:val="004D0F28"/>
    <w:rsid w:val="004E1820"/>
    <w:rsid w:val="004F457E"/>
    <w:rsid w:val="004F4954"/>
    <w:rsid w:val="004F5C73"/>
    <w:rsid w:val="00500610"/>
    <w:rsid w:val="00500DF1"/>
    <w:rsid w:val="0050179E"/>
    <w:rsid w:val="00505E3A"/>
    <w:rsid w:val="00507288"/>
    <w:rsid w:val="00516707"/>
    <w:rsid w:val="005310C0"/>
    <w:rsid w:val="00534B97"/>
    <w:rsid w:val="005357AD"/>
    <w:rsid w:val="00536F8E"/>
    <w:rsid w:val="00550075"/>
    <w:rsid w:val="005501D6"/>
    <w:rsid w:val="0055308A"/>
    <w:rsid w:val="005602A5"/>
    <w:rsid w:val="005626F2"/>
    <w:rsid w:val="00564788"/>
    <w:rsid w:val="0056686E"/>
    <w:rsid w:val="0056798D"/>
    <w:rsid w:val="00571D4A"/>
    <w:rsid w:val="005723ED"/>
    <w:rsid w:val="00582051"/>
    <w:rsid w:val="00583CEF"/>
    <w:rsid w:val="0059029F"/>
    <w:rsid w:val="005902E9"/>
    <w:rsid w:val="00597600"/>
    <w:rsid w:val="005A1BC6"/>
    <w:rsid w:val="005A4AAF"/>
    <w:rsid w:val="005B1379"/>
    <w:rsid w:val="005C1F2E"/>
    <w:rsid w:val="005C710F"/>
    <w:rsid w:val="005D2E35"/>
    <w:rsid w:val="005D6966"/>
    <w:rsid w:val="005E7BCE"/>
    <w:rsid w:val="0060400C"/>
    <w:rsid w:val="00605FA1"/>
    <w:rsid w:val="006068DE"/>
    <w:rsid w:val="00607079"/>
    <w:rsid w:val="006262AB"/>
    <w:rsid w:val="006278B6"/>
    <w:rsid w:val="00630525"/>
    <w:rsid w:val="0063432E"/>
    <w:rsid w:val="00636642"/>
    <w:rsid w:val="006367FB"/>
    <w:rsid w:val="00644545"/>
    <w:rsid w:val="00662A66"/>
    <w:rsid w:val="00663E55"/>
    <w:rsid w:val="006651BD"/>
    <w:rsid w:val="00671C4A"/>
    <w:rsid w:val="006748D4"/>
    <w:rsid w:val="00677BAF"/>
    <w:rsid w:val="00681482"/>
    <w:rsid w:val="0068604D"/>
    <w:rsid w:val="00693098"/>
    <w:rsid w:val="00693AA9"/>
    <w:rsid w:val="006A15D0"/>
    <w:rsid w:val="006A735E"/>
    <w:rsid w:val="006B7965"/>
    <w:rsid w:val="006C00F2"/>
    <w:rsid w:val="006C1A18"/>
    <w:rsid w:val="006C2D25"/>
    <w:rsid w:val="006C2D4F"/>
    <w:rsid w:val="006C3F1B"/>
    <w:rsid w:val="006D5A47"/>
    <w:rsid w:val="006D5B60"/>
    <w:rsid w:val="006E13EC"/>
    <w:rsid w:val="006E1693"/>
    <w:rsid w:val="006E2526"/>
    <w:rsid w:val="006E2698"/>
    <w:rsid w:val="006E4621"/>
    <w:rsid w:val="006F239B"/>
    <w:rsid w:val="006F337A"/>
    <w:rsid w:val="007042C1"/>
    <w:rsid w:val="007050AA"/>
    <w:rsid w:val="00711677"/>
    <w:rsid w:val="00721111"/>
    <w:rsid w:val="00723035"/>
    <w:rsid w:val="007311CB"/>
    <w:rsid w:val="0073304B"/>
    <w:rsid w:val="00747B47"/>
    <w:rsid w:val="007551F5"/>
    <w:rsid w:val="00755464"/>
    <w:rsid w:val="00756AF4"/>
    <w:rsid w:val="00756CA3"/>
    <w:rsid w:val="00762416"/>
    <w:rsid w:val="00763474"/>
    <w:rsid w:val="00775441"/>
    <w:rsid w:val="007762D3"/>
    <w:rsid w:val="007919C3"/>
    <w:rsid w:val="00796A6F"/>
    <w:rsid w:val="007971C2"/>
    <w:rsid w:val="00797EFC"/>
    <w:rsid w:val="00797F8F"/>
    <w:rsid w:val="007A162F"/>
    <w:rsid w:val="007A2F28"/>
    <w:rsid w:val="007B3EE5"/>
    <w:rsid w:val="007B5A45"/>
    <w:rsid w:val="007C28D0"/>
    <w:rsid w:val="007C47BA"/>
    <w:rsid w:val="007C5932"/>
    <w:rsid w:val="007C62F8"/>
    <w:rsid w:val="007D2FBC"/>
    <w:rsid w:val="007D352E"/>
    <w:rsid w:val="007D773D"/>
    <w:rsid w:val="007D797D"/>
    <w:rsid w:val="007E10EE"/>
    <w:rsid w:val="007E5019"/>
    <w:rsid w:val="007E5B74"/>
    <w:rsid w:val="007F2829"/>
    <w:rsid w:val="007F2AF8"/>
    <w:rsid w:val="008009C5"/>
    <w:rsid w:val="00800FA7"/>
    <w:rsid w:val="00804708"/>
    <w:rsid w:val="00807342"/>
    <w:rsid w:val="00810AD5"/>
    <w:rsid w:val="00811C1D"/>
    <w:rsid w:val="00811E9B"/>
    <w:rsid w:val="008246D0"/>
    <w:rsid w:val="008260C0"/>
    <w:rsid w:val="008262D9"/>
    <w:rsid w:val="00826FF4"/>
    <w:rsid w:val="008311CD"/>
    <w:rsid w:val="0083484F"/>
    <w:rsid w:val="00840A6A"/>
    <w:rsid w:val="008437F7"/>
    <w:rsid w:val="00845E12"/>
    <w:rsid w:val="008475F3"/>
    <w:rsid w:val="008476C7"/>
    <w:rsid w:val="00847BAA"/>
    <w:rsid w:val="00847C3F"/>
    <w:rsid w:val="0085083B"/>
    <w:rsid w:val="00855BEF"/>
    <w:rsid w:val="00857916"/>
    <w:rsid w:val="0086413F"/>
    <w:rsid w:val="00870A09"/>
    <w:rsid w:val="00876B3E"/>
    <w:rsid w:val="008773B8"/>
    <w:rsid w:val="00886931"/>
    <w:rsid w:val="00891506"/>
    <w:rsid w:val="00894CC9"/>
    <w:rsid w:val="008A249C"/>
    <w:rsid w:val="008A2B7B"/>
    <w:rsid w:val="008A5844"/>
    <w:rsid w:val="008B3E57"/>
    <w:rsid w:val="008C2D6F"/>
    <w:rsid w:val="008C4EE5"/>
    <w:rsid w:val="008D628D"/>
    <w:rsid w:val="008E2A67"/>
    <w:rsid w:val="008E2A9B"/>
    <w:rsid w:val="008E2ED5"/>
    <w:rsid w:val="008E5061"/>
    <w:rsid w:val="008E6F18"/>
    <w:rsid w:val="008F028F"/>
    <w:rsid w:val="008F0D28"/>
    <w:rsid w:val="008F3749"/>
    <w:rsid w:val="008F3E78"/>
    <w:rsid w:val="00904138"/>
    <w:rsid w:val="009050EA"/>
    <w:rsid w:val="00925326"/>
    <w:rsid w:val="00925BDF"/>
    <w:rsid w:val="00934397"/>
    <w:rsid w:val="00934EA1"/>
    <w:rsid w:val="009421CB"/>
    <w:rsid w:val="0095248E"/>
    <w:rsid w:val="00963D58"/>
    <w:rsid w:val="009646A7"/>
    <w:rsid w:val="00970D99"/>
    <w:rsid w:val="00971AB8"/>
    <w:rsid w:val="00975353"/>
    <w:rsid w:val="00985AC9"/>
    <w:rsid w:val="00986C5A"/>
    <w:rsid w:val="0099123E"/>
    <w:rsid w:val="0099664B"/>
    <w:rsid w:val="0099700B"/>
    <w:rsid w:val="009A3917"/>
    <w:rsid w:val="009A3BE6"/>
    <w:rsid w:val="009A3D6F"/>
    <w:rsid w:val="009A7863"/>
    <w:rsid w:val="009B61A0"/>
    <w:rsid w:val="009C0C0C"/>
    <w:rsid w:val="009C5FCE"/>
    <w:rsid w:val="009D39F6"/>
    <w:rsid w:val="009D4C4A"/>
    <w:rsid w:val="009E39E9"/>
    <w:rsid w:val="009E6275"/>
    <w:rsid w:val="009E72DD"/>
    <w:rsid w:val="009F345C"/>
    <w:rsid w:val="009F4B2A"/>
    <w:rsid w:val="00A021EE"/>
    <w:rsid w:val="00A0293A"/>
    <w:rsid w:val="00A04D11"/>
    <w:rsid w:val="00A119FB"/>
    <w:rsid w:val="00A124DB"/>
    <w:rsid w:val="00A14E48"/>
    <w:rsid w:val="00A17BFC"/>
    <w:rsid w:val="00A34335"/>
    <w:rsid w:val="00A35F8D"/>
    <w:rsid w:val="00A41D86"/>
    <w:rsid w:val="00A42262"/>
    <w:rsid w:val="00A43960"/>
    <w:rsid w:val="00A50CA3"/>
    <w:rsid w:val="00A53F82"/>
    <w:rsid w:val="00A60B21"/>
    <w:rsid w:val="00A62E10"/>
    <w:rsid w:val="00A6450B"/>
    <w:rsid w:val="00A655AD"/>
    <w:rsid w:val="00A71BF7"/>
    <w:rsid w:val="00A74F27"/>
    <w:rsid w:val="00A82F5F"/>
    <w:rsid w:val="00A85868"/>
    <w:rsid w:val="00A86FC6"/>
    <w:rsid w:val="00A96AFC"/>
    <w:rsid w:val="00AB046A"/>
    <w:rsid w:val="00AB2669"/>
    <w:rsid w:val="00AB3E27"/>
    <w:rsid w:val="00AB5716"/>
    <w:rsid w:val="00AB7930"/>
    <w:rsid w:val="00AC0286"/>
    <w:rsid w:val="00AC3705"/>
    <w:rsid w:val="00AC6B20"/>
    <w:rsid w:val="00AC7991"/>
    <w:rsid w:val="00AD5C59"/>
    <w:rsid w:val="00AD7697"/>
    <w:rsid w:val="00AD7769"/>
    <w:rsid w:val="00AE25B4"/>
    <w:rsid w:val="00AE3939"/>
    <w:rsid w:val="00AE7189"/>
    <w:rsid w:val="00AF752C"/>
    <w:rsid w:val="00B01390"/>
    <w:rsid w:val="00B033AB"/>
    <w:rsid w:val="00B0504C"/>
    <w:rsid w:val="00B060D5"/>
    <w:rsid w:val="00B07667"/>
    <w:rsid w:val="00B12267"/>
    <w:rsid w:val="00B16494"/>
    <w:rsid w:val="00B20A83"/>
    <w:rsid w:val="00B329DC"/>
    <w:rsid w:val="00B40783"/>
    <w:rsid w:val="00B46563"/>
    <w:rsid w:val="00B479F4"/>
    <w:rsid w:val="00B5448E"/>
    <w:rsid w:val="00B56275"/>
    <w:rsid w:val="00B65C19"/>
    <w:rsid w:val="00B65FE9"/>
    <w:rsid w:val="00B6796E"/>
    <w:rsid w:val="00B726ED"/>
    <w:rsid w:val="00B74A12"/>
    <w:rsid w:val="00B77D7B"/>
    <w:rsid w:val="00B82B3A"/>
    <w:rsid w:val="00B86699"/>
    <w:rsid w:val="00B942A1"/>
    <w:rsid w:val="00B95D2A"/>
    <w:rsid w:val="00BA244D"/>
    <w:rsid w:val="00BB1048"/>
    <w:rsid w:val="00BB724E"/>
    <w:rsid w:val="00BC15C1"/>
    <w:rsid w:val="00BC2A65"/>
    <w:rsid w:val="00BC60CB"/>
    <w:rsid w:val="00BD3645"/>
    <w:rsid w:val="00BE3BD1"/>
    <w:rsid w:val="00BE7782"/>
    <w:rsid w:val="00BF24D3"/>
    <w:rsid w:val="00BF3792"/>
    <w:rsid w:val="00C00295"/>
    <w:rsid w:val="00C01B0B"/>
    <w:rsid w:val="00C03BAB"/>
    <w:rsid w:val="00C0527F"/>
    <w:rsid w:val="00C1021A"/>
    <w:rsid w:val="00C175D1"/>
    <w:rsid w:val="00C20024"/>
    <w:rsid w:val="00C26045"/>
    <w:rsid w:val="00C27CAD"/>
    <w:rsid w:val="00C3384B"/>
    <w:rsid w:val="00C411ED"/>
    <w:rsid w:val="00C47908"/>
    <w:rsid w:val="00C52384"/>
    <w:rsid w:val="00C540BF"/>
    <w:rsid w:val="00C57587"/>
    <w:rsid w:val="00C61E0B"/>
    <w:rsid w:val="00C65CB8"/>
    <w:rsid w:val="00C70490"/>
    <w:rsid w:val="00C71A18"/>
    <w:rsid w:val="00C72B88"/>
    <w:rsid w:val="00C73E67"/>
    <w:rsid w:val="00C74836"/>
    <w:rsid w:val="00C752F1"/>
    <w:rsid w:val="00C76CAC"/>
    <w:rsid w:val="00C83033"/>
    <w:rsid w:val="00C8355D"/>
    <w:rsid w:val="00C843A8"/>
    <w:rsid w:val="00C95B1B"/>
    <w:rsid w:val="00CA346C"/>
    <w:rsid w:val="00CA71DF"/>
    <w:rsid w:val="00CA7B11"/>
    <w:rsid w:val="00CB1460"/>
    <w:rsid w:val="00CB1B41"/>
    <w:rsid w:val="00CB4672"/>
    <w:rsid w:val="00CB50B0"/>
    <w:rsid w:val="00CB5F81"/>
    <w:rsid w:val="00CC2CBA"/>
    <w:rsid w:val="00CC47AE"/>
    <w:rsid w:val="00CC59EF"/>
    <w:rsid w:val="00CD4B06"/>
    <w:rsid w:val="00CE260E"/>
    <w:rsid w:val="00CE2B8D"/>
    <w:rsid w:val="00CE678B"/>
    <w:rsid w:val="00CF7EE9"/>
    <w:rsid w:val="00D03565"/>
    <w:rsid w:val="00D054C8"/>
    <w:rsid w:val="00D10A24"/>
    <w:rsid w:val="00D14794"/>
    <w:rsid w:val="00D14DD0"/>
    <w:rsid w:val="00D16587"/>
    <w:rsid w:val="00D16A59"/>
    <w:rsid w:val="00D16DDB"/>
    <w:rsid w:val="00D31448"/>
    <w:rsid w:val="00D31525"/>
    <w:rsid w:val="00D31BA1"/>
    <w:rsid w:val="00D33A8C"/>
    <w:rsid w:val="00D352AC"/>
    <w:rsid w:val="00D37080"/>
    <w:rsid w:val="00D37598"/>
    <w:rsid w:val="00D41E9C"/>
    <w:rsid w:val="00D4401C"/>
    <w:rsid w:val="00D440AA"/>
    <w:rsid w:val="00D6097A"/>
    <w:rsid w:val="00D62E62"/>
    <w:rsid w:val="00D7442C"/>
    <w:rsid w:val="00D745C2"/>
    <w:rsid w:val="00D7535A"/>
    <w:rsid w:val="00D82D30"/>
    <w:rsid w:val="00D877E4"/>
    <w:rsid w:val="00D92E9D"/>
    <w:rsid w:val="00D971AA"/>
    <w:rsid w:val="00D972EF"/>
    <w:rsid w:val="00DA2C60"/>
    <w:rsid w:val="00DA3ACF"/>
    <w:rsid w:val="00DA7F38"/>
    <w:rsid w:val="00DB6226"/>
    <w:rsid w:val="00DB6C64"/>
    <w:rsid w:val="00DC0966"/>
    <w:rsid w:val="00DC62B5"/>
    <w:rsid w:val="00DD0F4D"/>
    <w:rsid w:val="00DD2E17"/>
    <w:rsid w:val="00DE2233"/>
    <w:rsid w:val="00DE7745"/>
    <w:rsid w:val="00DF1303"/>
    <w:rsid w:val="00DF43FF"/>
    <w:rsid w:val="00DF5263"/>
    <w:rsid w:val="00DF7E73"/>
    <w:rsid w:val="00E01723"/>
    <w:rsid w:val="00E14E19"/>
    <w:rsid w:val="00E22867"/>
    <w:rsid w:val="00E311F9"/>
    <w:rsid w:val="00E32D14"/>
    <w:rsid w:val="00E3684D"/>
    <w:rsid w:val="00E402F3"/>
    <w:rsid w:val="00E41882"/>
    <w:rsid w:val="00E47024"/>
    <w:rsid w:val="00E67C0A"/>
    <w:rsid w:val="00E7026C"/>
    <w:rsid w:val="00E76447"/>
    <w:rsid w:val="00E838CA"/>
    <w:rsid w:val="00E91DF9"/>
    <w:rsid w:val="00E93382"/>
    <w:rsid w:val="00E9699E"/>
    <w:rsid w:val="00E97CDD"/>
    <w:rsid w:val="00EA0148"/>
    <w:rsid w:val="00EA3EDA"/>
    <w:rsid w:val="00EB30B9"/>
    <w:rsid w:val="00EB4370"/>
    <w:rsid w:val="00EC49A9"/>
    <w:rsid w:val="00ED0E88"/>
    <w:rsid w:val="00EE17CF"/>
    <w:rsid w:val="00EE52C8"/>
    <w:rsid w:val="00EE6F6A"/>
    <w:rsid w:val="00EF6662"/>
    <w:rsid w:val="00F0186A"/>
    <w:rsid w:val="00F140C8"/>
    <w:rsid w:val="00F252D8"/>
    <w:rsid w:val="00F26860"/>
    <w:rsid w:val="00F27E40"/>
    <w:rsid w:val="00F3135B"/>
    <w:rsid w:val="00F34382"/>
    <w:rsid w:val="00F3566F"/>
    <w:rsid w:val="00F434E8"/>
    <w:rsid w:val="00F51176"/>
    <w:rsid w:val="00F552C3"/>
    <w:rsid w:val="00F6032B"/>
    <w:rsid w:val="00F62346"/>
    <w:rsid w:val="00F65BCA"/>
    <w:rsid w:val="00F669D1"/>
    <w:rsid w:val="00F721C4"/>
    <w:rsid w:val="00F735D8"/>
    <w:rsid w:val="00F764E7"/>
    <w:rsid w:val="00F80973"/>
    <w:rsid w:val="00F81B9D"/>
    <w:rsid w:val="00F90440"/>
    <w:rsid w:val="00F95532"/>
    <w:rsid w:val="00F97F54"/>
    <w:rsid w:val="00FB325F"/>
    <w:rsid w:val="00FB43A7"/>
    <w:rsid w:val="00FC49C4"/>
    <w:rsid w:val="00FD265F"/>
    <w:rsid w:val="00FD6E6A"/>
    <w:rsid w:val="43A863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1ADBD"/>
  <w15:docId w15:val="{E9CF20FC-A28C-9F43-81B4-285D9D923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29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styleId="Header">
    <w:name w:val="header"/>
    <w:basedOn w:val="Normal"/>
    <w:link w:val="HeaderChar"/>
    <w:uiPriority w:val="99"/>
    <w:unhideWhenUsed/>
    <w:rsid w:val="00AE25B4"/>
    <w:pPr>
      <w:pBdr>
        <w:top w:val="nil"/>
        <w:left w:val="nil"/>
        <w:bottom w:val="nil"/>
        <w:right w:val="nil"/>
        <w:between w:val="nil"/>
        <w:bar w:val="nil"/>
      </w:pBdr>
      <w:tabs>
        <w:tab w:val="center" w:pos="4513"/>
        <w:tab w:val="right" w:pos="9026"/>
      </w:tabs>
    </w:pPr>
    <w:rPr>
      <w:rFonts w:eastAsia="Arial Unicode MS"/>
      <w:bdr w:val="nil"/>
      <w:lang w:eastAsia="en-US"/>
    </w:rPr>
  </w:style>
  <w:style w:type="character" w:customStyle="1" w:styleId="HeaderChar">
    <w:name w:val="Header Char"/>
    <w:basedOn w:val="DefaultParagraphFont"/>
    <w:link w:val="Header"/>
    <w:uiPriority w:val="99"/>
    <w:rsid w:val="00AE25B4"/>
    <w:rPr>
      <w:sz w:val="24"/>
      <w:szCs w:val="24"/>
      <w:lang w:val="en-US" w:eastAsia="en-US"/>
    </w:rPr>
  </w:style>
  <w:style w:type="paragraph" w:styleId="Footer">
    <w:name w:val="footer"/>
    <w:basedOn w:val="Normal"/>
    <w:link w:val="FooterChar"/>
    <w:uiPriority w:val="99"/>
    <w:unhideWhenUsed/>
    <w:rsid w:val="00AE25B4"/>
    <w:pPr>
      <w:pBdr>
        <w:top w:val="nil"/>
        <w:left w:val="nil"/>
        <w:bottom w:val="nil"/>
        <w:right w:val="nil"/>
        <w:between w:val="nil"/>
        <w:bar w:val="nil"/>
      </w:pBdr>
      <w:tabs>
        <w:tab w:val="center" w:pos="4513"/>
        <w:tab w:val="right" w:pos="9026"/>
      </w:tabs>
    </w:pPr>
    <w:rPr>
      <w:rFonts w:eastAsia="Arial Unicode MS"/>
      <w:bdr w:val="nil"/>
      <w:lang w:eastAsia="en-US"/>
    </w:rPr>
  </w:style>
  <w:style w:type="character" w:customStyle="1" w:styleId="FooterChar">
    <w:name w:val="Footer Char"/>
    <w:basedOn w:val="DefaultParagraphFont"/>
    <w:link w:val="Footer"/>
    <w:uiPriority w:val="99"/>
    <w:rsid w:val="00AE25B4"/>
    <w:rPr>
      <w:sz w:val="24"/>
      <w:szCs w:val="24"/>
      <w:lang w:val="en-US" w:eastAsia="en-US"/>
    </w:rPr>
  </w:style>
  <w:style w:type="paragraph" w:styleId="NormalWeb">
    <w:name w:val="Normal (Web)"/>
    <w:basedOn w:val="Normal"/>
    <w:uiPriority w:val="99"/>
    <w:unhideWhenUsed/>
    <w:rsid w:val="00AE7189"/>
    <w:pPr>
      <w:pBdr>
        <w:top w:val="nil"/>
        <w:left w:val="nil"/>
        <w:bottom w:val="nil"/>
        <w:right w:val="nil"/>
        <w:between w:val="nil"/>
        <w:bar w:val="nil"/>
      </w:pBdr>
    </w:pPr>
    <w:rPr>
      <w:rFonts w:eastAsia="Arial Unicode MS"/>
      <w:bdr w:val="nil"/>
      <w:lang w:eastAsia="en-US"/>
    </w:rPr>
  </w:style>
  <w:style w:type="paragraph" w:customStyle="1" w:styleId="Stilius3">
    <w:name w:val="Stilius3"/>
    <w:basedOn w:val="Normal"/>
    <w:link w:val="Stilius3Diagrama"/>
    <w:qFormat/>
    <w:rsid w:val="00D745C2"/>
    <w:pPr>
      <w:spacing w:before="200"/>
      <w:jc w:val="both"/>
    </w:pPr>
    <w:rPr>
      <w:rFonts w:eastAsia="Calibri"/>
      <w:sz w:val="22"/>
      <w:szCs w:val="22"/>
      <w:lang w:val="lt-LT" w:eastAsia="en-US"/>
    </w:rPr>
  </w:style>
  <w:style w:type="character" w:customStyle="1" w:styleId="Stilius3Diagrama">
    <w:name w:val="Stilius3 Diagrama"/>
    <w:link w:val="Stilius3"/>
    <w:rsid w:val="00D745C2"/>
    <w:rPr>
      <w:rFonts w:eastAsia="Calibri"/>
      <w:sz w:val="22"/>
      <w:szCs w:val="22"/>
      <w:bdr w:val="none" w:sz="0" w:space="0" w:color="auto"/>
      <w:lang w:val="lt-LT" w:eastAsia="en-US"/>
    </w:rPr>
  </w:style>
  <w:style w:type="paragraph" w:customStyle="1" w:styleId="Bodytxt">
    <w:name w:val="Bodytxt"/>
    <w:basedOn w:val="Normal"/>
    <w:rsid w:val="00D745C2"/>
    <w:pPr>
      <w:keepNext/>
      <w:jc w:val="both"/>
    </w:pPr>
    <w:rPr>
      <w:sz w:val="22"/>
      <w:szCs w:val="22"/>
      <w:lang w:val="lt-LT" w:eastAsia="fi-FI"/>
    </w:rPr>
  </w:style>
  <w:style w:type="character" w:customStyle="1" w:styleId="normaltextrun">
    <w:name w:val="normaltextrun"/>
    <w:basedOn w:val="DefaultParagraphFont"/>
    <w:rsid w:val="006C00F2"/>
  </w:style>
  <w:style w:type="character" w:customStyle="1" w:styleId="eop">
    <w:name w:val="eop"/>
    <w:basedOn w:val="DefaultParagraphFont"/>
    <w:rsid w:val="00644545"/>
  </w:style>
  <w:style w:type="paragraph" w:customStyle="1" w:styleId="paragraph">
    <w:name w:val="paragraph"/>
    <w:basedOn w:val="Normal"/>
    <w:rsid w:val="000821F3"/>
    <w:pPr>
      <w:spacing w:before="100" w:beforeAutospacing="1" w:after="100" w:afterAutospacing="1"/>
    </w:pPr>
  </w:style>
  <w:style w:type="character" w:customStyle="1" w:styleId="tabchar">
    <w:name w:val="tabchar"/>
    <w:basedOn w:val="DefaultParagraphFont"/>
    <w:rsid w:val="000821F3"/>
  </w:style>
  <w:style w:type="paragraph" w:styleId="Revision">
    <w:name w:val="Revision"/>
    <w:hidden/>
    <w:uiPriority w:val="99"/>
    <w:semiHidden/>
    <w:rsid w:val="006A15D0"/>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styleId="CommentReference">
    <w:name w:val="annotation reference"/>
    <w:basedOn w:val="DefaultParagraphFont"/>
    <w:uiPriority w:val="99"/>
    <w:semiHidden/>
    <w:unhideWhenUsed/>
    <w:rsid w:val="006A15D0"/>
    <w:rPr>
      <w:sz w:val="16"/>
      <w:szCs w:val="16"/>
    </w:rPr>
  </w:style>
  <w:style w:type="paragraph" w:styleId="CommentText">
    <w:name w:val="annotation text"/>
    <w:basedOn w:val="Normal"/>
    <w:link w:val="CommentTextChar"/>
    <w:uiPriority w:val="99"/>
    <w:unhideWhenUsed/>
    <w:rsid w:val="006A15D0"/>
    <w:pPr>
      <w:pBdr>
        <w:top w:val="nil"/>
        <w:left w:val="nil"/>
        <w:bottom w:val="nil"/>
        <w:right w:val="nil"/>
        <w:between w:val="nil"/>
        <w:bar w:val="nil"/>
      </w:pBdr>
    </w:pPr>
    <w:rPr>
      <w:rFonts w:eastAsia="Arial Unicode MS"/>
      <w:sz w:val="20"/>
      <w:szCs w:val="20"/>
      <w:bdr w:val="nil"/>
      <w:lang w:eastAsia="en-US"/>
    </w:rPr>
  </w:style>
  <w:style w:type="character" w:customStyle="1" w:styleId="CommentTextChar">
    <w:name w:val="Comment Text Char"/>
    <w:basedOn w:val="DefaultParagraphFont"/>
    <w:link w:val="CommentText"/>
    <w:uiPriority w:val="99"/>
    <w:rsid w:val="006A15D0"/>
    <w:rPr>
      <w:lang w:val="en-US" w:eastAsia="en-US"/>
    </w:rPr>
  </w:style>
  <w:style w:type="paragraph" w:styleId="CommentSubject">
    <w:name w:val="annotation subject"/>
    <w:basedOn w:val="CommentText"/>
    <w:next w:val="CommentText"/>
    <w:link w:val="CommentSubjectChar"/>
    <w:uiPriority w:val="99"/>
    <w:semiHidden/>
    <w:unhideWhenUsed/>
    <w:rsid w:val="006A15D0"/>
    <w:rPr>
      <w:b/>
      <w:bCs/>
    </w:rPr>
  </w:style>
  <w:style w:type="character" w:customStyle="1" w:styleId="CommentSubjectChar">
    <w:name w:val="Comment Subject Char"/>
    <w:basedOn w:val="CommentTextChar"/>
    <w:link w:val="CommentSubject"/>
    <w:uiPriority w:val="99"/>
    <w:semiHidden/>
    <w:rsid w:val="006A15D0"/>
    <w:rPr>
      <w:b/>
      <w:bCs/>
      <w:lang w:val="en-US" w:eastAsia="en-US"/>
    </w:rPr>
  </w:style>
  <w:style w:type="paragraph" w:styleId="BalloonText">
    <w:name w:val="Balloon Text"/>
    <w:basedOn w:val="Normal"/>
    <w:link w:val="BalloonTextChar"/>
    <w:uiPriority w:val="99"/>
    <w:semiHidden/>
    <w:unhideWhenUsed/>
    <w:rsid w:val="00C843A8"/>
    <w:rPr>
      <w:rFonts w:ascii="Tahoma" w:hAnsi="Tahoma" w:cs="Tahoma"/>
      <w:sz w:val="16"/>
      <w:szCs w:val="16"/>
    </w:rPr>
  </w:style>
  <w:style w:type="character" w:customStyle="1" w:styleId="BalloonTextChar">
    <w:name w:val="Balloon Text Char"/>
    <w:basedOn w:val="DefaultParagraphFont"/>
    <w:link w:val="BalloonText"/>
    <w:uiPriority w:val="99"/>
    <w:semiHidden/>
    <w:rsid w:val="00C843A8"/>
    <w:rPr>
      <w:rFonts w:ascii="Tahoma" w:hAnsi="Tahoma" w:cs="Tahoma"/>
      <w:sz w:val="16"/>
      <w:szCs w:val="16"/>
      <w:lang w:eastAsia="en-US"/>
    </w:rPr>
  </w:style>
  <w:style w:type="table" w:styleId="TableGrid">
    <w:name w:val="Table Grid"/>
    <w:basedOn w:val="TableNormal"/>
    <w:uiPriority w:val="59"/>
    <w:rsid w:val="002A0F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34462">
      <w:bodyDiv w:val="1"/>
      <w:marLeft w:val="0"/>
      <w:marRight w:val="0"/>
      <w:marTop w:val="0"/>
      <w:marBottom w:val="0"/>
      <w:divBdr>
        <w:top w:val="none" w:sz="0" w:space="0" w:color="auto"/>
        <w:left w:val="none" w:sz="0" w:space="0" w:color="auto"/>
        <w:bottom w:val="none" w:sz="0" w:space="0" w:color="auto"/>
        <w:right w:val="none" w:sz="0" w:space="0" w:color="auto"/>
      </w:divBdr>
    </w:div>
    <w:div w:id="106630796">
      <w:bodyDiv w:val="1"/>
      <w:marLeft w:val="0"/>
      <w:marRight w:val="0"/>
      <w:marTop w:val="0"/>
      <w:marBottom w:val="0"/>
      <w:divBdr>
        <w:top w:val="none" w:sz="0" w:space="0" w:color="auto"/>
        <w:left w:val="none" w:sz="0" w:space="0" w:color="auto"/>
        <w:bottom w:val="none" w:sz="0" w:space="0" w:color="auto"/>
        <w:right w:val="none" w:sz="0" w:space="0" w:color="auto"/>
      </w:divBdr>
    </w:div>
    <w:div w:id="112284022">
      <w:bodyDiv w:val="1"/>
      <w:marLeft w:val="0"/>
      <w:marRight w:val="0"/>
      <w:marTop w:val="0"/>
      <w:marBottom w:val="0"/>
      <w:divBdr>
        <w:top w:val="none" w:sz="0" w:space="0" w:color="auto"/>
        <w:left w:val="none" w:sz="0" w:space="0" w:color="auto"/>
        <w:bottom w:val="none" w:sz="0" w:space="0" w:color="auto"/>
        <w:right w:val="none" w:sz="0" w:space="0" w:color="auto"/>
      </w:divBdr>
      <w:divsChild>
        <w:div w:id="119106604">
          <w:marLeft w:val="0"/>
          <w:marRight w:val="0"/>
          <w:marTop w:val="0"/>
          <w:marBottom w:val="0"/>
          <w:divBdr>
            <w:top w:val="none" w:sz="0" w:space="0" w:color="auto"/>
            <w:left w:val="none" w:sz="0" w:space="0" w:color="auto"/>
            <w:bottom w:val="none" w:sz="0" w:space="0" w:color="auto"/>
            <w:right w:val="none" w:sz="0" w:space="0" w:color="auto"/>
          </w:divBdr>
          <w:divsChild>
            <w:div w:id="1082876808">
              <w:marLeft w:val="0"/>
              <w:marRight w:val="0"/>
              <w:marTop w:val="0"/>
              <w:marBottom w:val="0"/>
              <w:divBdr>
                <w:top w:val="none" w:sz="0" w:space="0" w:color="auto"/>
                <w:left w:val="none" w:sz="0" w:space="0" w:color="auto"/>
                <w:bottom w:val="none" w:sz="0" w:space="0" w:color="auto"/>
                <w:right w:val="none" w:sz="0" w:space="0" w:color="auto"/>
              </w:divBdr>
              <w:divsChild>
                <w:div w:id="1404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094148">
      <w:bodyDiv w:val="1"/>
      <w:marLeft w:val="0"/>
      <w:marRight w:val="0"/>
      <w:marTop w:val="0"/>
      <w:marBottom w:val="0"/>
      <w:divBdr>
        <w:top w:val="none" w:sz="0" w:space="0" w:color="auto"/>
        <w:left w:val="none" w:sz="0" w:space="0" w:color="auto"/>
        <w:bottom w:val="none" w:sz="0" w:space="0" w:color="auto"/>
        <w:right w:val="none" w:sz="0" w:space="0" w:color="auto"/>
      </w:divBdr>
    </w:div>
    <w:div w:id="240455837">
      <w:bodyDiv w:val="1"/>
      <w:marLeft w:val="0"/>
      <w:marRight w:val="0"/>
      <w:marTop w:val="0"/>
      <w:marBottom w:val="0"/>
      <w:divBdr>
        <w:top w:val="none" w:sz="0" w:space="0" w:color="auto"/>
        <w:left w:val="none" w:sz="0" w:space="0" w:color="auto"/>
        <w:bottom w:val="none" w:sz="0" w:space="0" w:color="auto"/>
        <w:right w:val="none" w:sz="0" w:space="0" w:color="auto"/>
      </w:divBdr>
      <w:divsChild>
        <w:div w:id="1531262329">
          <w:marLeft w:val="0"/>
          <w:marRight w:val="0"/>
          <w:marTop w:val="0"/>
          <w:marBottom w:val="0"/>
          <w:divBdr>
            <w:top w:val="none" w:sz="0" w:space="0" w:color="auto"/>
            <w:left w:val="none" w:sz="0" w:space="0" w:color="auto"/>
            <w:bottom w:val="none" w:sz="0" w:space="0" w:color="auto"/>
            <w:right w:val="none" w:sz="0" w:space="0" w:color="auto"/>
          </w:divBdr>
        </w:div>
        <w:div w:id="61370637">
          <w:marLeft w:val="0"/>
          <w:marRight w:val="0"/>
          <w:marTop w:val="0"/>
          <w:marBottom w:val="0"/>
          <w:divBdr>
            <w:top w:val="none" w:sz="0" w:space="0" w:color="auto"/>
            <w:left w:val="none" w:sz="0" w:space="0" w:color="auto"/>
            <w:bottom w:val="none" w:sz="0" w:space="0" w:color="auto"/>
            <w:right w:val="none" w:sz="0" w:space="0" w:color="auto"/>
          </w:divBdr>
        </w:div>
        <w:div w:id="941572630">
          <w:marLeft w:val="0"/>
          <w:marRight w:val="0"/>
          <w:marTop w:val="0"/>
          <w:marBottom w:val="0"/>
          <w:divBdr>
            <w:top w:val="none" w:sz="0" w:space="0" w:color="auto"/>
            <w:left w:val="none" w:sz="0" w:space="0" w:color="auto"/>
            <w:bottom w:val="none" w:sz="0" w:space="0" w:color="auto"/>
            <w:right w:val="none" w:sz="0" w:space="0" w:color="auto"/>
          </w:divBdr>
        </w:div>
        <w:div w:id="1519271743">
          <w:marLeft w:val="0"/>
          <w:marRight w:val="0"/>
          <w:marTop w:val="0"/>
          <w:marBottom w:val="0"/>
          <w:divBdr>
            <w:top w:val="none" w:sz="0" w:space="0" w:color="auto"/>
            <w:left w:val="none" w:sz="0" w:space="0" w:color="auto"/>
            <w:bottom w:val="none" w:sz="0" w:space="0" w:color="auto"/>
            <w:right w:val="none" w:sz="0" w:space="0" w:color="auto"/>
          </w:divBdr>
        </w:div>
        <w:div w:id="1989245740">
          <w:marLeft w:val="0"/>
          <w:marRight w:val="0"/>
          <w:marTop w:val="0"/>
          <w:marBottom w:val="0"/>
          <w:divBdr>
            <w:top w:val="none" w:sz="0" w:space="0" w:color="auto"/>
            <w:left w:val="none" w:sz="0" w:space="0" w:color="auto"/>
            <w:bottom w:val="none" w:sz="0" w:space="0" w:color="auto"/>
            <w:right w:val="none" w:sz="0" w:space="0" w:color="auto"/>
          </w:divBdr>
        </w:div>
        <w:div w:id="79445784">
          <w:marLeft w:val="0"/>
          <w:marRight w:val="0"/>
          <w:marTop w:val="0"/>
          <w:marBottom w:val="0"/>
          <w:divBdr>
            <w:top w:val="none" w:sz="0" w:space="0" w:color="auto"/>
            <w:left w:val="none" w:sz="0" w:space="0" w:color="auto"/>
            <w:bottom w:val="none" w:sz="0" w:space="0" w:color="auto"/>
            <w:right w:val="none" w:sz="0" w:space="0" w:color="auto"/>
          </w:divBdr>
        </w:div>
        <w:div w:id="657541569">
          <w:marLeft w:val="0"/>
          <w:marRight w:val="0"/>
          <w:marTop w:val="0"/>
          <w:marBottom w:val="0"/>
          <w:divBdr>
            <w:top w:val="none" w:sz="0" w:space="0" w:color="auto"/>
            <w:left w:val="none" w:sz="0" w:space="0" w:color="auto"/>
            <w:bottom w:val="none" w:sz="0" w:space="0" w:color="auto"/>
            <w:right w:val="none" w:sz="0" w:space="0" w:color="auto"/>
          </w:divBdr>
        </w:div>
        <w:div w:id="2144469351">
          <w:marLeft w:val="0"/>
          <w:marRight w:val="0"/>
          <w:marTop w:val="0"/>
          <w:marBottom w:val="0"/>
          <w:divBdr>
            <w:top w:val="none" w:sz="0" w:space="0" w:color="auto"/>
            <w:left w:val="none" w:sz="0" w:space="0" w:color="auto"/>
            <w:bottom w:val="none" w:sz="0" w:space="0" w:color="auto"/>
            <w:right w:val="none" w:sz="0" w:space="0" w:color="auto"/>
          </w:divBdr>
        </w:div>
        <w:div w:id="1257057812">
          <w:marLeft w:val="0"/>
          <w:marRight w:val="0"/>
          <w:marTop w:val="0"/>
          <w:marBottom w:val="0"/>
          <w:divBdr>
            <w:top w:val="none" w:sz="0" w:space="0" w:color="auto"/>
            <w:left w:val="none" w:sz="0" w:space="0" w:color="auto"/>
            <w:bottom w:val="none" w:sz="0" w:space="0" w:color="auto"/>
            <w:right w:val="none" w:sz="0" w:space="0" w:color="auto"/>
          </w:divBdr>
        </w:div>
        <w:div w:id="1308322399">
          <w:marLeft w:val="0"/>
          <w:marRight w:val="0"/>
          <w:marTop w:val="0"/>
          <w:marBottom w:val="0"/>
          <w:divBdr>
            <w:top w:val="none" w:sz="0" w:space="0" w:color="auto"/>
            <w:left w:val="none" w:sz="0" w:space="0" w:color="auto"/>
            <w:bottom w:val="none" w:sz="0" w:space="0" w:color="auto"/>
            <w:right w:val="none" w:sz="0" w:space="0" w:color="auto"/>
          </w:divBdr>
        </w:div>
        <w:div w:id="1703628341">
          <w:marLeft w:val="0"/>
          <w:marRight w:val="0"/>
          <w:marTop w:val="0"/>
          <w:marBottom w:val="0"/>
          <w:divBdr>
            <w:top w:val="none" w:sz="0" w:space="0" w:color="auto"/>
            <w:left w:val="none" w:sz="0" w:space="0" w:color="auto"/>
            <w:bottom w:val="none" w:sz="0" w:space="0" w:color="auto"/>
            <w:right w:val="none" w:sz="0" w:space="0" w:color="auto"/>
          </w:divBdr>
        </w:div>
        <w:div w:id="1524392760">
          <w:marLeft w:val="0"/>
          <w:marRight w:val="0"/>
          <w:marTop w:val="0"/>
          <w:marBottom w:val="0"/>
          <w:divBdr>
            <w:top w:val="none" w:sz="0" w:space="0" w:color="auto"/>
            <w:left w:val="none" w:sz="0" w:space="0" w:color="auto"/>
            <w:bottom w:val="none" w:sz="0" w:space="0" w:color="auto"/>
            <w:right w:val="none" w:sz="0" w:space="0" w:color="auto"/>
          </w:divBdr>
        </w:div>
      </w:divsChild>
    </w:div>
    <w:div w:id="288166986">
      <w:bodyDiv w:val="1"/>
      <w:marLeft w:val="0"/>
      <w:marRight w:val="0"/>
      <w:marTop w:val="0"/>
      <w:marBottom w:val="0"/>
      <w:divBdr>
        <w:top w:val="none" w:sz="0" w:space="0" w:color="auto"/>
        <w:left w:val="none" w:sz="0" w:space="0" w:color="auto"/>
        <w:bottom w:val="none" w:sz="0" w:space="0" w:color="auto"/>
        <w:right w:val="none" w:sz="0" w:space="0" w:color="auto"/>
      </w:divBdr>
    </w:div>
    <w:div w:id="313995869">
      <w:bodyDiv w:val="1"/>
      <w:marLeft w:val="0"/>
      <w:marRight w:val="0"/>
      <w:marTop w:val="0"/>
      <w:marBottom w:val="0"/>
      <w:divBdr>
        <w:top w:val="none" w:sz="0" w:space="0" w:color="auto"/>
        <w:left w:val="none" w:sz="0" w:space="0" w:color="auto"/>
        <w:bottom w:val="none" w:sz="0" w:space="0" w:color="auto"/>
        <w:right w:val="none" w:sz="0" w:space="0" w:color="auto"/>
      </w:divBdr>
      <w:divsChild>
        <w:div w:id="415974992">
          <w:marLeft w:val="0"/>
          <w:marRight w:val="0"/>
          <w:marTop w:val="0"/>
          <w:marBottom w:val="0"/>
          <w:divBdr>
            <w:top w:val="none" w:sz="0" w:space="0" w:color="auto"/>
            <w:left w:val="none" w:sz="0" w:space="0" w:color="auto"/>
            <w:bottom w:val="none" w:sz="0" w:space="0" w:color="auto"/>
            <w:right w:val="none" w:sz="0" w:space="0" w:color="auto"/>
          </w:divBdr>
          <w:divsChild>
            <w:div w:id="2093768755">
              <w:marLeft w:val="0"/>
              <w:marRight w:val="0"/>
              <w:marTop w:val="0"/>
              <w:marBottom w:val="0"/>
              <w:divBdr>
                <w:top w:val="none" w:sz="0" w:space="0" w:color="auto"/>
                <w:left w:val="none" w:sz="0" w:space="0" w:color="auto"/>
                <w:bottom w:val="none" w:sz="0" w:space="0" w:color="auto"/>
                <w:right w:val="none" w:sz="0" w:space="0" w:color="auto"/>
              </w:divBdr>
              <w:divsChild>
                <w:div w:id="48012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578767">
      <w:bodyDiv w:val="1"/>
      <w:marLeft w:val="0"/>
      <w:marRight w:val="0"/>
      <w:marTop w:val="0"/>
      <w:marBottom w:val="0"/>
      <w:divBdr>
        <w:top w:val="none" w:sz="0" w:space="0" w:color="auto"/>
        <w:left w:val="none" w:sz="0" w:space="0" w:color="auto"/>
        <w:bottom w:val="none" w:sz="0" w:space="0" w:color="auto"/>
        <w:right w:val="none" w:sz="0" w:space="0" w:color="auto"/>
      </w:divBdr>
      <w:divsChild>
        <w:div w:id="2100638187">
          <w:marLeft w:val="0"/>
          <w:marRight w:val="0"/>
          <w:marTop w:val="0"/>
          <w:marBottom w:val="0"/>
          <w:divBdr>
            <w:top w:val="none" w:sz="0" w:space="0" w:color="auto"/>
            <w:left w:val="none" w:sz="0" w:space="0" w:color="auto"/>
            <w:bottom w:val="none" w:sz="0" w:space="0" w:color="auto"/>
            <w:right w:val="none" w:sz="0" w:space="0" w:color="auto"/>
          </w:divBdr>
          <w:divsChild>
            <w:div w:id="501241895">
              <w:marLeft w:val="0"/>
              <w:marRight w:val="0"/>
              <w:marTop w:val="0"/>
              <w:marBottom w:val="0"/>
              <w:divBdr>
                <w:top w:val="none" w:sz="0" w:space="0" w:color="auto"/>
                <w:left w:val="none" w:sz="0" w:space="0" w:color="auto"/>
                <w:bottom w:val="none" w:sz="0" w:space="0" w:color="auto"/>
                <w:right w:val="none" w:sz="0" w:space="0" w:color="auto"/>
              </w:divBdr>
              <w:divsChild>
                <w:div w:id="1440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306865">
      <w:bodyDiv w:val="1"/>
      <w:marLeft w:val="0"/>
      <w:marRight w:val="0"/>
      <w:marTop w:val="0"/>
      <w:marBottom w:val="0"/>
      <w:divBdr>
        <w:top w:val="none" w:sz="0" w:space="0" w:color="auto"/>
        <w:left w:val="none" w:sz="0" w:space="0" w:color="auto"/>
        <w:bottom w:val="none" w:sz="0" w:space="0" w:color="auto"/>
        <w:right w:val="none" w:sz="0" w:space="0" w:color="auto"/>
      </w:divBdr>
      <w:divsChild>
        <w:div w:id="1358920963">
          <w:marLeft w:val="0"/>
          <w:marRight w:val="0"/>
          <w:marTop w:val="0"/>
          <w:marBottom w:val="0"/>
          <w:divBdr>
            <w:top w:val="none" w:sz="0" w:space="0" w:color="auto"/>
            <w:left w:val="none" w:sz="0" w:space="0" w:color="auto"/>
            <w:bottom w:val="none" w:sz="0" w:space="0" w:color="auto"/>
            <w:right w:val="none" w:sz="0" w:space="0" w:color="auto"/>
          </w:divBdr>
          <w:divsChild>
            <w:div w:id="1300452814">
              <w:marLeft w:val="0"/>
              <w:marRight w:val="0"/>
              <w:marTop w:val="0"/>
              <w:marBottom w:val="0"/>
              <w:divBdr>
                <w:top w:val="none" w:sz="0" w:space="0" w:color="auto"/>
                <w:left w:val="none" w:sz="0" w:space="0" w:color="auto"/>
                <w:bottom w:val="none" w:sz="0" w:space="0" w:color="auto"/>
                <w:right w:val="none" w:sz="0" w:space="0" w:color="auto"/>
              </w:divBdr>
              <w:divsChild>
                <w:div w:id="809900276">
                  <w:marLeft w:val="0"/>
                  <w:marRight w:val="0"/>
                  <w:marTop w:val="0"/>
                  <w:marBottom w:val="0"/>
                  <w:divBdr>
                    <w:top w:val="none" w:sz="0" w:space="0" w:color="auto"/>
                    <w:left w:val="none" w:sz="0" w:space="0" w:color="auto"/>
                    <w:bottom w:val="none" w:sz="0" w:space="0" w:color="auto"/>
                    <w:right w:val="none" w:sz="0" w:space="0" w:color="auto"/>
                  </w:divBdr>
                  <w:divsChild>
                    <w:div w:id="112958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643544">
      <w:bodyDiv w:val="1"/>
      <w:marLeft w:val="0"/>
      <w:marRight w:val="0"/>
      <w:marTop w:val="0"/>
      <w:marBottom w:val="0"/>
      <w:divBdr>
        <w:top w:val="none" w:sz="0" w:space="0" w:color="auto"/>
        <w:left w:val="none" w:sz="0" w:space="0" w:color="auto"/>
        <w:bottom w:val="none" w:sz="0" w:space="0" w:color="auto"/>
        <w:right w:val="none" w:sz="0" w:space="0" w:color="auto"/>
      </w:divBdr>
      <w:divsChild>
        <w:div w:id="817461257">
          <w:marLeft w:val="0"/>
          <w:marRight w:val="0"/>
          <w:marTop w:val="0"/>
          <w:marBottom w:val="0"/>
          <w:divBdr>
            <w:top w:val="none" w:sz="0" w:space="0" w:color="auto"/>
            <w:left w:val="none" w:sz="0" w:space="0" w:color="auto"/>
            <w:bottom w:val="none" w:sz="0" w:space="0" w:color="auto"/>
            <w:right w:val="none" w:sz="0" w:space="0" w:color="auto"/>
          </w:divBdr>
          <w:divsChild>
            <w:div w:id="1072239649">
              <w:marLeft w:val="0"/>
              <w:marRight w:val="0"/>
              <w:marTop w:val="0"/>
              <w:marBottom w:val="0"/>
              <w:divBdr>
                <w:top w:val="none" w:sz="0" w:space="0" w:color="auto"/>
                <w:left w:val="none" w:sz="0" w:space="0" w:color="auto"/>
                <w:bottom w:val="none" w:sz="0" w:space="0" w:color="auto"/>
                <w:right w:val="none" w:sz="0" w:space="0" w:color="auto"/>
              </w:divBdr>
              <w:divsChild>
                <w:div w:id="1263495340">
                  <w:marLeft w:val="0"/>
                  <w:marRight w:val="0"/>
                  <w:marTop w:val="0"/>
                  <w:marBottom w:val="0"/>
                  <w:divBdr>
                    <w:top w:val="none" w:sz="0" w:space="0" w:color="auto"/>
                    <w:left w:val="none" w:sz="0" w:space="0" w:color="auto"/>
                    <w:bottom w:val="none" w:sz="0" w:space="0" w:color="auto"/>
                    <w:right w:val="none" w:sz="0" w:space="0" w:color="auto"/>
                  </w:divBdr>
                  <w:divsChild>
                    <w:div w:id="142908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0568337">
      <w:bodyDiv w:val="1"/>
      <w:marLeft w:val="0"/>
      <w:marRight w:val="0"/>
      <w:marTop w:val="0"/>
      <w:marBottom w:val="0"/>
      <w:divBdr>
        <w:top w:val="none" w:sz="0" w:space="0" w:color="auto"/>
        <w:left w:val="none" w:sz="0" w:space="0" w:color="auto"/>
        <w:bottom w:val="none" w:sz="0" w:space="0" w:color="auto"/>
        <w:right w:val="none" w:sz="0" w:space="0" w:color="auto"/>
      </w:divBdr>
      <w:divsChild>
        <w:div w:id="1135366921">
          <w:marLeft w:val="0"/>
          <w:marRight w:val="0"/>
          <w:marTop w:val="0"/>
          <w:marBottom w:val="0"/>
          <w:divBdr>
            <w:top w:val="none" w:sz="0" w:space="0" w:color="auto"/>
            <w:left w:val="none" w:sz="0" w:space="0" w:color="auto"/>
            <w:bottom w:val="none" w:sz="0" w:space="0" w:color="auto"/>
            <w:right w:val="none" w:sz="0" w:space="0" w:color="auto"/>
          </w:divBdr>
          <w:divsChild>
            <w:div w:id="962148564">
              <w:marLeft w:val="0"/>
              <w:marRight w:val="0"/>
              <w:marTop w:val="0"/>
              <w:marBottom w:val="0"/>
              <w:divBdr>
                <w:top w:val="none" w:sz="0" w:space="0" w:color="auto"/>
                <w:left w:val="none" w:sz="0" w:space="0" w:color="auto"/>
                <w:bottom w:val="none" w:sz="0" w:space="0" w:color="auto"/>
                <w:right w:val="none" w:sz="0" w:space="0" w:color="auto"/>
              </w:divBdr>
              <w:divsChild>
                <w:div w:id="173273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580087">
      <w:bodyDiv w:val="1"/>
      <w:marLeft w:val="0"/>
      <w:marRight w:val="0"/>
      <w:marTop w:val="0"/>
      <w:marBottom w:val="0"/>
      <w:divBdr>
        <w:top w:val="none" w:sz="0" w:space="0" w:color="auto"/>
        <w:left w:val="none" w:sz="0" w:space="0" w:color="auto"/>
        <w:bottom w:val="none" w:sz="0" w:space="0" w:color="auto"/>
        <w:right w:val="none" w:sz="0" w:space="0" w:color="auto"/>
      </w:divBdr>
    </w:div>
    <w:div w:id="462234053">
      <w:bodyDiv w:val="1"/>
      <w:marLeft w:val="0"/>
      <w:marRight w:val="0"/>
      <w:marTop w:val="0"/>
      <w:marBottom w:val="0"/>
      <w:divBdr>
        <w:top w:val="none" w:sz="0" w:space="0" w:color="auto"/>
        <w:left w:val="none" w:sz="0" w:space="0" w:color="auto"/>
        <w:bottom w:val="none" w:sz="0" w:space="0" w:color="auto"/>
        <w:right w:val="none" w:sz="0" w:space="0" w:color="auto"/>
      </w:divBdr>
    </w:div>
    <w:div w:id="526915452">
      <w:bodyDiv w:val="1"/>
      <w:marLeft w:val="0"/>
      <w:marRight w:val="0"/>
      <w:marTop w:val="0"/>
      <w:marBottom w:val="0"/>
      <w:divBdr>
        <w:top w:val="none" w:sz="0" w:space="0" w:color="auto"/>
        <w:left w:val="none" w:sz="0" w:space="0" w:color="auto"/>
        <w:bottom w:val="none" w:sz="0" w:space="0" w:color="auto"/>
        <w:right w:val="none" w:sz="0" w:space="0" w:color="auto"/>
      </w:divBdr>
      <w:divsChild>
        <w:div w:id="825978608">
          <w:marLeft w:val="0"/>
          <w:marRight w:val="0"/>
          <w:marTop w:val="0"/>
          <w:marBottom w:val="0"/>
          <w:divBdr>
            <w:top w:val="none" w:sz="0" w:space="0" w:color="auto"/>
            <w:left w:val="none" w:sz="0" w:space="0" w:color="auto"/>
            <w:bottom w:val="none" w:sz="0" w:space="0" w:color="auto"/>
            <w:right w:val="none" w:sz="0" w:space="0" w:color="auto"/>
          </w:divBdr>
          <w:divsChild>
            <w:div w:id="1566796795">
              <w:marLeft w:val="0"/>
              <w:marRight w:val="0"/>
              <w:marTop w:val="0"/>
              <w:marBottom w:val="0"/>
              <w:divBdr>
                <w:top w:val="none" w:sz="0" w:space="0" w:color="auto"/>
                <w:left w:val="none" w:sz="0" w:space="0" w:color="auto"/>
                <w:bottom w:val="none" w:sz="0" w:space="0" w:color="auto"/>
                <w:right w:val="none" w:sz="0" w:space="0" w:color="auto"/>
              </w:divBdr>
              <w:divsChild>
                <w:div w:id="95113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94167">
      <w:bodyDiv w:val="1"/>
      <w:marLeft w:val="0"/>
      <w:marRight w:val="0"/>
      <w:marTop w:val="0"/>
      <w:marBottom w:val="0"/>
      <w:divBdr>
        <w:top w:val="none" w:sz="0" w:space="0" w:color="auto"/>
        <w:left w:val="none" w:sz="0" w:space="0" w:color="auto"/>
        <w:bottom w:val="none" w:sz="0" w:space="0" w:color="auto"/>
        <w:right w:val="none" w:sz="0" w:space="0" w:color="auto"/>
      </w:divBdr>
    </w:div>
    <w:div w:id="610939386">
      <w:bodyDiv w:val="1"/>
      <w:marLeft w:val="0"/>
      <w:marRight w:val="0"/>
      <w:marTop w:val="0"/>
      <w:marBottom w:val="0"/>
      <w:divBdr>
        <w:top w:val="none" w:sz="0" w:space="0" w:color="auto"/>
        <w:left w:val="none" w:sz="0" w:space="0" w:color="auto"/>
        <w:bottom w:val="none" w:sz="0" w:space="0" w:color="auto"/>
        <w:right w:val="none" w:sz="0" w:space="0" w:color="auto"/>
      </w:divBdr>
      <w:divsChild>
        <w:div w:id="1372993934">
          <w:marLeft w:val="0"/>
          <w:marRight w:val="0"/>
          <w:marTop w:val="0"/>
          <w:marBottom w:val="0"/>
          <w:divBdr>
            <w:top w:val="none" w:sz="0" w:space="0" w:color="auto"/>
            <w:left w:val="none" w:sz="0" w:space="0" w:color="auto"/>
            <w:bottom w:val="none" w:sz="0" w:space="0" w:color="auto"/>
            <w:right w:val="none" w:sz="0" w:space="0" w:color="auto"/>
          </w:divBdr>
          <w:divsChild>
            <w:div w:id="1993756373">
              <w:marLeft w:val="0"/>
              <w:marRight w:val="0"/>
              <w:marTop w:val="0"/>
              <w:marBottom w:val="0"/>
              <w:divBdr>
                <w:top w:val="none" w:sz="0" w:space="0" w:color="auto"/>
                <w:left w:val="none" w:sz="0" w:space="0" w:color="auto"/>
                <w:bottom w:val="none" w:sz="0" w:space="0" w:color="auto"/>
                <w:right w:val="none" w:sz="0" w:space="0" w:color="auto"/>
              </w:divBdr>
              <w:divsChild>
                <w:div w:id="186050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321448">
      <w:bodyDiv w:val="1"/>
      <w:marLeft w:val="0"/>
      <w:marRight w:val="0"/>
      <w:marTop w:val="0"/>
      <w:marBottom w:val="0"/>
      <w:divBdr>
        <w:top w:val="none" w:sz="0" w:space="0" w:color="auto"/>
        <w:left w:val="none" w:sz="0" w:space="0" w:color="auto"/>
        <w:bottom w:val="none" w:sz="0" w:space="0" w:color="auto"/>
        <w:right w:val="none" w:sz="0" w:space="0" w:color="auto"/>
      </w:divBdr>
      <w:divsChild>
        <w:div w:id="1562522219">
          <w:marLeft w:val="0"/>
          <w:marRight w:val="0"/>
          <w:marTop w:val="0"/>
          <w:marBottom w:val="0"/>
          <w:divBdr>
            <w:top w:val="none" w:sz="0" w:space="0" w:color="auto"/>
            <w:left w:val="none" w:sz="0" w:space="0" w:color="auto"/>
            <w:bottom w:val="none" w:sz="0" w:space="0" w:color="auto"/>
            <w:right w:val="none" w:sz="0" w:space="0" w:color="auto"/>
          </w:divBdr>
        </w:div>
        <w:div w:id="1502620599">
          <w:marLeft w:val="0"/>
          <w:marRight w:val="0"/>
          <w:marTop w:val="0"/>
          <w:marBottom w:val="0"/>
          <w:divBdr>
            <w:top w:val="none" w:sz="0" w:space="0" w:color="auto"/>
            <w:left w:val="none" w:sz="0" w:space="0" w:color="auto"/>
            <w:bottom w:val="none" w:sz="0" w:space="0" w:color="auto"/>
            <w:right w:val="none" w:sz="0" w:space="0" w:color="auto"/>
          </w:divBdr>
        </w:div>
      </w:divsChild>
    </w:div>
    <w:div w:id="755135183">
      <w:bodyDiv w:val="1"/>
      <w:marLeft w:val="0"/>
      <w:marRight w:val="0"/>
      <w:marTop w:val="0"/>
      <w:marBottom w:val="0"/>
      <w:divBdr>
        <w:top w:val="none" w:sz="0" w:space="0" w:color="auto"/>
        <w:left w:val="none" w:sz="0" w:space="0" w:color="auto"/>
        <w:bottom w:val="none" w:sz="0" w:space="0" w:color="auto"/>
        <w:right w:val="none" w:sz="0" w:space="0" w:color="auto"/>
      </w:divBdr>
      <w:divsChild>
        <w:div w:id="768309791">
          <w:marLeft w:val="0"/>
          <w:marRight w:val="0"/>
          <w:marTop w:val="0"/>
          <w:marBottom w:val="0"/>
          <w:divBdr>
            <w:top w:val="none" w:sz="0" w:space="0" w:color="auto"/>
            <w:left w:val="none" w:sz="0" w:space="0" w:color="auto"/>
            <w:bottom w:val="none" w:sz="0" w:space="0" w:color="auto"/>
            <w:right w:val="none" w:sz="0" w:space="0" w:color="auto"/>
          </w:divBdr>
          <w:divsChild>
            <w:div w:id="322974635">
              <w:marLeft w:val="0"/>
              <w:marRight w:val="0"/>
              <w:marTop w:val="0"/>
              <w:marBottom w:val="0"/>
              <w:divBdr>
                <w:top w:val="none" w:sz="0" w:space="0" w:color="auto"/>
                <w:left w:val="none" w:sz="0" w:space="0" w:color="auto"/>
                <w:bottom w:val="none" w:sz="0" w:space="0" w:color="auto"/>
                <w:right w:val="none" w:sz="0" w:space="0" w:color="auto"/>
              </w:divBdr>
              <w:divsChild>
                <w:div w:id="181464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730180">
      <w:bodyDiv w:val="1"/>
      <w:marLeft w:val="0"/>
      <w:marRight w:val="0"/>
      <w:marTop w:val="0"/>
      <w:marBottom w:val="0"/>
      <w:divBdr>
        <w:top w:val="none" w:sz="0" w:space="0" w:color="auto"/>
        <w:left w:val="none" w:sz="0" w:space="0" w:color="auto"/>
        <w:bottom w:val="none" w:sz="0" w:space="0" w:color="auto"/>
        <w:right w:val="none" w:sz="0" w:space="0" w:color="auto"/>
      </w:divBdr>
    </w:div>
    <w:div w:id="789398425">
      <w:bodyDiv w:val="1"/>
      <w:marLeft w:val="0"/>
      <w:marRight w:val="0"/>
      <w:marTop w:val="0"/>
      <w:marBottom w:val="0"/>
      <w:divBdr>
        <w:top w:val="none" w:sz="0" w:space="0" w:color="auto"/>
        <w:left w:val="none" w:sz="0" w:space="0" w:color="auto"/>
        <w:bottom w:val="none" w:sz="0" w:space="0" w:color="auto"/>
        <w:right w:val="none" w:sz="0" w:space="0" w:color="auto"/>
      </w:divBdr>
      <w:divsChild>
        <w:div w:id="54597328">
          <w:marLeft w:val="0"/>
          <w:marRight w:val="0"/>
          <w:marTop w:val="0"/>
          <w:marBottom w:val="0"/>
          <w:divBdr>
            <w:top w:val="none" w:sz="0" w:space="0" w:color="auto"/>
            <w:left w:val="none" w:sz="0" w:space="0" w:color="auto"/>
            <w:bottom w:val="none" w:sz="0" w:space="0" w:color="auto"/>
            <w:right w:val="none" w:sz="0" w:space="0" w:color="auto"/>
          </w:divBdr>
          <w:divsChild>
            <w:div w:id="270166897">
              <w:marLeft w:val="0"/>
              <w:marRight w:val="0"/>
              <w:marTop w:val="0"/>
              <w:marBottom w:val="0"/>
              <w:divBdr>
                <w:top w:val="none" w:sz="0" w:space="0" w:color="auto"/>
                <w:left w:val="none" w:sz="0" w:space="0" w:color="auto"/>
                <w:bottom w:val="none" w:sz="0" w:space="0" w:color="auto"/>
                <w:right w:val="none" w:sz="0" w:space="0" w:color="auto"/>
              </w:divBdr>
              <w:divsChild>
                <w:div w:id="3751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994785">
      <w:bodyDiv w:val="1"/>
      <w:marLeft w:val="0"/>
      <w:marRight w:val="0"/>
      <w:marTop w:val="0"/>
      <w:marBottom w:val="0"/>
      <w:divBdr>
        <w:top w:val="none" w:sz="0" w:space="0" w:color="auto"/>
        <w:left w:val="none" w:sz="0" w:space="0" w:color="auto"/>
        <w:bottom w:val="none" w:sz="0" w:space="0" w:color="auto"/>
        <w:right w:val="none" w:sz="0" w:space="0" w:color="auto"/>
      </w:divBdr>
      <w:divsChild>
        <w:div w:id="1838375027">
          <w:marLeft w:val="0"/>
          <w:marRight w:val="0"/>
          <w:marTop w:val="0"/>
          <w:marBottom w:val="0"/>
          <w:divBdr>
            <w:top w:val="none" w:sz="0" w:space="0" w:color="auto"/>
            <w:left w:val="none" w:sz="0" w:space="0" w:color="auto"/>
            <w:bottom w:val="none" w:sz="0" w:space="0" w:color="auto"/>
            <w:right w:val="none" w:sz="0" w:space="0" w:color="auto"/>
          </w:divBdr>
          <w:divsChild>
            <w:div w:id="788815224">
              <w:marLeft w:val="0"/>
              <w:marRight w:val="0"/>
              <w:marTop w:val="0"/>
              <w:marBottom w:val="0"/>
              <w:divBdr>
                <w:top w:val="none" w:sz="0" w:space="0" w:color="auto"/>
                <w:left w:val="none" w:sz="0" w:space="0" w:color="auto"/>
                <w:bottom w:val="none" w:sz="0" w:space="0" w:color="auto"/>
                <w:right w:val="none" w:sz="0" w:space="0" w:color="auto"/>
              </w:divBdr>
              <w:divsChild>
                <w:div w:id="14635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057897">
      <w:bodyDiv w:val="1"/>
      <w:marLeft w:val="0"/>
      <w:marRight w:val="0"/>
      <w:marTop w:val="0"/>
      <w:marBottom w:val="0"/>
      <w:divBdr>
        <w:top w:val="none" w:sz="0" w:space="0" w:color="auto"/>
        <w:left w:val="none" w:sz="0" w:space="0" w:color="auto"/>
        <w:bottom w:val="none" w:sz="0" w:space="0" w:color="auto"/>
        <w:right w:val="none" w:sz="0" w:space="0" w:color="auto"/>
      </w:divBdr>
      <w:divsChild>
        <w:div w:id="611715651">
          <w:marLeft w:val="0"/>
          <w:marRight w:val="0"/>
          <w:marTop w:val="0"/>
          <w:marBottom w:val="0"/>
          <w:divBdr>
            <w:top w:val="none" w:sz="0" w:space="0" w:color="auto"/>
            <w:left w:val="none" w:sz="0" w:space="0" w:color="auto"/>
            <w:bottom w:val="none" w:sz="0" w:space="0" w:color="auto"/>
            <w:right w:val="none" w:sz="0" w:space="0" w:color="auto"/>
          </w:divBdr>
          <w:divsChild>
            <w:div w:id="1815439565">
              <w:marLeft w:val="0"/>
              <w:marRight w:val="0"/>
              <w:marTop w:val="0"/>
              <w:marBottom w:val="0"/>
              <w:divBdr>
                <w:top w:val="none" w:sz="0" w:space="0" w:color="auto"/>
                <w:left w:val="none" w:sz="0" w:space="0" w:color="auto"/>
                <w:bottom w:val="none" w:sz="0" w:space="0" w:color="auto"/>
                <w:right w:val="none" w:sz="0" w:space="0" w:color="auto"/>
              </w:divBdr>
              <w:divsChild>
                <w:div w:id="101996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286129">
      <w:bodyDiv w:val="1"/>
      <w:marLeft w:val="0"/>
      <w:marRight w:val="0"/>
      <w:marTop w:val="0"/>
      <w:marBottom w:val="0"/>
      <w:divBdr>
        <w:top w:val="none" w:sz="0" w:space="0" w:color="auto"/>
        <w:left w:val="none" w:sz="0" w:space="0" w:color="auto"/>
        <w:bottom w:val="none" w:sz="0" w:space="0" w:color="auto"/>
        <w:right w:val="none" w:sz="0" w:space="0" w:color="auto"/>
      </w:divBdr>
    </w:div>
    <w:div w:id="979960797">
      <w:bodyDiv w:val="1"/>
      <w:marLeft w:val="0"/>
      <w:marRight w:val="0"/>
      <w:marTop w:val="0"/>
      <w:marBottom w:val="0"/>
      <w:divBdr>
        <w:top w:val="none" w:sz="0" w:space="0" w:color="auto"/>
        <w:left w:val="none" w:sz="0" w:space="0" w:color="auto"/>
        <w:bottom w:val="none" w:sz="0" w:space="0" w:color="auto"/>
        <w:right w:val="none" w:sz="0" w:space="0" w:color="auto"/>
      </w:divBdr>
      <w:divsChild>
        <w:div w:id="1342581744">
          <w:marLeft w:val="0"/>
          <w:marRight w:val="0"/>
          <w:marTop w:val="0"/>
          <w:marBottom w:val="0"/>
          <w:divBdr>
            <w:top w:val="none" w:sz="0" w:space="0" w:color="auto"/>
            <w:left w:val="none" w:sz="0" w:space="0" w:color="auto"/>
            <w:bottom w:val="none" w:sz="0" w:space="0" w:color="auto"/>
            <w:right w:val="none" w:sz="0" w:space="0" w:color="auto"/>
          </w:divBdr>
          <w:divsChild>
            <w:div w:id="1905025783">
              <w:marLeft w:val="0"/>
              <w:marRight w:val="0"/>
              <w:marTop w:val="0"/>
              <w:marBottom w:val="0"/>
              <w:divBdr>
                <w:top w:val="none" w:sz="0" w:space="0" w:color="auto"/>
                <w:left w:val="none" w:sz="0" w:space="0" w:color="auto"/>
                <w:bottom w:val="none" w:sz="0" w:space="0" w:color="auto"/>
                <w:right w:val="none" w:sz="0" w:space="0" w:color="auto"/>
              </w:divBdr>
              <w:divsChild>
                <w:div w:id="98770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735298">
      <w:bodyDiv w:val="1"/>
      <w:marLeft w:val="0"/>
      <w:marRight w:val="0"/>
      <w:marTop w:val="0"/>
      <w:marBottom w:val="0"/>
      <w:divBdr>
        <w:top w:val="none" w:sz="0" w:space="0" w:color="auto"/>
        <w:left w:val="none" w:sz="0" w:space="0" w:color="auto"/>
        <w:bottom w:val="none" w:sz="0" w:space="0" w:color="auto"/>
        <w:right w:val="none" w:sz="0" w:space="0" w:color="auto"/>
      </w:divBdr>
      <w:divsChild>
        <w:div w:id="20327128">
          <w:marLeft w:val="0"/>
          <w:marRight w:val="0"/>
          <w:marTop w:val="0"/>
          <w:marBottom w:val="0"/>
          <w:divBdr>
            <w:top w:val="none" w:sz="0" w:space="0" w:color="auto"/>
            <w:left w:val="none" w:sz="0" w:space="0" w:color="auto"/>
            <w:bottom w:val="none" w:sz="0" w:space="0" w:color="auto"/>
            <w:right w:val="none" w:sz="0" w:space="0" w:color="auto"/>
          </w:divBdr>
          <w:divsChild>
            <w:div w:id="131287275">
              <w:marLeft w:val="0"/>
              <w:marRight w:val="0"/>
              <w:marTop w:val="0"/>
              <w:marBottom w:val="0"/>
              <w:divBdr>
                <w:top w:val="none" w:sz="0" w:space="0" w:color="auto"/>
                <w:left w:val="none" w:sz="0" w:space="0" w:color="auto"/>
                <w:bottom w:val="none" w:sz="0" w:space="0" w:color="auto"/>
                <w:right w:val="none" w:sz="0" w:space="0" w:color="auto"/>
              </w:divBdr>
              <w:divsChild>
                <w:div w:id="71998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382206">
          <w:marLeft w:val="0"/>
          <w:marRight w:val="0"/>
          <w:marTop w:val="0"/>
          <w:marBottom w:val="0"/>
          <w:divBdr>
            <w:top w:val="none" w:sz="0" w:space="0" w:color="auto"/>
            <w:left w:val="none" w:sz="0" w:space="0" w:color="auto"/>
            <w:bottom w:val="none" w:sz="0" w:space="0" w:color="auto"/>
            <w:right w:val="none" w:sz="0" w:space="0" w:color="auto"/>
          </w:divBdr>
          <w:divsChild>
            <w:div w:id="383867236">
              <w:marLeft w:val="0"/>
              <w:marRight w:val="0"/>
              <w:marTop w:val="0"/>
              <w:marBottom w:val="0"/>
              <w:divBdr>
                <w:top w:val="none" w:sz="0" w:space="0" w:color="auto"/>
                <w:left w:val="none" w:sz="0" w:space="0" w:color="auto"/>
                <w:bottom w:val="none" w:sz="0" w:space="0" w:color="auto"/>
                <w:right w:val="none" w:sz="0" w:space="0" w:color="auto"/>
              </w:divBdr>
              <w:divsChild>
                <w:div w:id="195902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873259">
      <w:bodyDiv w:val="1"/>
      <w:marLeft w:val="0"/>
      <w:marRight w:val="0"/>
      <w:marTop w:val="0"/>
      <w:marBottom w:val="0"/>
      <w:divBdr>
        <w:top w:val="none" w:sz="0" w:space="0" w:color="auto"/>
        <w:left w:val="none" w:sz="0" w:space="0" w:color="auto"/>
        <w:bottom w:val="none" w:sz="0" w:space="0" w:color="auto"/>
        <w:right w:val="none" w:sz="0" w:space="0" w:color="auto"/>
      </w:divBdr>
    </w:div>
    <w:div w:id="1125733914">
      <w:bodyDiv w:val="1"/>
      <w:marLeft w:val="0"/>
      <w:marRight w:val="0"/>
      <w:marTop w:val="0"/>
      <w:marBottom w:val="0"/>
      <w:divBdr>
        <w:top w:val="none" w:sz="0" w:space="0" w:color="auto"/>
        <w:left w:val="none" w:sz="0" w:space="0" w:color="auto"/>
        <w:bottom w:val="none" w:sz="0" w:space="0" w:color="auto"/>
        <w:right w:val="none" w:sz="0" w:space="0" w:color="auto"/>
      </w:divBdr>
      <w:divsChild>
        <w:div w:id="1930652274">
          <w:marLeft w:val="0"/>
          <w:marRight w:val="0"/>
          <w:marTop w:val="0"/>
          <w:marBottom w:val="0"/>
          <w:divBdr>
            <w:top w:val="none" w:sz="0" w:space="0" w:color="auto"/>
            <w:left w:val="none" w:sz="0" w:space="0" w:color="auto"/>
            <w:bottom w:val="none" w:sz="0" w:space="0" w:color="auto"/>
            <w:right w:val="none" w:sz="0" w:space="0" w:color="auto"/>
          </w:divBdr>
          <w:divsChild>
            <w:div w:id="545945051">
              <w:marLeft w:val="0"/>
              <w:marRight w:val="0"/>
              <w:marTop w:val="0"/>
              <w:marBottom w:val="0"/>
              <w:divBdr>
                <w:top w:val="none" w:sz="0" w:space="0" w:color="auto"/>
                <w:left w:val="none" w:sz="0" w:space="0" w:color="auto"/>
                <w:bottom w:val="none" w:sz="0" w:space="0" w:color="auto"/>
                <w:right w:val="none" w:sz="0" w:space="0" w:color="auto"/>
              </w:divBdr>
              <w:divsChild>
                <w:div w:id="116570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370007">
      <w:bodyDiv w:val="1"/>
      <w:marLeft w:val="0"/>
      <w:marRight w:val="0"/>
      <w:marTop w:val="0"/>
      <w:marBottom w:val="0"/>
      <w:divBdr>
        <w:top w:val="none" w:sz="0" w:space="0" w:color="auto"/>
        <w:left w:val="none" w:sz="0" w:space="0" w:color="auto"/>
        <w:bottom w:val="none" w:sz="0" w:space="0" w:color="auto"/>
        <w:right w:val="none" w:sz="0" w:space="0" w:color="auto"/>
      </w:divBdr>
    </w:div>
    <w:div w:id="1167090649">
      <w:bodyDiv w:val="1"/>
      <w:marLeft w:val="0"/>
      <w:marRight w:val="0"/>
      <w:marTop w:val="0"/>
      <w:marBottom w:val="0"/>
      <w:divBdr>
        <w:top w:val="none" w:sz="0" w:space="0" w:color="auto"/>
        <w:left w:val="none" w:sz="0" w:space="0" w:color="auto"/>
        <w:bottom w:val="none" w:sz="0" w:space="0" w:color="auto"/>
        <w:right w:val="none" w:sz="0" w:space="0" w:color="auto"/>
      </w:divBdr>
    </w:div>
    <w:div w:id="1177309138">
      <w:bodyDiv w:val="1"/>
      <w:marLeft w:val="0"/>
      <w:marRight w:val="0"/>
      <w:marTop w:val="0"/>
      <w:marBottom w:val="0"/>
      <w:divBdr>
        <w:top w:val="none" w:sz="0" w:space="0" w:color="auto"/>
        <w:left w:val="none" w:sz="0" w:space="0" w:color="auto"/>
        <w:bottom w:val="none" w:sz="0" w:space="0" w:color="auto"/>
        <w:right w:val="none" w:sz="0" w:space="0" w:color="auto"/>
      </w:divBdr>
      <w:divsChild>
        <w:div w:id="1530140262">
          <w:marLeft w:val="0"/>
          <w:marRight w:val="0"/>
          <w:marTop w:val="0"/>
          <w:marBottom w:val="0"/>
          <w:divBdr>
            <w:top w:val="none" w:sz="0" w:space="0" w:color="auto"/>
            <w:left w:val="none" w:sz="0" w:space="0" w:color="auto"/>
            <w:bottom w:val="none" w:sz="0" w:space="0" w:color="auto"/>
            <w:right w:val="none" w:sz="0" w:space="0" w:color="auto"/>
          </w:divBdr>
          <w:divsChild>
            <w:div w:id="123932298">
              <w:marLeft w:val="0"/>
              <w:marRight w:val="0"/>
              <w:marTop w:val="0"/>
              <w:marBottom w:val="0"/>
              <w:divBdr>
                <w:top w:val="none" w:sz="0" w:space="0" w:color="auto"/>
                <w:left w:val="none" w:sz="0" w:space="0" w:color="auto"/>
                <w:bottom w:val="none" w:sz="0" w:space="0" w:color="auto"/>
                <w:right w:val="none" w:sz="0" w:space="0" w:color="auto"/>
              </w:divBdr>
              <w:divsChild>
                <w:div w:id="44665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336290">
      <w:bodyDiv w:val="1"/>
      <w:marLeft w:val="0"/>
      <w:marRight w:val="0"/>
      <w:marTop w:val="0"/>
      <w:marBottom w:val="0"/>
      <w:divBdr>
        <w:top w:val="none" w:sz="0" w:space="0" w:color="auto"/>
        <w:left w:val="none" w:sz="0" w:space="0" w:color="auto"/>
        <w:bottom w:val="none" w:sz="0" w:space="0" w:color="auto"/>
        <w:right w:val="none" w:sz="0" w:space="0" w:color="auto"/>
      </w:divBdr>
      <w:divsChild>
        <w:div w:id="1210648241">
          <w:marLeft w:val="0"/>
          <w:marRight w:val="0"/>
          <w:marTop w:val="0"/>
          <w:marBottom w:val="0"/>
          <w:divBdr>
            <w:top w:val="none" w:sz="0" w:space="0" w:color="auto"/>
            <w:left w:val="none" w:sz="0" w:space="0" w:color="auto"/>
            <w:bottom w:val="none" w:sz="0" w:space="0" w:color="auto"/>
            <w:right w:val="none" w:sz="0" w:space="0" w:color="auto"/>
          </w:divBdr>
          <w:divsChild>
            <w:div w:id="1203441126">
              <w:marLeft w:val="0"/>
              <w:marRight w:val="0"/>
              <w:marTop w:val="0"/>
              <w:marBottom w:val="0"/>
              <w:divBdr>
                <w:top w:val="none" w:sz="0" w:space="0" w:color="auto"/>
                <w:left w:val="none" w:sz="0" w:space="0" w:color="auto"/>
                <w:bottom w:val="none" w:sz="0" w:space="0" w:color="auto"/>
                <w:right w:val="none" w:sz="0" w:space="0" w:color="auto"/>
              </w:divBdr>
              <w:divsChild>
                <w:div w:id="43490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034341">
      <w:bodyDiv w:val="1"/>
      <w:marLeft w:val="0"/>
      <w:marRight w:val="0"/>
      <w:marTop w:val="0"/>
      <w:marBottom w:val="0"/>
      <w:divBdr>
        <w:top w:val="none" w:sz="0" w:space="0" w:color="auto"/>
        <w:left w:val="none" w:sz="0" w:space="0" w:color="auto"/>
        <w:bottom w:val="none" w:sz="0" w:space="0" w:color="auto"/>
        <w:right w:val="none" w:sz="0" w:space="0" w:color="auto"/>
      </w:divBdr>
      <w:divsChild>
        <w:div w:id="496190934">
          <w:marLeft w:val="0"/>
          <w:marRight w:val="0"/>
          <w:marTop w:val="0"/>
          <w:marBottom w:val="0"/>
          <w:divBdr>
            <w:top w:val="none" w:sz="0" w:space="0" w:color="auto"/>
            <w:left w:val="none" w:sz="0" w:space="0" w:color="auto"/>
            <w:bottom w:val="none" w:sz="0" w:space="0" w:color="auto"/>
            <w:right w:val="none" w:sz="0" w:space="0" w:color="auto"/>
          </w:divBdr>
          <w:divsChild>
            <w:div w:id="1601908947">
              <w:marLeft w:val="0"/>
              <w:marRight w:val="0"/>
              <w:marTop w:val="0"/>
              <w:marBottom w:val="0"/>
              <w:divBdr>
                <w:top w:val="none" w:sz="0" w:space="0" w:color="auto"/>
                <w:left w:val="none" w:sz="0" w:space="0" w:color="auto"/>
                <w:bottom w:val="none" w:sz="0" w:space="0" w:color="auto"/>
                <w:right w:val="none" w:sz="0" w:space="0" w:color="auto"/>
              </w:divBdr>
              <w:divsChild>
                <w:div w:id="1548450555">
                  <w:marLeft w:val="0"/>
                  <w:marRight w:val="0"/>
                  <w:marTop w:val="0"/>
                  <w:marBottom w:val="0"/>
                  <w:divBdr>
                    <w:top w:val="none" w:sz="0" w:space="0" w:color="auto"/>
                    <w:left w:val="none" w:sz="0" w:space="0" w:color="auto"/>
                    <w:bottom w:val="none" w:sz="0" w:space="0" w:color="auto"/>
                    <w:right w:val="none" w:sz="0" w:space="0" w:color="auto"/>
                  </w:divBdr>
                </w:div>
                <w:div w:id="30928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201232">
      <w:bodyDiv w:val="1"/>
      <w:marLeft w:val="0"/>
      <w:marRight w:val="0"/>
      <w:marTop w:val="0"/>
      <w:marBottom w:val="0"/>
      <w:divBdr>
        <w:top w:val="none" w:sz="0" w:space="0" w:color="auto"/>
        <w:left w:val="none" w:sz="0" w:space="0" w:color="auto"/>
        <w:bottom w:val="none" w:sz="0" w:space="0" w:color="auto"/>
        <w:right w:val="none" w:sz="0" w:space="0" w:color="auto"/>
      </w:divBdr>
      <w:divsChild>
        <w:div w:id="121969661">
          <w:marLeft w:val="0"/>
          <w:marRight w:val="0"/>
          <w:marTop w:val="0"/>
          <w:marBottom w:val="0"/>
          <w:divBdr>
            <w:top w:val="none" w:sz="0" w:space="0" w:color="auto"/>
            <w:left w:val="none" w:sz="0" w:space="0" w:color="auto"/>
            <w:bottom w:val="none" w:sz="0" w:space="0" w:color="auto"/>
            <w:right w:val="none" w:sz="0" w:space="0" w:color="auto"/>
          </w:divBdr>
          <w:divsChild>
            <w:div w:id="756483079">
              <w:marLeft w:val="0"/>
              <w:marRight w:val="0"/>
              <w:marTop w:val="0"/>
              <w:marBottom w:val="0"/>
              <w:divBdr>
                <w:top w:val="none" w:sz="0" w:space="0" w:color="auto"/>
                <w:left w:val="none" w:sz="0" w:space="0" w:color="auto"/>
                <w:bottom w:val="none" w:sz="0" w:space="0" w:color="auto"/>
                <w:right w:val="none" w:sz="0" w:space="0" w:color="auto"/>
              </w:divBdr>
              <w:divsChild>
                <w:div w:id="878739396">
                  <w:marLeft w:val="0"/>
                  <w:marRight w:val="0"/>
                  <w:marTop w:val="0"/>
                  <w:marBottom w:val="0"/>
                  <w:divBdr>
                    <w:top w:val="none" w:sz="0" w:space="0" w:color="auto"/>
                    <w:left w:val="none" w:sz="0" w:space="0" w:color="auto"/>
                    <w:bottom w:val="none" w:sz="0" w:space="0" w:color="auto"/>
                    <w:right w:val="none" w:sz="0" w:space="0" w:color="auto"/>
                  </w:divBdr>
                  <w:divsChild>
                    <w:div w:id="16705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934629">
      <w:bodyDiv w:val="1"/>
      <w:marLeft w:val="0"/>
      <w:marRight w:val="0"/>
      <w:marTop w:val="0"/>
      <w:marBottom w:val="0"/>
      <w:divBdr>
        <w:top w:val="none" w:sz="0" w:space="0" w:color="auto"/>
        <w:left w:val="none" w:sz="0" w:space="0" w:color="auto"/>
        <w:bottom w:val="none" w:sz="0" w:space="0" w:color="auto"/>
        <w:right w:val="none" w:sz="0" w:space="0" w:color="auto"/>
      </w:divBdr>
    </w:div>
    <w:div w:id="1229926983">
      <w:bodyDiv w:val="1"/>
      <w:marLeft w:val="0"/>
      <w:marRight w:val="0"/>
      <w:marTop w:val="0"/>
      <w:marBottom w:val="0"/>
      <w:divBdr>
        <w:top w:val="none" w:sz="0" w:space="0" w:color="auto"/>
        <w:left w:val="none" w:sz="0" w:space="0" w:color="auto"/>
        <w:bottom w:val="none" w:sz="0" w:space="0" w:color="auto"/>
        <w:right w:val="none" w:sz="0" w:space="0" w:color="auto"/>
      </w:divBdr>
      <w:divsChild>
        <w:div w:id="1897160799">
          <w:marLeft w:val="0"/>
          <w:marRight w:val="0"/>
          <w:marTop w:val="0"/>
          <w:marBottom w:val="0"/>
          <w:divBdr>
            <w:top w:val="none" w:sz="0" w:space="0" w:color="auto"/>
            <w:left w:val="none" w:sz="0" w:space="0" w:color="auto"/>
            <w:bottom w:val="none" w:sz="0" w:space="0" w:color="auto"/>
            <w:right w:val="none" w:sz="0" w:space="0" w:color="auto"/>
          </w:divBdr>
          <w:divsChild>
            <w:div w:id="1948392036">
              <w:marLeft w:val="0"/>
              <w:marRight w:val="0"/>
              <w:marTop w:val="0"/>
              <w:marBottom w:val="0"/>
              <w:divBdr>
                <w:top w:val="none" w:sz="0" w:space="0" w:color="auto"/>
                <w:left w:val="none" w:sz="0" w:space="0" w:color="auto"/>
                <w:bottom w:val="none" w:sz="0" w:space="0" w:color="auto"/>
                <w:right w:val="none" w:sz="0" w:space="0" w:color="auto"/>
              </w:divBdr>
              <w:divsChild>
                <w:div w:id="346638050">
                  <w:marLeft w:val="0"/>
                  <w:marRight w:val="0"/>
                  <w:marTop w:val="0"/>
                  <w:marBottom w:val="0"/>
                  <w:divBdr>
                    <w:top w:val="none" w:sz="0" w:space="0" w:color="auto"/>
                    <w:left w:val="none" w:sz="0" w:space="0" w:color="auto"/>
                    <w:bottom w:val="none" w:sz="0" w:space="0" w:color="auto"/>
                    <w:right w:val="none" w:sz="0" w:space="0" w:color="auto"/>
                  </w:divBdr>
                  <w:divsChild>
                    <w:div w:id="49284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513995">
      <w:bodyDiv w:val="1"/>
      <w:marLeft w:val="0"/>
      <w:marRight w:val="0"/>
      <w:marTop w:val="0"/>
      <w:marBottom w:val="0"/>
      <w:divBdr>
        <w:top w:val="none" w:sz="0" w:space="0" w:color="auto"/>
        <w:left w:val="none" w:sz="0" w:space="0" w:color="auto"/>
        <w:bottom w:val="none" w:sz="0" w:space="0" w:color="auto"/>
        <w:right w:val="none" w:sz="0" w:space="0" w:color="auto"/>
      </w:divBdr>
      <w:divsChild>
        <w:div w:id="1523474210">
          <w:marLeft w:val="0"/>
          <w:marRight w:val="0"/>
          <w:marTop w:val="0"/>
          <w:marBottom w:val="0"/>
          <w:divBdr>
            <w:top w:val="none" w:sz="0" w:space="0" w:color="auto"/>
            <w:left w:val="none" w:sz="0" w:space="0" w:color="auto"/>
            <w:bottom w:val="none" w:sz="0" w:space="0" w:color="auto"/>
            <w:right w:val="none" w:sz="0" w:space="0" w:color="auto"/>
          </w:divBdr>
          <w:divsChild>
            <w:div w:id="2001039483">
              <w:marLeft w:val="0"/>
              <w:marRight w:val="0"/>
              <w:marTop w:val="0"/>
              <w:marBottom w:val="0"/>
              <w:divBdr>
                <w:top w:val="none" w:sz="0" w:space="0" w:color="auto"/>
                <w:left w:val="none" w:sz="0" w:space="0" w:color="auto"/>
                <w:bottom w:val="none" w:sz="0" w:space="0" w:color="auto"/>
                <w:right w:val="none" w:sz="0" w:space="0" w:color="auto"/>
              </w:divBdr>
              <w:divsChild>
                <w:div w:id="1013192835">
                  <w:marLeft w:val="0"/>
                  <w:marRight w:val="0"/>
                  <w:marTop w:val="0"/>
                  <w:marBottom w:val="0"/>
                  <w:divBdr>
                    <w:top w:val="none" w:sz="0" w:space="0" w:color="auto"/>
                    <w:left w:val="none" w:sz="0" w:space="0" w:color="auto"/>
                    <w:bottom w:val="none" w:sz="0" w:space="0" w:color="auto"/>
                    <w:right w:val="none" w:sz="0" w:space="0" w:color="auto"/>
                  </w:divBdr>
                  <w:divsChild>
                    <w:div w:id="121793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407917">
      <w:bodyDiv w:val="1"/>
      <w:marLeft w:val="0"/>
      <w:marRight w:val="0"/>
      <w:marTop w:val="0"/>
      <w:marBottom w:val="0"/>
      <w:divBdr>
        <w:top w:val="none" w:sz="0" w:space="0" w:color="auto"/>
        <w:left w:val="none" w:sz="0" w:space="0" w:color="auto"/>
        <w:bottom w:val="none" w:sz="0" w:space="0" w:color="auto"/>
        <w:right w:val="none" w:sz="0" w:space="0" w:color="auto"/>
      </w:divBdr>
    </w:div>
    <w:div w:id="1307591580">
      <w:bodyDiv w:val="1"/>
      <w:marLeft w:val="0"/>
      <w:marRight w:val="0"/>
      <w:marTop w:val="0"/>
      <w:marBottom w:val="0"/>
      <w:divBdr>
        <w:top w:val="none" w:sz="0" w:space="0" w:color="auto"/>
        <w:left w:val="none" w:sz="0" w:space="0" w:color="auto"/>
        <w:bottom w:val="none" w:sz="0" w:space="0" w:color="auto"/>
        <w:right w:val="none" w:sz="0" w:space="0" w:color="auto"/>
      </w:divBdr>
      <w:divsChild>
        <w:div w:id="1699548089">
          <w:marLeft w:val="0"/>
          <w:marRight w:val="0"/>
          <w:marTop w:val="0"/>
          <w:marBottom w:val="0"/>
          <w:divBdr>
            <w:top w:val="none" w:sz="0" w:space="0" w:color="auto"/>
            <w:left w:val="none" w:sz="0" w:space="0" w:color="auto"/>
            <w:bottom w:val="none" w:sz="0" w:space="0" w:color="auto"/>
            <w:right w:val="none" w:sz="0" w:space="0" w:color="auto"/>
          </w:divBdr>
          <w:divsChild>
            <w:div w:id="1810778540">
              <w:marLeft w:val="0"/>
              <w:marRight w:val="0"/>
              <w:marTop w:val="0"/>
              <w:marBottom w:val="0"/>
              <w:divBdr>
                <w:top w:val="none" w:sz="0" w:space="0" w:color="auto"/>
                <w:left w:val="none" w:sz="0" w:space="0" w:color="auto"/>
                <w:bottom w:val="none" w:sz="0" w:space="0" w:color="auto"/>
                <w:right w:val="none" w:sz="0" w:space="0" w:color="auto"/>
              </w:divBdr>
              <w:divsChild>
                <w:div w:id="1762919584">
                  <w:marLeft w:val="0"/>
                  <w:marRight w:val="0"/>
                  <w:marTop w:val="0"/>
                  <w:marBottom w:val="0"/>
                  <w:divBdr>
                    <w:top w:val="none" w:sz="0" w:space="0" w:color="auto"/>
                    <w:left w:val="none" w:sz="0" w:space="0" w:color="auto"/>
                    <w:bottom w:val="none" w:sz="0" w:space="0" w:color="auto"/>
                    <w:right w:val="none" w:sz="0" w:space="0" w:color="auto"/>
                  </w:divBdr>
                  <w:divsChild>
                    <w:div w:id="112126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073598">
      <w:bodyDiv w:val="1"/>
      <w:marLeft w:val="0"/>
      <w:marRight w:val="0"/>
      <w:marTop w:val="0"/>
      <w:marBottom w:val="0"/>
      <w:divBdr>
        <w:top w:val="none" w:sz="0" w:space="0" w:color="auto"/>
        <w:left w:val="none" w:sz="0" w:space="0" w:color="auto"/>
        <w:bottom w:val="none" w:sz="0" w:space="0" w:color="auto"/>
        <w:right w:val="none" w:sz="0" w:space="0" w:color="auto"/>
      </w:divBdr>
      <w:divsChild>
        <w:div w:id="875000198">
          <w:marLeft w:val="0"/>
          <w:marRight w:val="0"/>
          <w:marTop w:val="0"/>
          <w:marBottom w:val="0"/>
          <w:divBdr>
            <w:top w:val="none" w:sz="0" w:space="0" w:color="auto"/>
            <w:left w:val="none" w:sz="0" w:space="0" w:color="auto"/>
            <w:bottom w:val="none" w:sz="0" w:space="0" w:color="auto"/>
            <w:right w:val="none" w:sz="0" w:space="0" w:color="auto"/>
          </w:divBdr>
          <w:divsChild>
            <w:div w:id="131221213">
              <w:marLeft w:val="0"/>
              <w:marRight w:val="0"/>
              <w:marTop w:val="0"/>
              <w:marBottom w:val="0"/>
              <w:divBdr>
                <w:top w:val="none" w:sz="0" w:space="0" w:color="auto"/>
                <w:left w:val="none" w:sz="0" w:space="0" w:color="auto"/>
                <w:bottom w:val="none" w:sz="0" w:space="0" w:color="auto"/>
                <w:right w:val="none" w:sz="0" w:space="0" w:color="auto"/>
              </w:divBdr>
              <w:divsChild>
                <w:div w:id="210711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162054">
      <w:bodyDiv w:val="1"/>
      <w:marLeft w:val="0"/>
      <w:marRight w:val="0"/>
      <w:marTop w:val="0"/>
      <w:marBottom w:val="0"/>
      <w:divBdr>
        <w:top w:val="none" w:sz="0" w:space="0" w:color="auto"/>
        <w:left w:val="none" w:sz="0" w:space="0" w:color="auto"/>
        <w:bottom w:val="none" w:sz="0" w:space="0" w:color="auto"/>
        <w:right w:val="none" w:sz="0" w:space="0" w:color="auto"/>
      </w:divBdr>
    </w:div>
    <w:div w:id="1496073517">
      <w:bodyDiv w:val="1"/>
      <w:marLeft w:val="0"/>
      <w:marRight w:val="0"/>
      <w:marTop w:val="0"/>
      <w:marBottom w:val="0"/>
      <w:divBdr>
        <w:top w:val="none" w:sz="0" w:space="0" w:color="auto"/>
        <w:left w:val="none" w:sz="0" w:space="0" w:color="auto"/>
        <w:bottom w:val="none" w:sz="0" w:space="0" w:color="auto"/>
        <w:right w:val="none" w:sz="0" w:space="0" w:color="auto"/>
      </w:divBdr>
      <w:divsChild>
        <w:div w:id="1698702938">
          <w:marLeft w:val="0"/>
          <w:marRight w:val="0"/>
          <w:marTop w:val="0"/>
          <w:marBottom w:val="0"/>
          <w:divBdr>
            <w:top w:val="none" w:sz="0" w:space="0" w:color="auto"/>
            <w:left w:val="none" w:sz="0" w:space="0" w:color="auto"/>
            <w:bottom w:val="none" w:sz="0" w:space="0" w:color="auto"/>
            <w:right w:val="none" w:sz="0" w:space="0" w:color="auto"/>
          </w:divBdr>
          <w:divsChild>
            <w:div w:id="607203254">
              <w:marLeft w:val="0"/>
              <w:marRight w:val="0"/>
              <w:marTop w:val="0"/>
              <w:marBottom w:val="0"/>
              <w:divBdr>
                <w:top w:val="none" w:sz="0" w:space="0" w:color="auto"/>
                <w:left w:val="none" w:sz="0" w:space="0" w:color="auto"/>
                <w:bottom w:val="none" w:sz="0" w:space="0" w:color="auto"/>
                <w:right w:val="none" w:sz="0" w:space="0" w:color="auto"/>
              </w:divBdr>
              <w:divsChild>
                <w:div w:id="6599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826100">
      <w:bodyDiv w:val="1"/>
      <w:marLeft w:val="0"/>
      <w:marRight w:val="0"/>
      <w:marTop w:val="0"/>
      <w:marBottom w:val="0"/>
      <w:divBdr>
        <w:top w:val="none" w:sz="0" w:space="0" w:color="auto"/>
        <w:left w:val="none" w:sz="0" w:space="0" w:color="auto"/>
        <w:bottom w:val="none" w:sz="0" w:space="0" w:color="auto"/>
        <w:right w:val="none" w:sz="0" w:space="0" w:color="auto"/>
      </w:divBdr>
    </w:div>
    <w:div w:id="1508909523">
      <w:bodyDiv w:val="1"/>
      <w:marLeft w:val="0"/>
      <w:marRight w:val="0"/>
      <w:marTop w:val="0"/>
      <w:marBottom w:val="0"/>
      <w:divBdr>
        <w:top w:val="none" w:sz="0" w:space="0" w:color="auto"/>
        <w:left w:val="none" w:sz="0" w:space="0" w:color="auto"/>
        <w:bottom w:val="none" w:sz="0" w:space="0" w:color="auto"/>
        <w:right w:val="none" w:sz="0" w:space="0" w:color="auto"/>
      </w:divBdr>
    </w:div>
    <w:div w:id="1533155117">
      <w:bodyDiv w:val="1"/>
      <w:marLeft w:val="0"/>
      <w:marRight w:val="0"/>
      <w:marTop w:val="0"/>
      <w:marBottom w:val="0"/>
      <w:divBdr>
        <w:top w:val="none" w:sz="0" w:space="0" w:color="auto"/>
        <w:left w:val="none" w:sz="0" w:space="0" w:color="auto"/>
        <w:bottom w:val="none" w:sz="0" w:space="0" w:color="auto"/>
        <w:right w:val="none" w:sz="0" w:space="0" w:color="auto"/>
      </w:divBdr>
    </w:div>
    <w:div w:id="1538808585">
      <w:bodyDiv w:val="1"/>
      <w:marLeft w:val="0"/>
      <w:marRight w:val="0"/>
      <w:marTop w:val="0"/>
      <w:marBottom w:val="0"/>
      <w:divBdr>
        <w:top w:val="none" w:sz="0" w:space="0" w:color="auto"/>
        <w:left w:val="none" w:sz="0" w:space="0" w:color="auto"/>
        <w:bottom w:val="none" w:sz="0" w:space="0" w:color="auto"/>
        <w:right w:val="none" w:sz="0" w:space="0" w:color="auto"/>
      </w:divBdr>
      <w:divsChild>
        <w:div w:id="1067534527">
          <w:marLeft w:val="0"/>
          <w:marRight w:val="0"/>
          <w:marTop w:val="0"/>
          <w:marBottom w:val="0"/>
          <w:divBdr>
            <w:top w:val="none" w:sz="0" w:space="0" w:color="auto"/>
            <w:left w:val="none" w:sz="0" w:space="0" w:color="auto"/>
            <w:bottom w:val="none" w:sz="0" w:space="0" w:color="auto"/>
            <w:right w:val="none" w:sz="0" w:space="0" w:color="auto"/>
          </w:divBdr>
          <w:divsChild>
            <w:div w:id="525365391">
              <w:marLeft w:val="0"/>
              <w:marRight w:val="0"/>
              <w:marTop w:val="0"/>
              <w:marBottom w:val="0"/>
              <w:divBdr>
                <w:top w:val="none" w:sz="0" w:space="0" w:color="auto"/>
                <w:left w:val="none" w:sz="0" w:space="0" w:color="auto"/>
                <w:bottom w:val="none" w:sz="0" w:space="0" w:color="auto"/>
                <w:right w:val="none" w:sz="0" w:space="0" w:color="auto"/>
              </w:divBdr>
              <w:divsChild>
                <w:div w:id="98855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177901">
      <w:bodyDiv w:val="1"/>
      <w:marLeft w:val="0"/>
      <w:marRight w:val="0"/>
      <w:marTop w:val="0"/>
      <w:marBottom w:val="0"/>
      <w:divBdr>
        <w:top w:val="none" w:sz="0" w:space="0" w:color="auto"/>
        <w:left w:val="none" w:sz="0" w:space="0" w:color="auto"/>
        <w:bottom w:val="none" w:sz="0" w:space="0" w:color="auto"/>
        <w:right w:val="none" w:sz="0" w:space="0" w:color="auto"/>
      </w:divBdr>
    </w:div>
    <w:div w:id="1564951465">
      <w:bodyDiv w:val="1"/>
      <w:marLeft w:val="0"/>
      <w:marRight w:val="0"/>
      <w:marTop w:val="0"/>
      <w:marBottom w:val="0"/>
      <w:divBdr>
        <w:top w:val="none" w:sz="0" w:space="0" w:color="auto"/>
        <w:left w:val="none" w:sz="0" w:space="0" w:color="auto"/>
        <w:bottom w:val="none" w:sz="0" w:space="0" w:color="auto"/>
        <w:right w:val="none" w:sz="0" w:space="0" w:color="auto"/>
      </w:divBdr>
      <w:divsChild>
        <w:div w:id="640694985">
          <w:marLeft w:val="0"/>
          <w:marRight w:val="0"/>
          <w:marTop w:val="0"/>
          <w:marBottom w:val="0"/>
          <w:divBdr>
            <w:top w:val="none" w:sz="0" w:space="0" w:color="auto"/>
            <w:left w:val="none" w:sz="0" w:space="0" w:color="auto"/>
            <w:bottom w:val="none" w:sz="0" w:space="0" w:color="auto"/>
            <w:right w:val="none" w:sz="0" w:space="0" w:color="auto"/>
          </w:divBdr>
          <w:divsChild>
            <w:div w:id="1716848758">
              <w:marLeft w:val="0"/>
              <w:marRight w:val="0"/>
              <w:marTop w:val="0"/>
              <w:marBottom w:val="0"/>
              <w:divBdr>
                <w:top w:val="none" w:sz="0" w:space="0" w:color="auto"/>
                <w:left w:val="none" w:sz="0" w:space="0" w:color="auto"/>
                <w:bottom w:val="none" w:sz="0" w:space="0" w:color="auto"/>
                <w:right w:val="none" w:sz="0" w:space="0" w:color="auto"/>
              </w:divBdr>
              <w:divsChild>
                <w:div w:id="647977449">
                  <w:marLeft w:val="0"/>
                  <w:marRight w:val="0"/>
                  <w:marTop w:val="0"/>
                  <w:marBottom w:val="0"/>
                  <w:divBdr>
                    <w:top w:val="none" w:sz="0" w:space="0" w:color="auto"/>
                    <w:left w:val="none" w:sz="0" w:space="0" w:color="auto"/>
                    <w:bottom w:val="none" w:sz="0" w:space="0" w:color="auto"/>
                    <w:right w:val="none" w:sz="0" w:space="0" w:color="auto"/>
                  </w:divBdr>
                  <w:divsChild>
                    <w:div w:id="85642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051131">
      <w:bodyDiv w:val="1"/>
      <w:marLeft w:val="0"/>
      <w:marRight w:val="0"/>
      <w:marTop w:val="0"/>
      <w:marBottom w:val="0"/>
      <w:divBdr>
        <w:top w:val="none" w:sz="0" w:space="0" w:color="auto"/>
        <w:left w:val="none" w:sz="0" w:space="0" w:color="auto"/>
        <w:bottom w:val="none" w:sz="0" w:space="0" w:color="auto"/>
        <w:right w:val="none" w:sz="0" w:space="0" w:color="auto"/>
      </w:divBdr>
      <w:divsChild>
        <w:div w:id="557472273">
          <w:marLeft w:val="0"/>
          <w:marRight w:val="0"/>
          <w:marTop w:val="0"/>
          <w:marBottom w:val="0"/>
          <w:divBdr>
            <w:top w:val="none" w:sz="0" w:space="0" w:color="auto"/>
            <w:left w:val="none" w:sz="0" w:space="0" w:color="auto"/>
            <w:bottom w:val="none" w:sz="0" w:space="0" w:color="auto"/>
            <w:right w:val="none" w:sz="0" w:space="0" w:color="auto"/>
          </w:divBdr>
          <w:divsChild>
            <w:div w:id="468283190">
              <w:marLeft w:val="0"/>
              <w:marRight w:val="0"/>
              <w:marTop w:val="0"/>
              <w:marBottom w:val="0"/>
              <w:divBdr>
                <w:top w:val="none" w:sz="0" w:space="0" w:color="auto"/>
                <w:left w:val="none" w:sz="0" w:space="0" w:color="auto"/>
                <w:bottom w:val="none" w:sz="0" w:space="0" w:color="auto"/>
                <w:right w:val="none" w:sz="0" w:space="0" w:color="auto"/>
              </w:divBdr>
              <w:divsChild>
                <w:div w:id="168586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081323">
      <w:bodyDiv w:val="1"/>
      <w:marLeft w:val="0"/>
      <w:marRight w:val="0"/>
      <w:marTop w:val="0"/>
      <w:marBottom w:val="0"/>
      <w:divBdr>
        <w:top w:val="none" w:sz="0" w:space="0" w:color="auto"/>
        <w:left w:val="none" w:sz="0" w:space="0" w:color="auto"/>
        <w:bottom w:val="none" w:sz="0" w:space="0" w:color="auto"/>
        <w:right w:val="none" w:sz="0" w:space="0" w:color="auto"/>
      </w:divBdr>
      <w:divsChild>
        <w:div w:id="401022820">
          <w:marLeft w:val="0"/>
          <w:marRight w:val="0"/>
          <w:marTop w:val="0"/>
          <w:marBottom w:val="0"/>
          <w:divBdr>
            <w:top w:val="none" w:sz="0" w:space="0" w:color="auto"/>
            <w:left w:val="none" w:sz="0" w:space="0" w:color="auto"/>
            <w:bottom w:val="none" w:sz="0" w:space="0" w:color="auto"/>
            <w:right w:val="none" w:sz="0" w:space="0" w:color="auto"/>
          </w:divBdr>
          <w:divsChild>
            <w:div w:id="2010592117">
              <w:marLeft w:val="0"/>
              <w:marRight w:val="0"/>
              <w:marTop w:val="0"/>
              <w:marBottom w:val="0"/>
              <w:divBdr>
                <w:top w:val="none" w:sz="0" w:space="0" w:color="auto"/>
                <w:left w:val="none" w:sz="0" w:space="0" w:color="auto"/>
                <w:bottom w:val="none" w:sz="0" w:space="0" w:color="auto"/>
                <w:right w:val="none" w:sz="0" w:space="0" w:color="auto"/>
              </w:divBdr>
              <w:divsChild>
                <w:div w:id="164083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900930">
      <w:bodyDiv w:val="1"/>
      <w:marLeft w:val="0"/>
      <w:marRight w:val="0"/>
      <w:marTop w:val="0"/>
      <w:marBottom w:val="0"/>
      <w:divBdr>
        <w:top w:val="none" w:sz="0" w:space="0" w:color="auto"/>
        <w:left w:val="none" w:sz="0" w:space="0" w:color="auto"/>
        <w:bottom w:val="none" w:sz="0" w:space="0" w:color="auto"/>
        <w:right w:val="none" w:sz="0" w:space="0" w:color="auto"/>
      </w:divBdr>
    </w:div>
    <w:div w:id="1785882168">
      <w:bodyDiv w:val="1"/>
      <w:marLeft w:val="0"/>
      <w:marRight w:val="0"/>
      <w:marTop w:val="0"/>
      <w:marBottom w:val="0"/>
      <w:divBdr>
        <w:top w:val="none" w:sz="0" w:space="0" w:color="auto"/>
        <w:left w:val="none" w:sz="0" w:space="0" w:color="auto"/>
        <w:bottom w:val="none" w:sz="0" w:space="0" w:color="auto"/>
        <w:right w:val="none" w:sz="0" w:space="0" w:color="auto"/>
      </w:divBdr>
      <w:divsChild>
        <w:div w:id="1296762136">
          <w:marLeft w:val="0"/>
          <w:marRight w:val="0"/>
          <w:marTop w:val="0"/>
          <w:marBottom w:val="0"/>
          <w:divBdr>
            <w:top w:val="none" w:sz="0" w:space="0" w:color="auto"/>
            <w:left w:val="none" w:sz="0" w:space="0" w:color="auto"/>
            <w:bottom w:val="none" w:sz="0" w:space="0" w:color="auto"/>
            <w:right w:val="none" w:sz="0" w:space="0" w:color="auto"/>
          </w:divBdr>
          <w:divsChild>
            <w:div w:id="1011906717">
              <w:marLeft w:val="0"/>
              <w:marRight w:val="0"/>
              <w:marTop w:val="0"/>
              <w:marBottom w:val="0"/>
              <w:divBdr>
                <w:top w:val="none" w:sz="0" w:space="0" w:color="auto"/>
                <w:left w:val="none" w:sz="0" w:space="0" w:color="auto"/>
                <w:bottom w:val="none" w:sz="0" w:space="0" w:color="auto"/>
                <w:right w:val="none" w:sz="0" w:space="0" w:color="auto"/>
              </w:divBdr>
              <w:divsChild>
                <w:div w:id="184459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252194">
      <w:bodyDiv w:val="1"/>
      <w:marLeft w:val="0"/>
      <w:marRight w:val="0"/>
      <w:marTop w:val="0"/>
      <w:marBottom w:val="0"/>
      <w:divBdr>
        <w:top w:val="none" w:sz="0" w:space="0" w:color="auto"/>
        <w:left w:val="none" w:sz="0" w:space="0" w:color="auto"/>
        <w:bottom w:val="none" w:sz="0" w:space="0" w:color="auto"/>
        <w:right w:val="none" w:sz="0" w:space="0" w:color="auto"/>
      </w:divBdr>
    </w:div>
    <w:div w:id="1930115143">
      <w:bodyDiv w:val="1"/>
      <w:marLeft w:val="0"/>
      <w:marRight w:val="0"/>
      <w:marTop w:val="0"/>
      <w:marBottom w:val="0"/>
      <w:divBdr>
        <w:top w:val="none" w:sz="0" w:space="0" w:color="auto"/>
        <w:left w:val="none" w:sz="0" w:space="0" w:color="auto"/>
        <w:bottom w:val="none" w:sz="0" w:space="0" w:color="auto"/>
        <w:right w:val="none" w:sz="0" w:space="0" w:color="auto"/>
      </w:divBdr>
      <w:divsChild>
        <w:div w:id="2029210329">
          <w:marLeft w:val="0"/>
          <w:marRight w:val="0"/>
          <w:marTop w:val="0"/>
          <w:marBottom w:val="0"/>
          <w:divBdr>
            <w:top w:val="none" w:sz="0" w:space="0" w:color="auto"/>
            <w:left w:val="none" w:sz="0" w:space="0" w:color="auto"/>
            <w:bottom w:val="none" w:sz="0" w:space="0" w:color="auto"/>
            <w:right w:val="none" w:sz="0" w:space="0" w:color="auto"/>
          </w:divBdr>
          <w:divsChild>
            <w:div w:id="1126238725">
              <w:marLeft w:val="0"/>
              <w:marRight w:val="0"/>
              <w:marTop w:val="0"/>
              <w:marBottom w:val="0"/>
              <w:divBdr>
                <w:top w:val="none" w:sz="0" w:space="0" w:color="auto"/>
                <w:left w:val="none" w:sz="0" w:space="0" w:color="auto"/>
                <w:bottom w:val="none" w:sz="0" w:space="0" w:color="auto"/>
                <w:right w:val="none" w:sz="0" w:space="0" w:color="auto"/>
              </w:divBdr>
              <w:divsChild>
                <w:div w:id="35658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666601">
      <w:bodyDiv w:val="1"/>
      <w:marLeft w:val="0"/>
      <w:marRight w:val="0"/>
      <w:marTop w:val="0"/>
      <w:marBottom w:val="0"/>
      <w:divBdr>
        <w:top w:val="none" w:sz="0" w:space="0" w:color="auto"/>
        <w:left w:val="none" w:sz="0" w:space="0" w:color="auto"/>
        <w:bottom w:val="none" w:sz="0" w:space="0" w:color="auto"/>
        <w:right w:val="none" w:sz="0" w:space="0" w:color="auto"/>
      </w:divBdr>
      <w:divsChild>
        <w:div w:id="2117215461">
          <w:marLeft w:val="0"/>
          <w:marRight w:val="0"/>
          <w:marTop w:val="0"/>
          <w:marBottom w:val="0"/>
          <w:divBdr>
            <w:top w:val="none" w:sz="0" w:space="0" w:color="auto"/>
            <w:left w:val="none" w:sz="0" w:space="0" w:color="auto"/>
            <w:bottom w:val="none" w:sz="0" w:space="0" w:color="auto"/>
            <w:right w:val="none" w:sz="0" w:space="0" w:color="auto"/>
          </w:divBdr>
          <w:divsChild>
            <w:div w:id="66347769">
              <w:marLeft w:val="0"/>
              <w:marRight w:val="0"/>
              <w:marTop w:val="0"/>
              <w:marBottom w:val="0"/>
              <w:divBdr>
                <w:top w:val="none" w:sz="0" w:space="0" w:color="auto"/>
                <w:left w:val="none" w:sz="0" w:space="0" w:color="auto"/>
                <w:bottom w:val="none" w:sz="0" w:space="0" w:color="auto"/>
                <w:right w:val="none" w:sz="0" w:space="0" w:color="auto"/>
              </w:divBdr>
              <w:divsChild>
                <w:div w:id="1682200138">
                  <w:marLeft w:val="0"/>
                  <w:marRight w:val="0"/>
                  <w:marTop w:val="0"/>
                  <w:marBottom w:val="0"/>
                  <w:divBdr>
                    <w:top w:val="none" w:sz="0" w:space="0" w:color="auto"/>
                    <w:left w:val="none" w:sz="0" w:space="0" w:color="auto"/>
                    <w:bottom w:val="none" w:sz="0" w:space="0" w:color="auto"/>
                    <w:right w:val="none" w:sz="0" w:space="0" w:color="auto"/>
                  </w:divBdr>
                  <w:divsChild>
                    <w:div w:id="135522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698003">
      <w:bodyDiv w:val="1"/>
      <w:marLeft w:val="0"/>
      <w:marRight w:val="0"/>
      <w:marTop w:val="0"/>
      <w:marBottom w:val="0"/>
      <w:divBdr>
        <w:top w:val="none" w:sz="0" w:space="0" w:color="auto"/>
        <w:left w:val="none" w:sz="0" w:space="0" w:color="auto"/>
        <w:bottom w:val="none" w:sz="0" w:space="0" w:color="auto"/>
        <w:right w:val="none" w:sz="0" w:space="0" w:color="auto"/>
      </w:divBdr>
      <w:divsChild>
        <w:div w:id="1290475852">
          <w:marLeft w:val="0"/>
          <w:marRight w:val="0"/>
          <w:marTop w:val="0"/>
          <w:marBottom w:val="0"/>
          <w:divBdr>
            <w:top w:val="none" w:sz="0" w:space="0" w:color="auto"/>
            <w:left w:val="none" w:sz="0" w:space="0" w:color="auto"/>
            <w:bottom w:val="none" w:sz="0" w:space="0" w:color="auto"/>
            <w:right w:val="none" w:sz="0" w:space="0" w:color="auto"/>
          </w:divBdr>
          <w:divsChild>
            <w:div w:id="1345203936">
              <w:marLeft w:val="0"/>
              <w:marRight w:val="0"/>
              <w:marTop w:val="0"/>
              <w:marBottom w:val="0"/>
              <w:divBdr>
                <w:top w:val="none" w:sz="0" w:space="0" w:color="auto"/>
                <w:left w:val="none" w:sz="0" w:space="0" w:color="auto"/>
                <w:bottom w:val="none" w:sz="0" w:space="0" w:color="auto"/>
                <w:right w:val="none" w:sz="0" w:space="0" w:color="auto"/>
              </w:divBdr>
              <w:divsChild>
                <w:div w:id="15276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814782">
      <w:bodyDiv w:val="1"/>
      <w:marLeft w:val="0"/>
      <w:marRight w:val="0"/>
      <w:marTop w:val="0"/>
      <w:marBottom w:val="0"/>
      <w:divBdr>
        <w:top w:val="none" w:sz="0" w:space="0" w:color="auto"/>
        <w:left w:val="none" w:sz="0" w:space="0" w:color="auto"/>
        <w:bottom w:val="none" w:sz="0" w:space="0" w:color="auto"/>
        <w:right w:val="none" w:sz="0" w:space="0" w:color="auto"/>
      </w:divBdr>
    </w:div>
    <w:div w:id="21251549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F90D1A8A7B46B4BBD738B452224B8DD" ma:contentTypeVersion="21" ma:contentTypeDescription="Kurkite naują dokumentą." ma:contentTypeScope="" ma:versionID="5cfc181fa4e9faf1285db230c46d55a2">
  <xsd:schema xmlns:xsd="http://www.w3.org/2001/XMLSchema" xmlns:xs="http://www.w3.org/2001/XMLSchema" xmlns:p="http://schemas.microsoft.com/office/2006/metadata/properties" xmlns:ns2="c0774152-32fb-4eab-b477-6fb3e864d32a" xmlns:ns3="37d4979b-e708-4abb-b976-4e95d0a38995" targetNamespace="http://schemas.microsoft.com/office/2006/metadata/properties" ma:root="true" ma:fieldsID="6bc7f7ea4308a79f535979d53894adee" ns2:_="" ns3:_="">
    <xsd:import namespace="c0774152-32fb-4eab-b477-6fb3e864d32a"/>
    <xsd:import namespace="37d4979b-e708-4abb-b976-4e95d0a3899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Grup_x0117_s" minOccurs="0"/>
                <xsd:element ref="ns2:MediaServiceLocation" minOccurs="0"/>
                <xsd:element ref="ns2:MediaServiceOCR" minOccurs="0"/>
                <xsd:element ref="ns2:MediaServiceGenerationTime" minOccurs="0"/>
                <xsd:element ref="ns2:MediaServiceEventHashCode" minOccurs="0"/>
                <xsd:element ref="ns2:i04i"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74152-32fb-4eab-b477-6fb3e864d32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Grup_x0117_s" ma:index="14" nillable="true" ma:displayName="Grupės" ma:SharePointGroup="0" ma:internalName="Grup_x0117_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i04i" ma:index="19" nillable="true" ma:displayName="Asmuo arba grupė" ma:list="UserInfo" ma:internalName="i04i">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Vaizdų žymės" ma:readOnly="false" ma:fieldId="{5cf76f15-5ced-4ddc-b409-7134ff3c332f}" ma:taxonomyMulti="true" ma:sspId="02443e57-0652-421e-afe2-a08cf208e8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d4979b-e708-4abb-b976-4e95d0a38995" elementFormDefault="qualified">
    <xsd:import namespace="http://schemas.microsoft.com/office/2006/documentManagement/types"/>
    <xsd:import namespace="http://schemas.microsoft.com/office/infopath/2007/PartnerControls"/>
    <xsd:element name="SharedWithUsers" ma:index="12"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description="" ma:internalName="SharedWithDetails" ma:readOnly="true">
      <xsd:simpleType>
        <xsd:restriction base="dms:Note">
          <xsd:maxLength value="255"/>
        </xsd:restriction>
      </xsd:simpleType>
    </xsd:element>
    <xsd:element name="TaxCatchAll" ma:index="23" nillable="true" ma:displayName="Taxonomy Catch All Column" ma:hidden="true" ma:list="{63002018-343c-479f-af4c-a96f60b72ffe}" ma:internalName="TaxCatchAll" ma:showField="CatchAllData" ma:web="37d4979b-e708-4abb-b976-4e95d0a389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7d4979b-e708-4abb-b976-4e95d0a38995" xsi:nil="true"/>
    <lcf76f155ced4ddcb4097134ff3c332f xmlns="c0774152-32fb-4eab-b477-6fb3e864d32a">
      <Terms xmlns="http://schemas.microsoft.com/office/infopath/2007/PartnerControls"/>
    </lcf76f155ced4ddcb4097134ff3c332f>
    <i04i xmlns="c0774152-32fb-4eab-b477-6fb3e864d32a">
      <UserInfo>
        <DisplayName/>
        <AccountId xsi:nil="true"/>
        <AccountType/>
      </UserInfo>
    </i04i>
    <Grup_x0117_s xmlns="c0774152-32fb-4eab-b477-6fb3e864d32a">
      <UserInfo>
        <DisplayName/>
        <AccountId xsi:nil="true"/>
        <AccountType/>
      </UserInfo>
    </Grup_x0117_s>
  </documentManagement>
</p:properties>
</file>

<file path=customXml/itemProps1.xml><?xml version="1.0" encoding="utf-8"?>
<ds:datastoreItem xmlns:ds="http://schemas.openxmlformats.org/officeDocument/2006/customXml" ds:itemID="{75542F94-9263-47E1-B444-37582808ED53}">
  <ds:schemaRefs>
    <ds:schemaRef ds:uri="http://schemas.openxmlformats.org/officeDocument/2006/bibliography"/>
  </ds:schemaRefs>
</ds:datastoreItem>
</file>

<file path=customXml/itemProps2.xml><?xml version="1.0" encoding="utf-8"?>
<ds:datastoreItem xmlns:ds="http://schemas.openxmlformats.org/officeDocument/2006/customXml" ds:itemID="{893CDF20-ACED-44CF-BDA3-66262BF127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774152-32fb-4eab-b477-6fb3e864d32a"/>
    <ds:schemaRef ds:uri="37d4979b-e708-4abb-b976-4e95d0a389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0FC560-9698-4BFF-B260-62FE66D14372}">
  <ds:schemaRefs>
    <ds:schemaRef ds:uri="http://schemas.microsoft.com/sharepoint/v3/contenttype/forms"/>
  </ds:schemaRefs>
</ds:datastoreItem>
</file>

<file path=customXml/itemProps4.xml><?xml version="1.0" encoding="utf-8"?>
<ds:datastoreItem xmlns:ds="http://schemas.openxmlformats.org/officeDocument/2006/customXml" ds:itemID="{8916B8E0-18FD-430F-A9D1-63330D1B44B8}">
  <ds:schemaRefs>
    <ds:schemaRef ds:uri="http://schemas.microsoft.com/office/2006/metadata/properties"/>
    <ds:schemaRef ds:uri="http://schemas.microsoft.com/office/infopath/2007/PartnerControls"/>
    <ds:schemaRef ds:uri="37d4979b-e708-4abb-b976-4e95d0a38995"/>
    <ds:schemaRef ds:uri="c0774152-32fb-4eab-b477-6fb3e864d32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944</Words>
  <Characters>5384</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Žygimantė Deksnienė</dc:creator>
  <cp:lastModifiedBy>Justas Šiaulys</cp:lastModifiedBy>
  <cp:revision>2</cp:revision>
  <cp:lastPrinted>2022-11-29T12:46:00Z</cp:lastPrinted>
  <dcterms:created xsi:type="dcterms:W3CDTF">2026-01-05T06:58:00Z</dcterms:created>
  <dcterms:modified xsi:type="dcterms:W3CDTF">2026-01-05T06:58:00Z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0x0101001F90D1A8A7B46B4BBD738B452224B8DD</vt:lpwstr>
  </property>
</Properties>
</file>