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C01" w:rsidRPr="009D1FBE" w:rsidRDefault="00A25C01" w:rsidP="00A25C01">
      <w:pPr>
        <w:tabs>
          <w:tab w:val="right" w:pos="9936"/>
        </w:tabs>
        <w:spacing w:before="120" w:after="120"/>
        <w:jc w:val="center"/>
        <w:rPr>
          <w:b/>
          <w:sz w:val="28"/>
          <w:szCs w:val="28"/>
        </w:rPr>
      </w:pPr>
      <w:bookmarkStart w:id="0" w:name="Konkreciosios_salygos"/>
      <w:r w:rsidRPr="009D1FBE">
        <w:rPr>
          <w:b/>
          <w:bCs/>
          <w:sz w:val="28"/>
          <w:szCs w:val="28"/>
        </w:rPr>
        <w:t>Konkrečios sutarties sąlygos</w:t>
      </w:r>
      <w:bookmarkEnd w:id="0"/>
    </w:p>
    <w:p w:rsidR="00A25C01" w:rsidRPr="009D1FBE" w:rsidRDefault="00A25C01" w:rsidP="00A25C01">
      <w:pPr>
        <w:tabs>
          <w:tab w:val="right" w:pos="9936"/>
        </w:tabs>
        <w:spacing w:before="120" w:after="120"/>
        <w:jc w:val="both"/>
        <w:rPr>
          <w:sz w:val="22"/>
          <w:szCs w:val="22"/>
        </w:rPr>
      </w:pPr>
    </w:p>
    <w:p w:rsidR="00A25C01" w:rsidRPr="009D1FBE" w:rsidRDefault="00A25C01" w:rsidP="00A25C01">
      <w:pPr>
        <w:ind w:firstLine="720"/>
        <w:jc w:val="both"/>
        <w:rPr>
          <w:sz w:val="22"/>
          <w:szCs w:val="22"/>
        </w:rPr>
      </w:pPr>
      <w:r w:rsidRPr="009D1FBE">
        <w:rPr>
          <w:sz w:val="22"/>
          <w:szCs w:val="22"/>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p w:rsidR="00A25C01" w:rsidRPr="009D1FBE" w:rsidRDefault="00A25C01" w:rsidP="00A25C01">
      <w:pPr>
        <w:rPr>
          <w:rFonts w:eastAsia="Calibri"/>
          <w:bCs/>
          <w:caps/>
          <w:sz w:val="22"/>
          <w:szCs w:val="22"/>
          <w:lang w:eastAsia="en-US"/>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
        <w:gridCol w:w="8365"/>
      </w:tblGrid>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1" w:name="_Toc128826825"/>
            <w:bookmarkStart w:id="2" w:name="_Toc140564093"/>
            <w:bookmarkStart w:id="3" w:name="_Toc143077368"/>
            <w:bookmarkStart w:id="4" w:name="_Toc143518390"/>
            <w:bookmarkStart w:id="5" w:name="_Toc143677746"/>
            <w:bookmarkStart w:id="6" w:name="_Toc217377173"/>
            <w:r w:rsidRPr="009D1FBE">
              <w:rPr>
                <w:b/>
                <w:sz w:val="22"/>
                <w:szCs w:val="22"/>
              </w:rPr>
              <w:t>1 straipsnis. Bendrosios nuostatos</w:t>
            </w:r>
            <w:bookmarkEnd w:id="1"/>
            <w:bookmarkEnd w:id="2"/>
            <w:bookmarkEnd w:id="3"/>
            <w:bookmarkEnd w:id="4"/>
            <w:bookmarkEnd w:id="5"/>
            <w:bookmarkEnd w:id="6"/>
            <w:r w:rsidRPr="009D1FBE">
              <w:rPr>
                <w:sz w:val="22"/>
                <w:szCs w:val="22"/>
              </w:rPr>
              <w:t xml:space="preserve">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 xml:space="preserve">Sąvokos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1.1.1</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Sutartis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1.1.1.6</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keepNext/>
              <w:spacing w:before="120" w:after="120"/>
              <w:jc w:val="both"/>
              <w:rPr>
                <w:b/>
                <w:i/>
                <w:sz w:val="22"/>
                <w:szCs w:val="22"/>
              </w:rPr>
            </w:pPr>
            <w:r w:rsidRPr="009D1FBE">
              <w:rPr>
                <w:b/>
                <w:sz w:val="22"/>
                <w:szCs w:val="22"/>
              </w:rPr>
              <w:t>Žiniaraščiai</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keepNext/>
              <w:spacing w:before="120" w:after="120"/>
              <w:jc w:val="both"/>
              <w:rPr>
                <w:b/>
                <w:i/>
                <w:sz w:val="22"/>
                <w:szCs w:val="22"/>
              </w:rPr>
            </w:pPr>
            <w:r w:rsidRPr="009D1FBE">
              <w:rPr>
                <w:b/>
                <w:i/>
                <w:sz w:val="22"/>
                <w:szCs w:val="22"/>
              </w:rPr>
              <w:t>Pakeisti 1.1.1.6 papunktį  ir jį išdėstyti taip:</w:t>
            </w:r>
          </w:p>
          <w:p w:rsidR="00A25C01" w:rsidRPr="009D1FBE" w:rsidRDefault="00A25C01" w:rsidP="00E23FC8">
            <w:pPr>
              <w:spacing w:before="120" w:after="120"/>
              <w:ind w:right="-17"/>
              <w:jc w:val="both"/>
              <w:rPr>
                <w:sz w:val="22"/>
                <w:szCs w:val="22"/>
              </w:rPr>
            </w:pPr>
            <w:r w:rsidRPr="009D1FBE">
              <w:rPr>
                <w:b/>
                <w:sz w:val="22"/>
                <w:szCs w:val="22"/>
              </w:rPr>
              <w:t>„Žiniaraščiai“</w:t>
            </w:r>
            <w:r w:rsidRPr="009D1FBE">
              <w:rPr>
                <w:sz w:val="22"/>
                <w:szCs w:val="22"/>
              </w:rPr>
              <w:t xml:space="preserve"> – Užsakovo paruošti Darbų kainų žiniaraščiai, užpildyti Rangovo siūlomomis Darbų kainomis ir pateikti kartu su Pasiūlymo raštu, kurie yra Sutarties dalis. Žiniaraščių elektroninė forma Microsoft Office Excel formatu bus sukurta Užsakovo naudojantis Statybos sutarčių įgyvendinimo priežiūros programa (SSĮP) ir pateikta konkurso dalyviams paskelbus Rangos darbų pirkimą su pirkimo dokumentais. Rangovas, pasirašęs sutartį, privalo pateikti Užsakovui užpildytą žiniaraščių elektroninę versiją Microsoft Office Excel formatu.</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1.1.1.9</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keepNext/>
              <w:spacing w:before="120" w:after="120"/>
              <w:jc w:val="both"/>
              <w:rPr>
                <w:b/>
                <w:sz w:val="22"/>
                <w:szCs w:val="22"/>
              </w:rPr>
            </w:pPr>
            <w:r w:rsidRPr="009D1FBE">
              <w:rPr>
                <w:b/>
                <w:sz w:val="22"/>
                <w:szCs w:val="22"/>
              </w:rPr>
              <w:t>Pasiūlymo priedai</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keepNext/>
              <w:spacing w:before="120" w:after="120"/>
              <w:jc w:val="both"/>
              <w:rPr>
                <w:b/>
                <w:i/>
                <w:sz w:val="22"/>
                <w:szCs w:val="22"/>
              </w:rPr>
            </w:pPr>
            <w:r w:rsidRPr="009D1FBE">
              <w:rPr>
                <w:b/>
                <w:i/>
                <w:sz w:val="22"/>
                <w:szCs w:val="22"/>
              </w:rPr>
              <w:t>Pakeisti papunkčio 1.1.1.9 pavadinimą į „Pasiūlymo priedas” ir išdėstyti jį taip:</w:t>
            </w:r>
          </w:p>
          <w:p w:rsidR="00A25C01" w:rsidRPr="009D1FBE" w:rsidRDefault="00A25C01" w:rsidP="00E23FC8">
            <w:pPr>
              <w:keepNext/>
              <w:spacing w:before="120" w:after="120"/>
              <w:jc w:val="both"/>
              <w:rPr>
                <w:b/>
                <w:sz w:val="22"/>
                <w:szCs w:val="22"/>
              </w:rPr>
            </w:pPr>
            <w:r w:rsidRPr="009D1FBE">
              <w:rPr>
                <w:b/>
                <w:sz w:val="22"/>
                <w:szCs w:val="22"/>
              </w:rPr>
              <w:t>„Pasiūlymo priedas“</w:t>
            </w:r>
            <w:r w:rsidRPr="009D1FBE">
              <w:rPr>
                <w:sz w:val="22"/>
                <w:szCs w:val="22"/>
              </w:rPr>
              <w:t xml:space="preserve"> – pavadintas „Pasiūlymo priedu“ ir užpildytas dokumentas, kuris pridėtas prie Pasiūlymo rašto ir sudaro jo dalį.</w:t>
            </w:r>
          </w:p>
        </w:tc>
      </w:tr>
      <w:tr w:rsidR="00A25C01" w:rsidRPr="009D1FBE" w:rsidTr="00BA4DFD">
        <w:trPr>
          <w:trHeight w:val="517"/>
        </w:trPr>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1.1.2</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keepNext/>
              <w:spacing w:before="120" w:after="120"/>
              <w:jc w:val="both"/>
              <w:rPr>
                <w:b/>
                <w:sz w:val="22"/>
                <w:szCs w:val="22"/>
              </w:rPr>
            </w:pPr>
            <w:r w:rsidRPr="009D1FBE">
              <w:rPr>
                <w:b/>
                <w:sz w:val="22"/>
                <w:szCs w:val="22"/>
              </w:rPr>
              <w:t>Šalys ir asmenys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1.1.2.4</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keepNext/>
              <w:spacing w:before="120" w:after="120"/>
              <w:jc w:val="both"/>
              <w:rPr>
                <w:sz w:val="22"/>
                <w:szCs w:val="22"/>
              </w:rPr>
            </w:pPr>
            <w:r w:rsidRPr="009D1FBE">
              <w:rPr>
                <w:b/>
                <w:sz w:val="22"/>
                <w:szCs w:val="22"/>
              </w:rPr>
              <w:t>Inžinierius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 xml:space="preserve">Pakeisti papunktį </w:t>
            </w:r>
            <w:bookmarkStart w:id="7" w:name="inzinierius"/>
            <w:r w:rsidRPr="009D1FBE">
              <w:rPr>
                <w:b/>
                <w:i/>
                <w:sz w:val="22"/>
                <w:szCs w:val="22"/>
              </w:rPr>
              <w:t xml:space="preserve">1.1.2.4 ir jį  </w:t>
            </w:r>
            <w:bookmarkEnd w:id="7"/>
            <w:r w:rsidRPr="009D1FBE">
              <w:rPr>
                <w:b/>
                <w:i/>
                <w:sz w:val="22"/>
                <w:szCs w:val="22"/>
              </w:rPr>
              <w:t>išdėstyti taip:</w:t>
            </w:r>
          </w:p>
          <w:p w:rsidR="00A25C01" w:rsidRPr="009D1FBE" w:rsidRDefault="00A25C01" w:rsidP="00E23FC8">
            <w:pPr>
              <w:spacing w:before="120" w:after="120"/>
              <w:jc w:val="both"/>
              <w:rPr>
                <w:b/>
                <w:sz w:val="22"/>
                <w:szCs w:val="22"/>
              </w:rPr>
            </w:pPr>
            <w:r w:rsidRPr="009D1FBE">
              <w:rPr>
                <w:color w:val="000000"/>
                <w:sz w:val="22"/>
                <w:szCs w:val="22"/>
              </w:rPr>
              <w:t>„</w:t>
            </w:r>
            <w:r w:rsidRPr="009D1FBE">
              <w:rPr>
                <w:b/>
                <w:color w:val="000000"/>
                <w:sz w:val="22"/>
                <w:szCs w:val="22"/>
              </w:rPr>
              <w:t>Inžinierius</w:t>
            </w:r>
            <w:r w:rsidRPr="009D1FBE">
              <w:rPr>
                <w:color w:val="000000"/>
                <w:sz w:val="22"/>
                <w:szCs w:val="22"/>
              </w:rPr>
              <w:t xml:space="preserve">“ – juridinis asmuo, Užsakovo paskirtas būti Inžinieriumi, siekiant įgyvendinti Sutartį, ir tuo vardu įvardytas Pasiūlymo priede arba kitas Užsakovo kuriam nors laikotarpiui paskiriamas asmuo, apie kurį pranešama Rangovui pagal 3.4 punktą </w:t>
            </w:r>
            <w:r w:rsidRPr="009D1FBE">
              <w:rPr>
                <w:i/>
                <w:color w:val="000000"/>
                <w:sz w:val="22"/>
                <w:szCs w:val="22"/>
              </w:rPr>
              <w:t>[Inžinieriaus pakeitimas</w:t>
            </w:r>
            <w:r w:rsidRPr="009D1FBE">
              <w:rPr>
                <w:color w:val="000000"/>
                <w:sz w:val="22"/>
                <w:szCs w:val="22"/>
              </w:rPr>
              <w:t>].</w:t>
            </w:r>
            <w:r w:rsidRPr="009D1FBE">
              <w:rPr>
                <w:rStyle w:val="FontStyle23"/>
                <w:sz w:val="22"/>
                <w:szCs w:val="22"/>
                <w:lang w:eastAsia="lt-LT"/>
              </w:rPr>
              <w:t xml:space="preserve"> Inžinierius taip pat turi vykdyti Statinio statybos techninio prižiūrėtojo funkcijas pagal STR 1.09.05:2002 „Statybos techninė priežiūra“ reikalavimus.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bookmarkStart w:id="8" w:name="perkancioji_org"/>
            <w:r w:rsidRPr="009D1FBE">
              <w:rPr>
                <w:b/>
                <w:sz w:val="22"/>
                <w:szCs w:val="22"/>
              </w:rPr>
              <w:t>1.1.2.11</w:t>
            </w:r>
            <w:bookmarkEnd w:id="8"/>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Perkančioji organizacija</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Papildyti nauju 1.1.2.11 papunkčiu “Perkančioji organizacija”:</w:t>
            </w:r>
          </w:p>
          <w:p w:rsidR="00A25C01" w:rsidRPr="009D1FBE" w:rsidRDefault="00A25C01" w:rsidP="00E23FC8">
            <w:pPr>
              <w:spacing w:before="120" w:after="120"/>
              <w:jc w:val="both"/>
              <w:rPr>
                <w:sz w:val="22"/>
                <w:szCs w:val="22"/>
              </w:rPr>
            </w:pPr>
            <w:r w:rsidRPr="009D1FBE">
              <w:rPr>
                <w:sz w:val="22"/>
                <w:szCs w:val="22"/>
              </w:rPr>
              <w:t>Perkančioji organizacija nurodyta Pasiūlymo priede.</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1.1.2.12</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bookmarkStart w:id="9" w:name="igyvendinancioji_inst"/>
            <w:r w:rsidRPr="009D1FBE">
              <w:rPr>
                <w:b/>
                <w:sz w:val="22"/>
                <w:szCs w:val="22"/>
              </w:rPr>
              <w:t>Įgyvendinančioji institucija</w:t>
            </w:r>
            <w:bookmarkEnd w:id="9"/>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Papildyti nauju 1.1.2.12 papunkčiu “Įgyvendinančioji institucija”:</w:t>
            </w:r>
          </w:p>
          <w:p w:rsidR="00A25C01" w:rsidRPr="009D1FBE" w:rsidRDefault="00A25C01" w:rsidP="00E23FC8">
            <w:pPr>
              <w:spacing w:before="120" w:after="120"/>
              <w:jc w:val="both"/>
              <w:rPr>
                <w:b/>
                <w:sz w:val="22"/>
                <w:szCs w:val="22"/>
              </w:rPr>
            </w:pPr>
            <w:r w:rsidRPr="009D1FBE">
              <w:rPr>
                <w:sz w:val="22"/>
                <w:szCs w:val="22"/>
              </w:rPr>
              <w:t>Įgyvendinančioji institucija nurodyta Pasiūlymo priede.</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1.1.3</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Datos, bandymai, etapai ir jų užbaigimas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1.1.3.1</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Pradžios data</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Pakeisti 1.1.3.1 punktą ir jį išdėstyti taip:</w:t>
            </w:r>
          </w:p>
          <w:p w:rsidR="00A25C01" w:rsidRPr="009D1FBE" w:rsidRDefault="00A25C01" w:rsidP="00E23FC8">
            <w:pPr>
              <w:spacing w:before="120" w:after="120"/>
              <w:jc w:val="both"/>
              <w:rPr>
                <w:sz w:val="22"/>
                <w:szCs w:val="22"/>
              </w:rPr>
            </w:pPr>
            <w:r w:rsidRPr="009D1FBE">
              <w:rPr>
                <w:b/>
                <w:sz w:val="22"/>
                <w:szCs w:val="22"/>
              </w:rPr>
              <w:t>„Pradžios data“</w:t>
            </w:r>
            <w:r w:rsidRPr="009D1FBE">
              <w:rPr>
                <w:sz w:val="22"/>
                <w:szCs w:val="22"/>
              </w:rPr>
              <w:t xml:space="preserve"> yra pirkimo pradžios data.</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iCs/>
                <w:sz w:val="22"/>
                <w:szCs w:val="22"/>
              </w:rPr>
              <w:t>1.1.3.7</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bookmarkStart w:id="10" w:name="defektus_laikas_1_1_3_7"/>
            <w:r w:rsidRPr="009D1FBE">
              <w:rPr>
                <w:b/>
                <w:sz w:val="22"/>
                <w:szCs w:val="22"/>
              </w:rPr>
              <w:t>Pranešimo apie defektus laikas</w:t>
            </w:r>
            <w:bookmarkEnd w:id="10"/>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tyle2"/>
              <w:widowControl/>
              <w:spacing w:before="120" w:after="120"/>
              <w:ind w:firstLine="36"/>
              <w:rPr>
                <w:rStyle w:val="FontStyle20"/>
                <w:i/>
                <w:sz w:val="22"/>
                <w:szCs w:val="22"/>
                <w:lang w:val="lt-LT" w:eastAsia="lt-LT"/>
              </w:rPr>
            </w:pPr>
            <w:r w:rsidRPr="009D1FBE">
              <w:rPr>
                <w:rStyle w:val="FontStyle20"/>
                <w:i/>
                <w:sz w:val="22"/>
                <w:szCs w:val="22"/>
                <w:lang w:val="lt-LT" w:eastAsia="lt-LT"/>
              </w:rPr>
              <w:t>Papildyti 1.1.3.7 papunktį:</w:t>
            </w:r>
          </w:p>
          <w:p w:rsidR="00A25C01" w:rsidRPr="009D1FBE" w:rsidRDefault="00A25C01" w:rsidP="00E23FC8">
            <w:pPr>
              <w:spacing w:before="120" w:after="120"/>
              <w:rPr>
                <w:rStyle w:val="FontStyle23"/>
                <w:sz w:val="22"/>
                <w:szCs w:val="22"/>
                <w:lang w:eastAsia="en-US"/>
              </w:rPr>
            </w:pPr>
            <w:r w:rsidRPr="009D1FBE">
              <w:rPr>
                <w:rStyle w:val="FontStyle23"/>
                <w:sz w:val="22"/>
                <w:szCs w:val="22"/>
                <w:lang w:eastAsia="lt-LT"/>
              </w:rPr>
              <w:t>Pasiūlymo priede nurodytas pranešimo apie defektus laikas nepakeičia garantinio termino, nustatyto LR Civiliniame kodekse (6.698 straipsnis) ir LR Statybos įstatyme (36 straipsnio 1 dalis).</w:t>
            </w:r>
          </w:p>
          <w:p w:rsidR="00A25C01" w:rsidRPr="009D1FBE" w:rsidRDefault="00A25C01" w:rsidP="00E23FC8">
            <w:pPr>
              <w:spacing w:before="120" w:after="120"/>
              <w:rPr>
                <w:rStyle w:val="FontStyle23"/>
                <w:sz w:val="22"/>
                <w:szCs w:val="22"/>
                <w:lang w:eastAsia="lt-LT"/>
              </w:rPr>
            </w:pPr>
            <w:r w:rsidRPr="009D1FBE">
              <w:rPr>
                <w:rStyle w:val="FontStyle23"/>
                <w:sz w:val="22"/>
                <w:szCs w:val="22"/>
                <w:lang w:eastAsia="lt-LT"/>
              </w:rPr>
              <w:t>Garantinis terminas – laikas per kurį Rangovas užtikrina, kad statybos objektas atitinka normatyvinių statybos techninių dokumentų nustatytus rodiklius ir yra tinkamas naudoti pagal Sutartyje nustatytą paskirtį.</w:t>
            </w:r>
          </w:p>
          <w:p w:rsidR="00A25C01" w:rsidRPr="009D1FBE" w:rsidRDefault="00A25C01" w:rsidP="00E23FC8">
            <w:pPr>
              <w:spacing w:before="120" w:after="120"/>
              <w:rPr>
                <w:sz w:val="22"/>
                <w:szCs w:val="22"/>
              </w:rPr>
            </w:pPr>
            <w:r w:rsidRPr="009D1FBE">
              <w:rPr>
                <w:rStyle w:val="FontStyle23"/>
                <w:sz w:val="22"/>
                <w:szCs w:val="22"/>
                <w:lang w:eastAsia="lt-LT"/>
              </w:rPr>
              <w:t>Įrangos (įrenginių) garantinis terminas yra toks, kaip nustatyta jos gamintojo išduodamuose dokumentuose.</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1.1.3.10</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sz w:val="22"/>
                <w:szCs w:val="22"/>
              </w:rPr>
            </w:pPr>
            <w:bookmarkStart w:id="11" w:name="statybos_uzbaigimo_aktas_1_1_3_10"/>
            <w:r w:rsidRPr="009D1FBE">
              <w:rPr>
                <w:rStyle w:val="FontStyle20"/>
                <w:sz w:val="22"/>
                <w:szCs w:val="22"/>
              </w:rPr>
              <w:t>Statybos užbaigimo aktas</w:t>
            </w:r>
            <w:bookmarkEnd w:id="11"/>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tyle2"/>
              <w:widowControl/>
              <w:spacing w:before="120" w:after="120"/>
              <w:rPr>
                <w:rStyle w:val="FontStyle20"/>
                <w:i/>
                <w:sz w:val="22"/>
                <w:szCs w:val="22"/>
                <w:lang w:val="lt-LT"/>
              </w:rPr>
            </w:pPr>
            <w:r w:rsidRPr="009D1FBE">
              <w:rPr>
                <w:rStyle w:val="FontStyle20"/>
                <w:i/>
                <w:sz w:val="22"/>
                <w:szCs w:val="22"/>
                <w:lang w:val="lt-LT"/>
              </w:rPr>
              <w:t>Papildyti nauju 1.1.3.10 papunkčiu „Statybos užbaigimo aktas“:</w:t>
            </w:r>
          </w:p>
          <w:p w:rsidR="00A25C01" w:rsidRPr="009D1FBE" w:rsidRDefault="00A25C01" w:rsidP="00E23FC8">
            <w:pPr>
              <w:spacing w:before="120" w:after="120"/>
              <w:jc w:val="both"/>
              <w:rPr>
                <w:sz w:val="22"/>
                <w:szCs w:val="22"/>
              </w:rPr>
            </w:pPr>
            <w:r w:rsidRPr="009D1FBE">
              <w:rPr>
                <w:rStyle w:val="FontStyle23"/>
                <w:b/>
                <w:sz w:val="22"/>
                <w:szCs w:val="22"/>
                <w:lang w:eastAsia="lt-LT"/>
              </w:rPr>
              <w:t>„Statybos užbaigimo aktas“</w:t>
            </w:r>
            <w:r w:rsidRPr="009D1FBE">
              <w:rPr>
                <w:rStyle w:val="FontStyle23"/>
                <w:sz w:val="22"/>
                <w:szCs w:val="22"/>
                <w:lang w:eastAsia="lt-LT"/>
              </w:rPr>
              <w:t xml:space="preserve"> – LR Statybos įstatymo ir statybos techninio reglamento STR 1.11.01:2010 „Statybos užbaigimas“ nustatyta tvarka surašomas dokumentas, patvirtinantis, kad statinys yra pastatytas pagal statinio projekto sprendinius.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1.1.4</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Pinigai ir mokėjimai</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bCs/>
                <w:sz w:val="22"/>
                <w:szCs w:val="22"/>
              </w:rPr>
              <w:t>1.1.4.1</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Priimta sutarties suma</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bCs/>
                <w:i/>
                <w:sz w:val="22"/>
                <w:szCs w:val="22"/>
              </w:rPr>
            </w:pPr>
            <w:r w:rsidRPr="009D1FBE">
              <w:rPr>
                <w:b/>
                <w:bCs/>
                <w:i/>
                <w:sz w:val="22"/>
                <w:szCs w:val="22"/>
              </w:rPr>
              <w:t>Pakeisti 1.1.4.1 punktą ir jį išdėstyti taip:</w:t>
            </w:r>
          </w:p>
          <w:p w:rsidR="00A25C01" w:rsidRPr="009D1FBE" w:rsidRDefault="00A25C01" w:rsidP="00E23FC8">
            <w:pPr>
              <w:spacing w:before="120" w:after="120"/>
              <w:rPr>
                <w:sz w:val="22"/>
                <w:szCs w:val="22"/>
                <w:lang w:eastAsia="lt-LT"/>
              </w:rPr>
            </w:pPr>
            <w:r w:rsidRPr="009D1FBE">
              <w:rPr>
                <w:rStyle w:val="FontStyle23"/>
                <w:b/>
                <w:sz w:val="22"/>
                <w:szCs w:val="22"/>
                <w:lang w:eastAsia="lt-LT"/>
              </w:rPr>
              <w:t>„Priimta Sutarties suma“</w:t>
            </w:r>
            <w:r w:rsidRPr="009D1FBE">
              <w:rPr>
                <w:rStyle w:val="FontStyle23"/>
                <w:sz w:val="22"/>
                <w:szCs w:val="22"/>
                <w:lang w:eastAsia="lt-LT"/>
              </w:rPr>
              <w:t xml:space="preserve"> – Rangos sutartyje nurodyta suma, už kurią Rangovas įsipareigoja atlikti visus Darbus bei ištaisyti visus defektus.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keepNext/>
              <w:spacing w:before="120" w:after="120"/>
              <w:rPr>
                <w:b/>
                <w:sz w:val="22"/>
                <w:szCs w:val="22"/>
              </w:rPr>
            </w:pPr>
            <w:r w:rsidRPr="009D1FBE">
              <w:rPr>
                <w:b/>
                <w:sz w:val="22"/>
                <w:szCs w:val="22"/>
              </w:rPr>
              <w:lastRenderedPageBreak/>
              <w:t>1.1.6</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keepNext/>
              <w:spacing w:before="120" w:after="120"/>
              <w:jc w:val="both"/>
              <w:rPr>
                <w:b/>
                <w:sz w:val="22"/>
                <w:szCs w:val="22"/>
              </w:rPr>
            </w:pPr>
            <w:r w:rsidRPr="009D1FBE">
              <w:rPr>
                <w:b/>
                <w:sz w:val="22"/>
                <w:szCs w:val="22"/>
              </w:rPr>
              <w:t>Kitos sąvokos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keepNext/>
              <w:spacing w:before="120" w:after="120"/>
              <w:rPr>
                <w:b/>
                <w:sz w:val="22"/>
                <w:szCs w:val="22"/>
              </w:rPr>
            </w:pPr>
            <w:r w:rsidRPr="009D1FBE">
              <w:rPr>
                <w:b/>
                <w:sz w:val="22"/>
                <w:szCs w:val="22"/>
              </w:rPr>
              <w:t>1.1.6.1</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keepNext/>
              <w:spacing w:before="120" w:after="120"/>
              <w:jc w:val="both"/>
              <w:rPr>
                <w:b/>
                <w:sz w:val="22"/>
                <w:szCs w:val="22"/>
              </w:rPr>
            </w:pPr>
            <w:r w:rsidRPr="009D1FBE">
              <w:rPr>
                <w:b/>
                <w:sz w:val="22"/>
                <w:szCs w:val="22"/>
              </w:rPr>
              <w:t xml:space="preserve">Rangovo dokumentai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keepNext/>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bCs/>
                <w:i/>
                <w:sz w:val="22"/>
                <w:szCs w:val="22"/>
              </w:rPr>
            </w:pPr>
            <w:r w:rsidRPr="009D1FBE">
              <w:rPr>
                <w:b/>
                <w:bCs/>
                <w:i/>
                <w:sz w:val="22"/>
                <w:szCs w:val="22"/>
              </w:rPr>
              <w:t>Papildyti 1.1.6.1 papunktį</w:t>
            </w:r>
          </w:p>
          <w:p w:rsidR="00A25C01" w:rsidRPr="009D1FBE" w:rsidRDefault="00A25C01" w:rsidP="00E23FC8">
            <w:pPr>
              <w:spacing w:before="120" w:after="120"/>
              <w:rPr>
                <w:b/>
                <w:sz w:val="22"/>
                <w:szCs w:val="22"/>
              </w:rPr>
            </w:pPr>
            <w:r w:rsidRPr="009D1FBE">
              <w:rPr>
                <w:rStyle w:val="FontStyle23"/>
                <w:sz w:val="22"/>
                <w:szCs w:val="22"/>
              </w:rPr>
              <w:t>Ši sąvoka taip pat apima Statinio kadastrinių matavimų bylą - Statinio kadastro duomenų nustatymo metu pagal Įstatymų reikalavimus parengtų planų, užpildytų kadastro formų ir kitų dokumentų apie nekilnojamąjį turtą, sukomplektuotą rinkinį.</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rStyle w:val="FontStyle20"/>
                <w:sz w:val="22"/>
                <w:szCs w:val="22"/>
                <w:lang w:eastAsia="lt-LT"/>
              </w:rPr>
              <w:t>1.1.6.7</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iCs/>
                <w:sz w:val="22"/>
                <w:szCs w:val="22"/>
              </w:rPr>
            </w:pPr>
            <w:r w:rsidRPr="009D1FBE">
              <w:rPr>
                <w:rStyle w:val="FontStyle20"/>
                <w:sz w:val="22"/>
                <w:szCs w:val="22"/>
                <w:lang w:eastAsia="lt-LT"/>
              </w:rPr>
              <w:t>Statybvietė</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tyle2"/>
              <w:widowControl/>
              <w:spacing w:before="120" w:after="120"/>
              <w:jc w:val="both"/>
              <w:rPr>
                <w:rStyle w:val="FontStyle20"/>
                <w:i/>
                <w:sz w:val="22"/>
                <w:szCs w:val="22"/>
                <w:lang w:val="lt-LT" w:eastAsia="lt-LT"/>
              </w:rPr>
            </w:pPr>
            <w:r w:rsidRPr="009D1FBE">
              <w:rPr>
                <w:rStyle w:val="FontStyle20"/>
                <w:i/>
                <w:sz w:val="22"/>
                <w:szCs w:val="22"/>
                <w:lang w:val="lt-LT" w:eastAsia="lt-LT"/>
              </w:rPr>
              <w:t>Papildyti 1.1.6.7 papunktį:</w:t>
            </w:r>
          </w:p>
          <w:p w:rsidR="00A25C01" w:rsidRPr="009D1FBE" w:rsidRDefault="00A25C01" w:rsidP="00E23FC8">
            <w:pPr>
              <w:spacing w:before="120" w:after="120"/>
              <w:jc w:val="both"/>
              <w:rPr>
                <w:iCs/>
                <w:sz w:val="22"/>
                <w:szCs w:val="22"/>
              </w:rPr>
            </w:pPr>
            <w:r w:rsidRPr="009D1FBE">
              <w:rPr>
                <w:b/>
                <w:sz w:val="22"/>
                <w:szCs w:val="22"/>
                <w:lang w:eastAsia="lt-LT"/>
              </w:rPr>
              <w:t>„Statybvietė“</w:t>
            </w:r>
            <w:r w:rsidRPr="009D1FBE">
              <w:rPr>
                <w:sz w:val="22"/>
                <w:szCs w:val="22"/>
                <w:lang w:eastAsia="lt-LT"/>
              </w:rPr>
              <w:t xml:space="preserve"> - statinio statybos darbų vieta (teritorija, kurios ribos nustatomos statinio projekte atsižvelgiant į vykdomus statybos darbus, kuri gali sutapti ar nesutapti su statybos sklypo ribomis).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1.1.6.10</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rStyle w:val="FontStyle20"/>
                <w:i/>
                <w:sz w:val="22"/>
                <w:szCs w:val="22"/>
                <w:lang w:eastAsia="lt-LT"/>
              </w:rPr>
            </w:pPr>
            <w:r w:rsidRPr="009D1FBE">
              <w:rPr>
                <w:b/>
                <w:sz w:val="22"/>
                <w:szCs w:val="22"/>
              </w:rPr>
              <w:t>SSĮP</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tyle2"/>
              <w:widowControl/>
              <w:spacing w:before="120" w:after="120"/>
              <w:rPr>
                <w:rStyle w:val="FontStyle20"/>
                <w:i/>
                <w:sz w:val="22"/>
                <w:szCs w:val="22"/>
                <w:lang w:val="lt-LT"/>
              </w:rPr>
            </w:pPr>
            <w:r w:rsidRPr="009D1FBE">
              <w:rPr>
                <w:rStyle w:val="FontStyle20"/>
                <w:i/>
                <w:sz w:val="22"/>
                <w:szCs w:val="22"/>
                <w:lang w:val="lt-LT"/>
              </w:rPr>
              <w:t>Papildyti nauju 1.1.6.10 papunkčiu „SSĮP“:</w:t>
            </w:r>
          </w:p>
          <w:p w:rsidR="00A25C01" w:rsidRPr="009D1FBE" w:rsidRDefault="00A25C01" w:rsidP="00E23FC8">
            <w:pPr>
              <w:pStyle w:val="Style2"/>
              <w:widowControl/>
              <w:spacing w:before="120" w:after="120"/>
              <w:jc w:val="both"/>
              <w:rPr>
                <w:rStyle w:val="FontStyle20"/>
                <w:i/>
                <w:sz w:val="22"/>
                <w:szCs w:val="22"/>
                <w:lang w:val="lt-LT" w:eastAsia="lt-LT"/>
              </w:rPr>
            </w:pPr>
            <w:r w:rsidRPr="009D1FBE">
              <w:rPr>
                <w:b/>
                <w:sz w:val="22"/>
                <w:szCs w:val="22"/>
                <w:lang w:val="lt-LT"/>
              </w:rPr>
              <w:t>„SSĮP (Statybos sutarčių įvykdymo priežiūra)“</w:t>
            </w:r>
            <w:r w:rsidRPr="009D1FBE">
              <w:rPr>
                <w:sz w:val="22"/>
                <w:szCs w:val="22"/>
                <w:lang w:val="lt-LT"/>
              </w:rPr>
              <w:t xml:space="preserve"> - tai Įgyvendinančiosios institucijos sukurta informacinių technologijų pagrindu veikianti programa, skirta Įgyvendinančiojoje institucijoje administruojamų projektų statybos sutarčių įvykdymo priežiūrai atlikti </w:t>
            </w:r>
            <w:r w:rsidRPr="009D1FBE">
              <w:rPr>
                <w:color w:val="4F81BD"/>
                <w:sz w:val="22"/>
                <w:szCs w:val="22"/>
                <w:lang w:val="lt-LT"/>
              </w:rPr>
              <w:t xml:space="preserve">(detalesnė informacija </w:t>
            </w:r>
            <w:proofErr w:type="spellStart"/>
            <w:r w:rsidRPr="009D1FBE">
              <w:rPr>
                <w:color w:val="4F81BD"/>
                <w:sz w:val="22"/>
                <w:szCs w:val="22"/>
                <w:lang w:val="lt-LT"/>
              </w:rPr>
              <w:t>www.apva.lt</w:t>
            </w:r>
            <w:proofErr w:type="spellEnd"/>
            <w:r w:rsidRPr="009D1FBE">
              <w:rPr>
                <w:color w:val="4F81BD"/>
                <w:sz w:val="22"/>
                <w:szCs w:val="22"/>
                <w:lang w:val="lt-LT"/>
              </w:rPr>
              <w:t>).</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 xml:space="preserve">1.1.6.11 </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tyle2"/>
              <w:widowControl/>
              <w:spacing w:before="120" w:after="120"/>
              <w:rPr>
                <w:rStyle w:val="FontStyle20"/>
                <w:i/>
                <w:sz w:val="22"/>
                <w:szCs w:val="22"/>
                <w:lang w:val="lt-LT"/>
              </w:rPr>
            </w:pPr>
            <w:r w:rsidRPr="009D1FBE">
              <w:rPr>
                <w:b/>
                <w:sz w:val="22"/>
                <w:szCs w:val="22"/>
                <w:lang w:val="lt-LT" w:eastAsia="fi-FI"/>
              </w:rPr>
              <w:t>Bauda</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rStyle w:val="FontStyle20"/>
                <w:i/>
                <w:sz w:val="22"/>
                <w:szCs w:val="22"/>
              </w:rPr>
            </w:pPr>
            <w:r w:rsidRPr="009D1FBE">
              <w:rPr>
                <w:rStyle w:val="FontStyle20"/>
                <w:i/>
                <w:sz w:val="22"/>
                <w:szCs w:val="22"/>
              </w:rPr>
              <w:t>Papildyti nauju 1.1.6.11 papunkčiu „Bauda“:</w:t>
            </w:r>
          </w:p>
          <w:p w:rsidR="00A25C01" w:rsidRPr="009D1FBE" w:rsidRDefault="00A25C01" w:rsidP="00E23FC8">
            <w:pPr>
              <w:pStyle w:val="Style2"/>
              <w:widowControl/>
              <w:spacing w:before="120" w:after="120"/>
              <w:rPr>
                <w:rStyle w:val="FontStyle20"/>
                <w:i/>
                <w:sz w:val="22"/>
                <w:szCs w:val="22"/>
                <w:lang w:val="lt-LT"/>
              </w:rPr>
            </w:pPr>
            <w:r w:rsidRPr="009D1FBE">
              <w:rPr>
                <w:sz w:val="22"/>
                <w:szCs w:val="22"/>
                <w:lang w:val="lt-LT"/>
              </w:rPr>
              <w:t>Konkreti pinigų suma, kurią Rangovas turi sumokėti Užsakovui, jei neįvykdo savo prievolių per sutartyje nustatytą terminą. Taikoma 8.13 punkte nustatyta tvarka.</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 xml:space="preserve">1.5 punktas </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iCs/>
                <w:sz w:val="22"/>
                <w:szCs w:val="22"/>
              </w:rPr>
              <w:t>Dokumentų pirmumas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tyle2"/>
              <w:widowControl/>
              <w:spacing w:before="120" w:after="120"/>
              <w:rPr>
                <w:rStyle w:val="FontStyle20"/>
                <w:i/>
                <w:sz w:val="22"/>
                <w:szCs w:val="22"/>
                <w:lang w:val="lt-LT" w:eastAsia="lt-LT"/>
              </w:rPr>
            </w:pPr>
            <w:r w:rsidRPr="009D1FBE">
              <w:rPr>
                <w:rStyle w:val="FontStyle20"/>
                <w:i/>
                <w:sz w:val="22"/>
                <w:szCs w:val="22"/>
                <w:lang w:val="lt-LT" w:eastAsia="lt-LT"/>
              </w:rPr>
              <w:t>Pakeisti 1.5  punkto pirmos pastraipos antrą sakinį:</w:t>
            </w:r>
          </w:p>
          <w:p w:rsidR="00A25C01" w:rsidRPr="009D1FBE" w:rsidRDefault="00A25C01" w:rsidP="00E23FC8">
            <w:pPr>
              <w:keepLines/>
              <w:suppressLineNumbers/>
              <w:suppressAutoHyphens/>
              <w:spacing w:before="120" w:after="120"/>
              <w:jc w:val="both"/>
              <w:rPr>
                <w:sz w:val="22"/>
                <w:szCs w:val="22"/>
                <w:lang w:eastAsia="en-US"/>
              </w:rPr>
            </w:pPr>
            <w:r w:rsidRPr="009D1FBE">
              <w:rPr>
                <w:sz w:val="22"/>
                <w:szCs w:val="22"/>
              </w:rPr>
              <w:t>Tuo tikslu šioje sutartyje galioja toks dokumentų svarbos eiliškumas:</w:t>
            </w:r>
          </w:p>
          <w:p w:rsidR="00A25C01" w:rsidRPr="009D1FBE" w:rsidRDefault="00A25C01" w:rsidP="00A25C01">
            <w:pPr>
              <w:numPr>
                <w:ilvl w:val="0"/>
                <w:numId w:val="1"/>
              </w:numPr>
              <w:ind w:left="0" w:firstLine="0"/>
              <w:rPr>
                <w:sz w:val="22"/>
                <w:szCs w:val="22"/>
              </w:rPr>
            </w:pPr>
            <w:r w:rsidRPr="009D1FBE">
              <w:rPr>
                <w:sz w:val="22"/>
                <w:szCs w:val="22"/>
              </w:rPr>
              <w:t>Rangos Sutartis,</w:t>
            </w:r>
          </w:p>
          <w:p w:rsidR="00A25C01" w:rsidRPr="009D1FBE" w:rsidRDefault="00A25C01" w:rsidP="00A25C01">
            <w:pPr>
              <w:numPr>
                <w:ilvl w:val="0"/>
                <w:numId w:val="1"/>
              </w:numPr>
              <w:ind w:left="0" w:firstLine="0"/>
              <w:rPr>
                <w:sz w:val="22"/>
                <w:szCs w:val="22"/>
              </w:rPr>
            </w:pPr>
            <w:r w:rsidRPr="009D1FBE">
              <w:rPr>
                <w:sz w:val="22"/>
                <w:szCs w:val="22"/>
              </w:rPr>
              <w:t>Pirkimo dokumentų paaiškinimai</w:t>
            </w:r>
            <w:r w:rsidR="00BA4DFD">
              <w:rPr>
                <w:sz w:val="22"/>
                <w:szCs w:val="22"/>
              </w:rPr>
              <w:t>;</w:t>
            </w:r>
          </w:p>
          <w:p w:rsidR="00A25C01" w:rsidRPr="009D1FBE" w:rsidRDefault="00A25C01" w:rsidP="00A25C01">
            <w:pPr>
              <w:numPr>
                <w:ilvl w:val="0"/>
                <w:numId w:val="1"/>
              </w:numPr>
              <w:ind w:left="0" w:firstLine="0"/>
              <w:rPr>
                <w:sz w:val="22"/>
                <w:szCs w:val="22"/>
              </w:rPr>
            </w:pPr>
            <w:r w:rsidRPr="009D1FBE">
              <w:rPr>
                <w:sz w:val="22"/>
                <w:szCs w:val="22"/>
              </w:rPr>
              <w:t>Paraiškos raštas, Pasiūlymo raštas su Pasiūlymo priedu</w:t>
            </w:r>
            <w:r w:rsidR="00BA4DFD">
              <w:rPr>
                <w:sz w:val="22"/>
                <w:szCs w:val="22"/>
              </w:rPr>
              <w:t>;</w:t>
            </w:r>
          </w:p>
          <w:p w:rsidR="00A25C01" w:rsidRPr="009D1FBE" w:rsidRDefault="00A25C01" w:rsidP="00A25C01">
            <w:pPr>
              <w:numPr>
                <w:ilvl w:val="0"/>
                <w:numId w:val="1"/>
              </w:numPr>
              <w:ind w:left="0" w:firstLine="0"/>
              <w:rPr>
                <w:sz w:val="22"/>
                <w:szCs w:val="22"/>
              </w:rPr>
            </w:pPr>
            <w:r w:rsidRPr="009D1FBE">
              <w:rPr>
                <w:sz w:val="22"/>
                <w:szCs w:val="22"/>
              </w:rPr>
              <w:t>Konkrečios sutarties sąlygos,</w:t>
            </w:r>
            <w:bookmarkStart w:id="12" w:name="_GoBack"/>
            <w:bookmarkEnd w:id="12"/>
          </w:p>
          <w:p w:rsidR="00A25C01" w:rsidRPr="009D1FBE" w:rsidRDefault="00A25C01" w:rsidP="00A25C01">
            <w:pPr>
              <w:numPr>
                <w:ilvl w:val="0"/>
                <w:numId w:val="1"/>
              </w:numPr>
              <w:ind w:left="0" w:firstLine="0"/>
              <w:rPr>
                <w:sz w:val="22"/>
                <w:szCs w:val="22"/>
              </w:rPr>
            </w:pPr>
            <w:r w:rsidRPr="009D1FBE">
              <w:rPr>
                <w:sz w:val="22"/>
                <w:szCs w:val="22"/>
              </w:rPr>
              <w:t>Bendrosios sutarties sąlygos,</w:t>
            </w:r>
          </w:p>
          <w:p w:rsidR="00A25C01" w:rsidRPr="009D1FBE" w:rsidRDefault="00A25C01" w:rsidP="00A25C01">
            <w:pPr>
              <w:numPr>
                <w:ilvl w:val="0"/>
                <w:numId w:val="1"/>
              </w:numPr>
              <w:ind w:left="0" w:firstLine="0"/>
              <w:rPr>
                <w:sz w:val="22"/>
                <w:szCs w:val="22"/>
              </w:rPr>
            </w:pPr>
            <w:r w:rsidRPr="009D1FBE">
              <w:rPr>
                <w:sz w:val="22"/>
                <w:szCs w:val="22"/>
              </w:rPr>
              <w:t>Užsakovo reikalavimai,</w:t>
            </w:r>
          </w:p>
          <w:p w:rsidR="00A25C01" w:rsidRPr="009D1FBE" w:rsidRDefault="00A25C01" w:rsidP="00A25C01">
            <w:pPr>
              <w:numPr>
                <w:ilvl w:val="0"/>
                <w:numId w:val="1"/>
              </w:numPr>
              <w:ind w:left="0" w:firstLine="0"/>
              <w:rPr>
                <w:sz w:val="22"/>
                <w:szCs w:val="22"/>
              </w:rPr>
            </w:pPr>
            <w:r w:rsidRPr="009D1FBE">
              <w:rPr>
                <w:sz w:val="22"/>
                <w:szCs w:val="22"/>
              </w:rPr>
              <w:t>Įkainuoti kainų žiniaraščiai (iš Rangovo Pasiūlymo),</w:t>
            </w:r>
          </w:p>
          <w:p w:rsidR="00A25C01" w:rsidRPr="009D1FBE" w:rsidRDefault="00A25C01" w:rsidP="00A25C01">
            <w:pPr>
              <w:numPr>
                <w:ilvl w:val="0"/>
                <w:numId w:val="1"/>
              </w:numPr>
              <w:ind w:left="0" w:firstLine="0"/>
              <w:rPr>
                <w:sz w:val="22"/>
                <w:szCs w:val="22"/>
              </w:rPr>
            </w:pPr>
            <w:r w:rsidRPr="009D1FBE">
              <w:rPr>
                <w:sz w:val="22"/>
                <w:szCs w:val="22"/>
              </w:rPr>
              <w:t>vertinimo komisijos paklausimai ir konkurso dalyvio atsakymai (dėl pateikto pasiūlymo)</w:t>
            </w:r>
            <w:r w:rsidR="00BA4DFD">
              <w:rPr>
                <w:sz w:val="22"/>
                <w:szCs w:val="22"/>
              </w:rPr>
              <w:t>;</w:t>
            </w:r>
          </w:p>
          <w:p w:rsidR="00A25C01" w:rsidRPr="009D1FBE" w:rsidRDefault="00A25C01" w:rsidP="00A25C01">
            <w:pPr>
              <w:numPr>
                <w:ilvl w:val="0"/>
                <w:numId w:val="1"/>
              </w:numPr>
              <w:ind w:left="0" w:firstLine="0"/>
              <w:rPr>
                <w:sz w:val="22"/>
                <w:szCs w:val="22"/>
              </w:rPr>
            </w:pPr>
            <w:r w:rsidRPr="009D1FBE">
              <w:rPr>
                <w:sz w:val="22"/>
                <w:szCs w:val="22"/>
              </w:rPr>
              <w:t>Rangovo techninis pasiūlymas su Programa</w:t>
            </w:r>
            <w:r w:rsidR="00BA4DFD">
              <w:rPr>
                <w:sz w:val="22"/>
                <w:szCs w:val="22"/>
              </w:rPr>
              <w:t>;</w:t>
            </w:r>
          </w:p>
          <w:p w:rsidR="00A25C01" w:rsidRPr="009D1FBE" w:rsidRDefault="00A25C01" w:rsidP="00A25C01">
            <w:pPr>
              <w:numPr>
                <w:ilvl w:val="0"/>
                <w:numId w:val="1"/>
              </w:numPr>
              <w:ind w:left="0" w:firstLine="0"/>
              <w:rPr>
                <w:sz w:val="22"/>
                <w:szCs w:val="22"/>
              </w:rPr>
            </w:pPr>
            <w:r w:rsidRPr="009D1FBE">
              <w:rPr>
                <w:sz w:val="22"/>
                <w:szCs w:val="22"/>
              </w:rPr>
              <w:t>Kiti dokumentai ir priedai.</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1.6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Rangos sutartis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 xml:space="preserve">Pakeisti 1.6 punktą „Rangos sutartis“ ir jį išdėstyti taip: </w:t>
            </w:r>
          </w:p>
          <w:p w:rsidR="00A25C01" w:rsidRDefault="00A25C01" w:rsidP="00E23FC8">
            <w:pPr>
              <w:spacing w:before="120" w:after="120"/>
              <w:jc w:val="both"/>
              <w:rPr>
                <w:color w:val="000000"/>
                <w:sz w:val="22"/>
                <w:szCs w:val="22"/>
              </w:rPr>
            </w:pPr>
            <w:r w:rsidRPr="009D1FBE">
              <w:rPr>
                <w:color w:val="000000"/>
                <w:sz w:val="22"/>
                <w:szCs w:val="22"/>
              </w:rPr>
              <w:t xml:space="preserve">Rangos sutartis </w:t>
            </w:r>
            <w:r>
              <w:rPr>
                <w:color w:val="000000"/>
                <w:sz w:val="22"/>
                <w:szCs w:val="22"/>
              </w:rPr>
              <w:t xml:space="preserve">įsigalioja gavus finansavimą ar Perkančiajai organizacijai priėmus sprendimą sutartį vykdyti nuosavomis lėšomis. Sutartis įsigalioja nuo projekto finansavimo administravimo sutarties pasirašymo arba nuo sprendimo rangos sutartį vykdyti savo nuosavomis lėšomis sprendimo priėmimo. </w:t>
            </w:r>
          </w:p>
          <w:p w:rsidR="00A25C01" w:rsidRPr="009D1FBE" w:rsidRDefault="00A25C01" w:rsidP="00E23FC8">
            <w:pPr>
              <w:spacing w:before="120" w:after="120"/>
              <w:ind w:right="-17"/>
              <w:jc w:val="both"/>
              <w:rPr>
                <w:iCs/>
                <w:sz w:val="22"/>
                <w:szCs w:val="22"/>
              </w:rPr>
            </w:pPr>
            <w:r w:rsidRPr="009D1FBE">
              <w:rPr>
                <w:color w:val="000000"/>
                <w:sz w:val="22"/>
                <w:szCs w:val="22"/>
              </w:rPr>
              <w:t>Rangos sutartis turi būti grindžiama forma, kuri pridėta prie Konkrečių sąlygų. Sudarant Rangos sutartį, įstatymo numatomas registracijos ir kitas mokesčių išlaidas (jeigu yra) padengia Užsakovas.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1.10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Užsakovo naudojimasis Rangovo dokumentais</w:t>
            </w:r>
          </w:p>
        </w:tc>
      </w:tr>
      <w:tr w:rsidR="00A25C01" w:rsidRPr="009D1FBE" w:rsidTr="00BA4DFD">
        <w:trPr>
          <w:trHeight w:val="902"/>
        </w:trPr>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 xml:space="preserve">Papildyti 1.10 punkto paskutinę pastraipą ir ją išdėstyti taip: </w:t>
            </w:r>
          </w:p>
          <w:p w:rsidR="00A25C01" w:rsidRPr="009D1FBE" w:rsidRDefault="00A25C01" w:rsidP="00E23FC8">
            <w:pPr>
              <w:spacing w:before="120" w:after="120"/>
              <w:jc w:val="both"/>
              <w:rPr>
                <w:b/>
                <w:sz w:val="22"/>
                <w:szCs w:val="22"/>
              </w:rPr>
            </w:pPr>
            <w:r w:rsidRPr="009D1FBE">
              <w:rPr>
                <w:spacing w:val="-2"/>
                <w:sz w:val="22"/>
                <w:szCs w:val="22"/>
              </w:rPr>
              <w:t>Užsakovas, Perkančioji organizacija ir Įgyvendinančioji institucija turi teisę laisvai naudotis Rangovo sukurtais dokumentais šio projekto įgyvendinimo tikslais.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bCs/>
                <w:sz w:val="22"/>
                <w:szCs w:val="22"/>
              </w:rPr>
              <w:t xml:space="preserve">1.12 </w:t>
            </w:r>
            <w:r w:rsidRPr="009D1FBE">
              <w:rPr>
                <w:b/>
                <w:sz w:val="22"/>
                <w:szCs w:val="22"/>
              </w:rPr>
              <w:t xml:space="preserve">punktas </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bCs/>
                <w:sz w:val="22"/>
                <w:szCs w:val="22"/>
              </w:rPr>
              <w:t>Konfidenciali informacija</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pacing w:val="-2"/>
                <w:sz w:val="22"/>
                <w:szCs w:val="22"/>
              </w:rPr>
            </w:pPr>
            <w:r w:rsidRPr="009D1FBE">
              <w:rPr>
                <w:b/>
                <w:i/>
                <w:spacing w:val="-2"/>
                <w:sz w:val="22"/>
                <w:szCs w:val="22"/>
              </w:rPr>
              <w:t>Papildyti 1.12 punktą pastraipa:</w:t>
            </w:r>
          </w:p>
          <w:p w:rsidR="00A25C01" w:rsidRPr="009D1FBE" w:rsidRDefault="00A25C01" w:rsidP="00E23FC8">
            <w:pPr>
              <w:spacing w:before="120" w:after="120"/>
              <w:jc w:val="both"/>
              <w:rPr>
                <w:rFonts w:eastAsia="Calibri"/>
                <w:sz w:val="22"/>
                <w:szCs w:val="22"/>
                <w:lang w:eastAsia="en-US"/>
              </w:rPr>
            </w:pPr>
            <w:r w:rsidRPr="009D1FBE">
              <w:rPr>
                <w:sz w:val="22"/>
                <w:szCs w:val="22"/>
              </w:rPr>
              <w:t>Rangovas privalo atskleisti visą turimą konfidencialią bei kitokią informaciją, kurios Užsakovui, Inžinieriui, Perkančiajai organizacijai, Įgyvendinančiajai Institucijai, teisėsaugos ar Projekto įgyvendinimo kontrolę vykdančioms institucijoms gali pagrįstai jos reikėti, kad patikrintų, kaip Rangovas laikosi Sutarties.</w:t>
            </w:r>
          </w:p>
          <w:p w:rsidR="00A25C01" w:rsidRPr="009D1FBE" w:rsidRDefault="00A25C01" w:rsidP="00E23FC8">
            <w:pPr>
              <w:spacing w:before="120" w:after="120"/>
              <w:jc w:val="both"/>
              <w:rPr>
                <w:sz w:val="22"/>
                <w:szCs w:val="22"/>
              </w:rPr>
            </w:pPr>
            <w:r w:rsidRPr="009D1FBE">
              <w:rPr>
                <w:sz w:val="22"/>
                <w:szCs w:val="22"/>
              </w:rPr>
              <w:t>Savo atsakomybių ribose kiekviena Šalis privalo užtikrinti, kad būtų laikomasi Lietuvos Respublikos Įstatymų, reglamentuojančių valstybės, tarnybos ar komercines paslaptis bei duomenų apsaugą.</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bCs/>
                <w:sz w:val="22"/>
                <w:szCs w:val="22"/>
              </w:rPr>
            </w:pPr>
            <w:r w:rsidRPr="009D1FBE">
              <w:rPr>
                <w:b/>
                <w:bCs/>
                <w:sz w:val="22"/>
                <w:szCs w:val="22"/>
              </w:rPr>
              <w:t>1.13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bCs/>
                <w:sz w:val="22"/>
                <w:szCs w:val="22"/>
              </w:rPr>
            </w:pPr>
            <w:r w:rsidRPr="009D1FBE">
              <w:rPr>
                <w:b/>
                <w:bCs/>
                <w:sz w:val="22"/>
                <w:szCs w:val="22"/>
              </w:rPr>
              <w:t>Įstatymų laikymasis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Pakeisti 1.13 punkto pirmą pastraipą:</w:t>
            </w:r>
          </w:p>
          <w:p w:rsidR="00A25C01" w:rsidRPr="009D1FBE" w:rsidRDefault="00A25C01" w:rsidP="00E23FC8">
            <w:pPr>
              <w:autoSpaceDE w:val="0"/>
              <w:autoSpaceDN w:val="0"/>
              <w:adjustRightInd w:val="0"/>
              <w:spacing w:before="120" w:after="120"/>
              <w:jc w:val="both"/>
              <w:rPr>
                <w:color w:val="000000"/>
                <w:sz w:val="22"/>
                <w:szCs w:val="22"/>
              </w:rPr>
            </w:pPr>
            <w:r w:rsidRPr="009D1FBE">
              <w:rPr>
                <w:color w:val="000000"/>
                <w:sz w:val="22"/>
                <w:szCs w:val="22"/>
              </w:rPr>
              <w:t xml:space="preserve">Rangovas, vykdydamas Sutartį, privalo laikytis </w:t>
            </w:r>
            <w:r w:rsidRPr="009D1FBE">
              <w:rPr>
                <w:b/>
                <w:color w:val="000000"/>
                <w:sz w:val="22"/>
                <w:szCs w:val="22"/>
              </w:rPr>
              <w:t>Lietuvos Respublikos teritorijoje</w:t>
            </w:r>
            <w:r w:rsidRPr="009D1FBE">
              <w:rPr>
                <w:color w:val="000000"/>
                <w:sz w:val="22"/>
                <w:szCs w:val="22"/>
              </w:rPr>
              <w:t xml:space="preserve"> galiojančių įstatymų. Jeigu Konkrečiose sąlygose nenumatyta kitaip:</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bCs/>
                <w:sz w:val="22"/>
                <w:szCs w:val="22"/>
              </w:rPr>
              <w:t>1.14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bCs/>
                <w:sz w:val="22"/>
                <w:szCs w:val="22"/>
              </w:rPr>
              <w:t>Solidarioji atsakomybė</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Papildyti 1.14 punktą trečia pastraipa:</w:t>
            </w:r>
          </w:p>
          <w:p w:rsidR="00A25C01" w:rsidRPr="009D1FBE" w:rsidRDefault="00A25C01" w:rsidP="00E23FC8">
            <w:pPr>
              <w:spacing w:before="120" w:after="120"/>
              <w:jc w:val="both"/>
              <w:rPr>
                <w:b/>
                <w:sz w:val="22"/>
                <w:szCs w:val="22"/>
              </w:rPr>
            </w:pPr>
            <w:r w:rsidRPr="009D1FBE">
              <w:rPr>
                <w:sz w:val="22"/>
                <w:szCs w:val="22"/>
              </w:rPr>
              <w:t xml:space="preserve">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kuris atitinka pirkimo dokumentuose pagrindiniam jungtinės veiklos partneriui iškeltus kvalifikacinius reikalavimus.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1.15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 xml:space="preserve">Perkančiosios organizacijos funkcijos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pacing w:val="-2"/>
                <w:sz w:val="22"/>
                <w:szCs w:val="22"/>
              </w:rPr>
            </w:pPr>
            <w:r w:rsidRPr="009D1FBE">
              <w:rPr>
                <w:b/>
                <w:i/>
                <w:spacing w:val="-2"/>
                <w:sz w:val="22"/>
                <w:szCs w:val="22"/>
              </w:rPr>
              <w:t>Papildyti 1.15 punktu „Perkančioji organizacijos funkcijos“</w:t>
            </w:r>
          </w:p>
          <w:p w:rsidR="00A25C01" w:rsidRPr="009D1FBE" w:rsidRDefault="00A25C01" w:rsidP="00E23FC8">
            <w:pPr>
              <w:spacing w:before="120" w:after="120"/>
              <w:jc w:val="both"/>
              <w:rPr>
                <w:spacing w:val="-2"/>
                <w:sz w:val="22"/>
                <w:szCs w:val="22"/>
              </w:rPr>
            </w:pPr>
            <w:r w:rsidRPr="009D1FBE">
              <w:rPr>
                <w:spacing w:val="-2"/>
                <w:sz w:val="22"/>
                <w:szCs w:val="22"/>
              </w:rPr>
              <w:t>Perkančioji organizacija vykdo LR Viešųjų pirkimų įstatyme jai nustatytas funkcijas.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1.16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 xml:space="preserve">Įgyvendinančiosios institucijos funkcijos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pacing w:val="-2"/>
                <w:sz w:val="22"/>
                <w:szCs w:val="22"/>
              </w:rPr>
            </w:pPr>
            <w:r w:rsidRPr="009D1FBE">
              <w:rPr>
                <w:b/>
                <w:i/>
                <w:spacing w:val="-2"/>
                <w:sz w:val="22"/>
                <w:szCs w:val="22"/>
              </w:rPr>
              <w:t>Papildyti 1.15 punktu „</w:t>
            </w:r>
            <w:r w:rsidRPr="009D1FBE">
              <w:rPr>
                <w:b/>
                <w:i/>
                <w:sz w:val="22"/>
                <w:szCs w:val="22"/>
              </w:rPr>
              <w:t>Įgyvendinančiosios institucijos funkcijos</w:t>
            </w:r>
            <w:r w:rsidRPr="009D1FBE">
              <w:rPr>
                <w:b/>
                <w:i/>
                <w:spacing w:val="-2"/>
                <w:sz w:val="22"/>
                <w:szCs w:val="22"/>
              </w:rPr>
              <w:t>“</w:t>
            </w:r>
          </w:p>
          <w:p w:rsidR="00A25C01" w:rsidRPr="009D1FBE" w:rsidRDefault="00A25C01" w:rsidP="00E23FC8">
            <w:pPr>
              <w:spacing w:before="120" w:after="120"/>
              <w:jc w:val="both"/>
              <w:rPr>
                <w:spacing w:val="-2"/>
                <w:sz w:val="22"/>
                <w:szCs w:val="22"/>
              </w:rPr>
            </w:pPr>
            <w:r w:rsidRPr="009D1FBE">
              <w:rPr>
                <w:spacing w:val="-2"/>
                <w:sz w:val="22"/>
                <w:szCs w:val="22"/>
              </w:rPr>
              <w:t>Įgyvendinančiosios institucijos funkcijas vykdo LR Aplinkos ministerijos Aplinkos projektų valdymo agentūra.</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13" w:name="_Toc128826826"/>
            <w:bookmarkStart w:id="14" w:name="_Toc140564094"/>
            <w:bookmarkStart w:id="15" w:name="_Toc143077369"/>
            <w:bookmarkStart w:id="16" w:name="_Toc143518391"/>
            <w:bookmarkStart w:id="17" w:name="_Toc143677747"/>
            <w:bookmarkStart w:id="18" w:name="_Toc217377174"/>
            <w:r w:rsidRPr="009D1FBE">
              <w:rPr>
                <w:b/>
                <w:sz w:val="22"/>
                <w:szCs w:val="22"/>
              </w:rPr>
              <w:t>2 straipsnis. Užsakovas</w:t>
            </w:r>
            <w:bookmarkEnd w:id="13"/>
            <w:bookmarkEnd w:id="14"/>
            <w:bookmarkEnd w:id="15"/>
            <w:bookmarkEnd w:id="16"/>
            <w:bookmarkEnd w:id="17"/>
            <w:bookmarkEnd w:id="18"/>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2.2 punktas</w:t>
            </w: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pacing w:val="-2"/>
                <w:sz w:val="22"/>
                <w:szCs w:val="22"/>
              </w:rPr>
            </w:pPr>
            <w:r w:rsidRPr="009D1FBE">
              <w:rPr>
                <w:b/>
                <w:sz w:val="22"/>
                <w:szCs w:val="22"/>
              </w:rPr>
              <w:t>Leidimai, licencijos arba suderinimai</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Išdėstyti punkto 2.2 pirmą pastraipą taip:</w:t>
            </w:r>
          </w:p>
          <w:p w:rsidR="00A25C01" w:rsidRPr="009D1FBE" w:rsidRDefault="00A25C01" w:rsidP="00E23FC8">
            <w:pPr>
              <w:spacing w:before="120" w:after="120"/>
              <w:rPr>
                <w:sz w:val="22"/>
                <w:szCs w:val="22"/>
              </w:rPr>
            </w:pPr>
            <w:r w:rsidRPr="009D1FBE">
              <w:rPr>
                <w:spacing w:val="-2"/>
                <w:sz w:val="22"/>
                <w:szCs w:val="22"/>
              </w:rPr>
              <w:t>Statybą leidžiantį dokumentą gauna Užsakovas</w:t>
            </w:r>
            <w:r w:rsidRPr="009D1FBE">
              <w:rPr>
                <w:sz w:val="22"/>
                <w:szCs w:val="22"/>
              </w:rPr>
              <w:t xml:space="preserve"> ir perduoda jį Rangovui ne vėliau, kai Šalys pasirašo Statybvietės perdavimo-priėmimo aktą. Užsakovas privalo (kai turi tokias galimybes), Rangovo prašomas, suteikti įmanomą pagalbą:</w:t>
            </w:r>
          </w:p>
          <w:p w:rsidR="00A25C01" w:rsidRPr="009D1FBE" w:rsidRDefault="00A25C01" w:rsidP="00E23FC8">
            <w:pPr>
              <w:spacing w:before="120" w:after="120"/>
              <w:rPr>
                <w:b/>
                <w:i/>
                <w:sz w:val="22"/>
                <w:szCs w:val="22"/>
              </w:rPr>
            </w:pPr>
            <w:r w:rsidRPr="009D1FBE">
              <w:rPr>
                <w:b/>
                <w:i/>
                <w:sz w:val="22"/>
                <w:szCs w:val="22"/>
              </w:rPr>
              <w:t>Papildyti punktą 2.2 sakiniu:</w:t>
            </w:r>
          </w:p>
          <w:p w:rsidR="00A25C01" w:rsidRPr="009D1FBE" w:rsidRDefault="00A25C01" w:rsidP="00E23FC8">
            <w:pPr>
              <w:spacing w:before="120" w:after="120"/>
              <w:jc w:val="both"/>
              <w:rPr>
                <w:spacing w:val="-2"/>
                <w:sz w:val="22"/>
                <w:szCs w:val="22"/>
              </w:rPr>
            </w:pPr>
            <w:r w:rsidRPr="009D1FBE">
              <w:rPr>
                <w:sz w:val="22"/>
                <w:szCs w:val="22"/>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2.6 punktas</w:t>
            </w: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Užsakovo teisė kontroliuoti ir prižiūrėti statybos darbus</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pacing w:val="-2"/>
                <w:sz w:val="22"/>
                <w:szCs w:val="22"/>
              </w:rPr>
              <w:t xml:space="preserve">Papildyti nauju punktu </w:t>
            </w:r>
            <w:r w:rsidRPr="009D1FBE">
              <w:rPr>
                <w:b/>
                <w:i/>
                <w:sz w:val="22"/>
                <w:szCs w:val="22"/>
              </w:rPr>
              <w:t>2.6 „Užsakovo teisė kontroliuoti ir prižiūrėti statybos darbus“</w:t>
            </w:r>
          </w:p>
          <w:p w:rsidR="00A25C01" w:rsidRPr="009D1FBE" w:rsidRDefault="00A25C01" w:rsidP="00E23FC8">
            <w:pPr>
              <w:spacing w:before="120" w:after="120"/>
              <w:jc w:val="both"/>
              <w:rPr>
                <w:spacing w:val="-2"/>
                <w:sz w:val="22"/>
                <w:szCs w:val="22"/>
              </w:rPr>
            </w:pPr>
            <w:r w:rsidRPr="009D1FBE">
              <w:rPr>
                <w:spacing w:val="-2"/>
                <w:sz w:val="22"/>
                <w:szCs w:val="22"/>
              </w:rPr>
              <w:t>Užsakovas turi teisę kontroliuoti ir prižiūrėti atliekamų Darbų eigą ir kokybę, Programos laikymąsi, Rangovo tiekiamų medžiagų kokybę, Užsakovo perduodamų medžiagų naudojimą. Įgyvendindamas šią teisę Užsakovas neturi teisės kištis į Rangovo ūkinę komercinę veiklą.</w:t>
            </w:r>
          </w:p>
          <w:p w:rsidR="00A25C01" w:rsidRPr="009D1FBE" w:rsidRDefault="00A25C01" w:rsidP="00E23FC8">
            <w:pPr>
              <w:spacing w:before="120" w:after="120"/>
              <w:jc w:val="both"/>
              <w:rPr>
                <w:spacing w:val="-2"/>
                <w:sz w:val="22"/>
                <w:szCs w:val="22"/>
              </w:rPr>
            </w:pPr>
            <w:r w:rsidRPr="009D1FBE">
              <w:rPr>
                <w:spacing w:val="-2"/>
                <w:sz w:val="22"/>
                <w:szCs w:val="22"/>
              </w:rPr>
              <w:t xml:space="preserve">Užsakovas, nustatęs nukrypimus nuo Sutarties sąlygų, kurie gali pabloginti Darbų kokybę, ar kitus trūkumus, privalo apie tai nedelsdamas pranešti Rangovui ir Inžinieriui. </w:t>
            </w:r>
          </w:p>
          <w:p w:rsidR="00A25C01" w:rsidRPr="009D1FBE" w:rsidRDefault="00A25C01" w:rsidP="00E23FC8">
            <w:pPr>
              <w:spacing w:before="120" w:after="120"/>
              <w:jc w:val="both"/>
              <w:rPr>
                <w:color w:val="000000"/>
                <w:spacing w:val="-2"/>
                <w:sz w:val="22"/>
                <w:szCs w:val="22"/>
              </w:rPr>
            </w:pPr>
            <w:r w:rsidRPr="009D1FBE">
              <w:rPr>
                <w:spacing w:val="-2"/>
                <w:sz w:val="22"/>
                <w:szCs w:val="22"/>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19" w:name="_Toc128826827"/>
            <w:bookmarkStart w:id="20" w:name="_Toc140564095"/>
            <w:bookmarkStart w:id="21" w:name="_Toc143077370"/>
            <w:bookmarkStart w:id="22" w:name="_Toc143518392"/>
            <w:bookmarkStart w:id="23" w:name="_Toc143677748"/>
            <w:bookmarkStart w:id="24" w:name="_Toc217377175"/>
            <w:r w:rsidRPr="009D1FBE">
              <w:rPr>
                <w:b/>
                <w:sz w:val="22"/>
                <w:szCs w:val="22"/>
              </w:rPr>
              <w:t>3 straipsnis. Inžinierius</w:t>
            </w:r>
            <w:bookmarkEnd w:id="19"/>
            <w:bookmarkEnd w:id="20"/>
            <w:bookmarkEnd w:id="21"/>
            <w:bookmarkEnd w:id="22"/>
            <w:bookmarkEnd w:id="23"/>
            <w:bookmarkEnd w:id="24"/>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shd w:val="clear" w:color="auto" w:fill="auto"/>
            <w:hideMark/>
          </w:tcPr>
          <w:p w:rsidR="00A25C01" w:rsidRPr="009D1FBE" w:rsidRDefault="00A25C01" w:rsidP="00E23FC8">
            <w:pPr>
              <w:spacing w:before="120" w:after="120"/>
              <w:rPr>
                <w:b/>
                <w:sz w:val="22"/>
                <w:szCs w:val="22"/>
              </w:rPr>
            </w:pPr>
            <w:r w:rsidRPr="009D1FBE">
              <w:rPr>
                <w:b/>
                <w:sz w:val="22"/>
                <w:szCs w:val="22"/>
              </w:rPr>
              <w:t>3.1 punktas</w:t>
            </w:r>
          </w:p>
        </w:tc>
        <w:tc>
          <w:tcPr>
            <w:tcW w:w="850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5C01" w:rsidRPr="009D1FBE" w:rsidRDefault="00A25C01" w:rsidP="00E23FC8">
            <w:pPr>
              <w:spacing w:before="120" w:after="120"/>
              <w:rPr>
                <w:b/>
                <w:sz w:val="22"/>
                <w:szCs w:val="22"/>
              </w:rPr>
            </w:pPr>
            <w:r w:rsidRPr="009D1FBE">
              <w:rPr>
                <w:b/>
                <w:sz w:val="22"/>
                <w:szCs w:val="22"/>
              </w:rPr>
              <w:t>Inžinieriaus pareigos ir teisės</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shd w:val="clear" w:color="auto" w:fill="auto"/>
          </w:tcPr>
          <w:p w:rsidR="00A25C01" w:rsidRPr="009D1FBE" w:rsidRDefault="00A25C01" w:rsidP="00E23FC8">
            <w:pPr>
              <w:spacing w:before="120" w:after="120"/>
              <w:rPr>
                <w:b/>
                <w:sz w:val="22"/>
                <w:szCs w:val="22"/>
              </w:rPr>
            </w:pPr>
          </w:p>
        </w:tc>
        <w:tc>
          <w:tcPr>
            <w:tcW w:w="850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5C01" w:rsidRPr="009D1FBE" w:rsidRDefault="00A25C01" w:rsidP="00E23FC8">
            <w:pPr>
              <w:spacing w:before="120" w:after="120"/>
              <w:rPr>
                <w:b/>
                <w:i/>
                <w:sz w:val="22"/>
                <w:szCs w:val="22"/>
              </w:rPr>
            </w:pPr>
            <w:r w:rsidRPr="009D1FBE">
              <w:rPr>
                <w:b/>
                <w:i/>
                <w:sz w:val="22"/>
                <w:szCs w:val="22"/>
              </w:rPr>
              <w:t xml:space="preserve">Papildyti 3.1 punktą: </w:t>
            </w:r>
          </w:p>
          <w:p w:rsidR="00A25C01" w:rsidRPr="009D1FBE" w:rsidRDefault="00A25C01" w:rsidP="00E23FC8">
            <w:pPr>
              <w:spacing w:before="120" w:after="120"/>
              <w:rPr>
                <w:sz w:val="22"/>
                <w:szCs w:val="22"/>
              </w:rPr>
            </w:pPr>
            <w:r w:rsidRPr="009D1FBE">
              <w:rPr>
                <w:sz w:val="22"/>
                <w:szCs w:val="22"/>
              </w:rPr>
              <w:t>Inžinierius turi gauti atskirą raštišką Užsakovo patvirtinimą:</w:t>
            </w:r>
          </w:p>
          <w:p w:rsidR="00A25C01" w:rsidRPr="009D1FBE" w:rsidRDefault="00A25C01" w:rsidP="00E23FC8">
            <w:pPr>
              <w:spacing w:before="120" w:after="120"/>
              <w:rPr>
                <w:sz w:val="22"/>
                <w:szCs w:val="22"/>
              </w:rPr>
            </w:pPr>
            <w:r w:rsidRPr="009D1FBE">
              <w:rPr>
                <w:sz w:val="22"/>
                <w:szCs w:val="22"/>
              </w:rPr>
              <w:t>(a)</w:t>
            </w:r>
            <w:r w:rsidRPr="009D1FBE">
              <w:rPr>
                <w:sz w:val="22"/>
                <w:szCs w:val="22"/>
              </w:rPr>
              <w:tab/>
              <w:t>Rangovui keičiant Sutartyje numatytus ar siūlant kitus Subrangovus</w:t>
            </w:r>
          </w:p>
          <w:p w:rsidR="00A25C01" w:rsidRPr="009D1FBE" w:rsidRDefault="00A25C01" w:rsidP="00E23FC8">
            <w:pPr>
              <w:spacing w:before="120" w:after="120"/>
              <w:rPr>
                <w:sz w:val="22"/>
                <w:szCs w:val="22"/>
              </w:rPr>
            </w:pPr>
            <w:r w:rsidRPr="009D1FBE">
              <w:rPr>
                <w:sz w:val="22"/>
                <w:szCs w:val="22"/>
              </w:rPr>
              <w:t>(b)</w:t>
            </w:r>
            <w:r w:rsidRPr="009D1FBE">
              <w:rPr>
                <w:sz w:val="22"/>
                <w:szCs w:val="22"/>
              </w:rPr>
              <w:tab/>
              <w:t>prieš imantis veiksmų, kurie gali pakeisti Sutarties kainą, pratęsti baigimo laiką ar žymiai įtakoti darbų vykdymą</w:t>
            </w:r>
          </w:p>
          <w:p w:rsidR="00A25C01" w:rsidRPr="009D1FBE" w:rsidRDefault="00A25C01" w:rsidP="00E23FC8">
            <w:pPr>
              <w:pStyle w:val="BodyTextIndent3"/>
              <w:spacing w:before="120"/>
              <w:ind w:left="0"/>
              <w:rPr>
                <w:rFonts w:ascii="Times New Roman" w:hAnsi="Times New Roman"/>
              </w:rPr>
            </w:pPr>
            <w:r w:rsidRPr="009D1FBE">
              <w:rPr>
                <w:rFonts w:ascii="Times New Roman" w:hAnsi="Times New Roman"/>
              </w:rPr>
              <w:t>(c)</w:t>
            </w:r>
            <w:r w:rsidRPr="009D1FBE">
              <w:rPr>
                <w:rFonts w:ascii="Times New Roman" w:hAnsi="Times New Roman"/>
              </w:rPr>
              <w:tab/>
              <w:t>prieš Rangovui nurodydamas pagal 13.1 punktą atlikti Pakeitimus</w:t>
            </w:r>
          </w:p>
          <w:p w:rsidR="00A25C01" w:rsidRPr="009D1FBE" w:rsidRDefault="00A25C01" w:rsidP="00E23FC8">
            <w:pPr>
              <w:pStyle w:val="BodyTextIndent3"/>
              <w:spacing w:before="120"/>
              <w:ind w:left="0"/>
              <w:rPr>
                <w:rFonts w:ascii="Times New Roman" w:hAnsi="Times New Roman"/>
              </w:rPr>
            </w:pPr>
            <w:r w:rsidRPr="009D1FBE">
              <w:rPr>
                <w:rFonts w:ascii="Times New Roman" w:hAnsi="Times New Roman"/>
              </w:rPr>
              <w:t xml:space="preserve">(d) </w:t>
            </w:r>
            <w:r w:rsidRPr="009D1FBE">
              <w:rPr>
                <w:rFonts w:ascii="Times New Roman" w:hAnsi="Times New Roman"/>
              </w:rPr>
              <w:tab/>
              <w:t>patvirtinant Rangovo pateiktą arba pataisytą 8.3 punkte įvardytą Programą.</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3.6 punktas</w:t>
            </w: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Vadybiniai susirinkimai</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Papildyti nauju punktu 3.6  „Vadybiniai susirinkimai“:</w:t>
            </w:r>
          </w:p>
          <w:p w:rsidR="00A25C01" w:rsidRPr="009D1FBE" w:rsidRDefault="00A25C01" w:rsidP="00E23FC8">
            <w:pPr>
              <w:spacing w:before="120" w:after="120"/>
              <w:rPr>
                <w:sz w:val="22"/>
                <w:szCs w:val="22"/>
              </w:rPr>
            </w:pPr>
            <w:r w:rsidRPr="009D1FBE">
              <w:rPr>
                <w:sz w:val="22"/>
                <w:szCs w:val="22"/>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w:t>
            </w:r>
          </w:p>
          <w:p w:rsidR="00A25C01" w:rsidRPr="009D1FBE" w:rsidRDefault="00A25C01" w:rsidP="00E23FC8">
            <w:pPr>
              <w:spacing w:before="120" w:after="120"/>
              <w:rPr>
                <w:spacing w:val="-2"/>
                <w:sz w:val="22"/>
                <w:szCs w:val="22"/>
              </w:rPr>
            </w:pPr>
            <w:r w:rsidRPr="009D1FBE">
              <w:rPr>
                <w:sz w:val="22"/>
                <w:szCs w:val="22"/>
              </w:rPr>
              <w:t>Inžinierius turi protokoluoti šiuos susirinkimus ir protokolo kopijas išsiuntinėti visiems dalyviams ir Užsakovui.</w:t>
            </w:r>
            <w:r w:rsidRPr="009D1FBE">
              <w:rPr>
                <w:spacing w:val="-2"/>
                <w:sz w:val="22"/>
                <w:szCs w:val="22"/>
              </w:rPr>
              <w:t xml:space="preserve"> </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25" w:name="_Toc128826828"/>
            <w:bookmarkStart w:id="26" w:name="_Toc140564096"/>
            <w:bookmarkStart w:id="27" w:name="_Toc143077371"/>
            <w:bookmarkStart w:id="28" w:name="_Toc143518393"/>
            <w:bookmarkStart w:id="29" w:name="_Toc143677749"/>
            <w:bookmarkStart w:id="30" w:name="_Toc217377176"/>
            <w:r w:rsidRPr="009D1FBE">
              <w:rPr>
                <w:b/>
                <w:sz w:val="22"/>
                <w:szCs w:val="22"/>
              </w:rPr>
              <w:t>4 straipsnis. Rangovas</w:t>
            </w:r>
            <w:bookmarkEnd w:id="25"/>
            <w:bookmarkEnd w:id="26"/>
            <w:bookmarkEnd w:id="27"/>
            <w:bookmarkEnd w:id="28"/>
            <w:bookmarkEnd w:id="29"/>
            <w:bookmarkEnd w:id="30"/>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4.1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pacing w:val="-2"/>
                <w:sz w:val="22"/>
                <w:szCs w:val="22"/>
              </w:rPr>
            </w:pPr>
            <w:r w:rsidRPr="009D1FBE">
              <w:rPr>
                <w:b/>
                <w:sz w:val="22"/>
                <w:szCs w:val="22"/>
              </w:rPr>
              <w:t>Bendrosios Rangovo prievolės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Papildyti 4.1 punkto pirmą pastraipą sakiniu:</w:t>
            </w:r>
          </w:p>
          <w:p w:rsidR="00A25C01" w:rsidRPr="009D1FBE" w:rsidRDefault="00A25C01" w:rsidP="00E23FC8">
            <w:pPr>
              <w:spacing w:before="120" w:after="120"/>
              <w:rPr>
                <w:sz w:val="22"/>
                <w:szCs w:val="22"/>
              </w:rPr>
            </w:pPr>
            <w:r w:rsidRPr="009D1FBE">
              <w:rPr>
                <w:spacing w:val="-2"/>
                <w:sz w:val="22"/>
                <w:szCs w:val="22"/>
              </w:rPr>
              <w:t>Rangovas privalo parengti Nuolatinių darbų projektą</w:t>
            </w:r>
            <w:r w:rsidRPr="009D1FBE">
              <w:rPr>
                <w:sz w:val="22"/>
                <w:szCs w:val="22"/>
              </w:rPr>
              <w:t xml:space="preserve"> pagal STR 1.05.06 :2010 „Statinio projektavimas“ .</w:t>
            </w:r>
          </w:p>
          <w:p w:rsidR="00A25C01" w:rsidRPr="009D1FBE" w:rsidRDefault="00A25C01" w:rsidP="00E23FC8">
            <w:pPr>
              <w:spacing w:before="120" w:after="120"/>
              <w:rPr>
                <w:b/>
                <w:i/>
                <w:sz w:val="22"/>
                <w:szCs w:val="22"/>
              </w:rPr>
            </w:pPr>
            <w:r w:rsidRPr="009D1FBE">
              <w:rPr>
                <w:b/>
                <w:i/>
                <w:sz w:val="22"/>
                <w:szCs w:val="22"/>
              </w:rPr>
              <w:t>Papildyti 4.1 punkto trečią pastraipą sakiniu:</w:t>
            </w:r>
          </w:p>
          <w:p w:rsidR="00A25C01" w:rsidRPr="009D1FBE" w:rsidRDefault="00A25C01" w:rsidP="00E23FC8">
            <w:pPr>
              <w:spacing w:before="120" w:after="120"/>
              <w:jc w:val="both"/>
              <w:rPr>
                <w:color w:val="000000"/>
                <w:sz w:val="22"/>
                <w:szCs w:val="22"/>
              </w:rPr>
            </w:pPr>
            <w:r w:rsidRPr="009D1FBE">
              <w:rPr>
                <w:color w:val="000000"/>
                <w:sz w:val="22"/>
                <w:szCs w:val="22"/>
              </w:rPr>
              <w:t>Darbai ar jų dalis neturi būti laikoma baigta ir parengta perimti, pagal 10.1 punktą [</w:t>
            </w:r>
            <w:r w:rsidRPr="009D1FBE">
              <w:rPr>
                <w:i/>
                <w:color w:val="000000"/>
                <w:sz w:val="22"/>
                <w:szCs w:val="22"/>
              </w:rPr>
              <w:t>Darbų ir Grupių perėmimas</w:t>
            </w:r>
            <w:r w:rsidRPr="009D1FBE">
              <w:rPr>
                <w:color w:val="000000"/>
                <w:sz w:val="22"/>
                <w:szCs w:val="22"/>
              </w:rPr>
              <w:t xml:space="preserve">], kol Inžinieriui neperduoti tie dokumentai ir naudojimo ir priežiūros instrukcijos bei kiti privalomieji Rangovo dokumentai, būtini Užsakovui, kad galima būtų pradėti statybos užbaigimo procedūras pagal STR 1.11.01:2010 „Statybos užbaigimas“. </w:t>
            </w:r>
          </w:p>
          <w:p w:rsidR="00A25C01" w:rsidRPr="009D1FBE" w:rsidRDefault="00A25C01" w:rsidP="00E23FC8">
            <w:pPr>
              <w:spacing w:before="120" w:after="120"/>
              <w:rPr>
                <w:b/>
                <w:i/>
                <w:sz w:val="22"/>
                <w:szCs w:val="22"/>
              </w:rPr>
            </w:pPr>
            <w:r w:rsidRPr="009D1FBE">
              <w:rPr>
                <w:b/>
                <w:i/>
                <w:sz w:val="22"/>
                <w:szCs w:val="22"/>
              </w:rPr>
              <w:t>Papildyti 4.1. punkto  ketvirtą pastraipą sakiniu:</w:t>
            </w:r>
          </w:p>
          <w:p w:rsidR="00A25C01" w:rsidRPr="009D1FBE" w:rsidRDefault="00A25C01" w:rsidP="00E23FC8">
            <w:pPr>
              <w:spacing w:before="120" w:after="120"/>
              <w:rPr>
                <w:sz w:val="22"/>
                <w:szCs w:val="22"/>
              </w:rPr>
            </w:pPr>
            <w:r w:rsidRPr="009D1FBE">
              <w:rPr>
                <w:sz w:val="22"/>
                <w:szCs w:val="22"/>
              </w:rPr>
              <w:t>Rangovas privalo statybos darbus vykdyti STR 1.08.02:200 „Statybos darbai“ nustatyta  tvarka.</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4.2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pacing w:val="-2"/>
                <w:sz w:val="22"/>
                <w:szCs w:val="22"/>
              </w:rPr>
            </w:pPr>
            <w:bookmarkStart w:id="31" w:name="atlikimo_uztikrinimas"/>
            <w:r w:rsidRPr="009D1FBE">
              <w:rPr>
                <w:b/>
                <w:sz w:val="22"/>
                <w:szCs w:val="22"/>
              </w:rPr>
              <w:t>Atlikimo užtikrinimas</w:t>
            </w:r>
            <w:bookmarkEnd w:id="31"/>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highlight w:val="yellow"/>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 xml:space="preserve">Panaikinti 4.2 punkto antrą paragrafą ir vietoje jo įrašyti: </w:t>
            </w:r>
          </w:p>
          <w:p w:rsidR="00A25C01" w:rsidRPr="009D1FBE" w:rsidRDefault="00A25C01" w:rsidP="00E23FC8">
            <w:pPr>
              <w:spacing w:before="120" w:after="120"/>
              <w:jc w:val="both"/>
              <w:rPr>
                <w:sz w:val="22"/>
                <w:szCs w:val="22"/>
              </w:rPr>
            </w:pPr>
            <w:r w:rsidRPr="009D1FBE">
              <w:rPr>
                <w:sz w:val="22"/>
                <w:szCs w:val="22"/>
              </w:rPr>
              <w:t>Atlikimo užtikrinimas pateikiamas sutarties valiuta. Atlikimo užtikrinimas turi būti pateiktas banko, kredito unijos  garantijos ar draudimo bendrovės laidavimo forma. Ne vėliau kaip per 14 dienų nuo sutarties įsigaliojimo dienos ir ne vėliau negu iki kreipimosi dėl išankstinio mokėjimo pateikimo Užsakovui,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rsidR="00A25C01" w:rsidRPr="009D1FBE" w:rsidRDefault="00A25C01" w:rsidP="00E23FC8">
            <w:pPr>
              <w:spacing w:before="120" w:after="120"/>
              <w:jc w:val="both"/>
              <w:rPr>
                <w:sz w:val="22"/>
                <w:szCs w:val="22"/>
              </w:rPr>
            </w:pPr>
            <w:r w:rsidRPr="009D1FBE">
              <w:rPr>
                <w:sz w:val="22"/>
                <w:szCs w:val="22"/>
              </w:rPr>
              <w:t xml:space="preserve">Atlikimo užtikrinimas turi būti išduotas Užsakovo vardu ir atitikti Konkurso sąlygų reikalavimus. </w:t>
            </w:r>
          </w:p>
          <w:p w:rsidR="00A25C01" w:rsidRPr="009D1FBE" w:rsidRDefault="00A25C01" w:rsidP="00E23FC8">
            <w:pPr>
              <w:spacing w:before="120" w:after="120"/>
              <w:jc w:val="both"/>
              <w:rPr>
                <w:sz w:val="22"/>
                <w:szCs w:val="22"/>
              </w:rPr>
            </w:pPr>
            <w:r w:rsidRPr="009D1FBE">
              <w:rPr>
                <w:sz w:val="22"/>
                <w:szCs w:val="22"/>
              </w:rPr>
              <w:t>Užsakovas turi teisę atmesti Atlikimo užtikrinimą, gavęs informaciją, kad Sutarties atlikimą užtikrinantis juridinis asmuo tapo nemokus ar neįvykdė įsipareigojimų kitiems ūkio subjektams arba netinkamai juos vykdė.</w:t>
            </w:r>
          </w:p>
          <w:p w:rsidR="00A25C01" w:rsidRPr="009D1FBE" w:rsidRDefault="00A25C01" w:rsidP="00E23FC8">
            <w:pPr>
              <w:spacing w:before="120" w:after="120"/>
              <w:jc w:val="both"/>
              <w:rPr>
                <w:b/>
                <w:i/>
                <w:sz w:val="22"/>
                <w:szCs w:val="22"/>
              </w:rPr>
            </w:pPr>
            <w:r w:rsidRPr="009D1FBE">
              <w:rPr>
                <w:b/>
                <w:i/>
                <w:sz w:val="22"/>
                <w:szCs w:val="22"/>
              </w:rPr>
              <w:t>Panaikinti 4.2 punkto trečią paragrafą ir vietoje jo įrašyti:</w:t>
            </w:r>
          </w:p>
          <w:p w:rsidR="00A25C01" w:rsidRPr="009D1FBE" w:rsidRDefault="00A25C01" w:rsidP="00E23FC8">
            <w:pPr>
              <w:spacing w:before="120" w:after="120"/>
              <w:jc w:val="both"/>
              <w:rPr>
                <w:sz w:val="22"/>
                <w:szCs w:val="22"/>
              </w:rPr>
            </w:pPr>
            <w:r w:rsidRPr="009D1FBE">
              <w:rPr>
                <w:sz w:val="22"/>
                <w:szCs w:val="22"/>
              </w:rPr>
              <w:t xml:space="preserve">Rangovas turi užtikrinti, kad Atlikimo užtikrinimas būtų galiojantis ir įvykdomas 84 dienos po to, kai Rangovas vykdys ir užbaigs Darbus ir bus  išduota Perėmimo pažyma. Šios 84 </w:t>
            </w:r>
            <w:r w:rsidRPr="009D1FBE">
              <w:rPr>
                <w:sz w:val="22"/>
                <w:szCs w:val="22"/>
              </w:rPr>
              <w:lastRenderedPageBreak/>
              <w:t>dienos skirtos Užsakovo būtiniems veiksmams, susijusiems su Statybos užbaigimo akto gavimu (</w:t>
            </w:r>
            <w:hyperlink r:id="rId6" w:anchor="statybos_uzbaigimo_aktas_1_1_3_10" w:history="1">
              <w:r w:rsidRPr="009D1FBE">
                <w:rPr>
                  <w:rStyle w:val="Hyperlink"/>
                  <w:sz w:val="22"/>
                  <w:szCs w:val="22"/>
                </w:rPr>
                <w:t>1.1.3.10)</w:t>
              </w:r>
            </w:hyperlink>
            <w:r w:rsidRPr="009D1FBE">
              <w:rPr>
                <w:sz w:val="22"/>
                <w:szCs w:val="22"/>
              </w:rPr>
              <w:t>, atlikti (56 dienos) ir Statybos užbaigimo akto pasirašymo veiksmams įvardytiems STR 1.11.01:2010 „Statybos užbaigimams“ (28 dienos), kuriuos atlieka Valstybės institucijos.</w:t>
            </w:r>
          </w:p>
          <w:p w:rsidR="00A25C01" w:rsidRPr="009D1FBE" w:rsidRDefault="00A25C01" w:rsidP="00E23FC8">
            <w:pPr>
              <w:spacing w:before="120" w:after="120"/>
              <w:jc w:val="both"/>
              <w:rPr>
                <w:sz w:val="22"/>
                <w:szCs w:val="22"/>
              </w:rPr>
            </w:pPr>
            <w:r w:rsidRPr="009D1FBE">
              <w:rPr>
                <w:sz w:val="22"/>
                <w:szCs w:val="22"/>
              </w:rPr>
              <w:t xml:space="preserve">Jeigu Atlikimo užtikrinime nurodyta data, iki kurios jis galioja, o 28 dienas prieš galiojimo pabaigą dėl Rangovo kaltės dar negautas Statybos užbaigimo aktas, tai jis privalo pratęsti Atlikimo užtikrinimo galiojimo laiką tol, kol Darbai bus visiškai baigti ir surašytas  Statybos užbaigimo aktas. </w:t>
            </w:r>
          </w:p>
          <w:p w:rsidR="00A25C01" w:rsidRPr="009D1FBE" w:rsidRDefault="00A25C01" w:rsidP="00E23FC8">
            <w:pPr>
              <w:spacing w:before="120" w:after="120"/>
              <w:jc w:val="both"/>
              <w:rPr>
                <w:b/>
                <w:i/>
                <w:sz w:val="22"/>
                <w:szCs w:val="22"/>
              </w:rPr>
            </w:pPr>
            <w:r w:rsidRPr="009D1FBE">
              <w:rPr>
                <w:b/>
                <w:i/>
                <w:sz w:val="22"/>
                <w:szCs w:val="22"/>
              </w:rPr>
              <w:t>Panaikinti 4.2 punkto šeštą paragrafą ir vietoje jo įrašyti:</w:t>
            </w:r>
          </w:p>
          <w:p w:rsidR="00A25C01" w:rsidRPr="009D1FBE" w:rsidRDefault="00A25C01" w:rsidP="00E23FC8">
            <w:pPr>
              <w:keepLines/>
              <w:suppressLineNumbers/>
              <w:suppressAutoHyphens/>
              <w:spacing w:before="120" w:after="120"/>
              <w:ind w:right="57"/>
              <w:jc w:val="both"/>
              <w:rPr>
                <w:b/>
                <w:bCs/>
                <w:spacing w:val="-2"/>
                <w:sz w:val="22"/>
                <w:szCs w:val="22"/>
                <w:highlight w:val="yellow"/>
              </w:rPr>
            </w:pPr>
            <w:r w:rsidRPr="009D1FBE">
              <w:rPr>
                <w:sz w:val="22"/>
                <w:szCs w:val="22"/>
              </w:rPr>
              <w:t>Užsakovas turi grąžinti Rangovui atlikimo užtikrinimą per 21 dieną po Statybos užbaigimo akto surašymo</w:t>
            </w:r>
            <w:r w:rsidRPr="009D1FBE">
              <w:rPr>
                <w:b/>
                <w:sz w:val="22"/>
                <w:szCs w:val="22"/>
              </w:rPr>
              <w:t>.</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4.3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pacing w:val="-2"/>
                <w:sz w:val="22"/>
                <w:szCs w:val="22"/>
              </w:rPr>
            </w:pPr>
            <w:bookmarkStart w:id="32" w:name="Rangovo_atstovas_4_3"/>
            <w:r w:rsidRPr="009D1FBE">
              <w:rPr>
                <w:b/>
                <w:sz w:val="22"/>
                <w:szCs w:val="22"/>
              </w:rPr>
              <w:t>Rangovo atstovas</w:t>
            </w:r>
            <w:bookmarkEnd w:id="32"/>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 xml:space="preserve">Papildyti 4.3 punkto antrą pastraipą: </w:t>
            </w:r>
          </w:p>
          <w:p w:rsidR="00A25C01" w:rsidRPr="009D1FBE" w:rsidRDefault="00A25C01" w:rsidP="00E23FC8">
            <w:pPr>
              <w:keepLines/>
              <w:suppressLineNumbers/>
              <w:suppressAutoHyphens/>
              <w:spacing w:before="120" w:after="120"/>
              <w:ind w:left="57" w:right="57"/>
              <w:jc w:val="both"/>
              <w:rPr>
                <w:sz w:val="22"/>
                <w:szCs w:val="22"/>
              </w:rPr>
            </w:pPr>
            <w:r w:rsidRPr="009D1FBE">
              <w:rPr>
                <w:sz w:val="22"/>
                <w:szCs w:val="22"/>
              </w:rPr>
              <w:t xml:space="preserve">Rangovas, net ir tuo atvejų jeigu Rangovo atstovas jau yra įvardintas sutartyje, iki Darbo pradžios pateikia Inžinieriui išsamius duomenis apie Rangovo atstovo asmenį ir jo kvalifikaciją. </w:t>
            </w:r>
          </w:p>
          <w:p w:rsidR="00A25C01" w:rsidRPr="009D1FBE" w:rsidRDefault="00A25C01" w:rsidP="00E23FC8">
            <w:pPr>
              <w:keepLines/>
              <w:suppressLineNumbers/>
              <w:suppressAutoHyphens/>
              <w:spacing w:before="120" w:after="120"/>
              <w:ind w:left="57" w:right="57"/>
              <w:jc w:val="both"/>
              <w:rPr>
                <w:b/>
                <w:i/>
                <w:sz w:val="22"/>
                <w:szCs w:val="22"/>
              </w:rPr>
            </w:pPr>
            <w:r w:rsidRPr="009D1FBE">
              <w:rPr>
                <w:b/>
                <w:i/>
                <w:sz w:val="22"/>
                <w:szCs w:val="22"/>
              </w:rPr>
              <w:t xml:space="preserve">Papildyti 4.3 punkto septintą pastraipą: </w:t>
            </w:r>
          </w:p>
          <w:p w:rsidR="00A25C01" w:rsidRPr="009D1FBE" w:rsidRDefault="00A25C01" w:rsidP="00E23FC8">
            <w:pPr>
              <w:keepLines/>
              <w:suppressLineNumbers/>
              <w:suppressAutoHyphens/>
              <w:spacing w:before="120" w:after="120"/>
              <w:ind w:left="57" w:right="57"/>
              <w:jc w:val="both"/>
              <w:rPr>
                <w:b/>
                <w:sz w:val="22"/>
                <w:szCs w:val="22"/>
              </w:rPr>
            </w:pPr>
            <w:r w:rsidRPr="009D1FBE">
              <w:rPr>
                <w:sz w:val="22"/>
                <w:szCs w:val="22"/>
              </w:rPr>
              <w:t>Jeigu Rangovo atstovas arba kiti jo įgalioti asmenys laisvai nekalba lietuviškai, Rangovas privalo savo sąskaita užtikrinti tinkamą vertimą viso jo darbo laiko metu.</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4.4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pacing w:val="-2"/>
                <w:sz w:val="22"/>
                <w:szCs w:val="22"/>
              </w:rPr>
            </w:pPr>
            <w:r w:rsidRPr="009D1FBE">
              <w:rPr>
                <w:b/>
                <w:sz w:val="22"/>
                <w:szCs w:val="22"/>
              </w:rPr>
              <w:t>Subrangovai</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jc w:val="both"/>
              <w:rPr>
                <w:sz w:val="22"/>
                <w:szCs w:val="22"/>
              </w:rPr>
            </w:pPr>
            <w:r w:rsidRPr="009D1FBE">
              <w:rPr>
                <w:b/>
                <w:spacing w:val="-2"/>
                <w:sz w:val="22"/>
                <w:szCs w:val="22"/>
              </w:rPr>
              <w:t xml:space="preserve">Papildyti </w:t>
            </w:r>
            <w:r w:rsidRPr="009D1FBE">
              <w:rPr>
                <w:b/>
                <w:sz w:val="22"/>
                <w:szCs w:val="22"/>
              </w:rPr>
              <w:t xml:space="preserve">4.4  punkto </w:t>
            </w:r>
            <w:r w:rsidRPr="009D1FBE">
              <w:rPr>
                <w:b/>
                <w:spacing w:val="-2"/>
                <w:sz w:val="22"/>
                <w:szCs w:val="22"/>
              </w:rPr>
              <w:t xml:space="preserve">pastraipos (b) pabaigoje </w:t>
            </w:r>
            <w:r w:rsidRPr="009D1FBE">
              <w:rPr>
                <w:bCs/>
                <w:sz w:val="22"/>
                <w:szCs w:val="22"/>
              </w:rPr>
              <w:t>„ir medžiagų bei įrangos gamintojų</w:t>
            </w:r>
            <w:r w:rsidRPr="009D1FBE">
              <w:rPr>
                <w:sz w:val="22"/>
                <w:szCs w:val="22"/>
              </w:rPr>
              <w:t xml:space="preserve">“ ir pridėti: </w:t>
            </w:r>
          </w:p>
          <w:p w:rsidR="00A25C01" w:rsidRPr="009D1FBE" w:rsidRDefault="00A25C01" w:rsidP="00A25C01">
            <w:pPr>
              <w:numPr>
                <w:ilvl w:val="0"/>
                <w:numId w:val="2"/>
              </w:numPr>
              <w:spacing w:before="60" w:after="60"/>
              <w:jc w:val="both"/>
              <w:rPr>
                <w:rFonts w:eastAsia="Calibri"/>
                <w:spacing w:val="-2"/>
                <w:sz w:val="22"/>
                <w:szCs w:val="22"/>
                <w:lang w:eastAsia="en-US"/>
              </w:rPr>
            </w:pPr>
            <w:r w:rsidRPr="009D1FBE">
              <w:rPr>
                <w:spacing w:val="-2"/>
                <w:sz w:val="22"/>
                <w:szCs w:val="22"/>
              </w:rPr>
              <w:t xml:space="preserve">Subrangovų keitimas vietomis tarp sutartyje numatytų subrangovų ar didesnės (mažesnės) darbų dalies, negu buvo įvardyta Rangovo pasiūlyme, perdavimas kitam sutartyje numatytam subrangovui galimas tik tiems darbams, kuriuos Rangovas savo pasiūlyme buvo numatęs perduoti subrangovams ir tik gavus Užsakovo ir Inžinieriaus sutikimą. </w:t>
            </w:r>
          </w:p>
          <w:p w:rsidR="00A25C01" w:rsidRPr="009D1FBE" w:rsidRDefault="00A25C01" w:rsidP="00A25C01">
            <w:pPr>
              <w:numPr>
                <w:ilvl w:val="0"/>
                <w:numId w:val="2"/>
              </w:numPr>
              <w:spacing w:before="60" w:after="60"/>
              <w:jc w:val="both"/>
              <w:rPr>
                <w:sz w:val="22"/>
                <w:szCs w:val="22"/>
              </w:rPr>
            </w:pPr>
            <w:r w:rsidRPr="009D1FBE">
              <w:rPr>
                <w:spacing w:val="-2"/>
                <w:sz w:val="22"/>
                <w:szCs w:val="22"/>
              </w:rPr>
              <w:t>Rangovas turi teisę siūlyti pakeisti Subrangovą tik esant bent vienai iš šių priežasčių:</w:t>
            </w:r>
          </w:p>
          <w:p w:rsidR="00A25C01" w:rsidRPr="009D1FBE" w:rsidRDefault="00A25C01" w:rsidP="00A25C01">
            <w:pPr>
              <w:numPr>
                <w:ilvl w:val="1"/>
                <w:numId w:val="2"/>
              </w:numPr>
              <w:spacing w:before="60" w:after="60"/>
              <w:jc w:val="both"/>
              <w:rPr>
                <w:sz w:val="22"/>
                <w:szCs w:val="22"/>
              </w:rPr>
            </w:pPr>
            <w:r w:rsidRPr="009D1FBE">
              <w:rPr>
                <w:spacing w:val="-2"/>
                <w:sz w:val="22"/>
                <w:szCs w:val="22"/>
              </w:rPr>
              <w:t>kai Subrangovas nebeatitinka kvalifikacinių reikalavimų, nustatytų pirkimo sąlygose, įskaitant, kai Subrangovas yra likviduojamas, bankrutavęs ar jam iškelta bankroto byla;</w:t>
            </w:r>
          </w:p>
          <w:p w:rsidR="00A25C01" w:rsidRPr="009D1FBE" w:rsidRDefault="00A25C01" w:rsidP="00A25C01">
            <w:pPr>
              <w:numPr>
                <w:ilvl w:val="1"/>
                <w:numId w:val="2"/>
              </w:numPr>
              <w:spacing w:before="60" w:after="60"/>
              <w:jc w:val="both"/>
              <w:rPr>
                <w:sz w:val="22"/>
                <w:szCs w:val="22"/>
              </w:rPr>
            </w:pPr>
            <w:r w:rsidRPr="009D1FBE">
              <w:rPr>
                <w:spacing w:val="-2"/>
                <w:sz w:val="22"/>
                <w:szCs w:val="22"/>
              </w:rPr>
              <w:t>Subrangovas praranda kompetenciją, išteklius, techninį ir finansinį pajėgumą bei atsisako ar negali tinkamai atlikti subrangos darbų;</w:t>
            </w:r>
          </w:p>
          <w:p w:rsidR="00A25C01" w:rsidRPr="009D1FBE" w:rsidRDefault="00A25C01" w:rsidP="00A25C01">
            <w:pPr>
              <w:numPr>
                <w:ilvl w:val="1"/>
                <w:numId w:val="2"/>
              </w:numPr>
              <w:spacing w:before="60" w:after="60"/>
              <w:jc w:val="both"/>
              <w:rPr>
                <w:sz w:val="22"/>
                <w:szCs w:val="22"/>
              </w:rPr>
            </w:pPr>
            <w:r w:rsidRPr="009D1FBE">
              <w:rPr>
                <w:spacing w:val="-2"/>
                <w:sz w:val="22"/>
                <w:szCs w:val="22"/>
              </w:rPr>
              <w:t>siekiant tinkamai ir laiku įvykdyti Sutartį, būtina padidinti darbų spartą dėl darbų atlikimui nepalankių gamtinių sąlygų ar kitų pagrįstų/nenumatytų aplinkybių;</w:t>
            </w:r>
          </w:p>
          <w:p w:rsidR="00A25C01" w:rsidRPr="009D1FBE" w:rsidRDefault="00A25C01" w:rsidP="00A25C01">
            <w:pPr>
              <w:numPr>
                <w:ilvl w:val="1"/>
                <w:numId w:val="2"/>
              </w:numPr>
              <w:spacing w:before="60" w:after="60"/>
              <w:jc w:val="both"/>
              <w:rPr>
                <w:sz w:val="22"/>
                <w:szCs w:val="22"/>
              </w:rPr>
            </w:pPr>
            <w:r w:rsidRPr="009D1FBE">
              <w:rPr>
                <w:spacing w:val="-2"/>
                <w:sz w:val="22"/>
                <w:szCs w:val="22"/>
              </w:rPr>
              <w:t>kai atsiranda būtinybė atlikti nenumatytus papildomus darbus;</w:t>
            </w:r>
          </w:p>
          <w:p w:rsidR="00A25C01" w:rsidRPr="009D1FBE" w:rsidRDefault="00A25C01" w:rsidP="00E23FC8">
            <w:pPr>
              <w:suppressAutoHyphens/>
              <w:spacing w:before="120" w:after="120"/>
              <w:jc w:val="both"/>
              <w:rPr>
                <w:color w:val="000000"/>
                <w:sz w:val="22"/>
                <w:szCs w:val="22"/>
                <w:lang w:eastAsia="lt-LT"/>
              </w:rPr>
            </w:pPr>
            <w:r w:rsidRPr="009D1FBE">
              <w:rPr>
                <w:color w:val="000000"/>
                <w:sz w:val="22"/>
                <w:szCs w:val="22"/>
                <w:lang w:eastAsia="lt-LT"/>
              </w:rPr>
              <w:t xml:space="preserve">Kartu su prašymu pakeisti Sutartyje nurodytą Subrangovą Rangovas Inžinieriui turi pateikti dokumentus kurie įrodo, kad siūlomas Subrangovas atitinka Konkurso sąlygose subrangovams keliamus reikalavimus. Jeigu keičiamas Subrangovas, kurio pajėgumais buvo remtasi viešojo pirkimo metu įrodant atitikimą kvalifikaciniams reikalavimams, naujas subrangovas privalo taip pat atitikti tiems patiems kvalifikaciniams reikalavimams. </w:t>
            </w:r>
          </w:p>
          <w:p w:rsidR="00A25C01" w:rsidRPr="009D1FBE" w:rsidRDefault="00A25C01" w:rsidP="00E23FC8">
            <w:pPr>
              <w:spacing w:before="120" w:after="120"/>
              <w:jc w:val="both"/>
              <w:rPr>
                <w:b/>
                <w:i/>
                <w:sz w:val="22"/>
                <w:szCs w:val="22"/>
              </w:rPr>
            </w:pPr>
            <w:r w:rsidRPr="009D1FBE">
              <w:rPr>
                <w:b/>
                <w:i/>
                <w:sz w:val="22"/>
                <w:szCs w:val="22"/>
              </w:rPr>
              <w:lastRenderedPageBreak/>
              <w:t>4.4. punkto (d) papunktis netaikomas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4.5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pacing w:val="-2"/>
                <w:sz w:val="22"/>
                <w:szCs w:val="22"/>
              </w:rPr>
            </w:pPr>
            <w:r w:rsidRPr="009D1FBE">
              <w:rPr>
                <w:b/>
                <w:sz w:val="22"/>
                <w:szCs w:val="22"/>
              </w:rPr>
              <w:t xml:space="preserve">Paskirtieji subrangovai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pacing w:val="-2"/>
                <w:sz w:val="22"/>
                <w:szCs w:val="22"/>
              </w:rPr>
            </w:pPr>
            <w:r w:rsidRPr="009D1FBE">
              <w:rPr>
                <w:b/>
                <w:i/>
                <w:spacing w:val="-2"/>
                <w:sz w:val="22"/>
                <w:szCs w:val="22"/>
              </w:rPr>
              <w:t>4.5. Punktas netaikomas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r w:rsidRPr="009D1FBE">
              <w:rPr>
                <w:b/>
                <w:bCs/>
                <w:spacing w:val="-1"/>
                <w:sz w:val="22"/>
                <w:szCs w:val="22"/>
              </w:rPr>
              <w:t xml:space="preserve">4.9. punktas </w:t>
            </w:r>
          </w:p>
        </w:tc>
        <w:tc>
          <w:tcPr>
            <w:tcW w:w="8506"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jc w:val="both"/>
              <w:rPr>
                <w:b/>
                <w:i/>
                <w:spacing w:val="-2"/>
                <w:sz w:val="22"/>
                <w:szCs w:val="22"/>
              </w:rPr>
            </w:pPr>
            <w:r w:rsidRPr="009D1FBE">
              <w:rPr>
                <w:b/>
                <w:bCs/>
                <w:spacing w:val="-1"/>
                <w:sz w:val="22"/>
                <w:szCs w:val="22"/>
              </w:rPr>
              <w:t>Kokybės užtikrinimas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jc w:val="both"/>
              <w:rPr>
                <w:b/>
                <w:bCs/>
                <w:i/>
                <w:spacing w:val="-1"/>
                <w:sz w:val="22"/>
                <w:szCs w:val="22"/>
              </w:rPr>
            </w:pPr>
            <w:r w:rsidRPr="009D1FBE">
              <w:rPr>
                <w:b/>
                <w:bCs/>
                <w:i/>
                <w:spacing w:val="-1"/>
                <w:sz w:val="22"/>
                <w:szCs w:val="22"/>
              </w:rPr>
              <w:t>4.9. Kokybės užtikrinimas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4.10</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Statybvietės duomenys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 xml:space="preserve">Pakeisti 4.10 punkto (a) papunkčio formuluotę ir ją išdėstyti taip: </w:t>
            </w:r>
          </w:p>
          <w:p w:rsidR="00A25C01" w:rsidRPr="009D1FBE" w:rsidRDefault="00A25C01" w:rsidP="00E23FC8">
            <w:pPr>
              <w:spacing w:before="120" w:after="120"/>
              <w:jc w:val="both"/>
              <w:rPr>
                <w:sz w:val="22"/>
                <w:szCs w:val="22"/>
              </w:rPr>
            </w:pPr>
            <w:r w:rsidRPr="009D1FBE">
              <w:rPr>
                <w:sz w:val="22"/>
                <w:szCs w:val="22"/>
              </w:rPr>
              <w:t>Statybvietės formą ir gamtinę aplinką, taip pat pirkimo dokumentuose pateiktas geologines sąlygas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4.16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Prekių pervežimas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Papildyti 4.16 punkto (a) papunktį, gale sakinio pridedant:</w:t>
            </w:r>
          </w:p>
          <w:p w:rsidR="00A25C01" w:rsidRPr="009D1FBE" w:rsidRDefault="00A25C01" w:rsidP="00E23FC8">
            <w:pPr>
              <w:spacing w:before="120" w:after="120"/>
              <w:jc w:val="both"/>
              <w:rPr>
                <w:sz w:val="22"/>
                <w:szCs w:val="22"/>
              </w:rPr>
            </w:pPr>
            <w:r w:rsidRPr="009D1FBE">
              <w:rPr>
                <w:sz w:val="22"/>
                <w:szCs w:val="22"/>
              </w:rPr>
              <w:t xml:space="preserve">“ </w:t>
            </w:r>
            <w:r w:rsidRPr="009D1FBE">
              <w:rPr>
                <w:spacing w:val="-2"/>
                <w:sz w:val="22"/>
                <w:szCs w:val="22"/>
              </w:rPr>
              <w:t xml:space="preserve">… pridedant atvežtinų prekių (medžiagų ir/ar įrangos) sąrašus ir techninę informaciją apie atvežamų prekių atitikimą techninėms specifikacijoms, </w:t>
            </w:r>
            <w:r w:rsidRPr="009D1FBE">
              <w:rPr>
                <w:sz w:val="22"/>
                <w:szCs w:val="22"/>
              </w:rPr>
              <w:t>kopiją”.</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4.19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Elektra, vanduo ir dujos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4.19 punkto paskutinę pastraipą išdėstyti taip:</w:t>
            </w:r>
          </w:p>
          <w:p w:rsidR="00A25C01" w:rsidRPr="009D1FBE" w:rsidRDefault="00A25C01" w:rsidP="00E23FC8">
            <w:pPr>
              <w:spacing w:before="120" w:after="120"/>
              <w:jc w:val="both"/>
              <w:rPr>
                <w:sz w:val="22"/>
                <w:szCs w:val="22"/>
              </w:rPr>
            </w:pPr>
            <w:r w:rsidRPr="009D1FBE">
              <w:rPr>
                <w:sz w:val="22"/>
                <w:szCs w:val="22"/>
              </w:rPr>
              <w:t>Rangovas kiekvieną mėnesį turi sumokėti už sunaudotą elektros energiją, vandenį, dujas ir kitus energetinius resursus bei kitas komunalines paslaugas pagal atitinkamu metu galiojančius tarifus.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4.20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Užsakovo įrengimai ir pateikiamos medžiagos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color w:val="000000"/>
                <w:sz w:val="22"/>
                <w:szCs w:val="22"/>
              </w:rPr>
            </w:pPr>
            <w:r w:rsidRPr="009D1FBE">
              <w:rPr>
                <w:b/>
                <w:i/>
                <w:color w:val="000000"/>
                <w:sz w:val="22"/>
                <w:szCs w:val="22"/>
              </w:rPr>
              <w:t>Pakeisti 4.20 punktą ir jį išdėstyti taip:</w:t>
            </w:r>
          </w:p>
          <w:p w:rsidR="00A25C01" w:rsidRPr="009D1FBE" w:rsidRDefault="00A25C01" w:rsidP="00E23FC8">
            <w:pPr>
              <w:spacing w:before="120" w:after="120"/>
              <w:jc w:val="both"/>
              <w:rPr>
                <w:sz w:val="22"/>
                <w:szCs w:val="22"/>
              </w:rPr>
            </w:pPr>
            <w:r w:rsidRPr="009D1FBE">
              <w:rPr>
                <w:sz w:val="22"/>
                <w:szCs w:val="22"/>
              </w:rPr>
              <w:t>Šis punktas netaikomas. Užsakovas sutarties vykdymui jokių medžiagų ir įrengimų nepateikia.</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4.21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Darbų eigos ataskaitos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 xml:space="preserve">Pakeisti 4.21 punktą ir jį išdėstyti taip: </w:t>
            </w:r>
          </w:p>
          <w:p w:rsidR="00A25C01" w:rsidRPr="009D1FBE" w:rsidRDefault="00A25C01" w:rsidP="00E23FC8">
            <w:pPr>
              <w:spacing w:before="120" w:after="120"/>
              <w:jc w:val="both"/>
              <w:rPr>
                <w:rFonts w:eastAsia="Calibri"/>
                <w:sz w:val="22"/>
                <w:szCs w:val="22"/>
                <w:lang w:eastAsia="en-US"/>
              </w:rPr>
            </w:pPr>
            <w:r w:rsidRPr="009D1FBE">
              <w:rPr>
                <w:sz w:val="22"/>
                <w:szCs w:val="22"/>
              </w:rPr>
              <w:t xml:space="preserve">Rangovas kas mėnesį privalo parengti Darbų eigos ataskaitas ir pateikti Inžinieriui </w:t>
            </w:r>
            <w:r w:rsidRPr="009D1FBE">
              <w:rPr>
                <w:b/>
                <w:sz w:val="22"/>
                <w:szCs w:val="22"/>
              </w:rPr>
              <w:t>3</w:t>
            </w:r>
            <w:r w:rsidRPr="009D1FBE">
              <w:rPr>
                <w:sz w:val="22"/>
                <w:szCs w:val="22"/>
              </w:rPr>
              <w:t xml:space="preserve"> egzempliorius. </w:t>
            </w:r>
          </w:p>
          <w:p w:rsidR="00A25C01" w:rsidRPr="009D1FBE" w:rsidRDefault="00A25C01" w:rsidP="00E23FC8">
            <w:pPr>
              <w:spacing w:before="120" w:after="120"/>
              <w:jc w:val="both"/>
              <w:rPr>
                <w:sz w:val="22"/>
                <w:szCs w:val="22"/>
              </w:rPr>
            </w:pPr>
            <w:r w:rsidRPr="009D1FBE">
              <w:rPr>
                <w:sz w:val="22"/>
                <w:szCs w:val="22"/>
              </w:rPr>
              <w:t>Kiekvienoje ataskaitoje turi būti:</w:t>
            </w:r>
          </w:p>
          <w:p w:rsidR="00A25C01" w:rsidRPr="009D1FBE" w:rsidRDefault="00A25C01" w:rsidP="00E23FC8">
            <w:pPr>
              <w:spacing w:before="120" w:after="120"/>
              <w:jc w:val="both"/>
              <w:rPr>
                <w:sz w:val="22"/>
                <w:szCs w:val="22"/>
              </w:rPr>
            </w:pPr>
            <w:r w:rsidRPr="009D1FBE">
              <w:rPr>
                <w:sz w:val="22"/>
                <w:szCs w:val="22"/>
              </w:rPr>
              <w:t>(a) išsamus Darbų eigos aprašymas, įskaitant kiekvieną projektavimo etapą, tiekimą, gamybą, montavimą, statybą ir bandymus;</w:t>
            </w:r>
          </w:p>
          <w:p w:rsidR="00A25C01" w:rsidRPr="009D1FBE" w:rsidRDefault="00A25C01" w:rsidP="00E23FC8">
            <w:pPr>
              <w:spacing w:before="120" w:after="120"/>
              <w:jc w:val="both"/>
              <w:rPr>
                <w:sz w:val="22"/>
                <w:szCs w:val="22"/>
              </w:rPr>
            </w:pPr>
            <w:r w:rsidRPr="009D1FBE">
              <w:rPr>
                <w:sz w:val="22"/>
                <w:szCs w:val="22"/>
              </w:rPr>
              <w:t>(b) bandymų rezultatai ir Medžiagų sertifikatai;</w:t>
            </w:r>
          </w:p>
          <w:p w:rsidR="00A25C01" w:rsidRPr="009D1FBE" w:rsidRDefault="00A25C01" w:rsidP="00E23FC8">
            <w:pPr>
              <w:spacing w:before="120" w:after="120"/>
              <w:jc w:val="both"/>
              <w:rPr>
                <w:sz w:val="22"/>
                <w:szCs w:val="22"/>
              </w:rPr>
            </w:pPr>
            <w:r w:rsidRPr="009D1FBE">
              <w:rPr>
                <w:sz w:val="22"/>
                <w:szCs w:val="22"/>
              </w:rPr>
              <w:t>(c) saugos darbe statistika;</w:t>
            </w:r>
          </w:p>
          <w:p w:rsidR="00A25C01" w:rsidRPr="009D1FBE" w:rsidRDefault="00A25C01" w:rsidP="00E23FC8">
            <w:pPr>
              <w:spacing w:before="120" w:after="120"/>
              <w:jc w:val="both"/>
              <w:rPr>
                <w:sz w:val="22"/>
                <w:szCs w:val="22"/>
              </w:rPr>
            </w:pPr>
            <w:r w:rsidRPr="009D1FBE">
              <w:rPr>
                <w:sz w:val="22"/>
                <w:szCs w:val="22"/>
              </w:rPr>
              <w:t xml:space="preserve">(d) faktinės ir planuotos Darbų eigos palyginimai, pateikiant išsamią informaciją apie visus </w:t>
            </w:r>
            <w:r w:rsidRPr="009D1FBE">
              <w:rPr>
                <w:sz w:val="22"/>
                <w:szCs w:val="22"/>
              </w:rPr>
              <w:lastRenderedPageBreak/>
              <w:t>įvykius arba aplinkybes, kurios galėtų sutrukdyti baigti Darbus kaip numato Sutartis, ir priemonės, kurių imamasi (arba reikėtų imtis) siekiant išvengti vėlavimo;</w:t>
            </w:r>
          </w:p>
          <w:p w:rsidR="00A25C01" w:rsidRPr="009D1FBE" w:rsidRDefault="00A25C01" w:rsidP="00E23FC8">
            <w:pPr>
              <w:spacing w:before="120" w:after="120"/>
              <w:jc w:val="both"/>
              <w:rPr>
                <w:b/>
                <w:sz w:val="22"/>
                <w:szCs w:val="22"/>
              </w:rPr>
            </w:pPr>
            <w:r w:rsidRPr="009D1FBE">
              <w:rPr>
                <w:sz w:val="22"/>
                <w:szCs w:val="22"/>
              </w:rPr>
              <w:t xml:space="preserve">(e) nuotraukos, rodančios gamybos bei Statybvietėje atliktų Darbų eigą bei kuriose užfiksuotas paslėptų darbų atlikimas.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4.23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Rangovo veiksmai Statybvietėje</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LineNumbers/>
              <w:suppressAutoHyphens/>
              <w:spacing w:before="120" w:after="120"/>
              <w:ind w:left="57" w:right="57"/>
              <w:jc w:val="both"/>
              <w:rPr>
                <w:b/>
                <w:i/>
                <w:spacing w:val="-2"/>
                <w:sz w:val="22"/>
                <w:szCs w:val="22"/>
              </w:rPr>
            </w:pPr>
            <w:r w:rsidRPr="009D1FBE">
              <w:rPr>
                <w:b/>
                <w:i/>
                <w:spacing w:val="-2"/>
                <w:sz w:val="22"/>
                <w:szCs w:val="22"/>
              </w:rPr>
              <w:t>Papildyti 4.23 punktą pastraipomis:</w:t>
            </w:r>
          </w:p>
          <w:p w:rsidR="00A25C01" w:rsidRPr="009D1FBE" w:rsidRDefault="00A25C01" w:rsidP="00E23FC8">
            <w:pPr>
              <w:suppressLineNumbers/>
              <w:suppressAutoHyphens/>
              <w:spacing w:before="120" w:after="120"/>
              <w:ind w:left="57" w:right="57"/>
              <w:jc w:val="both"/>
              <w:rPr>
                <w:spacing w:val="-2"/>
                <w:sz w:val="22"/>
                <w:szCs w:val="22"/>
              </w:rPr>
            </w:pPr>
            <w:r w:rsidRPr="009D1FBE">
              <w:rPr>
                <w:spacing w:val="-2"/>
                <w:sz w:val="22"/>
                <w:szCs w:val="22"/>
              </w:rPr>
              <w:t>Rangovas turi apmokėti visus kaštus, susijusius su informacinių stendų ir nuolatinių aiškinamųjų stendų pastatymu ir priežiūra visą jų įrengimo laikotarpį.</w:t>
            </w:r>
          </w:p>
          <w:p w:rsidR="00A25C01" w:rsidRPr="009D1FBE" w:rsidRDefault="00A25C01" w:rsidP="00E23FC8">
            <w:pPr>
              <w:suppressLineNumbers/>
              <w:suppressAutoHyphens/>
              <w:spacing w:before="120" w:after="120"/>
              <w:ind w:left="57" w:right="57"/>
              <w:jc w:val="both"/>
              <w:rPr>
                <w:spacing w:val="-2"/>
                <w:sz w:val="22"/>
                <w:szCs w:val="22"/>
              </w:rPr>
            </w:pPr>
            <w:r w:rsidRPr="009D1FBE">
              <w:rPr>
                <w:spacing w:val="-2"/>
                <w:sz w:val="22"/>
                <w:szCs w:val="22"/>
              </w:rPr>
              <w:t xml:space="preserve">Informaciniai stendai ir nuolatiniai aiškinamieji stendai turi būti įrengti projekto statybvietėse atitinkamai pagal Statybos įstatymo bei  ES lėšomis finansuojamų projektų reikalavimus. Detalius reikalavimu Rangovui pateikia Užsakovas. </w:t>
            </w:r>
          </w:p>
          <w:p w:rsidR="00A25C01" w:rsidRPr="009D1FBE" w:rsidRDefault="00A25C01" w:rsidP="00E23FC8">
            <w:pPr>
              <w:suppressLineNumbers/>
              <w:suppressAutoHyphens/>
              <w:spacing w:before="120" w:after="120"/>
              <w:ind w:left="57" w:right="57"/>
              <w:jc w:val="both"/>
              <w:rPr>
                <w:spacing w:val="-2"/>
                <w:sz w:val="22"/>
                <w:szCs w:val="22"/>
              </w:rPr>
            </w:pPr>
            <w:r w:rsidRPr="009D1FBE">
              <w:rPr>
                <w:spacing w:val="-2"/>
                <w:sz w:val="22"/>
                <w:szCs w:val="22"/>
              </w:rPr>
              <w:t>Informaciniai stendai turi būti įrengti prieš pradedant statybos darbus ir turi būti pašalinami po Statybos užbaigimo bet ne vėliau kaip iki galutinio mokėjimo prašymo ir atliktų darbų aktų patvirtinimo dienos, pakeitus juos nuolatiniais aiškinamaisiais stendais.</w:t>
            </w:r>
          </w:p>
          <w:p w:rsidR="00A25C01" w:rsidRPr="009D1FBE" w:rsidRDefault="00A25C01" w:rsidP="00E23FC8">
            <w:pPr>
              <w:tabs>
                <w:tab w:val="left" w:pos="900"/>
              </w:tabs>
              <w:spacing w:before="120" w:after="120"/>
              <w:ind w:left="57"/>
              <w:jc w:val="both"/>
              <w:rPr>
                <w:sz w:val="22"/>
                <w:szCs w:val="22"/>
              </w:rPr>
            </w:pPr>
            <w:r w:rsidRPr="009D1FBE">
              <w:rPr>
                <w:spacing w:val="-2"/>
                <w:sz w:val="22"/>
                <w:szCs w:val="22"/>
              </w:rPr>
              <w:t>Informaciniame stende bei nuolatiniame aiškinamajame stende privalo būti įvardyta ir Įgyvendinančioji Institucija, nurodyta pasiūlymo priede.</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4.25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Esamos inžinerinės komunikacijos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i/>
                <w:sz w:val="22"/>
                <w:szCs w:val="22"/>
              </w:rPr>
            </w:pPr>
            <w:r w:rsidRPr="009D1FBE">
              <w:rPr>
                <w:b/>
                <w:i/>
                <w:sz w:val="22"/>
                <w:szCs w:val="22"/>
              </w:rPr>
              <w:t>Papildyti nauju punktu 4.25 Esamos inžinerinės komunikacijos:</w:t>
            </w:r>
          </w:p>
          <w:p w:rsidR="00A25C01" w:rsidRPr="009D1FBE" w:rsidRDefault="00A25C01" w:rsidP="00E23FC8">
            <w:pPr>
              <w:spacing w:before="120" w:after="120"/>
              <w:jc w:val="both"/>
              <w:rPr>
                <w:rFonts w:eastAsia="Calibri"/>
                <w:sz w:val="22"/>
                <w:szCs w:val="22"/>
                <w:lang w:eastAsia="en-US"/>
              </w:rPr>
            </w:pPr>
            <w:r w:rsidRPr="009D1FBE">
              <w:rPr>
                <w:sz w:val="22"/>
                <w:szCs w:val="22"/>
              </w:rPr>
              <w:t>Vykdant žemės kasimo darbus inžinerinių tinklų, susisiekimo komunikacijų ir kitų objektų apsaugos zonose (statybvietėje ar šalia jos), Rangovas privalo vadovautis STR 1.08.02:2002 Statybos darbai ir STR 1.07.02:2005 Žemės darbai nustatyta tvarka. Rangovas atsako už bet kokią žalą, padarytą esamiems keliams, tranšėjoms, vamzdžiams, kabeliams ir kt. atliekant Darbus, įskaitant ir subrangovų atliekamus darbus, ir privalo ištaisyti tokią žalą savo sąskaita iki Darbų užbaigimo termino.</w:t>
            </w:r>
          </w:p>
          <w:p w:rsidR="00A25C01" w:rsidRPr="009D1FBE" w:rsidRDefault="00A25C01" w:rsidP="00E23FC8">
            <w:pPr>
              <w:spacing w:before="120" w:after="120"/>
              <w:jc w:val="both"/>
              <w:rPr>
                <w:b/>
                <w:sz w:val="22"/>
                <w:szCs w:val="22"/>
              </w:rPr>
            </w:pPr>
            <w:r w:rsidRPr="009D1FBE">
              <w:rPr>
                <w:sz w:val="22"/>
                <w:szCs w:val="22"/>
              </w:rPr>
              <w:t>Rangovas susitaria su vietinės valdžios įstaigomis ir turto savininkais dėl inžinerinių tinklų pašalinimo, perkėlimo ir atstatymo pagal Inžinieriaus nurodymus. Rangovas padengia tokių darbų sąnaudas.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4.26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 xml:space="preserve">Mokymai Užsakovo darbuotojams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sz w:val="22"/>
                <w:szCs w:val="22"/>
              </w:rPr>
            </w:pPr>
            <w:r w:rsidRPr="009D1FBE">
              <w:rPr>
                <w:b/>
                <w:i/>
                <w:sz w:val="22"/>
                <w:szCs w:val="22"/>
              </w:rPr>
              <w:t>Papildyti nauju 4.27 punktu „Mokymai Užsakovo darbuotojams“</w:t>
            </w:r>
            <w:r w:rsidRPr="009D1FBE">
              <w:rPr>
                <w:b/>
                <w:sz w:val="22"/>
                <w:szCs w:val="22"/>
              </w:rPr>
              <w:t xml:space="preserve"> </w:t>
            </w:r>
            <w:r w:rsidRPr="009D1FBE">
              <w:rPr>
                <w:i/>
                <w:color w:val="1F497D"/>
                <w:sz w:val="22"/>
                <w:szCs w:val="22"/>
              </w:rPr>
              <w:t>[Jeigu taikoma]</w:t>
            </w:r>
            <w:r w:rsidRPr="009D1FBE">
              <w:rPr>
                <w:b/>
                <w:sz w:val="22"/>
                <w:szCs w:val="22"/>
              </w:rPr>
              <w:t>:</w:t>
            </w:r>
          </w:p>
          <w:p w:rsidR="00A25C01" w:rsidRPr="009D1FBE" w:rsidRDefault="00A25C01" w:rsidP="00E23FC8">
            <w:pPr>
              <w:spacing w:before="120" w:after="120"/>
              <w:jc w:val="both"/>
              <w:rPr>
                <w:sz w:val="22"/>
                <w:szCs w:val="22"/>
              </w:rPr>
            </w:pPr>
            <w:r w:rsidRPr="009D1FBE">
              <w:rPr>
                <w:sz w:val="22"/>
                <w:szCs w:val="22"/>
              </w:rPr>
              <w:t>Rangovas turi pravesti mokymus (teorinius ir praktinius) Užsakovo darbuotojams, kaip eksploatuoti ir tinkamai prižiūrėti pastatytą objektą ir jame sumontuotą įrangą. Detaliau mokymų apimtis ir trukmė nurodyta Specifikacijoje.</w:t>
            </w:r>
          </w:p>
        </w:tc>
      </w:tr>
      <w:tr w:rsidR="00A25C01" w:rsidRPr="009D1FBE" w:rsidTr="00BA4DFD">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center"/>
              <w:rPr>
                <w:b/>
                <w:i/>
                <w:sz w:val="22"/>
                <w:szCs w:val="22"/>
              </w:rPr>
            </w:pPr>
            <w:r w:rsidRPr="009D1FBE">
              <w:rPr>
                <w:b/>
                <w:sz w:val="22"/>
                <w:szCs w:val="22"/>
              </w:rPr>
              <w:t>5 straipsnis. Projektavimas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5.1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sz w:val="22"/>
                <w:szCs w:val="22"/>
              </w:rPr>
              <w:t>Bendrosios projektavimo prievolės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20" w:after="20"/>
              <w:jc w:val="both"/>
              <w:rPr>
                <w:i/>
                <w:sz w:val="22"/>
                <w:szCs w:val="22"/>
              </w:rPr>
            </w:pPr>
            <w:r w:rsidRPr="009D1FBE">
              <w:rPr>
                <w:b/>
                <w:i/>
                <w:sz w:val="22"/>
                <w:szCs w:val="22"/>
              </w:rPr>
              <w:t>Pakeisti pirmą 5.1 punkto pastraipą ir ją išdėstyti taip</w:t>
            </w:r>
            <w:r w:rsidRPr="009D1FBE">
              <w:rPr>
                <w:i/>
                <w:sz w:val="22"/>
                <w:szCs w:val="22"/>
              </w:rPr>
              <w:t>:</w:t>
            </w:r>
          </w:p>
          <w:p w:rsidR="00A25C01" w:rsidRPr="009D1FBE" w:rsidRDefault="00A25C01" w:rsidP="00E23FC8">
            <w:pPr>
              <w:jc w:val="both"/>
              <w:rPr>
                <w:sz w:val="22"/>
                <w:szCs w:val="22"/>
              </w:rPr>
            </w:pPr>
            <w:r w:rsidRPr="009D1FBE">
              <w:rPr>
                <w:sz w:val="22"/>
                <w:szCs w:val="22"/>
              </w:rPr>
              <w:t xml:space="preserve">Rangovas, imdamasis atsakomybės, privalo parengti Statinio projektą vadovaudamasis Lietuvos Respublikos 1995 m gruodžio12d. </w:t>
            </w:r>
            <w:proofErr w:type="spellStart"/>
            <w:r w:rsidRPr="009D1FBE">
              <w:rPr>
                <w:sz w:val="22"/>
                <w:szCs w:val="22"/>
              </w:rPr>
              <w:t>Nr.I-1120</w:t>
            </w:r>
            <w:proofErr w:type="spellEnd"/>
            <w:r w:rsidRPr="009D1FBE">
              <w:rPr>
                <w:sz w:val="22"/>
                <w:szCs w:val="22"/>
              </w:rPr>
              <w:t xml:space="preserve"> Teritorijų planavimo įstatymu ( aktualia redakcija), Lietuvos Respublikos 1996m. kovo 19 d. Nr. I-1240 Statybos įstatymu ir  </w:t>
            </w:r>
            <w:r w:rsidRPr="009D1FBE">
              <w:rPr>
                <w:sz w:val="22"/>
                <w:szCs w:val="22"/>
              </w:rPr>
              <w:lastRenderedPageBreak/>
              <w:t>STR 1.05.06:2010 “Statinio projektavimas” nuostatomis. Projektą turi rengti Statinio projektuotojas - fizinis asmuo, juridinis asmuo, kita užsienio organizacija, turintys Statybos įstatymo nustatytą teisę užsiimti statinio projektavimu Rangovas Inžinieriui patvirtinti privalo pateikti projektavimo įmonės ir projekto vadovo, kurio teisės ir pareigos pateiktos STR 1.05.06:2010 “Statinio projektavimas”, pavadinimą, pavardę su kontaktiniais duomenimis, kvalifikacijos atestatų kopijas.</w:t>
            </w:r>
          </w:p>
          <w:p w:rsidR="00A25C01" w:rsidRPr="009D1FBE" w:rsidRDefault="00A25C01" w:rsidP="00E23FC8">
            <w:pPr>
              <w:jc w:val="both"/>
              <w:rPr>
                <w:sz w:val="22"/>
                <w:szCs w:val="22"/>
              </w:rPr>
            </w:pPr>
            <w:r w:rsidRPr="009D1FBE">
              <w:rPr>
                <w:sz w:val="22"/>
                <w:szCs w:val="22"/>
              </w:rPr>
              <w:t>Rangovas, pradėjęs projektavimo darbus, pateikia Užsakovui ir Inžinieriui atsakingų už projektavimą vadovų, projekto dalies vadovų ir kitų atsakingų už projektavimą asmenų sąrašą su jų kvalifikacijos atestatais ir kontaktiniais duomenimis.</w:t>
            </w:r>
          </w:p>
          <w:p w:rsidR="00A25C01" w:rsidRPr="009D1FBE" w:rsidRDefault="00A25C01" w:rsidP="00E23FC8">
            <w:pPr>
              <w:pStyle w:val="Subtitle1"/>
              <w:keepNext w:val="0"/>
              <w:rPr>
                <w:bCs w:val="0"/>
                <w:i/>
                <w:lang w:val="lt-LT"/>
              </w:rPr>
            </w:pPr>
            <w:r w:rsidRPr="009D1FBE">
              <w:rPr>
                <w:bCs w:val="0"/>
                <w:i/>
                <w:lang w:val="lt-LT"/>
              </w:rPr>
              <w:t>Pakeisti trečią ir ketvirtą 5.1 punkto pastraipas ir jas išdėstyti taip:</w:t>
            </w:r>
          </w:p>
          <w:p w:rsidR="00A25C01" w:rsidRPr="009D1FBE" w:rsidRDefault="00A25C01" w:rsidP="00E23FC8">
            <w:pPr>
              <w:pStyle w:val="BodyText2"/>
              <w:spacing w:before="120" w:after="120"/>
              <w:jc w:val="both"/>
              <w:rPr>
                <w:bCs/>
                <w:sz w:val="22"/>
                <w:szCs w:val="22"/>
              </w:rPr>
            </w:pPr>
            <w:r w:rsidRPr="009D1FBE">
              <w:rPr>
                <w:bCs/>
                <w:sz w:val="22"/>
                <w:szCs w:val="22"/>
              </w:rPr>
              <w:t>Rangovas, gavęs pranešimą pagal 8.1 punktą [Darbo pradžia], privalo išnagrinėti Užsakovo reikalavimus: bendruosius ir specialiuosius reikalavimus, projektavimo sąlygas, nužymėjimo duomenis ir kitus dokumentus, išsamiai susipažinti su statybviete, patikrinti pagrindinius projektinius duomenis (t.y. vandens, nuotekų, dumblo ir t.t. kokybinius ir kiekybinius rodiklius), užsakyti ir atlikti visus projekto parengimui reikalingus aikštelės ir/arba statinių tyrimus ir/arba bandymus. Rangovas per Pasiūlymo priede nurodytą laiką, skaičiuojamą nuo Darbo pradžios, privalo pranešti Inžinieriui apie visas Užsakovo dokumentuose arba atskaitos duomenyse rastas klaidas, neatitikimus ar kitus trūkumus.</w:t>
            </w:r>
          </w:p>
          <w:p w:rsidR="00A25C01" w:rsidRPr="009D1FBE" w:rsidRDefault="00A25C01" w:rsidP="00E23FC8">
            <w:pPr>
              <w:spacing w:before="120" w:after="120"/>
              <w:ind w:right="-17"/>
              <w:jc w:val="both"/>
              <w:rPr>
                <w:snapToGrid w:val="0"/>
                <w:sz w:val="22"/>
                <w:szCs w:val="22"/>
              </w:rPr>
            </w:pPr>
            <w:r w:rsidRPr="009D1FBE">
              <w:rPr>
                <w:snapToGrid w:val="0"/>
                <w:sz w:val="22"/>
                <w:szCs w:val="22"/>
              </w:rPr>
              <w:t xml:space="preserve">Inžinierius, gavęs tokį pranešimą, privalo nuspręsti, ar taikytinas 13 straipsnis </w:t>
            </w:r>
            <w:r w:rsidRPr="009D1FBE">
              <w:rPr>
                <w:i/>
                <w:snapToGrid w:val="0"/>
                <w:sz w:val="22"/>
                <w:szCs w:val="22"/>
              </w:rPr>
              <w:t>[Pakeitimai ir pataisymai]</w:t>
            </w:r>
            <w:r w:rsidRPr="009D1FBE">
              <w:rPr>
                <w:snapToGrid w:val="0"/>
                <w:sz w:val="22"/>
                <w:szCs w:val="22"/>
              </w:rPr>
              <w:t>, ir tai tinkamu būdu pranešti Rangovui. Jeigu patyręs Rangovas, tinkamai vykdydamas savo prievoles, iki Pasiūlymo pateikimo tyrinėdamas Statybvietę ir profesionaliai nagrinėdamas Užsakovo reikalavimus ar kitą Užsakovo dokumentaciją būtų galėjęs surasti klaidą, neatitikimą ar kitą trūkumą, tai Baigimo laikas neturi būti pratęsiamas ir Sutarties kaina neturi būti taisoma.</w:t>
            </w:r>
          </w:p>
          <w:p w:rsidR="00A25C01" w:rsidRPr="009D1FBE" w:rsidRDefault="00A25C01" w:rsidP="00E23FC8">
            <w:pPr>
              <w:pStyle w:val="Subtitle1"/>
              <w:keepNext w:val="0"/>
              <w:rPr>
                <w:bCs w:val="0"/>
                <w:i/>
                <w:lang w:val="lt-LT"/>
              </w:rPr>
            </w:pPr>
            <w:r w:rsidRPr="009D1FBE">
              <w:rPr>
                <w:bCs w:val="0"/>
                <w:i/>
                <w:lang w:val="lt-LT"/>
              </w:rPr>
              <w:t>Papildyti 5.1 punktą pastraipa:</w:t>
            </w:r>
          </w:p>
          <w:p w:rsidR="00A25C01" w:rsidRPr="009D1FBE" w:rsidRDefault="00A25C01" w:rsidP="00E23FC8">
            <w:pPr>
              <w:spacing w:before="120" w:after="120"/>
              <w:ind w:right="-17"/>
              <w:jc w:val="both"/>
              <w:rPr>
                <w:snapToGrid w:val="0"/>
                <w:sz w:val="22"/>
                <w:szCs w:val="22"/>
              </w:rPr>
            </w:pPr>
            <w:r w:rsidRPr="009D1FBE">
              <w:rPr>
                <w:snapToGrid w:val="0"/>
                <w:sz w:val="22"/>
                <w:szCs w:val="22"/>
              </w:rPr>
              <w:t xml:space="preserve">Užsakovas privalo pateikti Rangovui privalomuosius techninio projekto rengimo dokumentus, jei tokie dokumentai nebuvo pateikti kartu su Pirkimo dokumentais. Užsakovas gali paprašyti Rangovą nurodyti projektuojamo statinio energijos resursų poreikius (pvz. elektros, šilumos, vandens ir t.t.) ir kitus duomenis, kurie reikalingi parengti privalomuosius techninio projekto rengimo dokumentus. </w:t>
            </w:r>
          </w:p>
          <w:p w:rsidR="00A25C01" w:rsidRPr="009D1FBE" w:rsidRDefault="00A25C01" w:rsidP="00E23FC8">
            <w:pPr>
              <w:spacing w:before="120" w:after="120"/>
              <w:ind w:right="-17"/>
              <w:jc w:val="both"/>
              <w:rPr>
                <w:snapToGrid w:val="0"/>
                <w:sz w:val="22"/>
                <w:szCs w:val="22"/>
              </w:rPr>
            </w:pPr>
            <w:r w:rsidRPr="009D1FBE">
              <w:rPr>
                <w:snapToGrid w:val="0"/>
                <w:sz w:val="22"/>
                <w:szCs w:val="22"/>
              </w:rPr>
              <w:t xml:space="preserve">Statinio projektas turi būti parengtas laikantis projektavimo sąlygų, teritorijų planavimo dokumentų, sutartyje pateiktų Užsakovo reikalavimų bei atitikti </w:t>
            </w:r>
            <w:r w:rsidRPr="009D1FBE">
              <w:rPr>
                <w:sz w:val="22"/>
                <w:szCs w:val="22"/>
              </w:rPr>
              <w:t xml:space="preserve">STR 1.05.06:2010 “Statinio projektavimas” </w:t>
            </w:r>
            <w:r w:rsidRPr="009D1FBE">
              <w:rPr>
                <w:snapToGrid w:val="0"/>
                <w:sz w:val="22"/>
                <w:szCs w:val="22"/>
              </w:rPr>
              <w:t>reikalavimus.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5.7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color w:val="000000"/>
                <w:sz w:val="22"/>
                <w:szCs w:val="22"/>
              </w:rPr>
              <w:t>Naudojimo ir priežiūros instrukcijos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ubtitle1"/>
              <w:keepNext w:val="0"/>
              <w:rPr>
                <w:i/>
                <w:lang w:val="lt-LT"/>
              </w:rPr>
            </w:pPr>
            <w:r w:rsidRPr="009D1FBE">
              <w:rPr>
                <w:bCs w:val="0"/>
                <w:i/>
                <w:lang w:val="lt-LT"/>
              </w:rPr>
              <w:t>Pakeisti 5.7 punkto pavadinimą į „</w:t>
            </w:r>
            <w:r w:rsidRPr="009D1FBE">
              <w:rPr>
                <w:i/>
                <w:lang w:val="lt-LT"/>
              </w:rPr>
              <w:t>Eksploatacijos ir priežiūros instrukcijos“ ir jį išdėstyti taip:</w:t>
            </w:r>
          </w:p>
          <w:p w:rsidR="00A25C01" w:rsidRPr="009D1FBE" w:rsidRDefault="00A25C01" w:rsidP="00E23FC8">
            <w:pPr>
              <w:spacing w:before="120" w:after="120"/>
              <w:ind w:right="-17"/>
              <w:jc w:val="both"/>
              <w:rPr>
                <w:snapToGrid w:val="0"/>
                <w:sz w:val="22"/>
                <w:szCs w:val="22"/>
              </w:rPr>
            </w:pPr>
            <w:r w:rsidRPr="009D1FBE">
              <w:rPr>
                <w:snapToGrid w:val="0"/>
                <w:sz w:val="22"/>
                <w:szCs w:val="22"/>
              </w:rPr>
              <w:t xml:space="preserve">Rangovas turi pateikti Užsakovui tris (3) kopijas Eksploatacijos ir Priežiūros instrukcijų lietuvių kalba. Instrukcijose turi būti išsamiai aprašytas sumontuotų įrenginių eksploatavimas ir priežiūra, įskaitant visą mechaninę ir elektros įrangą, kuri buvo įrengta pagal šią sutartį. Kartu turi būti pateikti minėtos įrangos techniniai pasai. </w:t>
            </w:r>
          </w:p>
          <w:p w:rsidR="00A25C01" w:rsidRPr="009D1FBE" w:rsidRDefault="00A25C01" w:rsidP="00E23FC8">
            <w:pPr>
              <w:spacing w:before="120" w:after="120"/>
              <w:ind w:right="-17"/>
              <w:jc w:val="both"/>
              <w:rPr>
                <w:b/>
                <w:i/>
                <w:sz w:val="22"/>
                <w:szCs w:val="22"/>
              </w:rPr>
            </w:pPr>
            <w:r w:rsidRPr="009D1FBE">
              <w:rPr>
                <w:snapToGrid w:val="0"/>
                <w:sz w:val="22"/>
                <w:szCs w:val="22"/>
              </w:rPr>
              <w:t>Detalūs reikalavimai dėl eksploatacijos ir priežiūros instrukcijų pateikiami sutarties dalyje „Užsakovo reikalavimai“.</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33" w:name="_Toc128826830"/>
            <w:bookmarkStart w:id="34" w:name="_Toc140564098"/>
            <w:bookmarkStart w:id="35" w:name="_Toc143077373"/>
            <w:bookmarkStart w:id="36" w:name="_Toc143518395"/>
            <w:bookmarkStart w:id="37" w:name="_Toc143677751"/>
            <w:bookmarkStart w:id="38" w:name="_Toc217377178"/>
            <w:r w:rsidRPr="009D1FBE">
              <w:rPr>
                <w:b/>
                <w:sz w:val="22"/>
                <w:szCs w:val="22"/>
              </w:rPr>
              <w:t>6 straipsnis. Tarnautojai ir darbininkai</w:t>
            </w:r>
            <w:bookmarkEnd w:id="33"/>
            <w:bookmarkEnd w:id="34"/>
            <w:bookmarkEnd w:id="35"/>
            <w:bookmarkEnd w:id="36"/>
            <w:bookmarkEnd w:id="37"/>
            <w:bookmarkEnd w:id="38"/>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6.5 punktas</w:t>
            </w: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bookmarkStart w:id="39" w:name="darbo_valandos"/>
            <w:r w:rsidRPr="009D1FBE">
              <w:rPr>
                <w:b/>
                <w:sz w:val="22"/>
                <w:szCs w:val="22"/>
              </w:rPr>
              <w:t>Darbo valandos</w:t>
            </w:r>
            <w:bookmarkEnd w:id="39"/>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Papildyti 6.5 punktą:</w:t>
            </w:r>
          </w:p>
          <w:p w:rsidR="00A25C01" w:rsidRPr="009D1FBE" w:rsidRDefault="00A25C01" w:rsidP="00E23FC8">
            <w:pPr>
              <w:spacing w:before="120" w:after="120"/>
              <w:jc w:val="both"/>
              <w:rPr>
                <w:sz w:val="22"/>
                <w:szCs w:val="22"/>
              </w:rPr>
            </w:pPr>
            <w:r w:rsidRPr="009D1FBE">
              <w:rPr>
                <w:sz w:val="22"/>
                <w:szCs w:val="22"/>
              </w:rPr>
              <w:t xml:space="preserve">Darbo valandos nustatomos vadovaujantis Lietuvos Respublikos darbo kodeksu.  Nacionalinės bei švenčių dienos – nedarbo dienos. </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6.9 punktas</w:t>
            </w: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Rangovo personalas</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Papildyti 6.9 punktą po antro sakinio įterpiant:</w:t>
            </w:r>
          </w:p>
          <w:p w:rsidR="00A25C01" w:rsidRPr="009D1FBE" w:rsidRDefault="00A25C01" w:rsidP="00E23FC8">
            <w:pPr>
              <w:spacing w:before="120" w:after="120"/>
              <w:jc w:val="both"/>
              <w:rPr>
                <w:b/>
                <w:sz w:val="22"/>
                <w:szCs w:val="22"/>
              </w:rPr>
            </w:pPr>
            <w:r w:rsidRPr="009D1FBE">
              <w:rPr>
                <w:sz w:val="22"/>
                <w:szCs w:val="22"/>
              </w:rPr>
              <w:t>Tuo atveju, kai yra abejonių dėl Rangovo personalo kvalifikacijos, Inžinieriaus prašymu Rangovas privalo pateikti informaciją apie kiekvienos kategorijos personalo kvalifikaciją ir patirtį atitinkamose veiklos srityse.</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40" w:name="_Toc128826831"/>
            <w:bookmarkStart w:id="41" w:name="_Toc140564099"/>
            <w:bookmarkStart w:id="42" w:name="_Toc143077374"/>
            <w:bookmarkStart w:id="43" w:name="_Toc143518396"/>
            <w:bookmarkStart w:id="44" w:name="_Toc143677752"/>
            <w:bookmarkStart w:id="45" w:name="_Toc217377179"/>
            <w:r w:rsidRPr="009D1FBE">
              <w:rPr>
                <w:b/>
                <w:sz w:val="22"/>
                <w:szCs w:val="22"/>
              </w:rPr>
              <w:t>7 straipsnis. Įranga, Medžiagos ir Darbų kokybė</w:t>
            </w:r>
            <w:bookmarkEnd w:id="40"/>
            <w:bookmarkEnd w:id="41"/>
            <w:bookmarkEnd w:id="42"/>
            <w:bookmarkEnd w:id="43"/>
            <w:bookmarkEnd w:id="44"/>
            <w:bookmarkEnd w:id="45"/>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7.1 punktas</w:t>
            </w: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bCs/>
                <w:sz w:val="22"/>
                <w:szCs w:val="22"/>
              </w:rPr>
              <w:t>Vykdymo būdas</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Papildyti 7.1 punkto punktą (a) papunktį:</w:t>
            </w:r>
          </w:p>
          <w:p w:rsidR="00A25C01" w:rsidRPr="009D1FBE" w:rsidRDefault="00A25C01" w:rsidP="00A25C01">
            <w:pPr>
              <w:numPr>
                <w:ilvl w:val="0"/>
                <w:numId w:val="3"/>
              </w:numPr>
              <w:spacing w:before="120" w:after="120"/>
              <w:rPr>
                <w:sz w:val="22"/>
                <w:szCs w:val="22"/>
              </w:rPr>
            </w:pPr>
            <w:r w:rsidRPr="009D1FBE">
              <w:rPr>
                <w:sz w:val="22"/>
                <w:szCs w:val="22"/>
              </w:rPr>
              <w:t>...... bei galiojančiais normatyvinių statybos techninių dokumentų reikalavimais.</w:t>
            </w:r>
          </w:p>
          <w:p w:rsidR="00A25C01" w:rsidRPr="009D1FBE" w:rsidRDefault="00A25C01" w:rsidP="00E23FC8">
            <w:pPr>
              <w:spacing w:before="120" w:after="120"/>
              <w:rPr>
                <w:b/>
                <w:i/>
                <w:sz w:val="22"/>
                <w:szCs w:val="22"/>
              </w:rPr>
            </w:pPr>
            <w:r w:rsidRPr="009D1FBE">
              <w:rPr>
                <w:b/>
                <w:i/>
                <w:sz w:val="22"/>
                <w:szCs w:val="22"/>
              </w:rPr>
              <w:t xml:space="preserve">Papildyti 7.1 punktą įrašant paskutinę pastraipą: </w:t>
            </w:r>
          </w:p>
          <w:p w:rsidR="00A25C01" w:rsidRPr="009D1FBE" w:rsidRDefault="00A25C01" w:rsidP="00E23FC8">
            <w:pPr>
              <w:spacing w:before="120" w:after="120"/>
              <w:jc w:val="both"/>
              <w:rPr>
                <w:sz w:val="22"/>
                <w:szCs w:val="22"/>
              </w:rPr>
            </w:pPr>
            <w:r w:rsidRPr="009D1FBE">
              <w:rPr>
                <w:sz w:val="22"/>
                <w:szCs w:val="22"/>
              </w:rPr>
              <w:t>Visais atvejais darbai turi būti atlikti panaudojant tokius statybos produktus, kurių savybės per ekonomiškai pagrįstą statinio naudojimo trukmę užtikrintų esminius statinio reikalavimus.</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7.6 punktas</w:t>
            </w: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bCs/>
                <w:sz w:val="22"/>
                <w:szCs w:val="22"/>
              </w:rPr>
              <w:t>Ištaisymo darbas</w:t>
            </w:r>
          </w:p>
        </w:tc>
      </w:tr>
      <w:tr w:rsidR="00A25C01" w:rsidRPr="009D1FBE" w:rsidTr="00BA4DFD">
        <w:tc>
          <w:tcPr>
            <w:tcW w:w="1525"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Papildyti punkto pirmą pastraipą (c) :</w:t>
            </w:r>
          </w:p>
          <w:p w:rsidR="00A25C01" w:rsidRPr="009D1FBE" w:rsidRDefault="00A25C01" w:rsidP="00E23FC8">
            <w:pPr>
              <w:spacing w:before="120" w:after="120"/>
              <w:jc w:val="both"/>
              <w:rPr>
                <w:sz w:val="22"/>
                <w:szCs w:val="22"/>
              </w:rPr>
            </w:pPr>
            <w:r w:rsidRPr="009D1FBE">
              <w:rPr>
                <w:sz w:val="22"/>
                <w:szCs w:val="22"/>
              </w:rPr>
              <w:t>c) po „darbų saugai“ įterpti „arba kelia grėsmę kitų asmenų gyvybei arba turtui“.</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46" w:name="_Toc128826832"/>
            <w:bookmarkStart w:id="47" w:name="_Toc140564100"/>
            <w:bookmarkStart w:id="48" w:name="_Toc143077375"/>
            <w:bookmarkStart w:id="49" w:name="_Toc143518397"/>
            <w:bookmarkStart w:id="50" w:name="_Toc143677753"/>
            <w:bookmarkStart w:id="51" w:name="_Toc217377180"/>
            <w:r w:rsidRPr="009D1FBE">
              <w:rPr>
                <w:b/>
                <w:sz w:val="22"/>
                <w:szCs w:val="22"/>
              </w:rPr>
              <w:t>8 straipsnis. Pradžia, uždelsimai ir sustabdymas</w:t>
            </w:r>
            <w:bookmarkEnd w:id="46"/>
            <w:bookmarkEnd w:id="47"/>
            <w:bookmarkEnd w:id="48"/>
            <w:bookmarkEnd w:id="49"/>
            <w:bookmarkEnd w:id="50"/>
            <w:bookmarkEnd w:id="51"/>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8.1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bookmarkStart w:id="52" w:name="Darbo_pradzia"/>
            <w:r w:rsidRPr="009D1FBE">
              <w:rPr>
                <w:b/>
                <w:spacing w:val="-2"/>
                <w:sz w:val="22"/>
                <w:szCs w:val="22"/>
              </w:rPr>
              <w:t>Darbo pradžia</w:t>
            </w:r>
            <w:bookmarkEnd w:id="52"/>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color w:val="000000"/>
                <w:sz w:val="22"/>
                <w:szCs w:val="22"/>
              </w:rPr>
            </w:pPr>
            <w:r w:rsidRPr="009D1FBE">
              <w:rPr>
                <w:b/>
                <w:i/>
                <w:color w:val="000000"/>
                <w:sz w:val="22"/>
                <w:szCs w:val="22"/>
              </w:rPr>
              <w:t>Pakeisti 8.1 punkto pirmą pastraipą ir ją išdėstyti taip:</w:t>
            </w:r>
          </w:p>
          <w:p w:rsidR="00A25C01" w:rsidRPr="009D1FBE" w:rsidRDefault="00A25C01" w:rsidP="00E23FC8">
            <w:pPr>
              <w:pStyle w:val="Style16"/>
              <w:widowControl/>
              <w:tabs>
                <w:tab w:val="left" w:pos="336"/>
              </w:tabs>
              <w:spacing w:before="120" w:after="120"/>
              <w:rPr>
                <w:color w:val="000000"/>
                <w:spacing w:val="-2"/>
                <w:sz w:val="22"/>
                <w:szCs w:val="22"/>
                <w:lang w:val="lt-LT" w:eastAsia="fi-FI"/>
              </w:rPr>
            </w:pPr>
            <w:r w:rsidRPr="009D1FBE">
              <w:rPr>
                <w:color w:val="000000"/>
                <w:sz w:val="22"/>
                <w:szCs w:val="22"/>
                <w:lang w:val="lt-LT"/>
              </w:rPr>
              <w:t xml:space="preserve">Inžinierius per 7 dienas nuo Sutarties </w:t>
            </w:r>
            <w:r>
              <w:rPr>
                <w:color w:val="000000"/>
                <w:sz w:val="22"/>
                <w:szCs w:val="22"/>
                <w:lang w:val="lt-LT"/>
              </w:rPr>
              <w:t>įsigaliojimo</w:t>
            </w:r>
            <w:r w:rsidRPr="009D1FBE">
              <w:rPr>
                <w:color w:val="000000"/>
                <w:sz w:val="22"/>
                <w:szCs w:val="22"/>
                <w:lang w:val="lt-LT"/>
              </w:rPr>
              <w:t xml:space="preserve"> dienos turi informuoti Rangovą ir Užsakovą apie numatomą Darbo pradžios datą.</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8.3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bookmarkStart w:id="53" w:name="programa_8_3"/>
            <w:r w:rsidRPr="009D1FBE">
              <w:rPr>
                <w:b/>
                <w:spacing w:val="-2"/>
                <w:sz w:val="22"/>
                <w:szCs w:val="22"/>
              </w:rPr>
              <w:t>Programa</w:t>
            </w:r>
            <w:bookmarkEnd w:id="53"/>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Pakeisti 8.3 papunktį ir jį išdėstyti taip:</w:t>
            </w:r>
          </w:p>
          <w:p w:rsidR="00A25C01" w:rsidRPr="009D1FBE" w:rsidRDefault="00A25C01" w:rsidP="00E23FC8">
            <w:pPr>
              <w:spacing w:before="120" w:after="120"/>
              <w:jc w:val="both"/>
              <w:rPr>
                <w:sz w:val="22"/>
                <w:szCs w:val="22"/>
              </w:rPr>
            </w:pPr>
            <w:r w:rsidRPr="009D1FBE">
              <w:rPr>
                <w:sz w:val="22"/>
                <w:szCs w:val="22"/>
              </w:rPr>
              <w:t>Rangovas, gavęs Inžinieriaus pranešimą pagal 8.1 punktą [Darbo pradžia] per 28 dienas privalo pateikti Inžinieriui išsamią Programą (papildytą bei patikslintą kuri buvo pateikta su Rangovo Pasiūlymu). Rangovas taip pat privalo Inžinieriui pateikti pataisytą Programą visuomet, kai pasikeičia darbų atlikimui būtinos sąlygos arba informacija, kuria buvo pagrįsti pirminiai įsipareigojimai arba ankstesnė programa yra nesuderinama su esama Darbų eiga arba Rangovo prievolėmis. Kiekviena programa turi apimti:</w:t>
            </w:r>
          </w:p>
          <w:p w:rsidR="00A25C01" w:rsidRPr="009D1FBE" w:rsidRDefault="00A25C01" w:rsidP="00A25C01">
            <w:pPr>
              <w:numPr>
                <w:ilvl w:val="0"/>
                <w:numId w:val="4"/>
              </w:numPr>
              <w:tabs>
                <w:tab w:val="num" w:pos="33"/>
                <w:tab w:val="left" w:pos="886"/>
              </w:tabs>
              <w:spacing w:before="120" w:after="120"/>
              <w:ind w:left="0" w:firstLine="567"/>
              <w:jc w:val="both"/>
              <w:rPr>
                <w:sz w:val="22"/>
                <w:szCs w:val="22"/>
              </w:rPr>
            </w:pPr>
            <w:r w:rsidRPr="009D1FBE">
              <w:rPr>
                <w:sz w:val="22"/>
                <w:szCs w:val="22"/>
              </w:rPr>
              <w:t xml:space="preserve">Darbų atlikimo grafiką, kuriame turi būti pateikti inžinerinių tyrinėjimų </w:t>
            </w:r>
            <w:r w:rsidRPr="009D1FBE">
              <w:rPr>
                <w:sz w:val="22"/>
                <w:szCs w:val="22"/>
              </w:rPr>
              <w:lastRenderedPageBreak/>
              <w:t>projektavimo, ekspertizės, statybos leidimo gavimo terminai, statybos darbų kiekviename statinyje, įrangos montavimo, paleidimo ir derinimo terminai, bandymų, perdavimo Užsakovui ir defektų ištaisymo laiko terminai ir datos. Darbų atlikimo grafikas turi aiškiai perteikti darbų atlikimo eiliškumą. Įvardinama ir kiekvieną darbą vykdantys subrangovai.</w:t>
            </w:r>
          </w:p>
          <w:p w:rsidR="00A25C01" w:rsidRPr="009D1FBE" w:rsidRDefault="00A25C01" w:rsidP="00A25C01">
            <w:pPr>
              <w:numPr>
                <w:ilvl w:val="0"/>
                <w:numId w:val="4"/>
              </w:numPr>
              <w:tabs>
                <w:tab w:val="num" w:pos="33"/>
                <w:tab w:val="left" w:pos="886"/>
              </w:tabs>
              <w:spacing w:before="120" w:after="120"/>
              <w:ind w:left="0" w:firstLine="567"/>
              <w:jc w:val="both"/>
              <w:rPr>
                <w:sz w:val="22"/>
                <w:szCs w:val="22"/>
              </w:rPr>
            </w:pPr>
            <w:r w:rsidRPr="009D1FBE">
              <w:rPr>
                <w:sz w:val="22"/>
                <w:szCs w:val="22"/>
              </w:rPr>
              <w:t>Susipažinimo bei pritarimų laikotarpius su Rangovo dokumentais bei laikotarpius pastaboms pateikti;</w:t>
            </w:r>
          </w:p>
          <w:p w:rsidR="00A25C01" w:rsidRPr="009D1FBE" w:rsidRDefault="00A25C01" w:rsidP="00A25C01">
            <w:pPr>
              <w:numPr>
                <w:ilvl w:val="0"/>
                <w:numId w:val="4"/>
              </w:numPr>
              <w:tabs>
                <w:tab w:val="num" w:pos="33"/>
                <w:tab w:val="left" w:pos="886"/>
              </w:tabs>
              <w:spacing w:before="120" w:after="120"/>
              <w:ind w:left="0" w:firstLine="567"/>
              <w:jc w:val="both"/>
              <w:rPr>
                <w:sz w:val="22"/>
                <w:szCs w:val="22"/>
              </w:rPr>
            </w:pPr>
            <w:r w:rsidRPr="009D1FBE">
              <w:rPr>
                <w:sz w:val="22"/>
                <w:szCs w:val="22"/>
              </w:rPr>
              <w:t>paleidimo-derinimo darbų ir bandymų sekos ir laiko pasirinkimą; ir</w:t>
            </w:r>
          </w:p>
          <w:p w:rsidR="00A25C01" w:rsidRPr="009D1FBE" w:rsidRDefault="00A25C01" w:rsidP="00A25C01">
            <w:pPr>
              <w:numPr>
                <w:ilvl w:val="0"/>
                <w:numId w:val="4"/>
              </w:numPr>
              <w:tabs>
                <w:tab w:val="num" w:pos="33"/>
                <w:tab w:val="left" w:pos="886"/>
              </w:tabs>
              <w:spacing w:before="120" w:after="120"/>
              <w:ind w:left="0" w:firstLine="567"/>
              <w:jc w:val="both"/>
              <w:rPr>
                <w:sz w:val="22"/>
                <w:szCs w:val="22"/>
              </w:rPr>
            </w:pPr>
            <w:r w:rsidRPr="009D1FBE">
              <w:rPr>
                <w:sz w:val="22"/>
                <w:szCs w:val="22"/>
              </w:rPr>
              <w:t>statybos darbų technologijos projekto rengiamo vadovaujantis STR 1.08.02:2002 “Statybos darbai” nuostatomis parengimą.</w:t>
            </w:r>
          </w:p>
          <w:p w:rsidR="00A25C01" w:rsidRPr="009D1FBE" w:rsidRDefault="00A25C01" w:rsidP="00A25C01">
            <w:pPr>
              <w:numPr>
                <w:ilvl w:val="0"/>
                <w:numId w:val="4"/>
              </w:numPr>
              <w:tabs>
                <w:tab w:val="num" w:pos="33"/>
                <w:tab w:val="left" w:pos="886"/>
              </w:tabs>
              <w:spacing w:before="120" w:after="120"/>
              <w:ind w:left="0" w:firstLine="567"/>
              <w:jc w:val="both"/>
              <w:rPr>
                <w:sz w:val="22"/>
                <w:szCs w:val="22"/>
              </w:rPr>
            </w:pPr>
            <w:r w:rsidRPr="009D1FBE">
              <w:rPr>
                <w:sz w:val="22"/>
                <w:szCs w:val="22"/>
              </w:rPr>
              <w:t>Pagal darbų atlikimo grafiką pateiktą numatomą Mokėjimų grafiką.</w:t>
            </w:r>
          </w:p>
          <w:p w:rsidR="00A25C01" w:rsidRPr="009D1FBE" w:rsidRDefault="00A25C01" w:rsidP="00E23FC8">
            <w:pPr>
              <w:spacing w:before="120" w:after="120"/>
              <w:jc w:val="both"/>
              <w:rPr>
                <w:sz w:val="22"/>
                <w:szCs w:val="22"/>
              </w:rPr>
            </w:pPr>
            <w:r w:rsidRPr="009D1FBE">
              <w:rPr>
                <w:sz w:val="22"/>
                <w:szCs w:val="22"/>
              </w:rPr>
              <w:t xml:space="preserve">Programa turi būti parengta Pasiūlyme pateiktos Programos pagrindu, turi būti aiški ir apimti visas darbų dalis. Inžinieriui pareikalavus, Rangovas turi pateikti visą smulkią pagalbinę informaciją: veiksmų aprašymus, numatomų vykdyti darbų metodus, darbų eiliškumą, ir kiekvieno proceso numatomą trukmę. </w:t>
            </w:r>
          </w:p>
          <w:p w:rsidR="00A25C01" w:rsidRPr="009D1FBE" w:rsidRDefault="00A25C01" w:rsidP="00E23FC8">
            <w:pPr>
              <w:spacing w:before="120" w:after="120"/>
              <w:jc w:val="both"/>
              <w:rPr>
                <w:sz w:val="22"/>
                <w:szCs w:val="22"/>
              </w:rPr>
            </w:pPr>
            <w:r w:rsidRPr="009D1FBE">
              <w:rPr>
                <w:sz w:val="22"/>
                <w:szCs w:val="22"/>
              </w:rPr>
              <w:t xml:space="preserve">Inžinierius, gavęs Užsakovo pritarimą, per 21 dieną po Programos gavimo, privalo ją patvirtinti arba atmesti, nurodydamas Sutarties neatitinkančias apimtis. Jeigu Inžinierius per 21 dieną po programos gavimo nepateikia pranešimo Rangovui, nurodydamas Sutarties neatitinkančias apimtis, tai Rangovas privalo toliau veikti pagal programą, laikydamasis kitų sutartinių įsipareigojimų. Užsakovo personalui, planuojančiam savo veiklą, turi būti suteikta teisė vadovautis programa. </w:t>
            </w:r>
          </w:p>
          <w:p w:rsidR="00A25C01" w:rsidRPr="009D1FBE" w:rsidRDefault="00A25C01" w:rsidP="00E23FC8">
            <w:pPr>
              <w:spacing w:before="120" w:after="120"/>
              <w:jc w:val="both"/>
              <w:rPr>
                <w:sz w:val="22"/>
                <w:szCs w:val="22"/>
              </w:rPr>
            </w:pPr>
            <w:r w:rsidRPr="009D1FBE">
              <w:rPr>
                <w:sz w:val="22"/>
                <w:szCs w:val="22"/>
              </w:rPr>
              <w:t xml:space="preserve">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[Pakeitimu tvarka]. </w:t>
            </w:r>
          </w:p>
          <w:p w:rsidR="00A25C01" w:rsidRPr="009D1FBE" w:rsidRDefault="00A25C01" w:rsidP="00E23FC8">
            <w:pPr>
              <w:spacing w:before="120" w:after="120"/>
              <w:jc w:val="both"/>
              <w:rPr>
                <w:sz w:val="22"/>
                <w:szCs w:val="22"/>
              </w:rPr>
            </w:pPr>
            <w:r w:rsidRPr="009D1FBE">
              <w:rPr>
                <w:sz w:val="22"/>
                <w:szCs w:val="22"/>
              </w:rPr>
              <w:t xml:space="preserve">Jeigu bet kuriuo metu Inžinierius informuoja Rangovą, kad programa (tiek, kiek nurodoma) neatitinka Sutarties arba prieštarauja faktinei Darbų vykdymo eigai bei Rangovo išdėstytiems ketinimams, tai Rangovas, pagal šio punkto nuostatas, privalo pateikti Inžinieriui pataisytą programą. Programos pateikimas neatleidžia Rangovo nuo atsakomybės atlikti darbus nustatyta apimti bei įvardytais terminais. </w:t>
            </w:r>
          </w:p>
          <w:p w:rsidR="00A25C01" w:rsidRPr="009D1FBE" w:rsidRDefault="00A25C01" w:rsidP="00E23FC8">
            <w:pPr>
              <w:spacing w:before="120" w:after="120"/>
              <w:jc w:val="both"/>
              <w:rPr>
                <w:sz w:val="22"/>
                <w:szCs w:val="22"/>
              </w:rPr>
            </w:pPr>
            <w:r w:rsidRPr="009D1FBE">
              <w:rPr>
                <w:sz w:val="22"/>
                <w:szCs w:val="22"/>
              </w:rPr>
              <w:t>Patikslintos Programos pateikimas neatleidžia Rangovo nuo atsakomybės atlikti darbus nustatyta apimti bei įvardytais terminais.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pacing w:val="-2"/>
                <w:sz w:val="22"/>
                <w:szCs w:val="22"/>
              </w:rPr>
              <w:lastRenderedPageBreak/>
              <w:t>8.7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spacing w:val="-2"/>
                <w:sz w:val="22"/>
                <w:szCs w:val="22"/>
              </w:rPr>
              <w:t>Kompensacija už uždelsimą</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Pakeisti 8.7 punkto paskutinę pastraipą ir ją išdėstyti taip:</w:t>
            </w:r>
          </w:p>
          <w:p w:rsidR="00A25C01" w:rsidRPr="009D1FBE" w:rsidRDefault="00A25C01" w:rsidP="00E23FC8">
            <w:pPr>
              <w:spacing w:before="120" w:after="120"/>
              <w:jc w:val="both"/>
              <w:rPr>
                <w:b/>
                <w:i/>
                <w:sz w:val="22"/>
                <w:szCs w:val="22"/>
              </w:rPr>
            </w:pPr>
            <w:r w:rsidRPr="009D1FBE">
              <w:rPr>
                <w:sz w:val="22"/>
                <w:szCs w:val="22"/>
              </w:rPr>
              <w:t>Kompensacija už uždelsimą ir bauda yra vienintelės kompensacijos, kurias už tokį nevykdymą, skirtingai nei nutraukimas pagal 15.2 punktą [Darbų nutraukimas Užsakovo iniciatyva], privalo mokėti Rangovas. Rangovui nesilaikant 8.2. punkto reikalavimų [Baigimo laikas], įskaitant ir tarpinių terminų, nustatomų pagal patvirtintoje Programoje numatytą Mokėjimų grafiką, pažeidimą, Užsakovas turi teisę reikalauti Kompensacijos už uždelsimą. Jeigu pagal 8.13. punkto [Baudų taikymas] sąlygas Rangovas nepašalina atsilikimo per Inžinieriaus papildomai nustatytą terminą, Rangovui yra taikoma bauda pagal 8.13. punktą [Baudų taikymas].  Kompensacijos arba baudos sumokėjimas Rangovo neatleidžia nuo įsipareigojimo baigti Darbus arba nuo kitų pareigų, įsipareigojimų arba atsakomybės pagal šią Sutartį.</w:t>
            </w:r>
            <w:r w:rsidRPr="009D1FBE">
              <w:rPr>
                <w:b/>
                <w:sz w:val="22"/>
                <w:szCs w:val="22"/>
              </w:rPr>
              <w:t xml:space="preserve"> </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8.13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spacing w:val="-2"/>
                <w:sz w:val="22"/>
                <w:szCs w:val="22"/>
              </w:rPr>
              <w:t>Baudų taikymas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highlight w:val="yellow"/>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Papildyti nauju 8.13 punktu „Baudų taikymas“:</w:t>
            </w:r>
          </w:p>
          <w:p w:rsidR="00A25C01" w:rsidRPr="009D1FBE" w:rsidRDefault="00A25C01" w:rsidP="00E23FC8">
            <w:pPr>
              <w:spacing w:before="120" w:after="120"/>
              <w:jc w:val="both"/>
              <w:rPr>
                <w:sz w:val="22"/>
                <w:szCs w:val="22"/>
              </w:rPr>
            </w:pPr>
            <w:r w:rsidRPr="009D1FBE">
              <w:rPr>
                <w:sz w:val="22"/>
                <w:szCs w:val="22"/>
              </w:rPr>
              <w:t xml:space="preserve">Pagal patvirtintoje Programoje numatytą Mokėjimų grafiką Rangovui pateikus 14.3. punkte numatytą kreipimąsi dėl mokėjimo Inžinierius privalo įvertinti jo atitikimą patvirtintoje Programoje nustatytam mokėjimo grafikui. </w:t>
            </w:r>
            <w:r w:rsidRPr="009D1FBE">
              <w:rPr>
                <w:sz w:val="22"/>
                <w:szCs w:val="22"/>
              </w:rPr>
              <w:br/>
              <w:t>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Rangovui nustatytu terminu neištaisius atsilikimo, jam taikoma 10 proc. dydžio bauda, nuo Patvirtintoje programoje pateikto mokėjimo grafiko Inžinieriaus nustatyto papildomo termino pabaigos momentui nustatytų nepateiktų mokėjimų apimčių. Baudos dydį apskaičiuoja Inžinierius, gavęs Užsakovo pritarimą ir apie savo sprendimą per 7 dienas informuoja Rangovą. Pritaikius baudą Rangovas per 21 dieną privalo pateikti pataisytą Programą.</w:t>
            </w:r>
          </w:p>
          <w:p w:rsidR="00A25C01" w:rsidRPr="009D1FBE" w:rsidRDefault="00A25C01" w:rsidP="00E23FC8">
            <w:pPr>
              <w:spacing w:before="120" w:after="120"/>
              <w:jc w:val="both"/>
              <w:rPr>
                <w:b/>
                <w:i/>
                <w:sz w:val="22"/>
                <w:szCs w:val="22"/>
              </w:rPr>
            </w:pPr>
            <w:r w:rsidRPr="009D1FBE">
              <w:rPr>
                <w:sz w:val="22"/>
                <w:szCs w:val="22"/>
              </w:rPr>
              <w:t>Neužbaigus visų darbų iki nustatyto galutinio darbų atlikimo termino pabaigos skaičiuojama kompensacija už uždelsimą pagal 8.7 punktą.</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54" w:name="_Toc140564101"/>
            <w:bookmarkStart w:id="55" w:name="_Toc143077376"/>
            <w:bookmarkStart w:id="56" w:name="_Toc143518398"/>
            <w:bookmarkStart w:id="57" w:name="_Toc143677754"/>
            <w:bookmarkStart w:id="58" w:name="_Toc217377181"/>
            <w:r w:rsidRPr="009D1FBE">
              <w:rPr>
                <w:b/>
                <w:sz w:val="22"/>
                <w:szCs w:val="22"/>
              </w:rPr>
              <w:t>9 straipsnis. Baigiamieji bandymai</w:t>
            </w:r>
            <w:bookmarkEnd w:id="54"/>
            <w:bookmarkEnd w:id="55"/>
            <w:bookmarkEnd w:id="56"/>
            <w:bookmarkEnd w:id="57"/>
            <w:bookmarkEnd w:id="58"/>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9.1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bCs/>
                <w:sz w:val="22"/>
                <w:szCs w:val="22"/>
              </w:rPr>
              <w:t>Rangovo prievolės</w:t>
            </w:r>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jc w:val="both"/>
              <w:rPr>
                <w:b/>
                <w:i/>
                <w:sz w:val="22"/>
                <w:szCs w:val="22"/>
              </w:rPr>
            </w:pPr>
            <w:r w:rsidRPr="009D1FBE">
              <w:rPr>
                <w:b/>
                <w:i/>
                <w:sz w:val="22"/>
                <w:szCs w:val="22"/>
              </w:rPr>
              <w:t>Papildyti 9.1 punktą:</w:t>
            </w:r>
          </w:p>
          <w:p w:rsidR="00A25C01" w:rsidRPr="009D1FBE" w:rsidRDefault="00A25C01" w:rsidP="00E23FC8">
            <w:pPr>
              <w:spacing w:before="120" w:after="120"/>
              <w:jc w:val="both"/>
              <w:rPr>
                <w:color w:val="000000"/>
                <w:sz w:val="22"/>
                <w:szCs w:val="22"/>
              </w:rPr>
            </w:pPr>
            <w:r w:rsidRPr="009D1FBE">
              <w:rPr>
                <w:sz w:val="22"/>
                <w:szCs w:val="22"/>
              </w:rPr>
              <w:t xml:space="preserve">Baigiamųjų bandymų metu būtina įvertinti reikalavimus nustatytus STR 1.11.01:2010 </w:t>
            </w:r>
            <w:r w:rsidRPr="009D1FBE">
              <w:rPr>
                <w:color w:val="000000"/>
                <w:sz w:val="22"/>
                <w:szCs w:val="22"/>
              </w:rPr>
              <w:t>„Statybos užbaigimas“.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59" w:name="_Toc128826834"/>
            <w:bookmarkStart w:id="60" w:name="_Toc140564102"/>
            <w:bookmarkStart w:id="61" w:name="_Toc143077377"/>
            <w:bookmarkStart w:id="62" w:name="_Toc143518399"/>
            <w:bookmarkStart w:id="63" w:name="_Toc143677755"/>
            <w:bookmarkStart w:id="64" w:name="_Toc217377182"/>
            <w:r w:rsidRPr="009D1FBE">
              <w:rPr>
                <w:b/>
                <w:sz w:val="22"/>
                <w:szCs w:val="22"/>
              </w:rPr>
              <w:t>10 straipsnis. Perdavimas Užsakovui</w:t>
            </w:r>
            <w:bookmarkEnd w:id="59"/>
            <w:bookmarkEnd w:id="60"/>
            <w:bookmarkEnd w:id="61"/>
            <w:bookmarkEnd w:id="62"/>
            <w:bookmarkEnd w:id="63"/>
            <w:bookmarkEnd w:id="64"/>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10.1 punktas</w:t>
            </w: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bCs/>
                <w:sz w:val="22"/>
                <w:szCs w:val="22"/>
              </w:rPr>
            </w:pPr>
            <w:bookmarkStart w:id="65" w:name="darbu_peremimas_10_1"/>
            <w:r w:rsidRPr="009D1FBE">
              <w:rPr>
                <w:b/>
                <w:bCs/>
                <w:sz w:val="22"/>
                <w:szCs w:val="22"/>
              </w:rPr>
              <w:t xml:space="preserve">Darbų ir grupių perėmimas </w:t>
            </w:r>
            <w:bookmarkEnd w:id="65"/>
          </w:p>
        </w:tc>
      </w:tr>
      <w:tr w:rsidR="00A25C01" w:rsidRPr="009D1FBE" w:rsidTr="00BA4DFD">
        <w:tc>
          <w:tcPr>
            <w:tcW w:w="1526"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506"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Papildyti 10.1 punktą po antros pastraipos įterpiant naują pastraipą:</w:t>
            </w:r>
          </w:p>
          <w:p w:rsidR="00A25C01" w:rsidRPr="009D1FBE" w:rsidRDefault="00A25C01" w:rsidP="00E23FC8">
            <w:pPr>
              <w:spacing w:before="120" w:after="120"/>
              <w:rPr>
                <w:sz w:val="22"/>
                <w:szCs w:val="22"/>
              </w:rPr>
            </w:pPr>
            <w:r w:rsidRPr="009D1FBE">
              <w:rPr>
                <w:sz w:val="22"/>
                <w:szCs w:val="22"/>
              </w:rPr>
              <w:t xml:space="preserve">Iki prašymo dėl Perėmimo pažymos išdavimo pateikimo Rangovas privalo pateikti Inžinieriui ir Užsakovui Sutartyje reikalaujamus </w:t>
            </w:r>
            <w:r w:rsidRPr="009D1FBE">
              <w:rPr>
                <w:color w:val="000000"/>
                <w:sz w:val="22"/>
                <w:szCs w:val="22"/>
              </w:rPr>
              <w:t>dokumentus ir naudojimo ir priežiūros instrukcijos bei kitus privalomuosius Rangovo dokumentus, būtinus Užsakovui, kad galima būtų pradėti statybos užbaigimo procedūras pagal STR 1.11.01:2010 „Statybos užbaigimas“</w:t>
            </w:r>
            <w:r w:rsidRPr="009D1FBE">
              <w:rPr>
                <w:sz w:val="22"/>
                <w:szCs w:val="22"/>
              </w:rPr>
              <w:t xml:space="preserve">. </w:t>
            </w:r>
          </w:p>
          <w:p w:rsidR="00A25C01" w:rsidRPr="009D1FBE" w:rsidRDefault="00A25C01" w:rsidP="00E23FC8">
            <w:pPr>
              <w:spacing w:before="120" w:after="120"/>
              <w:rPr>
                <w:b/>
                <w:i/>
                <w:sz w:val="22"/>
                <w:szCs w:val="22"/>
              </w:rPr>
            </w:pPr>
            <w:r w:rsidRPr="009D1FBE">
              <w:rPr>
                <w:b/>
                <w:i/>
                <w:sz w:val="22"/>
                <w:szCs w:val="22"/>
              </w:rPr>
              <w:t>Pakeisti 10.1 Punkto b) pastraipą ir ją išdėstyti:</w:t>
            </w:r>
          </w:p>
          <w:p w:rsidR="00A25C01" w:rsidRPr="009D1FBE" w:rsidRDefault="00A25C01" w:rsidP="00E23FC8">
            <w:pPr>
              <w:spacing w:before="120" w:after="120"/>
              <w:rPr>
                <w:sz w:val="22"/>
                <w:szCs w:val="22"/>
              </w:rPr>
            </w:pPr>
            <w:r w:rsidRPr="009D1FBE">
              <w:rPr>
                <w:sz w:val="22"/>
                <w:szCs w:val="22"/>
              </w:rPr>
              <w:t>Atmesti prašymą, pateikiant atmetimo pagrindą ir nurodant darbą, kurį Rangovas turi atlikti arba dokumentus, būtinus pagal Sutartį ir STR 1.11.01:2010 pataisyti/pateikti, kad galėtų būti išduota Perėmimo pažyma. Tokiu atveju Rangovas pirmiau turi baigti nurodytą darbą arba pateikti/ištaisyti dokumentą ir tik po to pagal šį punktą kreiptis su kitu prašymu.</w:t>
            </w:r>
          </w:p>
          <w:p w:rsidR="00A25C01" w:rsidRPr="009D1FBE" w:rsidRDefault="00A25C01" w:rsidP="00E23FC8">
            <w:pPr>
              <w:spacing w:before="120" w:after="120"/>
              <w:rPr>
                <w:b/>
                <w:i/>
                <w:sz w:val="22"/>
                <w:szCs w:val="22"/>
              </w:rPr>
            </w:pPr>
            <w:r w:rsidRPr="009D1FBE">
              <w:rPr>
                <w:b/>
                <w:i/>
                <w:sz w:val="22"/>
                <w:szCs w:val="22"/>
              </w:rPr>
              <w:t>Įterpti paskutinę pastraipą:</w:t>
            </w:r>
          </w:p>
          <w:p w:rsidR="00A25C01" w:rsidRPr="009D1FBE" w:rsidRDefault="00A25C01" w:rsidP="00E23FC8">
            <w:pPr>
              <w:spacing w:before="120" w:after="120"/>
              <w:jc w:val="both"/>
              <w:rPr>
                <w:sz w:val="22"/>
                <w:szCs w:val="22"/>
              </w:rPr>
            </w:pPr>
            <w:r w:rsidRPr="009D1FBE">
              <w:rPr>
                <w:sz w:val="22"/>
                <w:szCs w:val="22"/>
              </w:rPr>
              <w:lastRenderedPageBreak/>
              <w:t>Neatsižvelgiant į šio punkto nuostatas, Sutartiniai Rangovo įsipareigojimai nebus laikomi baigti, kol nebus įstatymų nustatyta tvarka pasirašytas Statybos užbaigimo aktas ir įvykdytos prievolės, nurodytos 11 straipsnyje.</w:t>
            </w:r>
          </w:p>
          <w:p w:rsidR="00A25C01" w:rsidRPr="009D1FBE" w:rsidRDefault="00A25C01" w:rsidP="00E23FC8">
            <w:pPr>
              <w:spacing w:before="120" w:after="120"/>
              <w:jc w:val="both"/>
              <w:rPr>
                <w:sz w:val="22"/>
                <w:szCs w:val="22"/>
              </w:rPr>
            </w:pPr>
            <w:r w:rsidRPr="009D1FBE">
              <w:rPr>
                <w:sz w:val="22"/>
                <w:szCs w:val="22"/>
              </w:rPr>
              <w:t>Užsakovas turi užtikrinti, kad Statybos užbaigimo aktas (</w:t>
            </w:r>
            <w:hyperlink r:id="rId7" w:anchor="statybos_uzbaigimo_aktas_1_1_3_10" w:history="1">
              <w:r w:rsidRPr="009D1FBE">
                <w:rPr>
                  <w:rStyle w:val="Hyperlink"/>
                  <w:sz w:val="22"/>
                  <w:szCs w:val="22"/>
                </w:rPr>
                <w:t>1.1.3.10)</w:t>
              </w:r>
            </w:hyperlink>
            <w:r w:rsidRPr="009D1FBE">
              <w:rPr>
                <w:sz w:val="22"/>
                <w:szCs w:val="22"/>
              </w:rPr>
              <w:t xml:space="preserve"> būtų surašytas ne vėliau kaip per 56 dienas nuo Perėmimo pažymos išdavimo.</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66" w:name="_Toc128826835"/>
            <w:bookmarkStart w:id="67" w:name="_Toc140564103"/>
            <w:bookmarkStart w:id="68" w:name="_Toc143077378"/>
            <w:bookmarkStart w:id="69" w:name="_Toc143518400"/>
            <w:bookmarkStart w:id="70" w:name="_Toc143677756"/>
            <w:bookmarkStart w:id="71" w:name="_Toc217377183"/>
            <w:r w:rsidRPr="009D1FBE">
              <w:rPr>
                <w:b/>
                <w:sz w:val="22"/>
                <w:szCs w:val="22"/>
              </w:rPr>
              <w:lastRenderedPageBreak/>
              <w:t>11 straipsnis. Atsakomybė už defektus</w:t>
            </w:r>
            <w:bookmarkEnd w:id="66"/>
            <w:bookmarkEnd w:id="67"/>
            <w:bookmarkEnd w:id="68"/>
            <w:bookmarkEnd w:id="69"/>
            <w:bookmarkEnd w:id="70"/>
            <w:bookmarkEnd w:id="71"/>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11.9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bookmarkStart w:id="72" w:name="atlikimo_pazyma_11_9"/>
            <w:r w:rsidRPr="009D1FBE">
              <w:rPr>
                <w:b/>
                <w:sz w:val="22"/>
                <w:szCs w:val="22"/>
              </w:rPr>
              <w:t>Atlikimo pažyma</w:t>
            </w:r>
            <w:bookmarkEnd w:id="72"/>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tyle2"/>
              <w:widowControl/>
              <w:spacing w:before="120" w:after="120"/>
              <w:jc w:val="both"/>
              <w:rPr>
                <w:rStyle w:val="FontStyle20"/>
                <w:i/>
                <w:sz w:val="22"/>
                <w:szCs w:val="22"/>
                <w:lang w:val="lt-LT" w:eastAsia="lt-LT"/>
              </w:rPr>
            </w:pPr>
            <w:r w:rsidRPr="009D1FBE">
              <w:rPr>
                <w:rStyle w:val="FontStyle20"/>
                <w:i/>
                <w:sz w:val="22"/>
                <w:szCs w:val="22"/>
                <w:lang w:val="lt-LT" w:eastAsia="lt-LT"/>
              </w:rPr>
              <w:t>Pakeisti 11.9 punktą ir jį išdėstyti taip:</w:t>
            </w:r>
          </w:p>
          <w:p w:rsidR="00A25C01" w:rsidRPr="009D1FBE" w:rsidRDefault="00A25C01" w:rsidP="00E23FC8">
            <w:pPr>
              <w:pStyle w:val="Style3"/>
              <w:widowControl/>
              <w:spacing w:before="120" w:after="120" w:line="240" w:lineRule="auto"/>
              <w:jc w:val="both"/>
              <w:rPr>
                <w:color w:val="1F497D"/>
                <w:sz w:val="22"/>
                <w:szCs w:val="22"/>
                <w:lang w:val="lt-LT"/>
              </w:rPr>
            </w:pPr>
            <w:r w:rsidRPr="009D1FBE">
              <w:rPr>
                <w:rStyle w:val="FontStyle23"/>
                <w:bCs/>
                <w:sz w:val="22"/>
                <w:szCs w:val="22"/>
                <w:lang w:val="lt-LT"/>
              </w:rPr>
              <w:t>Punkto pirmoje ir antroje pastraipoje nurodytą “Inžinierių” pakeisti į „Užsakovą“.</w:t>
            </w:r>
          </w:p>
        </w:tc>
      </w:tr>
      <w:tr w:rsidR="00A25C01" w:rsidRPr="009D1FBE" w:rsidTr="00BA4DFD">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center"/>
              <w:rPr>
                <w:b/>
                <w:sz w:val="22"/>
                <w:szCs w:val="22"/>
              </w:rPr>
            </w:pPr>
            <w:r w:rsidRPr="009D1FBE">
              <w:rPr>
                <w:b/>
                <w:sz w:val="22"/>
                <w:szCs w:val="22"/>
              </w:rPr>
              <w:t>12 straipsnis. Bandymai po baigimo</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12.1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Bandymų po baigimo procedūra</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Papildyti 12.1 punktą pastraipa:</w:t>
            </w:r>
          </w:p>
          <w:p w:rsidR="00A25C01" w:rsidRPr="009D1FBE" w:rsidRDefault="00A25C01" w:rsidP="00E23FC8">
            <w:pPr>
              <w:spacing w:before="20" w:after="20" w:line="276" w:lineRule="auto"/>
              <w:rPr>
                <w:sz w:val="22"/>
                <w:szCs w:val="22"/>
              </w:rPr>
            </w:pPr>
            <w:r w:rsidRPr="009D1FBE">
              <w:rPr>
                <w:sz w:val="22"/>
                <w:szCs w:val="22"/>
              </w:rPr>
              <w:t>Užsakovas turi teisę inicijuoti bet kokius papildomus bandymus ar patikrinimus po baigimo, kurie apmokami Užsakovo lėšomis.</w:t>
            </w:r>
          </w:p>
        </w:tc>
      </w:tr>
      <w:tr w:rsidR="00A25C01" w:rsidRPr="009D1FBE" w:rsidTr="00BA4DFD">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center"/>
              <w:rPr>
                <w:b/>
                <w:sz w:val="22"/>
                <w:szCs w:val="22"/>
              </w:rPr>
            </w:pPr>
            <w:r w:rsidRPr="009D1FBE">
              <w:rPr>
                <w:b/>
                <w:sz w:val="22"/>
                <w:szCs w:val="22"/>
              </w:rPr>
              <w:t>13 straipsnis. Pakeitimai ir pataisymai</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13.1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Teisė daryti pakeitimus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Pakeisti 13.1 punkto pirmą pastraipą:</w:t>
            </w:r>
          </w:p>
          <w:p w:rsidR="00A25C01" w:rsidRPr="009D1FBE" w:rsidRDefault="00A25C01" w:rsidP="00E23FC8">
            <w:pPr>
              <w:suppressLineNumbers/>
              <w:suppressAutoHyphens/>
              <w:spacing w:before="120" w:after="120"/>
              <w:jc w:val="both"/>
              <w:rPr>
                <w:spacing w:val="-2"/>
                <w:sz w:val="22"/>
                <w:szCs w:val="22"/>
              </w:rPr>
            </w:pPr>
            <w:r w:rsidRPr="009D1FBE">
              <w:rPr>
                <w:spacing w:val="-2"/>
                <w:sz w:val="22"/>
                <w:szCs w:val="22"/>
              </w:rPr>
              <w:t>Prieš išduodant Perėmimo pažymą, Užsakovas, Inžinierius ir Rangovas,  turi teisę inicijuoti ir siūlyti pakeitimus, kurie yra būtini Sutartyje nurodytiems tikslams pasiekti:</w:t>
            </w:r>
          </w:p>
          <w:p w:rsidR="00A25C01" w:rsidRPr="009D1FBE" w:rsidRDefault="00A25C01" w:rsidP="00E23FC8">
            <w:pPr>
              <w:suppressLineNumbers/>
              <w:suppressAutoHyphens/>
              <w:spacing w:before="120" w:after="120"/>
              <w:jc w:val="both"/>
              <w:rPr>
                <w:i/>
                <w:sz w:val="22"/>
                <w:szCs w:val="22"/>
              </w:rPr>
            </w:pPr>
            <w:r w:rsidRPr="009D1FBE">
              <w:rPr>
                <w:b/>
                <w:i/>
                <w:sz w:val="22"/>
                <w:szCs w:val="22"/>
              </w:rPr>
              <w:t>Papildyti 13.1 punktą pastraipa</w:t>
            </w:r>
            <w:r w:rsidRPr="009D1FBE">
              <w:rPr>
                <w:i/>
                <w:sz w:val="22"/>
                <w:szCs w:val="22"/>
              </w:rPr>
              <w:t>:</w:t>
            </w:r>
          </w:p>
          <w:p w:rsidR="00A25C01" w:rsidRPr="009D1FBE" w:rsidRDefault="00A25C01" w:rsidP="00E23FC8">
            <w:pPr>
              <w:pStyle w:val="Style3"/>
              <w:widowControl/>
              <w:spacing w:before="120" w:after="120" w:line="240" w:lineRule="auto"/>
              <w:jc w:val="both"/>
              <w:rPr>
                <w:sz w:val="22"/>
                <w:szCs w:val="22"/>
                <w:lang w:val="lt-LT"/>
              </w:rPr>
            </w:pPr>
            <w:r w:rsidRPr="009D1FBE">
              <w:rPr>
                <w:sz w:val="22"/>
                <w:szCs w:val="22"/>
                <w:lang w:val="lt-LT"/>
              </w:rPr>
              <w:t xml:space="preserve">Užsakovas numato, kad esant būtinybei, dėl nenumatytų </w:t>
            </w:r>
            <w:r w:rsidRPr="009D1FBE">
              <w:rPr>
                <w:rStyle w:val="FontStyle23"/>
                <w:sz w:val="22"/>
                <w:szCs w:val="22"/>
                <w:lang w:val="lt-LT"/>
              </w:rPr>
              <w:t xml:space="preserve">aplinkybių atsiradusių vykdant darbus pagal pirminę sutartį, </w:t>
            </w:r>
            <w:r w:rsidRPr="009D1FBE">
              <w:rPr>
                <w:sz w:val="22"/>
                <w:szCs w:val="22"/>
                <w:lang w:val="lt-LT"/>
              </w:rPr>
              <w:t>Užsakovas pagal šią Sutartį įsigis papildomų darbų (Viešųjų pirkimų įstatymo nustatyta tvarka) arba neatliks kai kurių sutartyje numatytų darbų.</w:t>
            </w:r>
          </w:p>
          <w:p w:rsidR="00A25C01" w:rsidRPr="009D1FBE" w:rsidRDefault="00A25C01" w:rsidP="00E23FC8">
            <w:pPr>
              <w:pStyle w:val="Style3"/>
              <w:widowControl/>
              <w:spacing w:before="120" w:after="120" w:line="240" w:lineRule="auto"/>
              <w:jc w:val="both"/>
              <w:rPr>
                <w:sz w:val="22"/>
                <w:szCs w:val="22"/>
                <w:lang w:val="lt-LT"/>
              </w:rPr>
            </w:pPr>
            <w:r w:rsidRPr="009D1FBE">
              <w:rPr>
                <w:b/>
                <w:sz w:val="22"/>
                <w:szCs w:val="22"/>
                <w:lang w:val="lt-LT"/>
              </w:rPr>
              <w:t>Nenumatytos aplinkybės</w:t>
            </w:r>
            <w:r w:rsidRPr="009D1FBE">
              <w:rPr>
                <w:color w:val="00B0F0"/>
                <w:sz w:val="22"/>
                <w:szCs w:val="22"/>
                <w:lang w:val="lt-LT"/>
              </w:rPr>
              <w:t xml:space="preserve"> </w:t>
            </w:r>
            <w:r w:rsidRPr="009D1FBE">
              <w:rPr>
                <w:sz w:val="22"/>
                <w:szCs w:val="22"/>
                <w:lang w:val="lt-LT"/>
              </w:rPr>
              <w:t>tokie atvejai (darbai), kurių, elgiantis protingai ir rūpestingai, nebuvo įmanoma numatyti iki sutarties pasirašymo</w:t>
            </w:r>
          </w:p>
          <w:p w:rsidR="00A25C01" w:rsidRPr="009D1FBE" w:rsidRDefault="00A25C01" w:rsidP="00E23FC8">
            <w:pPr>
              <w:spacing w:before="120" w:after="120"/>
              <w:rPr>
                <w:sz w:val="22"/>
                <w:szCs w:val="22"/>
              </w:rPr>
            </w:pPr>
            <w:r w:rsidRPr="009D1FBE">
              <w:rPr>
                <w:b/>
                <w:sz w:val="22"/>
                <w:szCs w:val="22"/>
              </w:rPr>
              <w:t>Papildomi darbai</w:t>
            </w:r>
            <w:r w:rsidRPr="009D1FBE">
              <w:rPr>
                <w:sz w:val="22"/>
                <w:szCs w:val="22"/>
              </w:rPr>
              <w:t xml:space="preserve"> – sutartyje nenumatyti, tačiau tiesiogiai su sutartyje numatytais darbais susiję ir būtini sutarčiai įvykdyti (užbaigti), darbai.</w:t>
            </w:r>
          </w:p>
          <w:p w:rsidR="00A25C01" w:rsidRPr="009D1FBE" w:rsidRDefault="00A25C01" w:rsidP="00E23FC8">
            <w:pPr>
              <w:pStyle w:val="Style3"/>
              <w:widowControl/>
              <w:spacing w:before="120" w:after="120" w:line="240" w:lineRule="auto"/>
              <w:jc w:val="both"/>
              <w:rPr>
                <w:sz w:val="22"/>
                <w:szCs w:val="22"/>
                <w:lang w:val="lt-LT"/>
              </w:rPr>
            </w:pPr>
            <w:r w:rsidRPr="009D1FBE">
              <w:rPr>
                <w:b/>
                <w:sz w:val="22"/>
                <w:szCs w:val="22"/>
                <w:lang w:val="lt-LT"/>
              </w:rPr>
              <w:t>Neatliekami darbai</w:t>
            </w:r>
            <w:r w:rsidRPr="009D1FBE">
              <w:rPr>
                <w:sz w:val="22"/>
                <w:szCs w:val="22"/>
                <w:lang w:val="lt-LT"/>
              </w:rPr>
              <w:t xml:space="preserve"> – darbai, kurie sutartyje buvo numatyti, tačiau sutarties įgyvendinimo eigoje paaiškėjo, kad tokio pobūdžio darbų vykdymas netikslingas.</w:t>
            </w:r>
          </w:p>
          <w:p w:rsidR="00A25C01" w:rsidRPr="009D1FBE" w:rsidRDefault="00A25C01" w:rsidP="00E23FC8">
            <w:pPr>
              <w:pStyle w:val="Style3"/>
              <w:widowControl/>
              <w:spacing w:before="120" w:after="120" w:line="240" w:lineRule="auto"/>
              <w:jc w:val="both"/>
              <w:rPr>
                <w:sz w:val="22"/>
                <w:szCs w:val="22"/>
                <w:lang w:val="lt-LT"/>
              </w:rPr>
            </w:pPr>
            <w:r w:rsidRPr="009D1FBE">
              <w:rPr>
                <w:b/>
                <w:sz w:val="22"/>
                <w:szCs w:val="22"/>
                <w:lang w:val="lt-LT"/>
              </w:rPr>
              <w:t>Keičiami darbai</w:t>
            </w:r>
            <w:r w:rsidRPr="009D1FBE">
              <w:rPr>
                <w:sz w:val="22"/>
                <w:szCs w:val="22"/>
                <w:lang w:val="lt-LT"/>
              </w:rPr>
              <w:t xml:space="preserve"> -  sutartyje numatyti darbai, kuriuos vykdant , dėl nenumatytų aplinkybių būtina pakeisti analogiškais, patikslintų techninių savybių darbais, tiesiogiai susijusiais su sutarties vykdymu darbais, būtinais sutarčiai įvykdyti (užbaigti).</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13.2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Vertės nustatymas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13.2 punkto nuostatos netaikomos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13.3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color w:val="000000"/>
                <w:sz w:val="22"/>
                <w:szCs w:val="22"/>
              </w:rPr>
            </w:pPr>
            <w:bookmarkStart w:id="73" w:name="pakeitimu_tvarka_13_3"/>
            <w:r w:rsidRPr="009D1FBE">
              <w:rPr>
                <w:b/>
                <w:color w:val="000000"/>
                <w:sz w:val="22"/>
                <w:szCs w:val="22"/>
              </w:rPr>
              <w:t>Pakeitimų tvarka</w:t>
            </w:r>
            <w:bookmarkEnd w:id="73"/>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Papildyti 13.3 punktą:</w:t>
            </w:r>
          </w:p>
          <w:p w:rsidR="00A25C01" w:rsidRPr="009D1FBE" w:rsidRDefault="00A25C01" w:rsidP="00E23FC8">
            <w:pPr>
              <w:spacing w:before="120" w:after="120"/>
              <w:jc w:val="both"/>
              <w:rPr>
                <w:sz w:val="22"/>
                <w:szCs w:val="22"/>
              </w:rPr>
            </w:pPr>
            <w:r w:rsidRPr="009D1FBE">
              <w:rPr>
                <w:sz w:val="22"/>
                <w:szCs w:val="22"/>
              </w:rPr>
              <w:t xml:space="preserve">Darbų Pakeitimų dokumentai turi būti apiforminti APVA 2013-11-27 įsakymo Nr.T1-191 Projektų išlaidų pagrindimo ir tikrinimo tvarkos aprašo 3 priede nustatyta tvarka. </w:t>
            </w:r>
            <w:r w:rsidRPr="009D1FBE">
              <w:rPr>
                <w:color w:val="4F81BD"/>
                <w:sz w:val="22"/>
                <w:szCs w:val="22"/>
              </w:rPr>
              <w:t>(</w:t>
            </w:r>
            <w:hyperlink r:id="rId8" w:history="1">
              <w:r w:rsidRPr="009D1FBE">
                <w:rPr>
                  <w:rStyle w:val="Hyperlink"/>
                  <w:sz w:val="22"/>
                  <w:szCs w:val="22"/>
                </w:rPr>
                <w:t>www.apva.lt</w:t>
              </w:r>
            </w:hyperlink>
            <w:r w:rsidRPr="009D1FBE">
              <w:rPr>
                <w:color w:val="4F81BD"/>
                <w:sz w:val="22"/>
                <w:szCs w:val="22"/>
              </w:rPr>
              <w:t xml:space="preserve">). </w:t>
            </w:r>
          </w:p>
          <w:p w:rsidR="00A25C01" w:rsidRPr="009D1FBE" w:rsidRDefault="00A25C01" w:rsidP="00E23FC8">
            <w:pPr>
              <w:spacing w:before="120" w:after="120"/>
              <w:jc w:val="both"/>
              <w:rPr>
                <w:sz w:val="22"/>
                <w:szCs w:val="22"/>
              </w:rPr>
            </w:pPr>
            <w:r w:rsidRPr="009D1FBE">
              <w:rPr>
                <w:sz w:val="22"/>
                <w:szCs w:val="22"/>
              </w:rPr>
              <w:t xml:space="preserve">Esant papildomų darbų poreikių Inžinierius patvirtina, kad Rangovo nurodyti papildomi darbai yra būtinai ir patikslina jų kiekius. Užsakovas Viešųjų pirkimų įstatymo nustatyta tvarka darbus perka papildomai ir su Rangovu sudaro atskirą sutartį. Ši sutartis  papildomų darbų laikomas sudėtine šios sutarties dalimi. </w:t>
            </w:r>
          </w:p>
          <w:p w:rsidR="00A25C01" w:rsidRPr="009D1FBE" w:rsidRDefault="00A25C01" w:rsidP="00E23FC8">
            <w:pPr>
              <w:spacing w:before="120" w:after="120"/>
              <w:jc w:val="both"/>
              <w:rPr>
                <w:sz w:val="22"/>
                <w:szCs w:val="22"/>
              </w:rPr>
            </w:pPr>
            <w:r w:rsidRPr="009D1FBE">
              <w:rPr>
                <w:sz w:val="22"/>
                <w:szCs w:val="22"/>
              </w:rPr>
              <w:t>Jei Inžinierius nepritaria siūlomam pakeitimui, jis turi nedelsiant pranešti apie tai Rangovui ir Užsakovui, pateikiant motyvuotą atsakymą.</w:t>
            </w:r>
          </w:p>
          <w:p w:rsidR="00A25C01" w:rsidRPr="009D1FBE" w:rsidRDefault="00A25C01" w:rsidP="00E23FC8">
            <w:pPr>
              <w:spacing w:before="120" w:after="120"/>
              <w:jc w:val="both"/>
              <w:rPr>
                <w:b/>
                <w:color w:val="000000"/>
                <w:sz w:val="22"/>
                <w:szCs w:val="22"/>
              </w:rPr>
            </w:pPr>
            <w:r w:rsidRPr="009D1FBE">
              <w:rPr>
                <w:sz w:val="22"/>
                <w:szCs w:val="22"/>
              </w:rPr>
              <w:t>Jeigu Sutarties vykdymo metu Rangovo įkainuotose darbų kainų žiniaraščiuose randama klaida, kai sudauginus bet kurio fiksuotos vieneto kainos darbo kiekį su Rangovo nurodyta vieneto kaina gaunama didesnė  suma nei klaidingai nurodyta Rangovo arba mažesnė (iki 5% eilutės vertės), tai Inžinierius Užsakovui pritarus turi priimti sprendimą pagal 3.5 punktą [Sprendimai] bei perskaičiuoti ir siūlyti pakeisti Rangovo nurodytą to darbo kainą ar įrašyti teisingą kainą. Nustatant naują darbo vieneto kainą turi būti imamas to darbo Rangovo klaidingai nurodytos bendros sumos ir darbo kiekio santykis.</w:t>
            </w:r>
            <w:r w:rsidRPr="009D1FBE">
              <w:rPr>
                <w:color w:val="FF0000"/>
                <w:sz w:val="22"/>
                <w:szCs w:val="22"/>
              </w:rPr>
              <w:t xml:space="preserve"> </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shd w:val="clear" w:color="auto" w:fill="auto"/>
            <w:hideMark/>
          </w:tcPr>
          <w:p w:rsidR="00A25C01" w:rsidRPr="009D1FBE" w:rsidRDefault="00A25C01" w:rsidP="00E23FC8">
            <w:pPr>
              <w:spacing w:before="120" w:after="120"/>
              <w:rPr>
                <w:b/>
                <w:sz w:val="22"/>
                <w:szCs w:val="22"/>
              </w:rPr>
            </w:pPr>
            <w:r w:rsidRPr="009D1FBE">
              <w:rPr>
                <w:b/>
                <w:sz w:val="22"/>
                <w:szCs w:val="22"/>
              </w:rPr>
              <w:t>13.5 punktas</w:t>
            </w:r>
          </w:p>
        </w:tc>
        <w:tc>
          <w:tcPr>
            <w:tcW w:w="8365" w:type="dxa"/>
            <w:tcBorders>
              <w:top w:val="single" w:sz="4" w:space="0" w:color="auto"/>
              <w:left w:val="single" w:sz="4" w:space="0" w:color="auto"/>
              <w:bottom w:val="single" w:sz="4" w:space="0" w:color="auto"/>
              <w:right w:val="single" w:sz="4" w:space="0" w:color="auto"/>
            </w:tcBorders>
            <w:shd w:val="clear" w:color="auto" w:fill="auto"/>
            <w:hideMark/>
          </w:tcPr>
          <w:p w:rsidR="00A25C01" w:rsidRPr="009D1FBE" w:rsidRDefault="00A25C01" w:rsidP="00E23FC8">
            <w:pPr>
              <w:spacing w:before="120" w:after="120"/>
              <w:rPr>
                <w:b/>
                <w:sz w:val="22"/>
                <w:szCs w:val="22"/>
              </w:rPr>
            </w:pPr>
            <w:r w:rsidRPr="009D1FBE">
              <w:rPr>
                <w:b/>
                <w:sz w:val="22"/>
                <w:szCs w:val="22"/>
              </w:rPr>
              <w:t>Rezervinės sumos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shd w:val="clear" w:color="auto" w:fill="auto"/>
          </w:tcPr>
          <w:p w:rsidR="00A25C01" w:rsidRPr="009D1FBE" w:rsidRDefault="00A25C01" w:rsidP="00E23FC8">
            <w:pPr>
              <w:spacing w:before="120" w:after="120"/>
              <w:rPr>
                <w:b/>
                <w:sz w:val="22"/>
                <w:szCs w:val="22"/>
                <w:highlight w:val="yellow"/>
              </w:rPr>
            </w:pPr>
          </w:p>
        </w:tc>
        <w:tc>
          <w:tcPr>
            <w:tcW w:w="8365" w:type="dxa"/>
            <w:tcBorders>
              <w:top w:val="single" w:sz="4" w:space="0" w:color="auto"/>
              <w:left w:val="single" w:sz="4" w:space="0" w:color="auto"/>
              <w:bottom w:val="single" w:sz="4" w:space="0" w:color="auto"/>
              <w:right w:val="single" w:sz="4" w:space="0" w:color="auto"/>
            </w:tcBorders>
            <w:shd w:val="clear" w:color="auto" w:fill="auto"/>
            <w:hideMark/>
          </w:tcPr>
          <w:p w:rsidR="00A25C01" w:rsidRPr="009D1FBE" w:rsidRDefault="00A25C01" w:rsidP="00E23FC8">
            <w:pPr>
              <w:spacing w:before="120" w:after="120"/>
              <w:jc w:val="both"/>
              <w:rPr>
                <w:b/>
                <w:sz w:val="22"/>
                <w:szCs w:val="22"/>
                <w:highlight w:val="yellow"/>
              </w:rPr>
            </w:pPr>
            <w:r w:rsidRPr="009D1FBE">
              <w:rPr>
                <w:b/>
                <w:i/>
                <w:sz w:val="22"/>
                <w:szCs w:val="22"/>
              </w:rPr>
              <w:t>13.5 punkto nuostatos netaikomos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13.6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Padienis darbas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13.6 punkto nuostatos netaikomos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13.7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Pataisymai dėl įstatymo pakeitimų</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Pakeisti 13.7 punktą:</w:t>
            </w:r>
          </w:p>
          <w:p w:rsidR="00A25C01" w:rsidRPr="009D1FBE" w:rsidRDefault="00A25C01" w:rsidP="00E23FC8">
            <w:pPr>
              <w:spacing w:before="120" w:after="120"/>
              <w:jc w:val="both"/>
              <w:rPr>
                <w:b/>
                <w:sz w:val="22"/>
                <w:szCs w:val="22"/>
              </w:rPr>
            </w:pPr>
            <w:r w:rsidRPr="009D1FBE">
              <w:rPr>
                <w:iCs/>
                <w:sz w:val="22"/>
                <w:szCs w:val="22"/>
              </w:rPr>
              <w:t>Tais atvejais, jei įstatymais bus pakeistas pridėtinės vertės mokestis, sutarties kaina bus keičiama atitinkama dalimi, atsižvelgiant į kainos sudėtyje esančio mokesčio dalį.</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13.8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color w:val="000000"/>
                <w:sz w:val="22"/>
                <w:szCs w:val="22"/>
              </w:rPr>
            </w:pPr>
            <w:bookmarkStart w:id="74" w:name="pataisymai_del_kainos_pakeitimo_13_8"/>
            <w:r w:rsidRPr="009D1FBE">
              <w:rPr>
                <w:b/>
                <w:color w:val="000000"/>
                <w:sz w:val="22"/>
                <w:szCs w:val="22"/>
              </w:rPr>
              <w:t>Pataisymai dėl kainos pakeitimo</w:t>
            </w:r>
            <w:bookmarkEnd w:id="74"/>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z w:val="22"/>
                <w:szCs w:val="22"/>
              </w:rPr>
              <w:t>Pakeisti 13.8 punktą:</w:t>
            </w:r>
          </w:p>
          <w:p w:rsidR="00A25C01" w:rsidRPr="009D1FBE" w:rsidRDefault="00A25C01" w:rsidP="00E23FC8">
            <w:pPr>
              <w:spacing w:before="120" w:after="120"/>
              <w:jc w:val="both"/>
              <w:rPr>
                <w:sz w:val="22"/>
                <w:szCs w:val="22"/>
              </w:rPr>
            </w:pPr>
            <w:r w:rsidRPr="009D1FBE">
              <w:rPr>
                <w:sz w:val="22"/>
                <w:szCs w:val="22"/>
              </w:rPr>
              <w:t xml:space="preserve">Po 12 mėnesių nuo sutarties pasirašymo Sutarties kaina perskaičiuojama remiantis LR Statistikos departamento paskelbtu Lietuvos statybos sąnaudų kainų indeksu pagal statinių tipą </w:t>
            </w:r>
            <w:r w:rsidRPr="009D1FBE">
              <w:rPr>
                <w:color w:val="1F497D"/>
                <w:sz w:val="22"/>
                <w:szCs w:val="22"/>
              </w:rPr>
              <w:t>(negyvenamieji pastatai)</w:t>
            </w:r>
            <w:r w:rsidRPr="009D1FBE">
              <w:rPr>
                <w:sz w:val="22"/>
                <w:szCs w:val="22"/>
              </w:rPr>
              <w:t xml:space="preserve"> už 12 mėnesių indekso pokyčio periodą nuo Sutarties pasirašymo (remiantis Viešųjų pirkimų tarnybos direktoriaus 2011-08-01 įsakymu Nr. 1S-105 patvirtintų Viešojo pirkimo- pardavimo sutarčių kainos ir kainodaros taisyklių nustatymo metodikos 33.1 p).  Sutarties kaina keičiama tik tuo atveju jei per minėtą 12 mėnesių periodą kainų indeksas pakito daugiau nei 10 procentų. </w:t>
            </w:r>
          </w:p>
          <w:p w:rsidR="00A25C01" w:rsidRPr="009D1FBE" w:rsidRDefault="00A25C01" w:rsidP="00E23FC8">
            <w:pPr>
              <w:spacing w:before="120" w:after="120"/>
              <w:jc w:val="both"/>
              <w:rPr>
                <w:sz w:val="22"/>
                <w:szCs w:val="22"/>
              </w:rPr>
            </w:pPr>
            <w:r w:rsidRPr="009D1FBE">
              <w:rPr>
                <w:sz w:val="22"/>
                <w:szCs w:val="22"/>
              </w:rPr>
              <w:t>Perskaičiuojama tų darbų kaina, kurie pagal sutartį atliekami po kainos perskaičiavimo.</w:t>
            </w:r>
          </w:p>
          <w:p w:rsidR="00A25C01" w:rsidRPr="009D1FBE" w:rsidRDefault="00A25C01" w:rsidP="00E23FC8">
            <w:pPr>
              <w:spacing w:before="120" w:after="120"/>
              <w:jc w:val="both"/>
              <w:rPr>
                <w:sz w:val="22"/>
                <w:szCs w:val="22"/>
              </w:rPr>
            </w:pPr>
            <w:r w:rsidRPr="009D1FBE">
              <w:rPr>
                <w:sz w:val="22"/>
                <w:szCs w:val="22"/>
              </w:rPr>
              <w:t xml:space="preserve">Sutarties kainos padidėjimas, atsiradęs dėl šiame punkte aprašytų priežasčių, apmokamas </w:t>
            </w:r>
            <w:r w:rsidRPr="009D1FBE">
              <w:rPr>
                <w:sz w:val="22"/>
                <w:szCs w:val="22"/>
              </w:rPr>
              <w:lastRenderedPageBreak/>
              <w:t>Užsakovo nuosavomis lėšomis. Sutarties kainos sumažėjimas, atsiradęs dėl šiame punkte aprašytų priežasčių bei dėl nevykdomų darbų, apskaitomas kaip sutaupytos lėšos, kurios papildomiems darbams negali būti naudojamos.</w:t>
            </w:r>
          </w:p>
          <w:p w:rsidR="00A25C01" w:rsidRPr="009D1FBE" w:rsidRDefault="00A25C01" w:rsidP="00E23FC8">
            <w:pPr>
              <w:spacing w:before="120" w:after="120"/>
              <w:jc w:val="both"/>
              <w:rPr>
                <w:b/>
                <w:color w:val="000000"/>
                <w:sz w:val="22"/>
                <w:szCs w:val="22"/>
              </w:rPr>
            </w:pPr>
            <w:r w:rsidRPr="009D1FBE">
              <w:rPr>
                <w:color w:val="000000"/>
                <w:sz w:val="22"/>
                <w:szCs w:val="22"/>
              </w:rPr>
              <w:t>Sutarties kainos pasikeitimas patvirtinamas protokolu, kurį pasirašo visos sutarties šalys.</w:t>
            </w:r>
          </w:p>
        </w:tc>
      </w:tr>
      <w:tr w:rsidR="00A25C01" w:rsidRPr="009D1FBE" w:rsidTr="00BA4DFD">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75" w:name="_Toc128826836"/>
            <w:bookmarkStart w:id="76" w:name="_Toc140564104"/>
            <w:bookmarkStart w:id="77" w:name="_Toc143077379"/>
            <w:bookmarkStart w:id="78" w:name="_Toc143518401"/>
            <w:bookmarkStart w:id="79" w:name="_Toc143677757"/>
            <w:bookmarkStart w:id="80" w:name="_Toc217377184"/>
            <w:r w:rsidRPr="009D1FBE">
              <w:rPr>
                <w:b/>
                <w:sz w:val="22"/>
                <w:szCs w:val="22"/>
              </w:rPr>
              <w:lastRenderedPageBreak/>
              <w:t>14 straipsnis. Sutarties kaina ir mokėjimas</w:t>
            </w:r>
            <w:bookmarkEnd w:id="75"/>
            <w:bookmarkEnd w:id="76"/>
            <w:bookmarkEnd w:id="77"/>
            <w:bookmarkEnd w:id="78"/>
            <w:bookmarkEnd w:id="79"/>
            <w:bookmarkEnd w:id="80"/>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14.3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bookmarkStart w:id="81" w:name="kreipimasis_del_tarpinio_mokejimo_14_3"/>
            <w:r w:rsidRPr="009D1FBE">
              <w:rPr>
                <w:b/>
                <w:sz w:val="22"/>
                <w:szCs w:val="22"/>
              </w:rPr>
              <w:t>Kreipimasis dėl Tarpinio mokėjimo</w:t>
            </w:r>
            <w:bookmarkEnd w:id="81"/>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Pakeisti 14.3 punktą ir jį išdėstyti taip:</w:t>
            </w:r>
          </w:p>
          <w:p w:rsidR="00A25C01" w:rsidRPr="009D1FBE" w:rsidRDefault="00A25C01" w:rsidP="00E23FC8">
            <w:pPr>
              <w:spacing w:before="120" w:after="120"/>
              <w:jc w:val="both"/>
              <w:rPr>
                <w:sz w:val="22"/>
                <w:szCs w:val="22"/>
              </w:rPr>
            </w:pPr>
            <w:r w:rsidRPr="009D1FBE">
              <w:rPr>
                <w:sz w:val="22"/>
                <w:szCs w:val="22"/>
              </w:rPr>
              <w:t>Rangovas, ne dažniau kaip kas 1 mėnesį, privalo įteikti Inžinieriui Užsakovo nurodytos formos Suvestinį atliktų darbų aktą (keturi egzemplioriai), Detalų atliktų darbų aktą (trys egzemplioriai) ir PVM sąskaitą faktūrą (keturi egzemplioriai). Suvestinė atliktų darbų akto elektroninė forma Microsoft Office Excel formatu bus pateikta Rangovui pasirašius Rangos sutartį. Suvestinė atliktų darbų akto elektroninė forma bus sukurta Užsakovo naudojantis SSĮP sistema sugeneruoto detalaus atliktų darbų akto elektroninės formos pagrindu, paliekant jame tik stambias žiniaraščių pozicijas (sumines eilutes), o likusį tekstą pasinaudojant programos funkcijomis „paslepiant“. Rangovas taip pat privalo Inžinieriui ir Užsakovui atsiųsti užpildytą detalaus atliktų darbų akto elektroninę versiją Microsoft Office Excel formatu. Detalaus atliktų darbų akto elektroninė forma Microsoft Office Excel formatu bus sukurta Užsakovo naudojantis SSĮP ir pateikta Rangovui pasirašius Rangos sutartį.</w:t>
            </w:r>
          </w:p>
          <w:p w:rsidR="00A25C01" w:rsidRPr="009D1FBE" w:rsidRDefault="00A25C01" w:rsidP="00E23FC8">
            <w:pPr>
              <w:spacing w:before="120" w:after="120"/>
              <w:jc w:val="both"/>
              <w:rPr>
                <w:sz w:val="22"/>
                <w:szCs w:val="22"/>
              </w:rPr>
            </w:pPr>
            <w:r w:rsidRPr="009D1FBE">
              <w:rPr>
                <w:spacing w:val="-2"/>
                <w:sz w:val="22"/>
                <w:szCs w:val="22"/>
              </w:rPr>
              <w:t>Suvestiniame atliktų darbų akte ir detaliame atliktų darbų akte turi būti įtraukta bet kuri suma, atskaitoma dėl sulaikymo, apskaičiuota visų aktuose nurodytų sumų atžvilgiu taikant sulaikymo procentus, nustatytus Pasiūlymo priede, iki tos ribos, už kurios Užsakovas tokiu būdu sulaikyta suma pasiekia Sulaikomų pinigų (jeigu yra) ribą, nurodytą Pasiūlymo priede.</w:t>
            </w:r>
          </w:p>
          <w:p w:rsidR="00A25C01" w:rsidRPr="009D1FBE" w:rsidRDefault="00A25C01" w:rsidP="00E23FC8">
            <w:pPr>
              <w:spacing w:before="120" w:after="120"/>
              <w:jc w:val="both"/>
              <w:rPr>
                <w:sz w:val="22"/>
                <w:szCs w:val="22"/>
              </w:rPr>
            </w:pPr>
            <w:r w:rsidRPr="009D1FBE">
              <w:rPr>
                <w:sz w:val="22"/>
                <w:szCs w:val="22"/>
              </w:rPr>
              <w:t>Jei buvo vykdomi papildomi, sutartyje nenumatyti darbai arba atsisakant tam tikrų darbų, prieš sąskaitos mokėjimui pateikimą turi būti pateiktas su Užsakovu suderintas bei Inžinieriaus ir Rangovo patvirtintas Darbų pakeitimų nurodymas (ai)  (arba Inžinieriaus nurodymas Rangovui). Rangovas taip pat privalo kartu su Darbų pakeitimo nurodymu Inžinieriui ir Užsakovui atsiųsti užpildytą žiniaraščių pakeitimo lentelės elektroninę versiją Microsoft Office Excel formatu. Žiniaraščio pakeitimo lentelės elektroninė forma Microsoft Office Excel formatu bus sukurta Užsakovo naudojantis SSĮP ir pateikta Rangovui informavus apie numatomą pakeitimą.</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14.4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bookmarkStart w:id="82" w:name="mokejimu_ziniarastis_14_4"/>
            <w:r w:rsidRPr="009D1FBE">
              <w:rPr>
                <w:b/>
                <w:sz w:val="22"/>
                <w:szCs w:val="22"/>
              </w:rPr>
              <w:t xml:space="preserve">Mokėjimų žiniaraštis </w:t>
            </w:r>
            <w:bookmarkEnd w:id="82"/>
          </w:p>
        </w:tc>
      </w:tr>
      <w:tr w:rsidR="00A25C01" w:rsidRPr="009D1FBE" w:rsidTr="00BA4DFD">
        <w:trPr>
          <w:trHeight w:val="284"/>
        </w:trPr>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Pakeisti 14.4 punktą „Mokėjimų žiniaraštis“ nauju „Mokėjimų grafikas“:</w:t>
            </w:r>
          </w:p>
          <w:p w:rsidR="00A25C01" w:rsidRPr="009D1FBE" w:rsidRDefault="00A25C01" w:rsidP="00E23FC8">
            <w:pPr>
              <w:spacing w:before="120" w:after="120"/>
              <w:jc w:val="both"/>
              <w:rPr>
                <w:sz w:val="22"/>
                <w:szCs w:val="22"/>
              </w:rPr>
            </w:pPr>
            <w:r w:rsidRPr="009D1FBE">
              <w:rPr>
                <w:sz w:val="22"/>
                <w:szCs w:val="22"/>
              </w:rPr>
              <w:t xml:space="preserve">Rangovas, gavęs Inžinieriaus pranešimą pagal 8.1 punktą [Darbo pradžia] per 28 dienas kartu su Programa </w:t>
            </w:r>
            <w:r w:rsidRPr="009D1FBE">
              <w:rPr>
                <w:color w:val="000000"/>
                <w:sz w:val="22"/>
                <w:szCs w:val="22"/>
              </w:rPr>
              <w:t>privalo pateikti patikslintą mokėjimų grafiką išskaidydamas Priimtą sutarties sumą mėnesiniais mokėjimais pagal Rangovo planuojamą statybos darbų eigą.</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14.6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sz w:val="22"/>
                <w:szCs w:val="22"/>
              </w:rPr>
            </w:pPr>
            <w:bookmarkStart w:id="83" w:name="tarpinio_mokejimo_pazymos_isdavimas_14_6"/>
            <w:r w:rsidRPr="009D1FBE">
              <w:rPr>
                <w:b/>
                <w:spacing w:val="-2"/>
                <w:sz w:val="22"/>
                <w:szCs w:val="22"/>
              </w:rPr>
              <w:t>Tarpinio mokėjimo pažymų išdavimas</w:t>
            </w:r>
            <w:bookmarkEnd w:id="83"/>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color w:val="000000"/>
                <w:sz w:val="22"/>
                <w:szCs w:val="22"/>
              </w:rPr>
            </w:pPr>
            <w:r w:rsidRPr="009D1FBE">
              <w:rPr>
                <w:b/>
                <w:i/>
                <w:color w:val="000000"/>
                <w:sz w:val="22"/>
                <w:szCs w:val="22"/>
              </w:rPr>
              <w:t>Pakeisti 14.6 punkto antrą sakinį:</w:t>
            </w:r>
          </w:p>
          <w:p w:rsidR="00A25C01" w:rsidRPr="009D1FBE" w:rsidRDefault="00A25C01" w:rsidP="00E23FC8">
            <w:pPr>
              <w:spacing w:before="120" w:after="120"/>
              <w:jc w:val="both"/>
              <w:rPr>
                <w:color w:val="000000"/>
                <w:spacing w:val="-2"/>
                <w:sz w:val="22"/>
                <w:szCs w:val="22"/>
              </w:rPr>
            </w:pPr>
            <w:r w:rsidRPr="009D1FBE">
              <w:rPr>
                <w:color w:val="000000"/>
                <w:spacing w:val="-2"/>
                <w:sz w:val="22"/>
                <w:szCs w:val="22"/>
              </w:rPr>
              <w:t xml:space="preserve">Inžinierius ir Užsakovas, gavę </w:t>
            </w:r>
            <w:r w:rsidRPr="009D1FBE">
              <w:rPr>
                <w:color w:val="000000"/>
                <w:sz w:val="22"/>
                <w:szCs w:val="22"/>
              </w:rPr>
              <w:t xml:space="preserve">atsiskaitymo už atliktus darbus dokumentus, t.y. Suvestinį atliktų darbų aktą, Detalų atliktų darbų aktą ir PVM sąskaitą faktūrą privalo patikrinti ir </w:t>
            </w:r>
            <w:r w:rsidRPr="009D1FBE">
              <w:rPr>
                <w:color w:val="000000"/>
                <w:sz w:val="22"/>
                <w:szCs w:val="22"/>
              </w:rPr>
              <w:lastRenderedPageBreak/>
              <w:t xml:space="preserve">patvirtinti </w:t>
            </w:r>
            <w:r w:rsidRPr="009D1FBE">
              <w:rPr>
                <w:color w:val="000000"/>
                <w:spacing w:val="-2"/>
                <w:sz w:val="22"/>
                <w:szCs w:val="22"/>
              </w:rPr>
              <w:t>arba pateikti pastabas per 14 dienų nuo jų gavimo.</w:t>
            </w:r>
          </w:p>
          <w:p w:rsidR="00A25C01" w:rsidRPr="009D1FBE" w:rsidRDefault="00A25C01" w:rsidP="00E23FC8">
            <w:pPr>
              <w:spacing w:before="120" w:after="120"/>
              <w:jc w:val="both"/>
              <w:rPr>
                <w:i/>
                <w:color w:val="000000"/>
                <w:spacing w:val="-2"/>
                <w:sz w:val="22"/>
                <w:szCs w:val="22"/>
              </w:rPr>
            </w:pPr>
            <w:r w:rsidRPr="009D1FBE">
              <w:rPr>
                <w:b/>
                <w:i/>
                <w:color w:val="000000"/>
                <w:sz w:val="22"/>
                <w:szCs w:val="22"/>
              </w:rPr>
              <w:t>Papildyti punktą paskutine pastraipa:</w:t>
            </w:r>
          </w:p>
          <w:p w:rsidR="00A25C01" w:rsidRPr="009D1FBE" w:rsidRDefault="00A25C01" w:rsidP="00E23FC8">
            <w:pPr>
              <w:spacing w:before="120" w:after="120"/>
              <w:jc w:val="both"/>
              <w:rPr>
                <w:color w:val="000000"/>
                <w:sz w:val="22"/>
                <w:szCs w:val="22"/>
              </w:rPr>
            </w:pPr>
            <w:r w:rsidRPr="009D1FBE">
              <w:rPr>
                <w:color w:val="000000"/>
                <w:sz w:val="22"/>
                <w:szCs w:val="22"/>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rsidR="00A25C01" w:rsidRPr="009D1FBE" w:rsidRDefault="00A25C01" w:rsidP="00E23FC8">
            <w:pPr>
              <w:spacing w:before="120" w:after="120"/>
              <w:jc w:val="both"/>
              <w:rPr>
                <w:b/>
                <w:color w:val="000000"/>
                <w:sz w:val="22"/>
                <w:szCs w:val="22"/>
              </w:rPr>
            </w:pPr>
            <w:r w:rsidRPr="009D1FBE">
              <w:rPr>
                <w:color w:val="000000"/>
                <w:sz w:val="22"/>
                <w:szCs w:val="22"/>
              </w:rPr>
              <w:t>Visur, kur Sutartyje nurodoma Inžinieriaus prievolė išduoti Mokėjimo pažymas, turi būti suprantama kaip Inžinieriaus prievolė patvirtinti Rangovo pateiktus atliktų darbų aktus.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14.7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sz w:val="22"/>
                <w:szCs w:val="22"/>
              </w:rPr>
            </w:pPr>
            <w:r w:rsidRPr="009D1FBE">
              <w:rPr>
                <w:b/>
                <w:spacing w:val="-2"/>
                <w:sz w:val="22"/>
                <w:szCs w:val="22"/>
              </w:rPr>
              <w:t>Mokėjimas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LineNumbers/>
              <w:tabs>
                <w:tab w:val="left" w:pos="-720"/>
              </w:tabs>
              <w:suppressAutoHyphens/>
              <w:spacing w:before="120" w:after="120"/>
              <w:jc w:val="both"/>
              <w:rPr>
                <w:i/>
                <w:sz w:val="22"/>
                <w:szCs w:val="22"/>
                <w:lang w:eastAsia="lt-LT"/>
              </w:rPr>
            </w:pPr>
            <w:r w:rsidRPr="009D1FBE">
              <w:rPr>
                <w:b/>
                <w:i/>
                <w:sz w:val="22"/>
                <w:szCs w:val="22"/>
              </w:rPr>
              <w:t>Papildyti 14.7 punktą paskutine pastraipa:</w:t>
            </w:r>
          </w:p>
          <w:p w:rsidR="00A25C01" w:rsidRPr="009D1FBE" w:rsidRDefault="00A25C01" w:rsidP="00E23FC8">
            <w:pPr>
              <w:spacing w:before="120" w:after="120"/>
              <w:jc w:val="both"/>
              <w:rPr>
                <w:spacing w:val="-2"/>
                <w:sz w:val="22"/>
                <w:szCs w:val="22"/>
              </w:rPr>
            </w:pPr>
            <w:r w:rsidRPr="009D1FBE">
              <w:rPr>
                <w:spacing w:val="-2"/>
                <w:sz w:val="22"/>
                <w:szCs w:val="22"/>
              </w:rPr>
              <w:t xml:space="preserve">Apmokėjimo data laikoma ta data, kai </w:t>
            </w:r>
            <w:r w:rsidRPr="009D1FBE">
              <w:rPr>
                <w:sz w:val="22"/>
                <w:szCs w:val="22"/>
              </w:rPr>
              <w:t xml:space="preserve">Užsakovas </w:t>
            </w:r>
            <w:r w:rsidRPr="009D1FBE">
              <w:rPr>
                <w:spacing w:val="-2"/>
                <w:sz w:val="22"/>
                <w:szCs w:val="22"/>
              </w:rPr>
              <w:t>atlieka mokėjimą į Rangovo sąskaitą.</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14.8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sz w:val="22"/>
                <w:szCs w:val="22"/>
              </w:rPr>
            </w:pPr>
            <w:r w:rsidRPr="009D1FBE">
              <w:rPr>
                <w:b/>
                <w:spacing w:val="-2"/>
                <w:sz w:val="22"/>
                <w:szCs w:val="22"/>
              </w:rPr>
              <w:t>Pavėluotas mokėjimas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Išbraukti 14.8 punkto antrą pastraipą ir vietoje jos įrašyti:</w:t>
            </w:r>
          </w:p>
          <w:p w:rsidR="00A25C01" w:rsidRPr="009D1FBE" w:rsidRDefault="00A25C01" w:rsidP="00E23FC8">
            <w:pPr>
              <w:spacing w:before="120" w:after="120"/>
              <w:jc w:val="both"/>
              <w:rPr>
                <w:sz w:val="22"/>
                <w:szCs w:val="22"/>
              </w:rPr>
            </w:pPr>
            <w:r w:rsidRPr="009D1FBE">
              <w:rPr>
                <w:spacing w:val="-2"/>
                <w:sz w:val="22"/>
                <w:szCs w:val="22"/>
              </w:rPr>
              <w:t>Užsakovas</w:t>
            </w:r>
            <w:r w:rsidRPr="009D1FBE">
              <w:rPr>
                <w:sz w:val="22"/>
                <w:szCs w:val="22"/>
              </w:rPr>
              <w:t xml:space="preserve"> Rangovui už atliktus darbus Valstybės biudžeto ir Europos Sąjungos 2014-2020 m. struktūrinės paramos lėšas perves pagal Lietuvos Respublikos Vyriausybės patvirtintą Valstybės investicijų programą. </w:t>
            </w:r>
            <w:r w:rsidRPr="009D1FBE">
              <w:rPr>
                <w:spacing w:val="-2"/>
                <w:sz w:val="22"/>
                <w:szCs w:val="22"/>
              </w:rPr>
              <w:t>Užsakovas</w:t>
            </w:r>
            <w:r w:rsidRPr="009D1FBE">
              <w:rPr>
                <w:sz w:val="22"/>
                <w:szCs w:val="22"/>
              </w:rPr>
              <w:t xml:space="preserve"> nėra atsakingas už Valstybės investicijų programos sudarymą, jos keitimą ir galimą netolygų statinio statybos finansavimą Lietuvos Respublikos valstybės biudžeto ir Europos Sąjungos 2014-2020 m. struktūrinės paramos lėšomis, todėl už šiomis lėšomis pavėluotus mokėjimus delspinigiai nebus mokami. </w:t>
            </w:r>
          </w:p>
          <w:p w:rsidR="00A25C01" w:rsidRPr="009D1FBE" w:rsidRDefault="00A25C01" w:rsidP="00E23FC8">
            <w:pPr>
              <w:spacing w:before="120" w:after="120"/>
              <w:jc w:val="both"/>
              <w:rPr>
                <w:sz w:val="22"/>
                <w:szCs w:val="22"/>
              </w:rPr>
            </w:pPr>
            <w:r w:rsidRPr="009D1FBE">
              <w:rPr>
                <w:sz w:val="22"/>
                <w:szCs w:val="22"/>
              </w:rPr>
              <w:t>Dėl pavėluotų mokėjimų Rangovas turi teisę reikšti pretenziją (pagal 20.1 punktą) dėl  Darbo laiko pratęsimo.</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14.9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sz w:val="22"/>
                <w:szCs w:val="22"/>
              </w:rPr>
            </w:pPr>
            <w:bookmarkStart w:id="84" w:name="Sulaikomu_pinigu_mokejimas"/>
            <w:r w:rsidRPr="009D1FBE">
              <w:rPr>
                <w:b/>
                <w:spacing w:val="-2"/>
                <w:sz w:val="22"/>
                <w:szCs w:val="22"/>
              </w:rPr>
              <w:t>Sulaikomų pinigų mokėjimas</w:t>
            </w:r>
            <w:bookmarkEnd w:id="84"/>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i/>
                <w:sz w:val="22"/>
                <w:szCs w:val="22"/>
              </w:rPr>
              <w:t>Pakeisti 14.9 pirmos pastraipos redakciją:</w:t>
            </w:r>
          </w:p>
          <w:p w:rsidR="00A25C01" w:rsidRPr="009D1FBE" w:rsidRDefault="00A25C01" w:rsidP="00E23FC8">
            <w:pPr>
              <w:spacing w:before="120" w:after="120"/>
              <w:jc w:val="both"/>
              <w:rPr>
                <w:sz w:val="22"/>
                <w:szCs w:val="22"/>
              </w:rPr>
            </w:pPr>
            <w:r w:rsidRPr="009D1FBE">
              <w:rPr>
                <w:sz w:val="22"/>
                <w:szCs w:val="22"/>
              </w:rPr>
              <w:t>Kai pagal STR 1.11.01:2010 pasirašomas Statybos užbaigimo aktas  Inžinierius privalo patvirtinti Sulaikomų pinigų pirmosios pusės išmokėjimą Rangovui. Jeigu Statybos užbaigimo aktas pasirašomas Grupei arba Darbų daliai, tai proporcinga Sulaikomų pinigų dalis turi būti patvirtinta ir išmokėta. Šią proporciją turi sudaryti du penktadaliai (40 %) proporcijos, apskaičiuotos dalijant Grupės arba dalies sąmatinę sutarties vertę iš sąmatinės galutinės Sutarties kainos.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14.10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Darbų baigimo ataskaita</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i/>
                <w:sz w:val="22"/>
                <w:szCs w:val="22"/>
              </w:rPr>
            </w:pPr>
            <w:r w:rsidRPr="009D1FBE">
              <w:rPr>
                <w:b/>
                <w:i/>
                <w:sz w:val="22"/>
                <w:szCs w:val="22"/>
              </w:rPr>
              <w:t xml:space="preserve">Pakeisti pirmos 14.10 punkto pastraipos pirmą sakinį: </w:t>
            </w:r>
          </w:p>
          <w:p w:rsidR="00A25C01" w:rsidRPr="009D1FBE" w:rsidRDefault="00A25C01" w:rsidP="00E23FC8">
            <w:pPr>
              <w:autoSpaceDE w:val="0"/>
              <w:autoSpaceDN w:val="0"/>
              <w:adjustRightInd w:val="0"/>
              <w:spacing w:before="120" w:after="120"/>
              <w:jc w:val="both"/>
              <w:rPr>
                <w:color w:val="000000"/>
                <w:sz w:val="22"/>
                <w:szCs w:val="22"/>
              </w:rPr>
            </w:pPr>
            <w:r w:rsidRPr="009D1FBE">
              <w:rPr>
                <w:color w:val="000000"/>
                <w:sz w:val="22"/>
                <w:szCs w:val="22"/>
              </w:rPr>
              <w:t xml:space="preserve">Rangovas, gavęs Perėmimo pažymą, per 28 dienas privalo Inžinieriui įteikti keturis Darbų baigimo ataskaitos kartu su patvirtinančiais dokumentais egzempliorius parodydamas: </w:t>
            </w:r>
          </w:p>
          <w:p w:rsidR="00A25C01" w:rsidRPr="009D1FBE" w:rsidRDefault="00A25C01" w:rsidP="00A25C01">
            <w:pPr>
              <w:pStyle w:val="ListParagraph"/>
              <w:numPr>
                <w:ilvl w:val="1"/>
                <w:numId w:val="5"/>
              </w:numPr>
              <w:autoSpaceDE w:val="0"/>
              <w:autoSpaceDN w:val="0"/>
              <w:adjustRightInd w:val="0"/>
              <w:ind w:left="602" w:hanging="568"/>
              <w:contextualSpacing/>
              <w:jc w:val="both"/>
              <w:rPr>
                <w:color w:val="000000"/>
                <w:sz w:val="22"/>
                <w:szCs w:val="22"/>
              </w:rPr>
            </w:pPr>
            <w:r w:rsidRPr="009D1FBE">
              <w:rPr>
                <w:color w:val="000000"/>
                <w:sz w:val="22"/>
                <w:szCs w:val="22"/>
              </w:rPr>
              <w:t xml:space="preserve">viso atlikto darbo vertę pagal Sutartį iki datos, įrašytos Darbų Perėmimo pažymoje, </w:t>
            </w:r>
          </w:p>
          <w:p w:rsidR="00A25C01" w:rsidRPr="009D1FBE" w:rsidRDefault="00A25C01" w:rsidP="00A25C01">
            <w:pPr>
              <w:pStyle w:val="ListParagraph"/>
              <w:numPr>
                <w:ilvl w:val="1"/>
                <w:numId w:val="5"/>
              </w:numPr>
              <w:autoSpaceDE w:val="0"/>
              <w:autoSpaceDN w:val="0"/>
              <w:adjustRightInd w:val="0"/>
              <w:ind w:left="602" w:hanging="568"/>
              <w:contextualSpacing/>
              <w:jc w:val="both"/>
              <w:rPr>
                <w:color w:val="000000"/>
                <w:sz w:val="22"/>
                <w:szCs w:val="22"/>
              </w:rPr>
            </w:pPr>
            <w:r w:rsidRPr="009D1FBE">
              <w:rPr>
                <w:color w:val="000000"/>
                <w:sz w:val="22"/>
                <w:szCs w:val="22"/>
              </w:rPr>
              <w:t>bet kurias, Rangovo nuomone, toliau mokėtinas sumas, ir</w:t>
            </w:r>
          </w:p>
          <w:p w:rsidR="00A25C01" w:rsidRPr="009D1FBE" w:rsidRDefault="00A25C01" w:rsidP="00A25C01">
            <w:pPr>
              <w:pStyle w:val="ListParagraph"/>
              <w:numPr>
                <w:ilvl w:val="1"/>
                <w:numId w:val="5"/>
              </w:numPr>
              <w:autoSpaceDE w:val="0"/>
              <w:autoSpaceDN w:val="0"/>
              <w:adjustRightInd w:val="0"/>
              <w:ind w:left="602" w:hanging="568"/>
              <w:contextualSpacing/>
              <w:jc w:val="both"/>
              <w:rPr>
                <w:sz w:val="22"/>
                <w:szCs w:val="22"/>
              </w:rPr>
            </w:pPr>
            <w:r w:rsidRPr="009D1FBE">
              <w:rPr>
                <w:color w:val="000000"/>
                <w:sz w:val="22"/>
                <w:szCs w:val="22"/>
              </w:rPr>
              <w:t xml:space="preserve">sąmatą bet kurių kitų sumų, kurios, Rangovo nuomone, jam turės buti mokamos pagal Sutartį. Sąmatinės sumos toje Darbų baigimo ataskaitoje turi būti parodytos atskirai. </w:t>
            </w:r>
          </w:p>
          <w:p w:rsidR="00A25C01" w:rsidRPr="009D1FBE" w:rsidRDefault="00A25C01" w:rsidP="00E23FC8">
            <w:pPr>
              <w:autoSpaceDE w:val="0"/>
              <w:autoSpaceDN w:val="0"/>
              <w:adjustRightInd w:val="0"/>
              <w:jc w:val="both"/>
              <w:rPr>
                <w:color w:val="000000"/>
                <w:sz w:val="22"/>
                <w:szCs w:val="22"/>
              </w:rPr>
            </w:pPr>
          </w:p>
          <w:p w:rsidR="00A25C01" w:rsidRPr="009D1FBE" w:rsidRDefault="00A25C01" w:rsidP="00E23FC8">
            <w:pPr>
              <w:autoSpaceDE w:val="0"/>
              <w:autoSpaceDN w:val="0"/>
              <w:adjustRightInd w:val="0"/>
              <w:spacing w:before="120" w:after="120"/>
              <w:jc w:val="both"/>
              <w:rPr>
                <w:sz w:val="22"/>
                <w:szCs w:val="22"/>
              </w:rPr>
            </w:pPr>
            <w:r w:rsidRPr="009D1FBE">
              <w:rPr>
                <w:color w:val="000000"/>
                <w:sz w:val="22"/>
                <w:szCs w:val="22"/>
              </w:rPr>
              <w:lastRenderedPageBreak/>
              <w:t xml:space="preserve">Inžinierius po to tai privalo patvirtinti pagal 14.6 punktą </w:t>
            </w:r>
            <w:r w:rsidRPr="009D1FBE">
              <w:rPr>
                <w:i/>
                <w:color w:val="000000"/>
                <w:sz w:val="22"/>
                <w:szCs w:val="22"/>
              </w:rPr>
              <w:t>[Tarpinio mokėjimo pažymų išdavimas</w:t>
            </w:r>
            <w:r w:rsidRPr="009D1FBE">
              <w:rPr>
                <w:color w:val="000000"/>
                <w:sz w:val="22"/>
                <w:szCs w:val="22"/>
              </w:rPr>
              <w:t>].</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14.15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bookmarkStart w:id="85" w:name="mokejimo_valiuta_14_15"/>
            <w:r w:rsidRPr="009D1FBE">
              <w:rPr>
                <w:b/>
                <w:sz w:val="22"/>
                <w:szCs w:val="22"/>
              </w:rPr>
              <w:t>Mokėjimo valiutos</w:t>
            </w:r>
            <w:bookmarkEnd w:id="85"/>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 xml:space="preserve">Pakeisti 14.15 punktą ir jį išdėstyti taip: </w:t>
            </w:r>
          </w:p>
          <w:p w:rsidR="00A25C01" w:rsidRPr="009D1FBE" w:rsidRDefault="00A25C01" w:rsidP="00E23FC8">
            <w:pPr>
              <w:spacing w:before="120" w:after="120"/>
              <w:rPr>
                <w:sz w:val="22"/>
                <w:szCs w:val="22"/>
              </w:rPr>
            </w:pPr>
            <w:r w:rsidRPr="009D1FBE">
              <w:rPr>
                <w:sz w:val="22"/>
                <w:szCs w:val="22"/>
              </w:rPr>
              <w:t>Sutarties valiuta yra</w:t>
            </w:r>
            <w:r w:rsidRPr="009D1FBE">
              <w:rPr>
                <w:sz w:val="22"/>
                <w:szCs w:val="22"/>
                <w:shd w:val="clear" w:color="auto" w:fill="FFFFFF"/>
              </w:rPr>
              <w:t xml:space="preserve"> euras (</w:t>
            </w:r>
            <w:proofErr w:type="spellStart"/>
            <w:r w:rsidRPr="009D1FBE">
              <w:rPr>
                <w:sz w:val="22"/>
                <w:szCs w:val="22"/>
                <w:shd w:val="clear" w:color="auto" w:fill="FFFFFF"/>
              </w:rPr>
              <w:t>Eur</w:t>
            </w:r>
            <w:proofErr w:type="spellEnd"/>
            <w:r w:rsidRPr="009D1FBE">
              <w:rPr>
                <w:sz w:val="22"/>
                <w:szCs w:val="22"/>
                <w:shd w:val="clear" w:color="auto" w:fill="FFFFFF"/>
              </w:rPr>
              <w:t>).</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14.16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Permokėtų sumų grąžinimas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Pridėti naują 14.16 punktą „Permokėtų sumų grąžinimas“:</w:t>
            </w:r>
          </w:p>
          <w:p w:rsidR="00A25C01" w:rsidRPr="009D1FBE" w:rsidRDefault="00A25C01" w:rsidP="00E23FC8">
            <w:pPr>
              <w:suppressLineNumbers/>
              <w:tabs>
                <w:tab w:val="left" w:pos="-720"/>
              </w:tabs>
              <w:suppressAutoHyphens/>
              <w:spacing w:before="120" w:after="120"/>
              <w:jc w:val="both"/>
              <w:rPr>
                <w:spacing w:val="-2"/>
                <w:sz w:val="22"/>
                <w:szCs w:val="22"/>
                <w:lang w:eastAsia="en-US"/>
              </w:rPr>
            </w:pPr>
            <w:r w:rsidRPr="009D1FBE">
              <w:rPr>
                <w:spacing w:val="-2"/>
                <w:sz w:val="22"/>
                <w:szCs w:val="22"/>
              </w:rPr>
              <w:t>Rangovas privalo grąžinti Užsakovui</w:t>
            </w:r>
            <w:r w:rsidRPr="009D1FBE">
              <w:rPr>
                <w:sz w:val="22"/>
                <w:szCs w:val="22"/>
              </w:rPr>
              <w:t xml:space="preserve"> </w:t>
            </w:r>
            <w:r w:rsidRPr="009D1FBE">
              <w:rPr>
                <w:spacing w:val="-2"/>
                <w:sz w:val="22"/>
                <w:szCs w:val="22"/>
              </w:rPr>
              <w:t>42 dienų laikotarpyje bet kokią sumą, kuria buvo viršyta tarpinė ar galutinė suma, nurodyta Rangovo pateiktuose mokėjimo dokumentuose, kai tik bus pareikalautas tai padaryti. Jeigu Rangovas neįvykdė tokio grąžinimo laiku, Užsakovas</w:t>
            </w:r>
            <w:r w:rsidRPr="009D1FBE">
              <w:rPr>
                <w:sz w:val="22"/>
                <w:szCs w:val="22"/>
              </w:rPr>
              <w:t xml:space="preserve"> </w:t>
            </w:r>
            <w:r w:rsidRPr="009D1FBE">
              <w:rPr>
                <w:spacing w:val="-2"/>
                <w:sz w:val="22"/>
                <w:szCs w:val="22"/>
              </w:rPr>
              <w:t>gali sustabdyti kitus mokėjimus.</w:t>
            </w:r>
          </w:p>
          <w:p w:rsidR="00A25C01" w:rsidRPr="009D1FBE" w:rsidRDefault="00A25C01" w:rsidP="00E23FC8">
            <w:pPr>
              <w:suppressLineNumbers/>
              <w:tabs>
                <w:tab w:val="left" w:pos="-720"/>
              </w:tabs>
              <w:suppressAutoHyphens/>
              <w:spacing w:before="120" w:after="120"/>
              <w:jc w:val="both"/>
              <w:rPr>
                <w:bCs/>
                <w:iCs/>
                <w:sz w:val="22"/>
                <w:szCs w:val="22"/>
              </w:rPr>
            </w:pPr>
            <w:r w:rsidRPr="009D1FBE">
              <w:rPr>
                <w:bCs/>
                <w:iCs/>
                <w:sz w:val="22"/>
                <w:szCs w:val="22"/>
              </w:rPr>
              <w:t xml:space="preserve">Sumos, kurias reikia grąžinti </w:t>
            </w:r>
            <w:r w:rsidRPr="009D1FBE">
              <w:rPr>
                <w:spacing w:val="-2"/>
                <w:sz w:val="22"/>
                <w:szCs w:val="22"/>
              </w:rPr>
              <w:t>Užsakov</w:t>
            </w:r>
            <w:r w:rsidRPr="009D1FBE">
              <w:rPr>
                <w:sz w:val="22"/>
                <w:szCs w:val="22"/>
              </w:rPr>
              <w:t>ui</w:t>
            </w:r>
            <w:r w:rsidRPr="009D1FBE">
              <w:rPr>
                <w:bCs/>
                <w:iCs/>
                <w:sz w:val="22"/>
                <w:szCs w:val="22"/>
              </w:rPr>
              <w:t xml:space="preserve">, gali būti kompensuotos sumomis, kurias turi gauti Rangovas. Tai neturi įtakoti šalių susitarimo dėl apmokėjimo dalimis. </w:t>
            </w:r>
          </w:p>
          <w:p w:rsidR="00A25C01" w:rsidRPr="009D1FBE" w:rsidRDefault="00A25C01" w:rsidP="00E23FC8">
            <w:pPr>
              <w:suppressLineNumbers/>
              <w:tabs>
                <w:tab w:val="left" w:pos="-720"/>
              </w:tabs>
              <w:suppressAutoHyphens/>
              <w:spacing w:before="120" w:after="120"/>
              <w:jc w:val="both"/>
              <w:rPr>
                <w:b/>
                <w:bCs/>
                <w:spacing w:val="-2"/>
                <w:sz w:val="22"/>
                <w:szCs w:val="22"/>
              </w:rPr>
            </w:pPr>
            <w:r w:rsidRPr="009D1FBE">
              <w:rPr>
                <w:spacing w:val="-2"/>
                <w:sz w:val="22"/>
                <w:szCs w:val="22"/>
              </w:rPr>
              <w:t>Užsakovo</w:t>
            </w:r>
            <w:r w:rsidRPr="009D1FBE">
              <w:rPr>
                <w:sz w:val="22"/>
                <w:szCs w:val="22"/>
              </w:rPr>
              <w:t xml:space="preserve"> </w:t>
            </w:r>
            <w:r w:rsidRPr="009D1FBE">
              <w:rPr>
                <w:bCs/>
                <w:iCs/>
                <w:sz w:val="22"/>
                <w:szCs w:val="22"/>
              </w:rPr>
              <w:t>banko mokesčiai, atsiradę dėl grąžinamų sumų, turi būti padengti išimtinai Rangovo sąskaita.</w:t>
            </w:r>
          </w:p>
        </w:tc>
      </w:tr>
      <w:tr w:rsidR="00A25C01" w:rsidRPr="009D1FBE" w:rsidTr="00BA4DFD">
        <w:trPr>
          <w:cantSplit/>
          <w:trHeight w:val="70"/>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b/>
                <w:sz w:val="22"/>
                <w:szCs w:val="22"/>
              </w:rPr>
            </w:pPr>
            <w:bookmarkStart w:id="86" w:name="_Toc128826837"/>
            <w:bookmarkStart w:id="87" w:name="_Toc140564105"/>
            <w:bookmarkStart w:id="88" w:name="_Toc143077381"/>
            <w:bookmarkStart w:id="89" w:name="_Toc143518403"/>
            <w:bookmarkStart w:id="90" w:name="_Toc143677759"/>
            <w:bookmarkStart w:id="91" w:name="_Toc217377186"/>
            <w:r w:rsidRPr="009D1FBE">
              <w:rPr>
                <w:b/>
                <w:sz w:val="22"/>
                <w:szCs w:val="22"/>
              </w:rPr>
              <w:t>18 straipsnis. Draudimas</w:t>
            </w:r>
            <w:bookmarkEnd w:id="86"/>
            <w:bookmarkEnd w:id="87"/>
            <w:bookmarkEnd w:id="88"/>
            <w:bookmarkEnd w:id="89"/>
            <w:bookmarkEnd w:id="90"/>
            <w:bookmarkEnd w:id="91"/>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18.1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Bendrieji draudimo reikalavimai</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tyle15"/>
              <w:widowControl/>
              <w:spacing w:before="120" w:after="120" w:line="240" w:lineRule="auto"/>
              <w:ind w:firstLine="0"/>
              <w:rPr>
                <w:rStyle w:val="FontStyle20"/>
                <w:i/>
                <w:sz w:val="22"/>
                <w:szCs w:val="22"/>
                <w:lang w:val="lt-LT" w:eastAsia="lt-LT"/>
              </w:rPr>
            </w:pPr>
            <w:r w:rsidRPr="009D1FBE">
              <w:rPr>
                <w:rStyle w:val="FontStyle20"/>
                <w:i/>
                <w:sz w:val="22"/>
                <w:szCs w:val="22"/>
                <w:lang w:val="lt-LT" w:eastAsia="lt-LT"/>
              </w:rPr>
              <w:t>Pakeisti 18.1  punkto pirmą pastraipą:</w:t>
            </w:r>
          </w:p>
          <w:p w:rsidR="00A25C01" w:rsidRPr="009D1FBE" w:rsidRDefault="00A25C01" w:rsidP="00E23FC8">
            <w:pPr>
              <w:pStyle w:val="Style14"/>
              <w:widowControl/>
              <w:spacing w:before="120" w:after="120" w:line="240" w:lineRule="auto"/>
              <w:rPr>
                <w:sz w:val="22"/>
                <w:szCs w:val="22"/>
                <w:lang w:val="lt-LT"/>
              </w:rPr>
            </w:pPr>
            <w:r w:rsidRPr="009D1FBE">
              <w:rPr>
                <w:sz w:val="22"/>
                <w:szCs w:val="22"/>
                <w:lang w:val="lt-LT"/>
              </w:rPr>
              <w:t xml:space="preserve">Šiame straipsnyje kiekvienos draudimo rūšies „draudžiančioji Šalis“ yra Rangovas. </w:t>
            </w:r>
          </w:p>
          <w:p w:rsidR="00A25C01" w:rsidRPr="009D1FBE" w:rsidRDefault="00A25C01" w:rsidP="00E23FC8">
            <w:pPr>
              <w:pStyle w:val="Style14"/>
              <w:widowControl/>
              <w:spacing w:before="120" w:after="120" w:line="240" w:lineRule="auto"/>
              <w:rPr>
                <w:rStyle w:val="FontStyle23"/>
                <w:b/>
                <w:i/>
                <w:sz w:val="22"/>
                <w:szCs w:val="22"/>
                <w:lang w:val="lt-LT" w:eastAsia="lt-LT"/>
              </w:rPr>
            </w:pPr>
            <w:r w:rsidRPr="009D1FBE">
              <w:rPr>
                <w:rStyle w:val="FontStyle23"/>
                <w:b/>
                <w:i/>
                <w:sz w:val="22"/>
                <w:szCs w:val="22"/>
                <w:lang w:val="lt-LT" w:eastAsia="lt-LT"/>
              </w:rPr>
              <w:t>Papildyti 18.1 punktą pastraipomis:</w:t>
            </w:r>
          </w:p>
          <w:p w:rsidR="00A25C01" w:rsidRPr="009D1FBE" w:rsidRDefault="00A25C01" w:rsidP="00E23FC8">
            <w:pPr>
              <w:pStyle w:val="Style14"/>
              <w:widowControl/>
              <w:spacing w:before="120" w:after="120" w:line="240" w:lineRule="auto"/>
              <w:rPr>
                <w:rStyle w:val="FontStyle23"/>
                <w:sz w:val="22"/>
                <w:szCs w:val="22"/>
                <w:lang w:val="lt-LT" w:eastAsia="lt-LT"/>
              </w:rPr>
            </w:pPr>
            <w:r w:rsidRPr="009D1FBE">
              <w:rPr>
                <w:rStyle w:val="FontStyle23"/>
                <w:sz w:val="22"/>
                <w:szCs w:val="22"/>
                <w:lang w:val="lt-LT" w:eastAsia="lt-LT"/>
              </w:rPr>
              <w:t xml:space="preserve">Rangovas privalo apsidrausti ir/ar apdrausti savo darbuotojus bei įrangą draudimo rūšimis </w:t>
            </w:r>
            <w:r w:rsidRPr="009D1FBE">
              <w:rPr>
                <w:sz w:val="22"/>
                <w:szCs w:val="22"/>
                <w:lang w:val="lt-LT"/>
              </w:rPr>
              <w:t xml:space="preserve">(įskaitant statybos </w:t>
            </w:r>
            <w:proofErr w:type="spellStart"/>
            <w:r w:rsidRPr="009D1FBE">
              <w:rPr>
                <w:sz w:val="22"/>
                <w:szCs w:val="22"/>
                <w:lang w:val="lt-LT"/>
              </w:rPr>
              <w:t>rizikų</w:t>
            </w:r>
            <w:proofErr w:type="spellEnd"/>
            <w:r w:rsidRPr="009D1FBE">
              <w:rPr>
                <w:sz w:val="22"/>
                <w:szCs w:val="22"/>
                <w:lang w:val="lt-LT"/>
              </w:rPr>
              <w:t xml:space="preserve"> draudimą ir civilinės atsakomybės draudimą)</w:t>
            </w:r>
            <w:r w:rsidRPr="009D1FBE">
              <w:rPr>
                <w:rStyle w:val="FontStyle23"/>
                <w:sz w:val="22"/>
                <w:szCs w:val="22"/>
                <w:lang w:val="lt-LT" w:eastAsia="lt-LT"/>
              </w:rPr>
              <w:t xml:space="preserve">, kurios yra privalomos pagal Lietuvos Respublikoje galiojančius įstatymus ir kitus teisės aktus bei laikantis juose nustatytų taisyklių ir reikalavimų ir pateikti galiojančias draudimo sutarties Užsakovui. </w:t>
            </w:r>
          </w:p>
          <w:p w:rsidR="00A25C01" w:rsidRPr="009D1FBE" w:rsidRDefault="00A25C01" w:rsidP="00E23FC8">
            <w:pPr>
              <w:pStyle w:val="Style14"/>
              <w:widowControl/>
              <w:spacing w:before="120" w:after="120" w:line="240" w:lineRule="auto"/>
              <w:rPr>
                <w:sz w:val="22"/>
                <w:szCs w:val="22"/>
                <w:lang w:val="lt-LT"/>
              </w:rPr>
            </w:pPr>
            <w:r w:rsidRPr="009D1FBE">
              <w:rPr>
                <w:rStyle w:val="FontStyle23"/>
                <w:sz w:val="22"/>
                <w:szCs w:val="22"/>
                <w:lang w:val="lt-LT" w:eastAsia="lt-LT"/>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18.2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Darbų ir Rangovo įrengimų draudimas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tyle14"/>
              <w:widowControl/>
              <w:spacing w:before="120" w:after="120" w:line="240" w:lineRule="auto"/>
              <w:rPr>
                <w:rStyle w:val="FontStyle20"/>
                <w:i/>
                <w:sz w:val="22"/>
                <w:szCs w:val="22"/>
                <w:lang w:val="lt-LT" w:eastAsia="lt-LT"/>
              </w:rPr>
            </w:pPr>
            <w:r w:rsidRPr="009D1FBE">
              <w:rPr>
                <w:rStyle w:val="FontStyle20"/>
                <w:i/>
                <w:sz w:val="22"/>
                <w:szCs w:val="22"/>
                <w:lang w:val="lt-LT" w:eastAsia="lt-LT"/>
              </w:rPr>
              <w:t>Pakeisti 18.2 punktą ir jį išdėstyti taip:</w:t>
            </w:r>
          </w:p>
          <w:p w:rsidR="00A25C01" w:rsidRPr="009D1FBE" w:rsidRDefault="00A25C01" w:rsidP="00E23FC8">
            <w:pPr>
              <w:pStyle w:val="Style14"/>
              <w:widowControl/>
              <w:spacing w:before="120" w:after="120" w:line="240" w:lineRule="auto"/>
              <w:rPr>
                <w:sz w:val="22"/>
                <w:szCs w:val="22"/>
                <w:lang w:val="lt-LT"/>
              </w:rPr>
            </w:pPr>
            <w:r w:rsidRPr="009D1FBE">
              <w:rPr>
                <w:rStyle w:val="FontStyle23"/>
                <w:sz w:val="22"/>
                <w:szCs w:val="22"/>
                <w:lang w:val="lt-LT" w:eastAsia="lt-LT"/>
              </w:rPr>
              <w:t xml:space="preserve">Rangovas privalo savo lėšomis apdrausti statybos </w:t>
            </w:r>
            <w:proofErr w:type="spellStart"/>
            <w:r w:rsidRPr="009D1FBE">
              <w:rPr>
                <w:rStyle w:val="FontStyle23"/>
                <w:sz w:val="22"/>
                <w:szCs w:val="22"/>
                <w:lang w:val="lt-LT" w:eastAsia="lt-LT"/>
              </w:rPr>
              <w:t>rizikų</w:t>
            </w:r>
            <w:proofErr w:type="spellEnd"/>
            <w:r w:rsidRPr="009D1FBE">
              <w:rPr>
                <w:rStyle w:val="FontStyle23"/>
                <w:sz w:val="22"/>
                <w:szCs w:val="22"/>
                <w:lang w:val="lt-LT" w:eastAsia="lt-LT"/>
              </w:rPr>
              <w:t xml:space="preserve"> draudimu turtą (t.y.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ir ne mažesnei kaip visos atkuriamosios </w:t>
            </w:r>
            <w:r w:rsidRPr="009D1FBE">
              <w:rPr>
                <w:rStyle w:val="FontStyle23"/>
                <w:sz w:val="22"/>
                <w:szCs w:val="22"/>
                <w:lang w:val="lt-LT" w:eastAsia="lt-LT"/>
              </w:rPr>
              <w:lastRenderedPageBreak/>
              <w:t>vertės sumai. Įvykus draudžiamajam įvykiui, dėl kurio turtas, nurodytas šioje pastraipose, yra sunaikinamas ar sugadinamas, Rangovas privalo atlikti visus darbus, kad atkurtų iki draudžiamojo įvykio buvusį turtą.</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lastRenderedPageBreak/>
              <w:t>18.3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Atsakomybės draudimas už padarytą žalą fiziniam asmeniui arba turtui</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pStyle w:val="Style14"/>
              <w:widowControl/>
              <w:spacing w:before="120" w:after="120" w:line="240" w:lineRule="auto"/>
              <w:rPr>
                <w:rStyle w:val="FontStyle20"/>
                <w:i/>
                <w:sz w:val="22"/>
                <w:szCs w:val="22"/>
                <w:lang w:val="lt-LT" w:eastAsia="lt-LT"/>
              </w:rPr>
            </w:pPr>
            <w:r w:rsidRPr="009D1FBE">
              <w:rPr>
                <w:rStyle w:val="FontStyle20"/>
                <w:i/>
                <w:sz w:val="22"/>
                <w:szCs w:val="22"/>
                <w:lang w:val="lt-LT" w:eastAsia="lt-LT"/>
              </w:rPr>
              <w:t>Pakeisti 18.3 punktą ir jį išdėstyti taip:</w:t>
            </w:r>
          </w:p>
          <w:p w:rsidR="00A25C01" w:rsidRPr="009D1FBE" w:rsidRDefault="00A25C01" w:rsidP="00E23FC8">
            <w:pPr>
              <w:spacing w:before="120" w:after="120"/>
              <w:jc w:val="both"/>
              <w:rPr>
                <w:sz w:val="22"/>
                <w:szCs w:val="22"/>
              </w:rPr>
            </w:pPr>
            <w:r w:rsidRPr="009D1FBE">
              <w:rPr>
                <w:bCs/>
                <w:color w:val="000000"/>
                <w:sz w:val="22"/>
                <w:szCs w:val="22"/>
              </w:rPr>
              <w:t>Rangovas, pasirašęs Sutartį kaip pavienis dalyvis/jungtinės veiklos dalyvis,</w:t>
            </w:r>
            <w:r w:rsidRPr="009D1FBE">
              <w:rPr>
                <w:color w:val="000000"/>
                <w:sz w:val="22"/>
                <w:szCs w:val="22"/>
              </w:rPr>
              <w:t xml:space="preserve"> privalo iki Darbo pradžios datos sudaryti Rangovo civilinės atsakomybės privalomojo draudimo sutartį pagal Lietuvos Respublikos Statybos įstatymo XI skirsnio 37 ir 39 straipsnių keliamus reikalavimus. </w:t>
            </w:r>
            <w:r w:rsidRPr="009D1FBE">
              <w:rPr>
                <w:color w:val="000000"/>
                <w:spacing w:val="-1"/>
                <w:sz w:val="22"/>
                <w:szCs w:val="22"/>
              </w:rPr>
              <w:t xml:space="preserve">Ši privalomojo draudimo sutartis turi įsigalioti nuo Darbo pradžios </w:t>
            </w:r>
            <w:r w:rsidRPr="009D1FBE">
              <w:rPr>
                <w:color w:val="000000"/>
                <w:spacing w:val="6"/>
                <w:sz w:val="22"/>
                <w:szCs w:val="22"/>
              </w:rPr>
              <w:t xml:space="preserve">datos, iki kurios turi būti pateiktas įrodymas pagal </w:t>
            </w:r>
            <w:r w:rsidRPr="009D1FBE">
              <w:rPr>
                <w:spacing w:val="7"/>
                <w:sz w:val="22"/>
                <w:szCs w:val="22"/>
              </w:rPr>
              <w:t xml:space="preserve">18.1 punkto [Bendrieji draudimo reikalavimai] (a) ir (b) pastraipas, </w:t>
            </w:r>
            <w:r w:rsidRPr="009D1FBE">
              <w:rPr>
                <w:color w:val="000000"/>
                <w:spacing w:val="-1"/>
                <w:sz w:val="22"/>
                <w:szCs w:val="22"/>
              </w:rPr>
              <w:t xml:space="preserve">ir turi galioti visą Darbo laikotarpį iki </w:t>
            </w:r>
            <w:r w:rsidRPr="009D1FBE">
              <w:rPr>
                <w:color w:val="000000"/>
                <w:sz w:val="22"/>
                <w:szCs w:val="22"/>
              </w:rPr>
              <w:t>statybos užbaigimo akto pasirašymo datos</w:t>
            </w:r>
            <w:r w:rsidRPr="009D1FBE">
              <w:rPr>
                <w:color w:val="000000"/>
                <w:spacing w:val="-5"/>
                <w:sz w:val="22"/>
                <w:szCs w:val="22"/>
              </w:rPr>
              <w:t>. Maksimali išskaita (franšizė) pagal šią draudimo sutartį negali viršyti Pasiūlymo priede nurodytos sumos.</w:t>
            </w:r>
            <w:r w:rsidRPr="009D1FBE">
              <w:rPr>
                <w:color w:val="000000"/>
                <w:sz w:val="22"/>
                <w:szCs w:val="22"/>
              </w:rPr>
              <w:t xml:space="preserve"> Rangovas savo sąskaita įsipareigoja pratęsti (atnaujinti) šią privalomojo draudimo sutartį, jeigu ši draudimo sutartis pasibaigs anksčiau negu nurodyta šiame punkte</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18.4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Rangovo personalo draudimas</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i/>
                <w:sz w:val="22"/>
                <w:szCs w:val="22"/>
              </w:rPr>
            </w:pPr>
            <w:r w:rsidRPr="009D1FBE">
              <w:rPr>
                <w:b/>
                <w:i/>
                <w:sz w:val="22"/>
                <w:szCs w:val="22"/>
              </w:rPr>
              <w:t>18.4 punkto reikalavimai netaikomi.</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92" w:name="_Toc128826838"/>
            <w:bookmarkStart w:id="93" w:name="_Toc140564106"/>
            <w:bookmarkStart w:id="94" w:name="_Toc143077382"/>
            <w:bookmarkStart w:id="95" w:name="_Toc143518404"/>
            <w:bookmarkStart w:id="96" w:name="_Toc143677760"/>
            <w:bookmarkStart w:id="97" w:name="_Toc217377187"/>
            <w:r w:rsidRPr="009D1FBE">
              <w:rPr>
                <w:b/>
                <w:sz w:val="22"/>
                <w:szCs w:val="22"/>
              </w:rPr>
              <w:t>19 straipsnis. Nenugalima jėga</w:t>
            </w:r>
            <w:bookmarkEnd w:id="92"/>
            <w:bookmarkEnd w:id="93"/>
            <w:bookmarkEnd w:id="94"/>
            <w:bookmarkEnd w:id="95"/>
            <w:bookmarkEnd w:id="96"/>
            <w:bookmarkEnd w:id="97"/>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19.1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sz w:val="22"/>
                <w:szCs w:val="22"/>
              </w:rPr>
            </w:pPr>
            <w:r w:rsidRPr="009D1FBE">
              <w:rPr>
                <w:b/>
                <w:spacing w:val="-2"/>
                <w:sz w:val="22"/>
                <w:szCs w:val="22"/>
              </w:rPr>
              <w:t>Nenugalimos jėgos sąvoką</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ind w:right="2"/>
              <w:jc w:val="both"/>
              <w:rPr>
                <w:b/>
                <w:i/>
                <w:sz w:val="22"/>
                <w:szCs w:val="22"/>
              </w:rPr>
            </w:pPr>
            <w:r w:rsidRPr="009D1FBE">
              <w:rPr>
                <w:b/>
                <w:i/>
                <w:sz w:val="22"/>
                <w:szCs w:val="22"/>
              </w:rPr>
              <w:t xml:space="preserve">Papildyti 19.1 punktą pirma pastraipa (atitinkamai buvusias pirmą ir antrą pastraipą laikyti antra ir trečia) ir išdėstyti ją taip: </w:t>
            </w:r>
          </w:p>
          <w:p w:rsidR="00A25C01" w:rsidRPr="009D1FBE" w:rsidRDefault="00A25C01" w:rsidP="00E23FC8">
            <w:pPr>
              <w:spacing w:before="120" w:after="120"/>
              <w:ind w:right="2"/>
              <w:jc w:val="both"/>
              <w:rPr>
                <w:sz w:val="22"/>
                <w:szCs w:val="22"/>
              </w:rPr>
            </w:pPr>
            <w:r w:rsidRPr="009D1FBE">
              <w:rPr>
                <w:sz w:val="22"/>
                <w:szCs w:val="22"/>
              </w:rPr>
              <w:t>Nenugalimos jėgos sąvoka aiškinama taip, kaip ji apibrėžiama Lietuvos Respublikos civiliniame kodekse (6.212 straipsnis), Lietuvos Respublikos Vyriausybės 1996 m. liepos 15 d. nutarime Nr. 840 “Dėl atleidimo nuo atsakomybės esant nenugalimos jėgos (</w:t>
            </w:r>
            <w:proofErr w:type="spellStart"/>
            <w:r w:rsidRPr="009D1FBE">
              <w:rPr>
                <w:sz w:val="22"/>
                <w:szCs w:val="22"/>
              </w:rPr>
              <w:t>force</w:t>
            </w:r>
            <w:proofErr w:type="spellEnd"/>
            <w:r w:rsidRPr="009D1FBE">
              <w:rPr>
                <w:sz w:val="22"/>
                <w:szCs w:val="22"/>
              </w:rPr>
              <w:t xml:space="preserve"> majeure) aplinkybėms taisyklių patvirtinimo” bei šioje Sutartyje. </w:t>
            </w:r>
          </w:p>
          <w:p w:rsidR="00A25C01" w:rsidRPr="009D1FBE" w:rsidRDefault="00A25C01" w:rsidP="00E23FC8">
            <w:pPr>
              <w:spacing w:before="120" w:after="120"/>
              <w:jc w:val="both"/>
              <w:rPr>
                <w:sz w:val="22"/>
                <w:szCs w:val="22"/>
              </w:rPr>
            </w:pPr>
            <w:r w:rsidRPr="009D1FBE">
              <w:rPr>
                <w:sz w:val="22"/>
                <w:szCs w:val="22"/>
              </w:rPr>
              <w:t>Jeigu yra prieštaravimas tarp 17.3 bei 19.1 punktų, taikomas 19.1 punktas.</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98" w:name="_Toc128826839"/>
            <w:bookmarkStart w:id="99" w:name="_Toc140564107"/>
            <w:bookmarkStart w:id="100" w:name="_Toc143077383"/>
            <w:bookmarkStart w:id="101" w:name="_Toc143518405"/>
            <w:bookmarkStart w:id="102" w:name="_Toc143677761"/>
            <w:bookmarkStart w:id="103" w:name="_Toc217377188"/>
            <w:r w:rsidRPr="009D1FBE">
              <w:rPr>
                <w:b/>
                <w:sz w:val="22"/>
                <w:szCs w:val="22"/>
              </w:rPr>
              <w:t>20 straipsnis. Pretenzijos, ginčai ir arbitražas</w:t>
            </w:r>
            <w:bookmarkEnd w:id="98"/>
            <w:bookmarkEnd w:id="99"/>
            <w:bookmarkEnd w:id="100"/>
            <w:bookmarkEnd w:id="101"/>
            <w:bookmarkEnd w:id="102"/>
            <w:bookmarkEnd w:id="103"/>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pacing w:val="-2"/>
                <w:sz w:val="22"/>
                <w:szCs w:val="22"/>
              </w:rPr>
              <w:t xml:space="preserve">20.2 </w:t>
            </w:r>
            <w:r w:rsidRPr="009D1FBE">
              <w:rPr>
                <w:b/>
                <w:sz w:val="22"/>
                <w:szCs w:val="22"/>
              </w:rPr>
              <w:t>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pacing w:val="-2"/>
                <w:sz w:val="22"/>
                <w:szCs w:val="22"/>
              </w:rPr>
            </w:pPr>
            <w:bookmarkStart w:id="104" w:name="gincu_nagrinejimo_komisijos_paskyrimas"/>
            <w:r w:rsidRPr="009D1FBE">
              <w:rPr>
                <w:b/>
                <w:spacing w:val="-2"/>
                <w:sz w:val="22"/>
                <w:szCs w:val="22"/>
              </w:rPr>
              <w:t>Ginčų nagrinėjimo komisijos paskyrimas</w:t>
            </w:r>
            <w:bookmarkEnd w:id="104"/>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LineNumbers/>
              <w:tabs>
                <w:tab w:val="left" w:pos="-720"/>
              </w:tabs>
              <w:suppressAutoHyphens/>
              <w:spacing w:before="120" w:after="120"/>
              <w:ind w:right="57"/>
              <w:jc w:val="both"/>
              <w:rPr>
                <w:b/>
                <w:bCs/>
                <w:i/>
                <w:spacing w:val="-2"/>
                <w:sz w:val="22"/>
                <w:szCs w:val="22"/>
              </w:rPr>
            </w:pPr>
            <w:r w:rsidRPr="009D1FBE">
              <w:rPr>
                <w:b/>
                <w:bCs/>
                <w:i/>
                <w:spacing w:val="-2"/>
                <w:sz w:val="22"/>
                <w:szCs w:val="22"/>
              </w:rPr>
              <w:t>Pakeisti 20.2 punkto antrą pastraipą:</w:t>
            </w:r>
          </w:p>
          <w:p w:rsidR="00A25C01" w:rsidRPr="009D1FBE" w:rsidRDefault="00A25C01" w:rsidP="00E23FC8">
            <w:pPr>
              <w:keepLines/>
              <w:suppressLineNumbers/>
              <w:suppressAutoHyphens/>
              <w:spacing w:before="120" w:after="120"/>
              <w:jc w:val="both"/>
              <w:rPr>
                <w:b/>
                <w:bCs/>
                <w:color w:val="FF0000"/>
                <w:spacing w:val="-2"/>
                <w:sz w:val="22"/>
                <w:szCs w:val="22"/>
              </w:rPr>
            </w:pPr>
            <w:r w:rsidRPr="009D1FBE">
              <w:rPr>
                <w:color w:val="000000"/>
                <w:sz w:val="22"/>
                <w:szCs w:val="22"/>
              </w:rPr>
              <w:t>Ginčų nagrinėjimo komisijos asmenų skaičius nurodytas pasiūlymo priede</w:t>
            </w:r>
            <w:r w:rsidRPr="009D1FBE">
              <w:rPr>
                <w:color w:val="FF0000"/>
                <w:spacing w:val="-2"/>
                <w:sz w:val="22"/>
                <w:szCs w:val="22"/>
              </w:rPr>
              <w:t>.</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pacing w:val="-2"/>
                <w:sz w:val="22"/>
                <w:szCs w:val="22"/>
              </w:rPr>
              <w:t xml:space="preserve">20.6 </w:t>
            </w:r>
            <w:r w:rsidRPr="009D1FBE">
              <w:rPr>
                <w:b/>
                <w:sz w:val="22"/>
                <w:szCs w:val="22"/>
              </w:rPr>
              <w:t>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pacing w:val="-2"/>
                <w:sz w:val="22"/>
                <w:szCs w:val="22"/>
              </w:rPr>
            </w:pPr>
            <w:bookmarkStart w:id="105" w:name="arbitrazas_20_6"/>
            <w:r w:rsidRPr="009D1FBE">
              <w:rPr>
                <w:b/>
                <w:spacing w:val="-2"/>
                <w:sz w:val="22"/>
                <w:szCs w:val="22"/>
              </w:rPr>
              <w:t>Arbitražas</w:t>
            </w:r>
            <w:bookmarkEnd w:id="105"/>
            <w:r w:rsidRPr="009D1FBE">
              <w:rPr>
                <w:b/>
                <w:spacing w:val="-2"/>
                <w:sz w:val="22"/>
                <w:szCs w:val="22"/>
              </w:rPr>
              <w:t xml:space="preserve"> </w:t>
            </w:r>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tcPr>
          <w:p w:rsidR="00A25C01" w:rsidRPr="009D1FBE" w:rsidRDefault="00A25C01" w:rsidP="00E23FC8">
            <w:pPr>
              <w:spacing w:before="120" w:after="120"/>
              <w:rPr>
                <w:b/>
                <w:sz w:val="22"/>
                <w:szCs w:val="22"/>
              </w:rPr>
            </w:pP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b/>
                <w:i/>
                <w:sz w:val="22"/>
                <w:szCs w:val="22"/>
              </w:rPr>
            </w:pPr>
            <w:r w:rsidRPr="009D1FBE">
              <w:rPr>
                <w:b/>
                <w:i/>
                <w:sz w:val="22"/>
                <w:szCs w:val="22"/>
              </w:rPr>
              <w:t>Pakeisti 20.6 punktą ir jį išdėstyti taip:</w:t>
            </w:r>
          </w:p>
          <w:p w:rsidR="00A25C01" w:rsidRPr="009D1FBE" w:rsidRDefault="00A25C01" w:rsidP="00E23FC8">
            <w:pPr>
              <w:pStyle w:val="Style5"/>
              <w:spacing w:before="120" w:after="120"/>
              <w:rPr>
                <w:bCs/>
                <w:color w:val="000000"/>
                <w:spacing w:val="-2"/>
                <w:sz w:val="22"/>
                <w:szCs w:val="22"/>
                <w:lang w:val="lt-LT"/>
              </w:rPr>
            </w:pPr>
            <w:r w:rsidRPr="009D1FBE">
              <w:rPr>
                <w:bCs/>
                <w:color w:val="000000"/>
                <w:spacing w:val="-2"/>
                <w:sz w:val="22"/>
                <w:szCs w:val="22"/>
                <w:lang w:val="lt-LT"/>
              </w:rPr>
              <w:t>Arbitražas netaikomas.</w:t>
            </w:r>
          </w:p>
          <w:p w:rsidR="00A25C01" w:rsidRPr="009D1FBE" w:rsidRDefault="00A25C01" w:rsidP="00E23FC8">
            <w:pPr>
              <w:spacing w:before="120" w:after="120"/>
              <w:rPr>
                <w:b/>
                <w:color w:val="000000"/>
                <w:spacing w:val="-2"/>
                <w:sz w:val="22"/>
                <w:szCs w:val="22"/>
              </w:rPr>
            </w:pPr>
            <w:r w:rsidRPr="009D1FBE">
              <w:rPr>
                <w:color w:val="000000"/>
                <w:sz w:val="22"/>
                <w:szCs w:val="22"/>
              </w:rPr>
              <w:t>Ginčai sprendžiami derybų būdu. Jeigu šalims nepavyksta susitarti -  LR teisės aktų nustatyta teismine ginčų nagrinėjimo tvarka</w:t>
            </w:r>
            <w:r w:rsidRPr="009D1FBE">
              <w:rPr>
                <w:color w:val="000000"/>
                <w:spacing w:val="-2"/>
                <w:sz w:val="22"/>
                <w:szCs w:val="22"/>
              </w:rPr>
              <w:t>.</w:t>
            </w:r>
          </w:p>
        </w:tc>
      </w:tr>
      <w:tr w:rsidR="00A25C01" w:rsidRPr="009D1FBE" w:rsidTr="00BA4DFD">
        <w:trPr>
          <w:cantSplit/>
        </w:trPr>
        <w:tc>
          <w:tcPr>
            <w:tcW w:w="10032" w:type="dxa"/>
            <w:gridSpan w:val="3"/>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uppressAutoHyphens/>
              <w:overflowPunct w:val="0"/>
              <w:autoSpaceDE w:val="0"/>
              <w:autoSpaceDN w:val="0"/>
              <w:adjustRightInd w:val="0"/>
              <w:spacing w:before="120" w:after="120"/>
              <w:jc w:val="center"/>
              <w:textAlignment w:val="baseline"/>
              <w:rPr>
                <w:sz w:val="22"/>
                <w:szCs w:val="22"/>
              </w:rPr>
            </w:pPr>
            <w:bookmarkStart w:id="106" w:name="_Toc128826840"/>
            <w:bookmarkStart w:id="107" w:name="_Toc140564108"/>
            <w:bookmarkStart w:id="108" w:name="_Toc143077384"/>
            <w:bookmarkStart w:id="109" w:name="_Toc143518406"/>
            <w:bookmarkStart w:id="110" w:name="_Toc143677762"/>
            <w:bookmarkStart w:id="111" w:name="_Toc217377189"/>
            <w:r w:rsidRPr="009D1FBE">
              <w:rPr>
                <w:b/>
                <w:sz w:val="22"/>
                <w:szCs w:val="22"/>
              </w:rPr>
              <w:lastRenderedPageBreak/>
              <w:t>21 straipsnis. Auditai ir kontrolė</w:t>
            </w:r>
            <w:bookmarkEnd w:id="106"/>
            <w:bookmarkEnd w:id="107"/>
            <w:bookmarkEnd w:id="108"/>
            <w:bookmarkEnd w:id="109"/>
            <w:bookmarkEnd w:id="110"/>
            <w:bookmarkEnd w:id="111"/>
          </w:p>
        </w:tc>
      </w:tr>
      <w:tr w:rsidR="00A25C01" w:rsidRPr="009D1FBE" w:rsidTr="00BA4DFD">
        <w:tc>
          <w:tcPr>
            <w:tcW w:w="1667" w:type="dxa"/>
            <w:gridSpan w:val="2"/>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rPr>
                <w:b/>
                <w:sz w:val="22"/>
                <w:szCs w:val="22"/>
              </w:rPr>
            </w:pPr>
            <w:r w:rsidRPr="009D1FBE">
              <w:rPr>
                <w:b/>
                <w:sz w:val="22"/>
                <w:szCs w:val="22"/>
              </w:rPr>
              <w:t>21.1 punktas</w:t>
            </w:r>
          </w:p>
        </w:tc>
        <w:tc>
          <w:tcPr>
            <w:tcW w:w="8365" w:type="dxa"/>
            <w:tcBorders>
              <w:top w:val="single" w:sz="4" w:space="0" w:color="auto"/>
              <w:left w:val="single" w:sz="4" w:space="0" w:color="auto"/>
              <w:bottom w:val="single" w:sz="4" w:space="0" w:color="auto"/>
              <w:right w:val="single" w:sz="4" w:space="0" w:color="auto"/>
            </w:tcBorders>
            <w:hideMark/>
          </w:tcPr>
          <w:p w:rsidR="00A25C01" w:rsidRPr="009D1FBE" w:rsidRDefault="00A25C01" w:rsidP="00E23FC8">
            <w:pPr>
              <w:spacing w:before="120" w:after="120"/>
              <w:jc w:val="both"/>
              <w:rPr>
                <w:rStyle w:val="FontStyle23"/>
                <w:b/>
                <w:i/>
                <w:sz w:val="22"/>
                <w:szCs w:val="22"/>
              </w:rPr>
            </w:pPr>
            <w:r w:rsidRPr="009D1FBE">
              <w:rPr>
                <w:b/>
                <w:i/>
                <w:sz w:val="22"/>
                <w:szCs w:val="22"/>
              </w:rPr>
              <w:t>Papildyti nauju 21.1 punktu „Auditai ir kontrolė“:</w:t>
            </w:r>
          </w:p>
          <w:p w:rsidR="00A25C01" w:rsidRPr="009D1FBE" w:rsidRDefault="00A25C01" w:rsidP="00E23FC8">
            <w:pPr>
              <w:suppressLineNumbers/>
              <w:suppressAutoHyphens/>
              <w:spacing w:before="120" w:after="120"/>
              <w:ind w:left="57" w:right="57"/>
              <w:jc w:val="both"/>
              <w:rPr>
                <w:spacing w:val="-2"/>
                <w:sz w:val="22"/>
                <w:szCs w:val="22"/>
              </w:rPr>
            </w:pPr>
            <w:r w:rsidRPr="009D1FBE">
              <w:rPr>
                <w:spacing w:val="-2"/>
                <w:sz w:val="22"/>
                <w:szCs w:val="22"/>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rsidR="00A25C01" w:rsidRPr="009D1FBE" w:rsidRDefault="00A25C01" w:rsidP="00E23FC8">
            <w:pPr>
              <w:suppressLineNumbers/>
              <w:suppressAutoHyphens/>
              <w:spacing w:before="120" w:after="120"/>
              <w:ind w:left="57" w:right="57"/>
              <w:jc w:val="both"/>
              <w:rPr>
                <w:spacing w:val="-2"/>
                <w:sz w:val="22"/>
                <w:szCs w:val="22"/>
              </w:rPr>
            </w:pPr>
            <w:r w:rsidRPr="009D1FBE">
              <w:rPr>
                <w:spacing w:val="-2"/>
                <w:sz w:val="22"/>
                <w:szCs w:val="22"/>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rsidR="00A25C01" w:rsidRPr="009D1FBE" w:rsidRDefault="00A25C01" w:rsidP="00E23FC8">
            <w:pPr>
              <w:suppressLineNumbers/>
              <w:suppressAutoHyphens/>
              <w:spacing w:before="120" w:after="120"/>
              <w:ind w:left="57" w:right="57"/>
              <w:jc w:val="both"/>
              <w:rPr>
                <w:spacing w:val="-2"/>
                <w:sz w:val="22"/>
                <w:szCs w:val="22"/>
              </w:rPr>
            </w:pPr>
            <w:r w:rsidRPr="009D1FBE">
              <w:rPr>
                <w:spacing w:val="-2"/>
                <w:sz w:val="22"/>
                <w:szCs w:val="22"/>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rsidR="00A25C01" w:rsidRPr="009D1FBE" w:rsidRDefault="00A25C01" w:rsidP="00E23FC8">
            <w:pPr>
              <w:keepLines/>
              <w:suppressLineNumbers/>
              <w:suppressAutoHyphens/>
              <w:spacing w:before="120" w:after="120"/>
              <w:jc w:val="both"/>
              <w:rPr>
                <w:spacing w:val="-2"/>
                <w:sz w:val="22"/>
                <w:szCs w:val="22"/>
              </w:rPr>
            </w:pPr>
            <w:r w:rsidRPr="009D1FBE">
              <w:rPr>
                <w:spacing w:val="-2"/>
                <w:sz w:val="22"/>
                <w:szCs w:val="22"/>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rsidR="00A25C01" w:rsidRPr="009D1FBE" w:rsidRDefault="00A25C01" w:rsidP="00E23FC8">
            <w:pPr>
              <w:suppressLineNumbers/>
              <w:suppressAutoHyphens/>
              <w:spacing w:before="120" w:after="120"/>
              <w:ind w:left="57" w:right="57"/>
              <w:jc w:val="both"/>
              <w:rPr>
                <w:spacing w:val="-2"/>
                <w:sz w:val="22"/>
                <w:szCs w:val="22"/>
              </w:rPr>
            </w:pPr>
            <w:r w:rsidRPr="009D1FBE">
              <w:rPr>
                <w:bCs/>
                <w:color w:val="000000"/>
                <w:sz w:val="22"/>
                <w:szCs w:val="22"/>
              </w:rPr>
              <w:t>Rangovas turi užtikrinti, kad visi subrangovai bus įpareigoti pateikti audito ir patikrinimus vykdančioms įstaigoms visą būtiną informaciją apie savo subrangos darbą.</w:t>
            </w:r>
          </w:p>
        </w:tc>
      </w:tr>
    </w:tbl>
    <w:p w:rsidR="00A25C01" w:rsidRPr="009D1FBE" w:rsidRDefault="00A25C01" w:rsidP="00A25C01">
      <w:pPr>
        <w:jc w:val="both"/>
        <w:rPr>
          <w:sz w:val="22"/>
          <w:szCs w:val="22"/>
        </w:rPr>
      </w:pPr>
    </w:p>
    <w:p w:rsidR="00F62E63" w:rsidRDefault="00F62E63"/>
    <w:sectPr w:rsidR="00F62E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5B59"/>
    <w:multiLevelType w:val="multilevel"/>
    <w:tmpl w:val="D1903646"/>
    <w:lvl w:ilvl="0">
      <w:start w:val="1"/>
      <w:numFmt w:val="decimal"/>
      <w:lvlText w:val="%1."/>
      <w:lvlJc w:val="left"/>
      <w:pPr>
        <w:ind w:left="720" w:hanging="360"/>
      </w:pPr>
    </w:lvl>
    <w:lvl w:ilvl="1">
      <w:start w:val="1"/>
      <w:numFmt w:val="decimal"/>
      <w:isLgl/>
      <w:lvlText w:val="%1.%2."/>
      <w:lvlJc w:val="left"/>
      <w:pPr>
        <w:ind w:left="1080" w:hanging="360"/>
      </w:pPr>
      <w:rPr>
        <w:sz w:val="22"/>
      </w:rPr>
    </w:lvl>
    <w:lvl w:ilvl="2">
      <w:start w:val="1"/>
      <w:numFmt w:val="decimal"/>
      <w:isLgl/>
      <w:lvlText w:val="%1.%2.%3."/>
      <w:lvlJc w:val="left"/>
      <w:pPr>
        <w:ind w:left="1800" w:hanging="720"/>
      </w:pPr>
      <w:rPr>
        <w:sz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600" w:hanging="108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4680" w:hanging="1440"/>
      </w:pPr>
      <w:rPr>
        <w:sz w:val="22"/>
      </w:rPr>
    </w:lvl>
  </w:abstractNum>
  <w:abstractNum w:abstractNumId="1">
    <w:nsid w:val="0CF71E41"/>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F562088"/>
    <w:multiLevelType w:val="hybridMultilevel"/>
    <w:tmpl w:val="9A867B9A"/>
    <w:lvl w:ilvl="0" w:tplc="BE763B12">
      <w:start w:val="1"/>
      <w:numFmt w:val="lowerRoman"/>
      <w:lvlText w:val="%1."/>
      <w:lvlJc w:val="left"/>
      <w:pPr>
        <w:tabs>
          <w:tab w:val="num" w:pos="1134"/>
        </w:tabs>
        <w:ind w:left="1134" w:hanging="567"/>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01"/>
    <w:rsid w:val="00A25C01"/>
    <w:rsid w:val="00BA4DFD"/>
    <w:rsid w:val="00F62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01"/>
    <w:pPr>
      <w:spacing w:after="0" w:line="240" w:lineRule="auto"/>
    </w:pPr>
    <w:rPr>
      <w:rFonts w:ascii="Times New Roman" w:eastAsia="Times New Roman" w:hAnsi="Times New Roman" w:cs="Times New Roman"/>
      <w:sz w:val="20"/>
      <w:szCs w:val="20"/>
      <w:lang w:val="lt-LT"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25C01"/>
    <w:pPr>
      <w:keepNext/>
      <w:tabs>
        <w:tab w:val="left" w:pos="1276"/>
      </w:tabs>
      <w:spacing w:before="60" w:after="240"/>
      <w:ind w:left="1276" w:hanging="425"/>
      <w:jc w:val="both"/>
    </w:pPr>
    <w:rPr>
      <w:rFonts w:ascii="Arial" w:hAnsi="Arial"/>
      <w:sz w:val="22"/>
      <w:szCs w:val="22"/>
    </w:rPr>
  </w:style>
  <w:style w:type="character" w:customStyle="1" w:styleId="BodyTextIndent3Char">
    <w:name w:val="Body Text Indent 3 Char"/>
    <w:basedOn w:val="DefaultParagraphFont"/>
    <w:link w:val="BodyTextIndent3"/>
    <w:rsid w:val="00A25C01"/>
    <w:rPr>
      <w:rFonts w:ascii="Arial" w:eastAsia="Times New Roman" w:hAnsi="Arial" w:cs="Times New Roman"/>
      <w:lang w:val="lt-LT" w:eastAsia="fi-FI"/>
    </w:rPr>
  </w:style>
  <w:style w:type="paragraph" w:customStyle="1" w:styleId="CLIENT">
    <w:name w:val="CLIENT"/>
    <w:basedOn w:val="Normal"/>
    <w:rsid w:val="00A25C01"/>
    <w:pPr>
      <w:keepNext/>
      <w:spacing w:before="60" w:after="60"/>
      <w:jc w:val="both"/>
    </w:pPr>
    <w:rPr>
      <w:b/>
      <w:bCs/>
      <w:caps/>
      <w:sz w:val="24"/>
      <w:szCs w:val="24"/>
    </w:rPr>
  </w:style>
  <w:style w:type="character" w:styleId="Hyperlink">
    <w:name w:val="Hyperlink"/>
    <w:rsid w:val="00A25C01"/>
    <w:rPr>
      <w:color w:val="0000FF"/>
      <w:u w:val="single"/>
    </w:rPr>
  </w:style>
  <w:style w:type="paragraph" w:styleId="BodyText2">
    <w:name w:val="Body Text 2"/>
    <w:basedOn w:val="Normal"/>
    <w:link w:val="BodyText2Char"/>
    <w:rsid w:val="00A25C01"/>
    <w:rPr>
      <w:sz w:val="24"/>
      <w:szCs w:val="24"/>
    </w:rPr>
  </w:style>
  <w:style w:type="character" w:customStyle="1" w:styleId="BodyText2Char">
    <w:name w:val="Body Text 2 Char"/>
    <w:basedOn w:val="DefaultParagraphFont"/>
    <w:link w:val="BodyText2"/>
    <w:rsid w:val="00A25C01"/>
    <w:rPr>
      <w:rFonts w:ascii="Times New Roman" w:eastAsia="Times New Roman" w:hAnsi="Times New Roman" w:cs="Times New Roman"/>
      <w:sz w:val="24"/>
      <w:szCs w:val="24"/>
      <w:lang w:val="lt-LT" w:eastAsia="fi-FI"/>
    </w:rPr>
  </w:style>
  <w:style w:type="paragraph" w:customStyle="1" w:styleId="Subtitle1">
    <w:name w:val="Subtitle1"/>
    <w:basedOn w:val="Subtitle"/>
    <w:rsid w:val="00A25C01"/>
    <w:pPr>
      <w:keepNext/>
      <w:numPr>
        <w:ilvl w:val="0"/>
      </w:numPr>
      <w:spacing w:before="120" w:after="120"/>
      <w:jc w:val="both"/>
    </w:pPr>
    <w:rPr>
      <w:rFonts w:ascii="Times New Roman" w:eastAsia="Times New Roman" w:hAnsi="Times New Roman" w:cs="Times New Roman"/>
      <w:b/>
      <w:bCs/>
      <w:i w:val="0"/>
      <w:iCs w:val="0"/>
      <w:color w:val="auto"/>
      <w:spacing w:val="0"/>
      <w:sz w:val="22"/>
      <w:szCs w:val="22"/>
      <w:lang w:val="en-GB"/>
    </w:rPr>
  </w:style>
  <w:style w:type="paragraph" w:styleId="ListParagraph">
    <w:name w:val="List Paragraph"/>
    <w:basedOn w:val="Normal"/>
    <w:uiPriority w:val="34"/>
    <w:qFormat/>
    <w:rsid w:val="00A25C01"/>
    <w:pPr>
      <w:ind w:left="1296"/>
    </w:pPr>
  </w:style>
  <w:style w:type="paragraph" w:customStyle="1" w:styleId="Style2">
    <w:name w:val="Style2"/>
    <w:basedOn w:val="Normal"/>
    <w:uiPriority w:val="99"/>
    <w:rsid w:val="00A25C01"/>
    <w:pPr>
      <w:widowControl w:val="0"/>
      <w:autoSpaceDE w:val="0"/>
      <w:autoSpaceDN w:val="0"/>
      <w:adjustRightInd w:val="0"/>
    </w:pPr>
    <w:rPr>
      <w:sz w:val="24"/>
      <w:szCs w:val="24"/>
      <w:lang w:val="en-US" w:eastAsia="en-US"/>
    </w:rPr>
  </w:style>
  <w:style w:type="paragraph" w:customStyle="1" w:styleId="Style14">
    <w:name w:val="Style14"/>
    <w:basedOn w:val="Normal"/>
    <w:uiPriority w:val="99"/>
    <w:rsid w:val="00A25C01"/>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A25C01"/>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A25C01"/>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A25C01"/>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A25C01"/>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A25C01"/>
    <w:rPr>
      <w:rFonts w:ascii="Times New Roman" w:hAnsi="Times New Roman" w:cs="Times New Roman" w:hint="default"/>
      <w:sz w:val="20"/>
      <w:szCs w:val="20"/>
    </w:rPr>
  </w:style>
  <w:style w:type="character" w:customStyle="1" w:styleId="FontStyle20">
    <w:name w:val="Font Style20"/>
    <w:uiPriority w:val="99"/>
    <w:rsid w:val="00A25C01"/>
    <w:rPr>
      <w:rFonts w:ascii="Times New Roman" w:hAnsi="Times New Roman" w:cs="Times New Roman" w:hint="default"/>
      <w:b/>
      <w:bCs/>
      <w:sz w:val="20"/>
      <w:szCs w:val="20"/>
    </w:rPr>
  </w:style>
  <w:style w:type="paragraph" w:styleId="Subtitle">
    <w:name w:val="Subtitle"/>
    <w:basedOn w:val="Normal"/>
    <w:next w:val="Normal"/>
    <w:link w:val="SubtitleChar"/>
    <w:uiPriority w:val="11"/>
    <w:qFormat/>
    <w:rsid w:val="00A25C0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25C01"/>
    <w:rPr>
      <w:rFonts w:asciiTheme="majorHAnsi" w:eastAsiaTheme="majorEastAsia" w:hAnsiTheme="majorHAnsi" w:cstheme="majorBidi"/>
      <w:i/>
      <w:iCs/>
      <w:color w:val="4F81BD" w:themeColor="accent1"/>
      <w:spacing w:val="15"/>
      <w:sz w:val="24"/>
      <w:szCs w:val="24"/>
      <w:lang w:val="lt-LT"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C01"/>
    <w:pPr>
      <w:spacing w:after="0" w:line="240" w:lineRule="auto"/>
    </w:pPr>
    <w:rPr>
      <w:rFonts w:ascii="Times New Roman" w:eastAsia="Times New Roman" w:hAnsi="Times New Roman" w:cs="Times New Roman"/>
      <w:sz w:val="20"/>
      <w:szCs w:val="20"/>
      <w:lang w:val="lt-LT"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25C01"/>
    <w:pPr>
      <w:keepNext/>
      <w:tabs>
        <w:tab w:val="left" w:pos="1276"/>
      </w:tabs>
      <w:spacing w:before="60" w:after="240"/>
      <w:ind w:left="1276" w:hanging="425"/>
      <w:jc w:val="both"/>
    </w:pPr>
    <w:rPr>
      <w:rFonts w:ascii="Arial" w:hAnsi="Arial"/>
      <w:sz w:val="22"/>
      <w:szCs w:val="22"/>
    </w:rPr>
  </w:style>
  <w:style w:type="character" w:customStyle="1" w:styleId="BodyTextIndent3Char">
    <w:name w:val="Body Text Indent 3 Char"/>
    <w:basedOn w:val="DefaultParagraphFont"/>
    <w:link w:val="BodyTextIndent3"/>
    <w:rsid w:val="00A25C01"/>
    <w:rPr>
      <w:rFonts w:ascii="Arial" w:eastAsia="Times New Roman" w:hAnsi="Arial" w:cs="Times New Roman"/>
      <w:lang w:val="lt-LT" w:eastAsia="fi-FI"/>
    </w:rPr>
  </w:style>
  <w:style w:type="paragraph" w:customStyle="1" w:styleId="CLIENT">
    <w:name w:val="CLIENT"/>
    <w:basedOn w:val="Normal"/>
    <w:rsid w:val="00A25C01"/>
    <w:pPr>
      <w:keepNext/>
      <w:spacing w:before="60" w:after="60"/>
      <w:jc w:val="both"/>
    </w:pPr>
    <w:rPr>
      <w:b/>
      <w:bCs/>
      <w:caps/>
      <w:sz w:val="24"/>
      <w:szCs w:val="24"/>
    </w:rPr>
  </w:style>
  <w:style w:type="character" w:styleId="Hyperlink">
    <w:name w:val="Hyperlink"/>
    <w:rsid w:val="00A25C01"/>
    <w:rPr>
      <w:color w:val="0000FF"/>
      <w:u w:val="single"/>
    </w:rPr>
  </w:style>
  <w:style w:type="paragraph" w:styleId="BodyText2">
    <w:name w:val="Body Text 2"/>
    <w:basedOn w:val="Normal"/>
    <w:link w:val="BodyText2Char"/>
    <w:rsid w:val="00A25C01"/>
    <w:rPr>
      <w:sz w:val="24"/>
      <w:szCs w:val="24"/>
    </w:rPr>
  </w:style>
  <w:style w:type="character" w:customStyle="1" w:styleId="BodyText2Char">
    <w:name w:val="Body Text 2 Char"/>
    <w:basedOn w:val="DefaultParagraphFont"/>
    <w:link w:val="BodyText2"/>
    <w:rsid w:val="00A25C01"/>
    <w:rPr>
      <w:rFonts w:ascii="Times New Roman" w:eastAsia="Times New Roman" w:hAnsi="Times New Roman" w:cs="Times New Roman"/>
      <w:sz w:val="24"/>
      <w:szCs w:val="24"/>
      <w:lang w:val="lt-LT" w:eastAsia="fi-FI"/>
    </w:rPr>
  </w:style>
  <w:style w:type="paragraph" w:customStyle="1" w:styleId="Subtitle1">
    <w:name w:val="Subtitle1"/>
    <w:basedOn w:val="Subtitle"/>
    <w:rsid w:val="00A25C01"/>
    <w:pPr>
      <w:keepNext/>
      <w:numPr>
        <w:ilvl w:val="0"/>
      </w:numPr>
      <w:spacing w:before="120" w:after="120"/>
      <w:jc w:val="both"/>
    </w:pPr>
    <w:rPr>
      <w:rFonts w:ascii="Times New Roman" w:eastAsia="Times New Roman" w:hAnsi="Times New Roman" w:cs="Times New Roman"/>
      <w:b/>
      <w:bCs/>
      <w:i w:val="0"/>
      <w:iCs w:val="0"/>
      <w:color w:val="auto"/>
      <w:spacing w:val="0"/>
      <w:sz w:val="22"/>
      <w:szCs w:val="22"/>
      <w:lang w:val="en-GB"/>
    </w:rPr>
  </w:style>
  <w:style w:type="paragraph" w:styleId="ListParagraph">
    <w:name w:val="List Paragraph"/>
    <w:basedOn w:val="Normal"/>
    <w:uiPriority w:val="34"/>
    <w:qFormat/>
    <w:rsid w:val="00A25C01"/>
    <w:pPr>
      <w:ind w:left="1296"/>
    </w:pPr>
  </w:style>
  <w:style w:type="paragraph" w:customStyle="1" w:styleId="Style2">
    <w:name w:val="Style2"/>
    <w:basedOn w:val="Normal"/>
    <w:uiPriority w:val="99"/>
    <w:rsid w:val="00A25C01"/>
    <w:pPr>
      <w:widowControl w:val="0"/>
      <w:autoSpaceDE w:val="0"/>
      <w:autoSpaceDN w:val="0"/>
      <w:adjustRightInd w:val="0"/>
    </w:pPr>
    <w:rPr>
      <w:sz w:val="24"/>
      <w:szCs w:val="24"/>
      <w:lang w:val="en-US" w:eastAsia="en-US"/>
    </w:rPr>
  </w:style>
  <w:style w:type="paragraph" w:customStyle="1" w:styleId="Style14">
    <w:name w:val="Style14"/>
    <w:basedOn w:val="Normal"/>
    <w:uiPriority w:val="99"/>
    <w:rsid w:val="00A25C01"/>
    <w:pPr>
      <w:widowControl w:val="0"/>
      <w:autoSpaceDE w:val="0"/>
      <w:autoSpaceDN w:val="0"/>
      <w:adjustRightInd w:val="0"/>
      <w:spacing w:line="259" w:lineRule="exact"/>
      <w:jc w:val="both"/>
    </w:pPr>
    <w:rPr>
      <w:sz w:val="24"/>
      <w:szCs w:val="24"/>
      <w:lang w:val="en-US" w:eastAsia="en-US"/>
    </w:rPr>
  </w:style>
  <w:style w:type="paragraph" w:customStyle="1" w:styleId="Style16">
    <w:name w:val="Style16"/>
    <w:basedOn w:val="Normal"/>
    <w:uiPriority w:val="99"/>
    <w:rsid w:val="00A25C01"/>
    <w:pPr>
      <w:widowControl w:val="0"/>
      <w:autoSpaceDE w:val="0"/>
      <w:autoSpaceDN w:val="0"/>
      <w:adjustRightInd w:val="0"/>
    </w:pPr>
    <w:rPr>
      <w:sz w:val="24"/>
      <w:szCs w:val="24"/>
      <w:lang w:val="en-US" w:eastAsia="en-US"/>
    </w:rPr>
  </w:style>
  <w:style w:type="paragraph" w:customStyle="1" w:styleId="Style3">
    <w:name w:val="Style3"/>
    <w:basedOn w:val="Normal"/>
    <w:uiPriority w:val="99"/>
    <w:rsid w:val="00A25C01"/>
    <w:pPr>
      <w:widowControl w:val="0"/>
      <w:autoSpaceDE w:val="0"/>
      <w:autoSpaceDN w:val="0"/>
      <w:adjustRightInd w:val="0"/>
      <w:spacing w:line="262" w:lineRule="exact"/>
    </w:pPr>
    <w:rPr>
      <w:sz w:val="24"/>
      <w:szCs w:val="24"/>
      <w:lang w:val="en-US" w:eastAsia="en-US"/>
    </w:rPr>
  </w:style>
  <w:style w:type="paragraph" w:customStyle="1" w:styleId="Style5">
    <w:name w:val="Style5"/>
    <w:basedOn w:val="Normal"/>
    <w:uiPriority w:val="99"/>
    <w:rsid w:val="00A25C01"/>
    <w:pPr>
      <w:widowControl w:val="0"/>
      <w:autoSpaceDE w:val="0"/>
      <w:autoSpaceDN w:val="0"/>
      <w:adjustRightInd w:val="0"/>
      <w:jc w:val="both"/>
    </w:pPr>
    <w:rPr>
      <w:sz w:val="24"/>
      <w:szCs w:val="24"/>
      <w:lang w:val="en-US" w:eastAsia="en-US"/>
    </w:rPr>
  </w:style>
  <w:style w:type="paragraph" w:customStyle="1" w:styleId="Style15">
    <w:name w:val="Style15"/>
    <w:basedOn w:val="Normal"/>
    <w:uiPriority w:val="99"/>
    <w:rsid w:val="00A25C01"/>
    <w:pPr>
      <w:widowControl w:val="0"/>
      <w:autoSpaceDE w:val="0"/>
      <w:autoSpaceDN w:val="0"/>
      <w:adjustRightInd w:val="0"/>
      <w:spacing w:line="370" w:lineRule="exact"/>
      <w:ind w:hanging="1358"/>
    </w:pPr>
    <w:rPr>
      <w:sz w:val="24"/>
      <w:szCs w:val="24"/>
      <w:lang w:val="en-US" w:eastAsia="en-US"/>
    </w:rPr>
  </w:style>
  <w:style w:type="character" w:customStyle="1" w:styleId="FontStyle23">
    <w:name w:val="Font Style23"/>
    <w:uiPriority w:val="99"/>
    <w:rsid w:val="00A25C01"/>
    <w:rPr>
      <w:rFonts w:ascii="Times New Roman" w:hAnsi="Times New Roman" w:cs="Times New Roman" w:hint="default"/>
      <w:sz w:val="20"/>
      <w:szCs w:val="20"/>
    </w:rPr>
  </w:style>
  <w:style w:type="character" w:customStyle="1" w:styleId="FontStyle20">
    <w:name w:val="Font Style20"/>
    <w:uiPriority w:val="99"/>
    <w:rsid w:val="00A25C01"/>
    <w:rPr>
      <w:rFonts w:ascii="Times New Roman" w:hAnsi="Times New Roman" w:cs="Times New Roman" w:hint="default"/>
      <w:b/>
      <w:bCs/>
      <w:sz w:val="20"/>
      <w:szCs w:val="20"/>
    </w:rPr>
  </w:style>
  <w:style w:type="paragraph" w:styleId="Subtitle">
    <w:name w:val="Subtitle"/>
    <w:basedOn w:val="Normal"/>
    <w:next w:val="Normal"/>
    <w:link w:val="SubtitleChar"/>
    <w:uiPriority w:val="11"/>
    <w:qFormat/>
    <w:rsid w:val="00A25C0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25C01"/>
    <w:rPr>
      <w:rFonts w:asciiTheme="majorHAnsi" w:eastAsiaTheme="majorEastAsia" w:hAnsiTheme="majorHAnsi" w:cstheme="majorBidi"/>
      <w:i/>
      <w:iCs/>
      <w:color w:val="4F81BD" w:themeColor="accent1"/>
      <w:spacing w:val="15"/>
      <w:sz w:val="24"/>
      <w:szCs w:val="24"/>
      <w:lang w:val="lt-LT"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va.lt" TargetMode="External"/><Relationship Id="rId3" Type="http://schemas.microsoft.com/office/2007/relationships/stylesWithEffects" Target="stylesWithEffects.xml"/><Relationship Id="rId7" Type="http://schemas.openxmlformats.org/officeDocument/2006/relationships/hyperlink" Target="https://www.apva.lt/ckfinder/userfiles/files/FIDIC_geltonas_galutinis_maziausia_kaina.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va.lt/ckfinder/userfiles/files/FIDIC_geltonas_galutinis_maziausia_kaina.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7193</Words>
  <Characters>41003</Characters>
  <Application>Microsoft Office Word</Application>
  <DocSecurity>0</DocSecurity>
  <Lines>341</Lines>
  <Paragraphs>96</Paragraphs>
  <ScaleCrop>false</ScaleCrop>
  <Company/>
  <LinksUpToDate>false</LinksUpToDate>
  <CharactersWithSpaces>48100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Dell_PC</dc:creator>
  <cp:lastModifiedBy>Dell_PC</cp:lastModifiedBy>
  <cp:revision>2</cp:revision>
  <dcterms:created xsi:type="dcterms:W3CDTF">2016-08-08T06:40:00Z</dcterms:created>
  <dcterms:modified xsi:type="dcterms:W3CDTF">2016-08-08T07:20:00Z</dcterms:modified>
</cp:coreProperties>
</file>