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4DEC5" w14:textId="77777777" w:rsidR="00110C7A" w:rsidRDefault="00AB2FD6">
      <w:pPr>
        <w:spacing w:after="0" w:line="240" w:lineRule="auto"/>
        <w:jc w:val="right"/>
        <w:rPr>
          <w:rFonts w:ascii="Times New Roman" w:eastAsia="Times New Roman" w:hAnsi="Times New Roman" w:cs="Times New Roman"/>
          <w:b/>
          <w:sz w:val="24"/>
          <w:szCs w:val="24"/>
          <w:lang w:val="en-GB" w:eastAsia="lt-LT"/>
        </w:rPr>
      </w:pPr>
      <w:r>
        <w:rPr>
          <w:rFonts w:ascii="Times New Roman" w:eastAsia="Times New Roman" w:hAnsi="Times New Roman" w:cs="Times New Roman"/>
          <w:sz w:val="24"/>
          <w:szCs w:val="24"/>
          <w:lang w:val="en-GB" w:eastAsia="lt-LT"/>
        </w:rPr>
        <w:t xml:space="preserve">                                                                                                        </w:t>
      </w:r>
    </w:p>
    <w:p w14:paraId="7A82FA17" w14:textId="77777777" w:rsidR="00110C7A" w:rsidRDefault="00AB2FD6">
      <w:pPr>
        <w:spacing w:after="0" w:line="240" w:lineRule="auto"/>
        <w:jc w:val="center"/>
        <w:rPr>
          <w:rFonts w:ascii="Times New Roman" w:eastAsia="Times New Roman" w:hAnsi="Times New Roman" w:cs="Times New Roman"/>
          <w:b/>
          <w:sz w:val="24"/>
          <w:szCs w:val="24"/>
          <w:lang w:val="en-GB" w:eastAsia="lt-LT"/>
        </w:rPr>
      </w:pPr>
      <w:r>
        <w:rPr>
          <w:rFonts w:ascii="Times New Roman" w:eastAsia="Times New Roman" w:hAnsi="Times New Roman"/>
          <w:b/>
          <w:sz w:val="24"/>
          <w:szCs w:val="24"/>
          <w:lang w:val="en-GB" w:eastAsia="lt-LT"/>
        </w:rPr>
        <w:t xml:space="preserve">PUBLIC SALE AND PURCHASE CONTRACT FOR GOODS </w:t>
      </w:r>
      <w:r>
        <w:rPr>
          <w:rFonts w:ascii="Times New Roman" w:eastAsia="Times New Roman" w:hAnsi="Times New Roman" w:cs="Times New Roman"/>
          <w:b/>
          <w:sz w:val="24"/>
          <w:szCs w:val="24"/>
          <w:lang w:val="en-GB" w:eastAsia="lt-LT"/>
        </w:rPr>
        <w:t xml:space="preserve"> </w:t>
      </w:r>
    </w:p>
    <w:p w14:paraId="1A8407D5" w14:textId="77777777" w:rsidR="009940FC" w:rsidRDefault="009940FC">
      <w:pPr>
        <w:spacing w:after="0" w:line="240" w:lineRule="auto"/>
        <w:jc w:val="center"/>
        <w:rPr>
          <w:rFonts w:ascii="Times New Roman" w:eastAsia="Times New Roman" w:hAnsi="Times New Roman" w:cs="Times New Roman"/>
          <w:b/>
          <w:sz w:val="24"/>
          <w:szCs w:val="24"/>
          <w:lang w:val="en-GB" w:eastAsia="lt-LT"/>
        </w:rPr>
      </w:pPr>
    </w:p>
    <w:p w14:paraId="562D41FB" w14:textId="30F33D72" w:rsidR="009940FC" w:rsidRPr="009940FC" w:rsidRDefault="00DA3100">
      <w:pPr>
        <w:spacing w:after="0" w:line="240" w:lineRule="auto"/>
        <w:jc w:val="center"/>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2026 January 7</w:t>
      </w:r>
      <w:r w:rsidR="009940FC" w:rsidRPr="009940FC">
        <w:rPr>
          <w:rFonts w:ascii="Times New Roman" w:eastAsia="Times New Roman" w:hAnsi="Times New Roman" w:cs="Times New Roman"/>
          <w:sz w:val="24"/>
          <w:szCs w:val="24"/>
          <w:lang w:val="en-GB" w:eastAsia="lt-LT"/>
        </w:rPr>
        <w:t xml:space="preserve"> No.</w:t>
      </w:r>
      <w:r>
        <w:rPr>
          <w:rFonts w:ascii="Times New Roman" w:eastAsia="Times New Roman" w:hAnsi="Times New Roman" w:cs="Times New Roman"/>
          <w:sz w:val="24"/>
          <w:szCs w:val="24"/>
          <w:lang w:val="en-GB" w:eastAsia="lt-LT"/>
        </w:rPr>
        <w:t xml:space="preserve"> DPS-2</w:t>
      </w:r>
    </w:p>
    <w:p w14:paraId="0DC12BFC" w14:textId="77777777" w:rsidR="00110C7A" w:rsidRDefault="00110C7A">
      <w:pPr>
        <w:spacing w:after="0" w:line="240" w:lineRule="auto"/>
        <w:jc w:val="center"/>
        <w:rPr>
          <w:rFonts w:ascii="Times New Roman" w:eastAsia="Times New Roman" w:hAnsi="Times New Roman" w:cs="Times New Roman"/>
          <w:b/>
          <w:sz w:val="24"/>
          <w:szCs w:val="24"/>
          <w:lang w:val="en-GB" w:eastAsia="lt-LT"/>
        </w:rPr>
      </w:pPr>
    </w:p>
    <w:p w14:paraId="46C11E1D" w14:textId="77777777" w:rsidR="00110C7A" w:rsidRDefault="00AB2FD6">
      <w:pPr>
        <w:spacing w:after="0" w:line="240" w:lineRule="auto"/>
        <w:jc w:val="center"/>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I. </w:t>
      </w:r>
      <w:r>
        <w:rPr>
          <w:rFonts w:ascii="Times New Roman" w:eastAsia="Times New Roman" w:hAnsi="Times New Roman"/>
          <w:b/>
          <w:sz w:val="24"/>
          <w:szCs w:val="24"/>
          <w:lang w:val="en-GB" w:eastAsia="lt-LT"/>
        </w:rPr>
        <w:t xml:space="preserve">SPECIAL PART </w:t>
      </w:r>
    </w:p>
    <w:p w14:paraId="79AD27E2" w14:textId="77777777" w:rsidR="00110C7A" w:rsidRDefault="00110C7A">
      <w:pPr>
        <w:spacing w:after="0" w:line="240" w:lineRule="auto"/>
        <w:jc w:val="both"/>
        <w:rPr>
          <w:rFonts w:ascii="Times New Roman" w:eastAsia="Times New Roman" w:hAnsi="Times New Roman" w:cs="Times New Roman"/>
          <w:b/>
          <w:sz w:val="24"/>
          <w:szCs w:val="24"/>
          <w:lang w:val="en-GB" w:eastAsia="lt-LT"/>
        </w:rPr>
      </w:pPr>
    </w:p>
    <w:p w14:paraId="02DFF1C8" w14:textId="379C2E20" w:rsidR="00110C7A" w:rsidRPr="00E80CC8" w:rsidRDefault="002C6D15" w:rsidP="00E80CC8">
      <w:pPr>
        <w:spacing w:after="0"/>
        <w:contextualSpacing/>
        <w:jc w:val="both"/>
        <w:rPr>
          <w:rFonts w:ascii="Times New Roman" w:hAnsi="Times New Roman" w:cs="Times New Roman"/>
          <w:sz w:val="24"/>
          <w:szCs w:val="24"/>
          <w:lang w:val="en-US"/>
        </w:rPr>
      </w:pPr>
      <w:r>
        <w:rPr>
          <w:rFonts w:ascii="Times New Roman" w:eastAsia="Times New Roman" w:hAnsi="Times New Roman"/>
          <w:b/>
          <w:sz w:val="24"/>
          <w:szCs w:val="24"/>
          <w:lang w:val="en-GB" w:eastAsia="lt-LT"/>
        </w:rPr>
        <w:t xml:space="preserve">Defence Materiel Agency under the Ministry of National Defence </w:t>
      </w:r>
      <w:r>
        <w:rPr>
          <w:rFonts w:ascii="Times New Roman" w:eastAsia="Times New Roman" w:hAnsi="Times New Roman"/>
          <w:bCs/>
          <w:sz w:val="24"/>
          <w:szCs w:val="24"/>
          <w:lang w:val="en-GB" w:eastAsia="lt-LT"/>
        </w:rPr>
        <w:t xml:space="preserve">(hereinafter - </w:t>
      </w:r>
      <w:r>
        <w:rPr>
          <w:rFonts w:ascii="Times New Roman" w:eastAsia="Times New Roman" w:hAnsi="Times New Roman"/>
          <w:b/>
          <w:sz w:val="24"/>
          <w:szCs w:val="24"/>
          <w:lang w:val="en-GB" w:eastAsia="lt-LT"/>
        </w:rPr>
        <w:t>DMA</w:t>
      </w:r>
      <w:r>
        <w:rPr>
          <w:rFonts w:ascii="Times New Roman" w:eastAsia="Times New Roman" w:hAnsi="Times New Roman"/>
          <w:bCs/>
          <w:sz w:val="24"/>
          <w:szCs w:val="24"/>
          <w:lang w:val="en-GB" w:eastAsia="lt-LT"/>
        </w:rPr>
        <w:t>)</w:t>
      </w:r>
      <w:r>
        <w:rPr>
          <w:rFonts w:ascii="Times New Roman" w:eastAsia="Times New Roman" w:hAnsi="Times New Roman" w:cs="Times New Roman"/>
          <w:sz w:val="24"/>
          <w:szCs w:val="24"/>
          <w:lang w:val="en-GB" w:eastAsia="lt-LT"/>
        </w:rPr>
        <w:t xml:space="preserve">, </w:t>
      </w:r>
      <w:r>
        <w:rPr>
          <w:rFonts w:ascii="Times New Roman" w:eastAsia="Times New Roman" w:hAnsi="Times New Roman"/>
          <w:sz w:val="24"/>
          <w:szCs w:val="24"/>
          <w:lang w:val="en-GB" w:eastAsia="lt-LT"/>
        </w:rPr>
        <w:t xml:space="preserve">represented by DMA </w:t>
      </w:r>
      <w:proofErr w:type="spellStart"/>
      <w:r w:rsidR="00E80CC8">
        <w:rPr>
          <w:rFonts w:ascii="Times New Roman" w:hAnsi="Times New Roman"/>
          <w:sz w:val="24"/>
          <w:szCs w:val="24"/>
        </w:rPr>
        <w:t>Director</w:t>
      </w:r>
      <w:proofErr w:type="spellEnd"/>
      <w:r w:rsidR="00E80CC8">
        <w:rPr>
          <w:rFonts w:ascii="Times New Roman" w:hAnsi="Times New Roman"/>
          <w:sz w:val="24"/>
          <w:szCs w:val="24"/>
        </w:rPr>
        <w:t xml:space="preserve"> </w:t>
      </w:r>
      <w:proofErr w:type="spellStart"/>
      <w:r w:rsidR="00E80CC8">
        <w:rPr>
          <w:rFonts w:ascii="Times New Roman" w:hAnsi="Times New Roman"/>
          <w:sz w:val="24"/>
          <w:szCs w:val="24"/>
        </w:rPr>
        <w:t>of</w:t>
      </w:r>
      <w:proofErr w:type="spellEnd"/>
      <w:r w:rsidR="00E80CC8">
        <w:rPr>
          <w:rFonts w:ascii="Times New Roman" w:hAnsi="Times New Roman"/>
          <w:sz w:val="24"/>
          <w:szCs w:val="24"/>
        </w:rPr>
        <w:t xml:space="preserve"> </w:t>
      </w:r>
      <w:proofErr w:type="spellStart"/>
      <w:r w:rsidR="00E80CC8">
        <w:rPr>
          <w:rFonts w:ascii="Times New Roman" w:hAnsi="Times New Roman"/>
          <w:sz w:val="24"/>
          <w:szCs w:val="24"/>
        </w:rPr>
        <w:t>Stockpile</w:t>
      </w:r>
      <w:proofErr w:type="spellEnd"/>
      <w:r w:rsidR="00E80CC8">
        <w:rPr>
          <w:rFonts w:ascii="Times New Roman" w:hAnsi="Times New Roman"/>
          <w:sz w:val="24"/>
          <w:szCs w:val="24"/>
        </w:rPr>
        <w:t xml:space="preserve"> </w:t>
      </w:r>
      <w:proofErr w:type="spellStart"/>
      <w:r w:rsidR="00E80CC8">
        <w:rPr>
          <w:rFonts w:ascii="Times New Roman" w:hAnsi="Times New Roman"/>
          <w:sz w:val="24"/>
          <w:szCs w:val="24"/>
        </w:rPr>
        <w:t>Management</w:t>
      </w:r>
      <w:proofErr w:type="spellEnd"/>
      <w:r w:rsidR="00E80CC8">
        <w:rPr>
          <w:rFonts w:ascii="Times New Roman" w:hAnsi="Times New Roman"/>
          <w:sz w:val="24"/>
          <w:szCs w:val="24"/>
        </w:rPr>
        <w:t xml:space="preserve"> </w:t>
      </w:r>
      <w:proofErr w:type="spellStart"/>
      <w:r w:rsidR="00E80CC8">
        <w:rPr>
          <w:rFonts w:ascii="Times New Roman" w:hAnsi="Times New Roman"/>
          <w:sz w:val="24"/>
          <w:szCs w:val="24"/>
        </w:rPr>
        <w:t>Department</w:t>
      </w:r>
      <w:proofErr w:type="spellEnd"/>
      <w:r>
        <w:rPr>
          <w:rFonts w:ascii="Times New Roman" w:eastAsia="Times New Roman" w:hAnsi="Times New Roman"/>
          <w:sz w:val="24"/>
          <w:szCs w:val="24"/>
          <w:lang w:val="en-GB" w:eastAsia="lt-LT"/>
        </w:rPr>
        <w:t xml:space="preserve">, Lieutenant Colonel Audrius Buivydas, acting under the authority conferred by Order No. P-2043 of the Minister of National Defence of the Republic of Lithuania dated 15 September 2025, “On granting Lieutenant Colonel Audrius Buivydas the mandate to perform the functions of the Director of the Defence Materiel Agency under the Ministry of National Defence” (hereinafter – the </w:t>
      </w:r>
      <w:r>
        <w:rPr>
          <w:rFonts w:ascii="Times New Roman" w:eastAsia="Times New Roman" w:hAnsi="Times New Roman"/>
          <w:b/>
          <w:bCs/>
          <w:sz w:val="24"/>
          <w:szCs w:val="24"/>
          <w:lang w:val="en-GB" w:eastAsia="lt-LT"/>
        </w:rPr>
        <w:t>Buyer</w:t>
      </w:r>
      <w:r>
        <w:rPr>
          <w:rFonts w:ascii="Times New Roman" w:eastAsia="Times New Roman" w:hAnsi="Times New Roman"/>
          <w:sz w:val="24"/>
          <w:szCs w:val="24"/>
          <w:lang w:val="en-GB" w:eastAsia="lt-LT"/>
        </w:rPr>
        <w:t>),</w:t>
      </w:r>
      <w:r>
        <w:rPr>
          <w:rFonts w:ascii="Times New Roman" w:eastAsia="Times New Roman" w:hAnsi="Times New Roman" w:cs="Times New Roman"/>
          <w:sz w:val="24"/>
          <w:szCs w:val="24"/>
          <w:lang w:val="en-GB" w:eastAsia="lt-LT"/>
        </w:rPr>
        <w:t xml:space="preserve"> and </w:t>
      </w:r>
      <w:r>
        <w:rPr>
          <w:rFonts w:ascii="Times New Roman" w:hAnsi="Times New Roman" w:cs="Times New Roman"/>
          <w:b/>
          <w:sz w:val="24"/>
          <w:szCs w:val="24"/>
          <w:lang w:val="en-GB"/>
        </w:rPr>
        <w:t xml:space="preserve">Faria Da Costa – </w:t>
      </w:r>
      <w:proofErr w:type="spellStart"/>
      <w:r>
        <w:rPr>
          <w:rFonts w:ascii="Times New Roman" w:hAnsi="Times New Roman" w:cs="Times New Roman"/>
          <w:b/>
          <w:sz w:val="24"/>
          <w:szCs w:val="24"/>
          <w:lang w:val="en-GB"/>
        </w:rPr>
        <w:t>Peúgas</w:t>
      </w:r>
      <w:proofErr w:type="spellEnd"/>
      <w:r>
        <w:rPr>
          <w:rFonts w:ascii="Times New Roman" w:hAnsi="Times New Roman" w:cs="Times New Roman"/>
          <w:b/>
          <w:sz w:val="24"/>
          <w:szCs w:val="24"/>
          <w:lang w:val="en-GB"/>
        </w:rPr>
        <w:t xml:space="preserve"> E </w:t>
      </w:r>
      <w:proofErr w:type="spellStart"/>
      <w:r>
        <w:rPr>
          <w:rFonts w:ascii="Times New Roman" w:hAnsi="Times New Roman" w:cs="Times New Roman"/>
          <w:b/>
          <w:sz w:val="24"/>
          <w:szCs w:val="24"/>
          <w:lang w:val="en-GB"/>
        </w:rPr>
        <w:t>Confecções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Lda</w:t>
      </w:r>
      <w:proofErr w:type="spellEnd"/>
      <w:r>
        <w:rPr>
          <w:rFonts w:ascii="Times New Roman" w:eastAsia="Times New Roman" w:hAnsi="Times New Roman" w:cs="Times New Roman"/>
          <w:sz w:val="24"/>
          <w:szCs w:val="24"/>
          <w:lang w:val="en-GB" w:eastAsia="lt-LT"/>
        </w:rPr>
        <w:t xml:space="preserve">, </w:t>
      </w:r>
      <w:r>
        <w:rPr>
          <w:rFonts w:ascii="Times New Roman" w:eastAsia="Times New Roman" w:hAnsi="Times New Roman"/>
          <w:sz w:val="24"/>
          <w:szCs w:val="24"/>
          <w:lang w:val="en-GB" w:eastAsia="lt-LT"/>
        </w:rPr>
        <w:t xml:space="preserve">represented by Director Duarte Nuno Branco da Costa, acting pursuant to the company’s articles of association (hereinafter – the </w:t>
      </w:r>
      <w:r>
        <w:rPr>
          <w:rFonts w:ascii="Times New Roman" w:eastAsia="Times New Roman" w:hAnsi="Times New Roman"/>
          <w:b/>
          <w:bCs/>
          <w:sz w:val="24"/>
          <w:szCs w:val="24"/>
          <w:lang w:val="en-GB" w:eastAsia="lt-LT"/>
        </w:rPr>
        <w:t>Seller</w:t>
      </w:r>
      <w:r>
        <w:rPr>
          <w:rFonts w:ascii="Times New Roman" w:eastAsia="Times New Roman" w:hAnsi="Times New Roman"/>
          <w:sz w:val="24"/>
          <w:szCs w:val="24"/>
          <w:lang w:val="en-GB" w:eastAsia="lt-LT"/>
        </w:rPr>
        <w:t>),</w:t>
      </w:r>
      <w:r>
        <w:rPr>
          <w:rFonts w:ascii="Times New Roman" w:eastAsia="Times New Roman" w:hAnsi="Times New Roman" w:cs="Times New Roman"/>
          <w:sz w:val="24"/>
          <w:szCs w:val="24"/>
          <w:lang w:val="en-GB" w:eastAsia="lt-LT"/>
        </w:rPr>
        <w:t xml:space="preserve"> </w:t>
      </w:r>
      <w:r>
        <w:rPr>
          <w:rFonts w:ascii="Times New Roman" w:eastAsia="Times New Roman" w:hAnsi="Times New Roman"/>
          <w:sz w:val="24"/>
          <w:szCs w:val="24"/>
          <w:lang w:val="en-GB" w:eastAsia="lt-LT"/>
        </w:rPr>
        <w:t xml:space="preserve">hereinafter referred to collectively in this public sale and purchase contract as the Parties and individually as the Party, </w:t>
      </w:r>
      <w:r>
        <w:rPr>
          <w:rFonts w:ascii="Times New Roman" w:eastAsia="Times New Roman" w:hAnsi="Times New Roman" w:cs="Times New Roman"/>
          <w:sz w:val="24"/>
          <w:szCs w:val="24"/>
          <w:lang w:val="en-GB" w:eastAsia="lt-LT"/>
        </w:rPr>
        <w:t>p</w:t>
      </w:r>
      <w:r>
        <w:rPr>
          <w:rFonts w:ascii="Times New Roman" w:eastAsia="Times New Roman" w:hAnsi="Times New Roman"/>
          <w:sz w:val="24"/>
          <w:szCs w:val="24"/>
          <w:lang w:val="en-GB" w:eastAsia="lt-LT"/>
        </w:rPr>
        <w:t xml:space="preserve">ursuant to the Public Procurement Law of the Republic of Lithuania (hereinafter – PPL) and taking into account that, according to Article 3(3)(2) of the Law on the Organisation of the National Defence System and Military Service of the Republic of Lithuania and the regulations of the Defence Materiel Agency under the Ministry of National Defence approved by the Minister of National Defence, the </w:t>
      </w:r>
      <w:r>
        <w:rPr>
          <w:rFonts w:ascii="Times New Roman" w:eastAsia="Times New Roman" w:hAnsi="Times New Roman"/>
          <w:b/>
          <w:bCs/>
          <w:sz w:val="24"/>
          <w:szCs w:val="24"/>
          <w:lang w:val="en-GB" w:eastAsia="lt-LT"/>
        </w:rPr>
        <w:t xml:space="preserve">Buyer </w:t>
      </w:r>
      <w:r>
        <w:rPr>
          <w:rFonts w:ascii="Times New Roman" w:eastAsia="Times New Roman" w:hAnsi="Times New Roman"/>
          <w:sz w:val="24"/>
          <w:szCs w:val="24"/>
          <w:lang w:val="en-GB" w:eastAsia="lt-LT"/>
        </w:rPr>
        <w:t>is entrusted with supplying the institutions of the National Defence System with goods, services, and works, on 19 June 2025 the Buyer concluded this public sale and purchase contract for goods under the terms published in the Central Public Procurement Information System (hereinafter – CPP IS) regarding the public procurement “</w:t>
      </w:r>
      <w:proofErr w:type="spellStart"/>
      <w:r w:rsidR="0045478A" w:rsidRPr="0045478A">
        <w:rPr>
          <w:rFonts w:ascii="Times New Roman" w:eastAsia="Times New Roman" w:hAnsi="Times New Roman"/>
          <w:i/>
          <w:iCs/>
          <w:sz w:val="24"/>
          <w:szCs w:val="24"/>
          <w:lang w:val="en-GB" w:eastAsia="lt-LT"/>
        </w:rPr>
        <w:t>Headover</w:t>
      </w:r>
      <w:proofErr w:type="spellEnd"/>
      <w:r>
        <w:rPr>
          <w:rFonts w:ascii="Times New Roman" w:eastAsia="Times New Roman" w:hAnsi="Times New Roman"/>
          <w:sz w:val="24"/>
          <w:szCs w:val="24"/>
          <w:lang w:val="en-GB" w:eastAsia="lt-LT"/>
        </w:rPr>
        <w:t xml:space="preserve">” (procurement ID 3285067), hereinafter referred to as the “Contract”, and agreed upon the terms set out below. </w:t>
      </w:r>
      <w:r w:rsidR="0045478A">
        <w:rPr>
          <w:rFonts w:ascii="Times New Roman" w:eastAsia="Times New Roman" w:hAnsi="Times New Roman"/>
          <w:sz w:val="24"/>
          <w:szCs w:val="24"/>
          <w:lang w:val="en-GB" w:eastAsia="lt-LT"/>
        </w:rPr>
        <w:t xml:space="preserve"> </w:t>
      </w:r>
    </w:p>
    <w:p w14:paraId="644B2FB0" w14:textId="77777777" w:rsidR="00110C7A" w:rsidRDefault="00110C7A">
      <w:pPr>
        <w:spacing w:after="0" w:line="240" w:lineRule="auto"/>
        <w:jc w:val="both"/>
        <w:rPr>
          <w:rFonts w:ascii="Times New Roman" w:eastAsia="Times New Roman" w:hAnsi="Times New Roman" w:cs="Times New Roman"/>
          <w:sz w:val="24"/>
          <w:szCs w:val="24"/>
          <w:lang w:val="en-GB"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849"/>
        <w:gridCol w:w="3682"/>
      </w:tblGrid>
      <w:tr w:rsidR="00110C7A" w14:paraId="2EA87B2A" w14:textId="77777777">
        <w:trPr>
          <w:trHeight w:val="90"/>
        </w:trPr>
        <w:tc>
          <w:tcPr>
            <w:tcW w:w="5000" w:type="pct"/>
            <w:gridSpan w:val="3"/>
            <w:tcBorders>
              <w:top w:val="single" w:sz="4" w:space="0" w:color="auto"/>
              <w:left w:val="single" w:sz="4" w:space="0" w:color="auto"/>
              <w:bottom w:val="single" w:sz="4" w:space="0" w:color="auto"/>
              <w:right w:val="single" w:sz="4" w:space="0" w:color="auto"/>
            </w:tcBorders>
          </w:tcPr>
          <w:p w14:paraId="33716F52"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1. </w:t>
            </w:r>
            <w:r>
              <w:rPr>
                <w:rFonts w:ascii="Times New Roman" w:eastAsia="Times New Roman" w:hAnsi="Times New Roman"/>
                <w:b/>
                <w:sz w:val="24"/>
                <w:szCs w:val="24"/>
                <w:lang w:val="en-GB" w:eastAsia="lt-LT"/>
              </w:rPr>
              <w:t xml:space="preserve">Subject matter of the Contract. </w:t>
            </w:r>
          </w:p>
          <w:p w14:paraId="21C87B5A" w14:textId="77777777" w:rsidR="00110C7A" w:rsidRDefault="00AB2FD6">
            <w:pPr>
              <w:spacing w:after="0"/>
              <w:contextualSpacing/>
              <w:jc w:val="both"/>
              <w:rPr>
                <w:rFonts w:ascii="Times New Roman" w:eastAsia="Calibri" w:hAnsi="Times New Roman" w:cs="Times New Roman"/>
                <w:sz w:val="24"/>
                <w:szCs w:val="24"/>
                <w:lang w:val="en-GB"/>
              </w:rPr>
            </w:pPr>
            <w:r>
              <w:rPr>
                <w:rFonts w:ascii="Times New Roman" w:eastAsia="Times New Roman" w:hAnsi="Times New Roman" w:cs="Times New Roman"/>
                <w:sz w:val="24"/>
                <w:szCs w:val="24"/>
                <w:lang w:val="en-GB" w:eastAsia="lt-LT"/>
              </w:rPr>
              <w:t xml:space="preserve">1.1.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 xml:space="preserve">undertakes, in accordance with the terms set out in the Contract, to sell and deliver the manufacturer Faria Da Costa – </w:t>
            </w:r>
            <w:proofErr w:type="spellStart"/>
            <w:r>
              <w:rPr>
                <w:rFonts w:ascii="Times New Roman" w:eastAsia="Times New Roman" w:hAnsi="Times New Roman"/>
                <w:bCs/>
                <w:sz w:val="24"/>
                <w:szCs w:val="24"/>
                <w:lang w:val="en-GB" w:eastAsia="lt-LT"/>
              </w:rPr>
              <w:t>Peúgas</w:t>
            </w:r>
            <w:proofErr w:type="spellEnd"/>
            <w:r>
              <w:rPr>
                <w:rFonts w:ascii="Times New Roman" w:eastAsia="Times New Roman" w:hAnsi="Times New Roman"/>
                <w:bCs/>
                <w:sz w:val="24"/>
                <w:szCs w:val="24"/>
                <w:lang w:val="en-GB" w:eastAsia="lt-LT"/>
              </w:rPr>
              <w:t xml:space="preserve"> E </w:t>
            </w:r>
            <w:proofErr w:type="spellStart"/>
            <w:r>
              <w:rPr>
                <w:rFonts w:ascii="Times New Roman" w:eastAsia="Times New Roman" w:hAnsi="Times New Roman"/>
                <w:bCs/>
                <w:sz w:val="24"/>
                <w:szCs w:val="24"/>
                <w:lang w:val="en-GB" w:eastAsia="lt-LT"/>
              </w:rPr>
              <w:t>Confecções</w:t>
            </w:r>
            <w:proofErr w:type="spellEnd"/>
            <w:r>
              <w:rPr>
                <w:rFonts w:ascii="Times New Roman" w:eastAsia="Times New Roman" w:hAnsi="Times New Roman"/>
                <w:bCs/>
                <w:sz w:val="24"/>
                <w:szCs w:val="24"/>
                <w:lang w:val="en-GB" w:eastAsia="lt-LT"/>
              </w:rPr>
              <w:t xml:space="preserve"> </w:t>
            </w:r>
            <w:proofErr w:type="spellStart"/>
            <w:r>
              <w:rPr>
                <w:rFonts w:ascii="Times New Roman" w:eastAsia="Times New Roman" w:hAnsi="Times New Roman"/>
                <w:bCs/>
                <w:sz w:val="24"/>
                <w:szCs w:val="24"/>
                <w:lang w:val="en-GB" w:eastAsia="lt-LT"/>
              </w:rPr>
              <w:t>Lda’s</w:t>
            </w:r>
            <w:proofErr w:type="spellEnd"/>
            <w:r>
              <w:rPr>
                <w:rFonts w:ascii="Times New Roman" w:eastAsia="Times New Roman" w:hAnsi="Times New Roman"/>
                <w:bCs/>
                <w:sz w:val="24"/>
                <w:szCs w:val="24"/>
                <w:lang w:val="en-GB" w:eastAsia="lt-LT"/>
              </w:rPr>
              <w:t xml:space="preserve"> </w:t>
            </w:r>
            <w:proofErr w:type="spellStart"/>
            <w:r>
              <w:rPr>
                <w:rFonts w:ascii="Times New Roman" w:eastAsia="Times New Roman" w:hAnsi="Times New Roman"/>
                <w:b/>
                <w:sz w:val="24"/>
                <w:szCs w:val="24"/>
                <w:lang w:val="en-GB" w:eastAsia="lt-LT"/>
              </w:rPr>
              <w:t>headovers</w:t>
            </w:r>
            <w:proofErr w:type="spellEnd"/>
            <w:r>
              <w:rPr>
                <w:rFonts w:ascii="Times New Roman" w:eastAsia="Times New Roman" w:hAnsi="Times New Roman"/>
                <w:bCs/>
                <w:sz w:val="24"/>
                <w:szCs w:val="24"/>
                <w:lang w:val="en-GB" w:eastAsia="lt-LT"/>
              </w:rPr>
              <w:t xml:space="preserve"> (hereinafter – the Goods), which meet the requirements specified in Annex 1 to the Contract, “Technical Specification for the </w:t>
            </w:r>
            <w:proofErr w:type="spellStart"/>
            <w:r>
              <w:rPr>
                <w:rFonts w:ascii="Times New Roman" w:eastAsia="Times New Roman" w:hAnsi="Times New Roman"/>
                <w:bCs/>
                <w:sz w:val="24"/>
                <w:szCs w:val="24"/>
                <w:lang w:val="en-GB" w:eastAsia="lt-LT"/>
              </w:rPr>
              <w:t>Headover</w:t>
            </w:r>
            <w:proofErr w:type="spellEnd"/>
            <w:r>
              <w:rPr>
                <w:rFonts w:ascii="Times New Roman" w:eastAsia="Times New Roman" w:hAnsi="Times New Roman"/>
                <w:bCs/>
                <w:sz w:val="24"/>
                <w:szCs w:val="24"/>
                <w:lang w:val="en-GB" w:eastAsia="lt-LT"/>
              </w:rPr>
              <w:t xml:space="preserve">” (hereinafter – Annex 1), and possess no inferior qualities than those stated in Annex 2 to the Contract, “Tender” (hereinafter – Annex 2), and which are manufactured according to the approved working sample. </w:t>
            </w:r>
          </w:p>
          <w:p w14:paraId="2330E804" w14:textId="0E710874" w:rsidR="00110C7A" w:rsidRDefault="00AB2FD6">
            <w:pPr>
              <w:spacing w:after="0"/>
              <w:contextualSpacing/>
              <w:jc w:val="both"/>
              <w:rPr>
                <w:rFonts w:ascii="Times New Roman" w:eastAsia="Times New Roman" w:hAnsi="Times New Roman" w:cs="Times New Roman"/>
                <w:bCs/>
                <w:sz w:val="24"/>
                <w:szCs w:val="24"/>
                <w:lang w:val="en-GB" w:eastAsia="lt-LT"/>
              </w:rPr>
            </w:pPr>
            <w:r>
              <w:rPr>
                <w:rFonts w:ascii="Times New Roman" w:eastAsia="Calibri" w:hAnsi="Times New Roman" w:cs="Times New Roman"/>
                <w:sz w:val="24"/>
                <w:szCs w:val="24"/>
                <w:lang w:val="en-GB"/>
              </w:rPr>
              <w:t xml:space="preserve">1.2. </w:t>
            </w:r>
            <w:r>
              <w:rPr>
                <w:rFonts w:ascii="Times New Roman" w:eastAsia="Times New Roman" w:hAnsi="Times New Roman"/>
                <w:b/>
                <w:sz w:val="24"/>
                <w:szCs w:val="24"/>
                <w:lang w:val="en-GB" w:eastAsia="lt-LT"/>
              </w:rPr>
              <w:t xml:space="preserve">Minimum </w:t>
            </w:r>
            <w:r>
              <w:rPr>
                <w:rFonts w:ascii="Times New Roman" w:eastAsia="Times New Roman" w:hAnsi="Times New Roman"/>
                <w:bCs/>
                <w:sz w:val="24"/>
                <w:szCs w:val="24"/>
                <w:lang w:val="en-GB" w:eastAsia="lt-LT"/>
              </w:rPr>
              <w:t>quantit</w:t>
            </w:r>
            <w:r w:rsidR="00D0485B">
              <w:rPr>
                <w:rFonts w:ascii="Times New Roman" w:eastAsia="Times New Roman" w:hAnsi="Times New Roman"/>
                <w:bCs/>
                <w:sz w:val="24"/>
                <w:szCs w:val="24"/>
                <w:lang w:val="en-GB" w:eastAsia="lt-LT"/>
              </w:rPr>
              <w:t xml:space="preserve">y of Goods to be purchased – 34 </w:t>
            </w:r>
            <w:r>
              <w:rPr>
                <w:rFonts w:ascii="Times New Roman" w:eastAsia="Times New Roman" w:hAnsi="Times New Roman"/>
                <w:bCs/>
                <w:sz w:val="24"/>
                <w:szCs w:val="24"/>
                <w:lang w:val="en-GB" w:eastAsia="lt-LT"/>
              </w:rPr>
              <w:t>500 (thirty-four thousand five hundred) pcs.</w:t>
            </w:r>
            <w:r>
              <w:rPr>
                <w:rFonts w:ascii="Times New Roman" w:eastAsia="Times New Roman" w:hAnsi="Times New Roman" w:cs="Times New Roman"/>
                <w:bCs/>
                <w:i/>
                <w:sz w:val="24"/>
                <w:szCs w:val="24"/>
                <w:lang w:val="en-GB" w:eastAsia="lt-LT"/>
              </w:rPr>
              <w:t xml:space="preserve"> </w:t>
            </w:r>
          </w:p>
          <w:p w14:paraId="26419D66" w14:textId="30B5D707" w:rsidR="00110C7A" w:rsidRDefault="00AB2FD6">
            <w:pPr>
              <w:spacing w:after="0"/>
              <w:contextualSpacing/>
              <w:jc w:val="both"/>
              <w:rPr>
                <w:rFonts w:ascii="Times New Roman" w:eastAsia="Times New Roman" w:hAnsi="Times New Roman" w:cs="Times New Roman"/>
                <w:bCs/>
                <w:sz w:val="24"/>
                <w:szCs w:val="24"/>
                <w:lang w:val="en-GB" w:eastAsia="lt-LT"/>
              </w:rPr>
            </w:pPr>
            <w:r>
              <w:rPr>
                <w:rFonts w:ascii="Times New Roman" w:eastAsia="Calibri" w:hAnsi="Times New Roman" w:cs="Times New Roman"/>
                <w:sz w:val="24"/>
                <w:szCs w:val="24"/>
                <w:lang w:val="en-GB"/>
              </w:rPr>
              <w:t xml:space="preserve">1.3. </w:t>
            </w:r>
            <w:r>
              <w:rPr>
                <w:rFonts w:ascii="Times New Roman" w:eastAsia="Times New Roman" w:hAnsi="Times New Roman"/>
                <w:b/>
                <w:sz w:val="24"/>
                <w:szCs w:val="24"/>
                <w:lang w:val="en-GB" w:eastAsia="lt-LT"/>
              </w:rPr>
              <w:t xml:space="preserve">Maximum </w:t>
            </w:r>
            <w:r>
              <w:rPr>
                <w:rFonts w:ascii="Times New Roman" w:eastAsia="Times New Roman" w:hAnsi="Times New Roman"/>
                <w:bCs/>
                <w:sz w:val="24"/>
                <w:szCs w:val="24"/>
                <w:lang w:val="en-GB" w:eastAsia="lt-LT"/>
              </w:rPr>
              <w:t>quantit</w:t>
            </w:r>
            <w:r w:rsidR="00D0485B">
              <w:rPr>
                <w:rFonts w:ascii="Times New Roman" w:eastAsia="Times New Roman" w:hAnsi="Times New Roman"/>
                <w:bCs/>
                <w:sz w:val="24"/>
                <w:szCs w:val="24"/>
                <w:lang w:val="en-GB" w:eastAsia="lt-LT"/>
              </w:rPr>
              <w:t xml:space="preserve">y of Goods to be purchased – 44 </w:t>
            </w:r>
            <w:r>
              <w:rPr>
                <w:rFonts w:ascii="Times New Roman" w:eastAsia="Times New Roman" w:hAnsi="Times New Roman"/>
                <w:bCs/>
                <w:sz w:val="24"/>
                <w:szCs w:val="24"/>
                <w:lang w:val="en-GB" w:eastAsia="lt-LT"/>
              </w:rPr>
              <w:t>850 (forty-four thousand eight hundred and fifty) pcs.</w:t>
            </w:r>
            <w:r>
              <w:rPr>
                <w:rFonts w:ascii="Times New Roman" w:eastAsia="Times New Roman" w:hAnsi="Times New Roman" w:cs="Times New Roman"/>
                <w:bCs/>
                <w:i/>
                <w:sz w:val="24"/>
                <w:szCs w:val="24"/>
                <w:lang w:val="en-GB" w:eastAsia="lt-LT"/>
              </w:rPr>
              <w:t xml:space="preserve">  </w:t>
            </w:r>
          </w:p>
          <w:p w14:paraId="3E401185" w14:textId="77777777" w:rsidR="00110C7A" w:rsidRDefault="00AB2FD6">
            <w:pPr>
              <w:spacing w:after="0"/>
              <w:contextualSpacing/>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sz w:val="24"/>
                <w:szCs w:val="24"/>
                <w:lang w:val="en-GB" w:eastAsia="lt-LT"/>
              </w:rPr>
              <w:t>1.4.</w:t>
            </w:r>
            <w:r>
              <w:rPr>
                <w:rFonts w:ascii="Times New Roman" w:eastAsia="Times New Roman" w:hAnsi="Times New Roman" w:cs="Times New Roman"/>
                <w:sz w:val="24"/>
                <w:szCs w:val="24"/>
                <w:lang w:val="en-GB"/>
              </w:rPr>
              <w:t xml:space="preserve">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Buyer </w:t>
            </w:r>
            <w:r>
              <w:rPr>
                <w:rFonts w:ascii="Times New Roman" w:eastAsia="Times New Roman" w:hAnsi="Times New Roman"/>
                <w:bCs/>
                <w:sz w:val="24"/>
                <w:szCs w:val="24"/>
                <w:lang w:val="en-GB" w:eastAsia="lt-LT"/>
              </w:rPr>
              <w:t>is not obliged to purchase the entire maximum quantity of Goods specified in Clause 1.3 of the Contract during the entire term of the Contract but undertakes to purchase the minimum quantity of Goods specified in Clause 1.2 of the Contract.</w:t>
            </w:r>
            <w:r>
              <w:rPr>
                <w:rFonts w:ascii="Times New Roman" w:eastAsia="Times New Roman" w:hAnsi="Times New Roman" w:cs="Times New Roman"/>
                <w:bCs/>
                <w:sz w:val="24"/>
                <w:szCs w:val="24"/>
                <w:lang w:val="en-GB" w:eastAsia="lt-LT"/>
              </w:rPr>
              <w:t xml:space="preserve">  </w:t>
            </w:r>
          </w:p>
          <w:p w14:paraId="3AECEF63" w14:textId="77777777" w:rsidR="00110C7A" w:rsidRDefault="00AB2FD6">
            <w:pPr>
              <w:spacing w:after="0"/>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color w:val="000000"/>
                <w:sz w:val="24"/>
                <w:szCs w:val="24"/>
                <w:lang w:val="en-GB" w:eastAsia="lt-LT"/>
              </w:rPr>
              <w:t xml:space="preserve">1.3. </w:t>
            </w:r>
            <w:r>
              <w:rPr>
                <w:rFonts w:ascii="Times New Roman" w:eastAsia="Times New Roman" w:hAnsi="Times New Roman"/>
                <w:color w:val="000000"/>
                <w:sz w:val="24"/>
                <w:szCs w:val="24"/>
                <w:lang w:val="en-GB" w:eastAsia="lt-LT"/>
              </w:rPr>
              <w:t xml:space="preserve">The </w:t>
            </w:r>
            <w:r>
              <w:rPr>
                <w:rFonts w:ascii="Times New Roman" w:eastAsia="Times New Roman" w:hAnsi="Times New Roman"/>
                <w:b/>
                <w:bCs/>
                <w:color w:val="000000"/>
                <w:sz w:val="24"/>
                <w:szCs w:val="24"/>
                <w:lang w:val="en-GB" w:eastAsia="lt-LT"/>
              </w:rPr>
              <w:t xml:space="preserve">Recipient </w:t>
            </w:r>
            <w:r>
              <w:rPr>
                <w:rFonts w:ascii="Times New Roman" w:eastAsia="Times New Roman" w:hAnsi="Times New Roman"/>
                <w:color w:val="000000"/>
                <w:sz w:val="24"/>
                <w:szCs w:val="24"/>
                <w:lang w:val="en-GB" w:eastAsia="lt-LT"/>
              </w:rPr>
              <w:t xml:space="preserve">and </w:t>
            </w:r>
            <w:r>
              <w:rPr>
                <w:rFonts w:ascii="Times New Roman" w:eastAsia="Times New Roman" w:hAnsi="Times New Roman"/>
                <w:b/>
                <w:bCs/>
                <w:color w:val="000000"/>
                <w:sz w:val="24"/>
                <w:szCs w:val="24"/>
                <w:lang w:val="en-GB" w:eastAsia="lt-LT"/>
              </w:rPr>
              <w:t xml:space="preserve">Payer </w:t>
            </w:r>
            <w:r>
              <w:rPr>
                <w:rFonts w:ascii="Times New Roman" w:eastAsia="Times New Roman" w:hAnsi="Times New Roman"/>
                <w:color w:val="000000"/>
                <w:sz w:val="24"/>
                <w:szCs w:val="24"/>
                <w:lang w:val="en-GB" w:eastAsia="lt-LT"/>
              </w:rPr>
              <w:t xml:space="preserve">of the Goods is the Lithuanian Armed Forces, which shall pay for the Goods meeting the Contract’s requirements in accordance with the terms set out in the Contract. </w:t>
            </w:r>
          </w:p>
        </w:tc>
      </w:tr>
      <w:tr w:rsidR="00110C7A" w14:paraId="2146FF04"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089B7B4"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2. </w:t>
            </w:r>
            <w:r>
              <w:rPr>
                <w:rFonts w:ascii="Times New Roman" w:eastAsia="Times New Roman" w:hAnsi="Times New Roman"/>
                <w:b/>
                <w:sz w:val="24"/>
                <w:szCs w:val="24"/>
                <w:lang w:val="en-GB" w:eastAsia="lt-LT"/>
              </w:rPr>
              <w:t xml:space="preserve">Contract price / value / prices of goods / pricing rules </w:t>
            </w:r>
          </w:p>
          <w:p w14:paraId="0E5925C6" w14:textId="17201D39" w:rsidR="00110C7A" w:rsidRPr="00C84EE8" w:rsidRDefault="00AB2FD6">
            <w:pPr>
              <w:spacing w:after="0"/>
              <w:contextualSpacing/>
              <w:jc w:val="both"/>
              <w:rPr>
                <w:rFonts w:ascii="Times New Roman" w:eastAsia="Times New Roman" w:hAnsi="Times New Roman"/>
                <w:sz w:val="24"/>
                <w:szCs w:val="24"/>
                <w:lang w:val="en-GB" w:eastAsia="lt-LT"/>
              </w:rPr>
            </w:pPr>
            <w:r>
              <w:rPr>
                <w:rFonts w:ascii="Times New Roman" w:eastAsia="Calibri" w:hAnsi="Times New Roman" w:cs="Times New Roman"/>
                <w:color w:val="000000"/>
                <w:sz w:val="24"/>
                <w:szCs w:val="24"/>
                <w:lang w:val="en-GB"/>
              </w:rPr>
              <w:t xml:space="preserve">2.1. </w:t>
            </w:r>
            <w:r>
              <w:rPr>
                <w:rFonts w:ascii="Times New Roman" w:eastAsia="Times New Roman" w:hAnsi="Times New Roman"/>
                <w:sz w:val="24"/>
                <w:szCs w:val="24"/>
                <w:lang w:val="en-GB" w:eastAsia="lt-LT"/>
              </w:rPr>
              <w:t xml:space="preserve">The </w:t>
            </w:r>
            <w:r>
              <w:rPr>
                <w:rFonts w:ascii="Times New Roman" w:eastAsia="Times New Roman" w:hAnsi="Times New Roman"/>
                <w:b/>
                <w:bCs/>
                <w:sz w:val="24"/>
                <w:szCs w:val="24"/>
                <w:lang w:val="en-GB" w:eastAsia="lt-LT"/>
              </w:rPr>
              <w:t xml:space="preserve">initial value of the Contract </w:t>
            </w:r>
            <w:r>
              <w:rPr>
                <w:rFonts w:ascii="Times New Roman" w:eastAsia="Times New Roman" w:hAnsi="Times New Roman"/>
                <w:sz w:val="24"/>
                <w:szCs w:val="24"/>
                <w:lang w:val="en-GB" w:eastAsia="lt-LT"/>
              </w:rPr>
              <w:t xml:space="preserve">is </w:t>
            </w:r>
            <w:r w:rsidR="00C84EE8">
              <w:rPr>
                <w:rFonts w:ascii="Times New Roman" w:eastAsia="Times New Roman" w:hAnsi="Times New Roman" w:cs="Times New Roman"/>
                <w:sz w:val="24"/>
                <w:szCs w:val="24"/>
                <w:lang w:eastAsia="lt-LT"/>
              </w:rPr>
              <w:t>188 370</w:t>
            </w:r>
            <w:proofErr w:type="gramStart"/>
            <w:r w:rsidR="00C84EE8">
              <w:rPr>
                <w:rFonts w:ascii="Times New Roman" w:eastAsia="Times New Roman" w:hAnsi="Times New Roman" w:cs="Times New Roman"/>
                <w:sz w:val="24"/>
                <w:szCs w:val="24"/>
                <w:lang w:eastAsia="lt-LT"/>
              </w:rPr>
              <w:t>,00</w:t>
            </w:r>
            <w:proofErr w:type="gramEnd"/>
            <w:r w:rsidR="00C84EE8">
              <w:t xml:space="preserve"> </w:t>
            </w:r>
            <w:r>
              <w:rPr>
                <w:rFonts w:ascii="Times New Roman" w:eastAsia="Times New Roman" w:hAnsi="Times New Roman"/>
                <w:sz w:val="24"/>
                <w:szCs w:val="24"/>
                <w:lang w:val="en-GB" w:eastAsia="lt-LT"/>
              </w:rPr>
              <w:t>EUR (</w:t>
            </w:r>
            <w:r w:rsidR="00C84EE8">
              <w:rPr>
                <w:rFonts w:ascii="Times New Roman" w:eastAsia="Times New Roman" w:hAnsi="Times New Roman"/>
                <w:sz w:val="24"/>
                <w:szCs w:val="24"/>
                <w:lang w:val="en-GB" w:eastAsia="lt-LT"/>
              </w:rPr>
              <w:t>one hundred</w:t>
            </w:r>
            <w:r w:rsidR="00C84EE8" w:rsidRPr="00C84EE8">
              <w:rPr>
                <w:rFonts w:ascii="Times New Roman" w:eastAsia="Times New Roman" w:hAnsi="Times New Roman"/>
                <w:sz w:val="24"/>
                <w:szCs w:val="24"/>
                <w:lang w:val="en-GB" w:eastAsia="lt-LT"/>
              </w:rPr>
              <w:t xml:space="preserve"> eighty-</w:t>
            </w:r>
            <w:r w:rsidR="00C84EE8">
              <w:rPr>
                <w:rFonts w:ascii="Times New Roman" w:eastAsia="Times New Roman" w:hAnsi="Times New Roman"/>
                <w:sz w:val="24"/>
                <w:szCs w:val="24"/>
                <w:lang w:val="en-GB" w:eastAsia="lt-LT"/>
              </w:rPr>
              <w:t>eight thousand three hundred</w:t>
            </w:r>
            <w:r w:rsidR="00C84EE8" w:rsidRPr="00C84EE8">
              <w:rPr>
                <w:rFonts w:ascii="Times New Roman" w:eastAsia="Times New Roman" w:hAnsi="Times New Roman"/>
                <w:sz w:val="24"/>
                <w:szCs w:val="24"/>
                <w:lang w:val="en-GB" w:eastAsia="lt-LT"/>
              </w:rPr>
              <w:t xml:space="preserve"> seventy</w:t>
            </w:r>
            <w:r w:rsidR="00C84EE8">
              <w:rPr>
                <w:rFonts w:ascii="Times New Roman" w:eastAsia="Times New Roman" w:hAnsi="Times New Roman"/>
                <w:sz w:val="24"/>
                <w:szCs w:val="24"/>
                <w:lang w:val="en-GB" w:eastAsia="lt-LT"/>
              </w:rPr>
              <w:t xml:space="preserve"> euros and </w:t>
            </w:r>
            <w:r>
              <w:rPr>
                <w:rFonts w:ascii="Times New Roman" w:eastAsia="Times New Roman" w:hAnsi="Times New Roman"/>
                <w:sz w:val="24"/>
                <w:szCs w:val="24"/>
                <w:lang w:val="en-GB" w:eastAsia="lt-LT"/>
              </w:rPr>
              <w:t>0 cents) excluding value added tax (hereinafter – VAT) (the</w:t>
            </w:r>
            <w:r>
              <w:rPr>
                <w:rFonts w:ascii="Times New Roman" w:eastAsia="Times New Roman" w:hAnsi="Times New Roman"/>
                <w:b/>
                <w:bCs/>
                <w:sz w:val="24"/>
                <w:szCs w:val="24"/>
                <w:lang w:val="en-GB" w:eastAsia="lt-LT"/>
              </w:rPr>
              <w:t xml:space="preserve"> Seller </w:t>
            </w:r>
            <w:r>
              <w:rPr>
                <w:rFonts w:ascii="Times New Roman" w:eastAsia="Times New Roman" w:hAnsi="Times New Roman"/>
                <w:sz w:val="24"/>
                <w:szCs w:val="24"/>
                <w:lang w:val="en-GB" w:eastAsia="lt-LT"/>
              </w:rPr>
              <w:t xml:space="preserve">is not subject to VAT as it is registered in a foreign country). </w:t>
            </w:r>
          </w:p>
          <w:p w14:paraId="0D0AC4F2" w14:textId="4EEFFCEA" w:rsidR="00110C7A" w:rsidRDefault="00AB2FD6">
            <w:pPr>
              <w:spacing w:after="0"/>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2.2. </w:t>
            </w:r>
            <w:r>
              <w:rPr>
                <w:rFonts w:ascii="Times New Roman" w:eastAsia="Times New Roman" w:hAnsi="Times New Roman"/>
                <w:sz w:val="24"/>
                <w:szCs w:val="24"/>
                <w:lang w:val="en-GB" w:eastAsia="lt-LT"/>
              </w:rPr>
              <w:t xml:space="preserve">Unit price of the Goods – EUR </w:t>
            </w:r>
            <w:r w:rsidR="000F1F2B">
              <w:rPr>
                <w:rFonts w:ascii="Times New Roman" w:eastAsia="Times New Roman" w:hAnsi="Times New Roman"/>
                <w:sz w:val="24"/>
                <w:szCs w:val="24"/>
                <w:lang w:val="en-GB" w:eastAsia="lt-LT"/>
              </w:rPr>
              <w:t>4</w:t>
            </w:r>
            <w:proofErr w:type="gramStart"/>
            <w:r w:rsidR="000F1F2B">
              <w:rPr>
                <w:rFonts w:ascii="Times New Roman" w:eastAsia="Times New Roman" w:hAnsi="Times New Roman"/>
                <w:sz w:val="24"/>
                <w:szCs w:val="24"/>
                <w:lang w:val="en-GB" w:eastAsia="lt-LT"/>
              </w:rPr>
              <w:t>,20</w:t>
            </w:r>
            <w:proofErr w:type="gramEnd"/>
            <w:r>
              <w:rPr>
                <w:rFonts w:ascii="Times New Roman" w:eastAsia="Times New Roman" w:hAnsi="Times New Roman"/>
                <w:sz w:val="24"/>
                <w:szCs w:val="24"/>
                <w:lang w:val="en-GB" w:eastAsia="lt-LT"/>
              </w:rPr>
              <w:t xml:space="preserve"> (</w:t>
            </w:r>
            <w:r w:rsidR="000F1F2B">
              <w:rPr>
                <w:rFonts w:ascii="Times New Roman" w:eastAsia="Times New Roman" w:hAnsi="Times New Roman"/>
                <w:i/>
                <w:iCs/>
                <w:sz w:val="24"/>
                <w:szCs w:val="24"/>
                <w:lang w:val="en-GB" w:eastAsia="lt-LT"/>
              </w:rPr>
              <w:t>four</w:t>
            </w:r>
            <w:r>
              <w:rPr>
                <w:rFonts w:ascii="Times New Roman" w:eastAsia="Times New Roman" w:hAnsi="Times New Roman"/>
                <w:i/>
                <w:iCs/>
                <w:sz w:val="24"/>
                <w:szCs w:val="24"/>
                <w:lang w:val="en-GB" w:eastAsia="lt-LT"/>
              </w:rPr>
              <w:t xml:space="preserve"> euros</w:t>
            </w:r>
            <w:r w:rsidR="000F1F2B">
              <w:rPr>
                <w:rFonts w:ascii="Times New Roman" w:eastAsia="Times New Roman" w:hAnsi="Times New Roman"/>
                <w:sz w:val="24"/>
                <w:szCs w:val="24"/>
                <w:lang w:val="en-GB" w:eastAsia="lt-LT"/>
              </w:rPr>
              <w:t xml:space="preserve"> and 20</w:t>
            </w:r>
            <w:r>
              <w:rPr>
                <w:rFonts w:ascii="Times New Roman" w:eastAsia="Times New Roman" w:hAnsi="Times New Roman"/>
                <w:sz w:val="24"/>
                <w:szCs w:val="24"/>
                <w:lang w:val="en-GB" w:eastAsia="lt-LT"/>
              </w:rPr>
              <w:t xml:space="preserve"> cents) excluding VAT.</w:t>
            </w:r>
          </w:p>
          <w:p w14:paraId="71322B3D" w14:textId="77777777" w:rsidR="00110C7A" w:rsidRDefault="00AB2FD6">
            <w:pPr>
              <w:spacing w:after="0" w:line="240" w:lineRule="auto"/>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2.3. </w:t>
            </w:r>
            <w:r>
              <w:rPr>
                <w:rFonts w:ascii="Times New Roman" w:eastAsia="Times New Roman" w:hAnsi="Times New Roman"/>
                <w:sz w:val="24"/>
                <w:szCs w:val="24"/>
                <w:lang w:val="en-GB" w:eastAsia="lt-LT"/>
              </w:rPr>
              <w:t xml:space="preserve">The Contract is subject to fixed-price pricing.   </w:t>
            </w:r>
            <w:r>
              <w:rPr>
                <w:rFonts w:ascii="Times New Roman" w:eastAsia="Times New Roman" w:hAnsi="Times New Roman" w:cs="Times New Roman"/>
                <w:sz w:val="24"/>
                <w:szCs w:val="24"/>
                <w:lang w:val="en-GB" w:eastAsia="lt-LT"/>
              </w:rPr>
              <w:t xml:space="preserve">  </w:t>
            </w:r>
          </w:p>
          <w:p w14:paraId="2CB1AD43"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lastRenderedPageBreak/>
              <w:t xml:space="preserve">2.4. </w:t>
            </w:r>
            <w:r>
              <w:rPr>
                <w:rFonts w:ascii="Times New Roman" w:eastAsia="Times New Roman" w:hAnsi="Times New Roman"/>
                <w:sz w:val="24"/>
                <w:szCs w:val="24"/>
                <w:lang w:val="en-GB" w:eastAsia="lt-LT"/>
              </w:rPr>
              <w:t xml:space="preserve">The case for price review is provided for in Clause 2.2 of the General Part of the Contract and Subclause 2.5 of the Special Part of the Contract. </w:t>
            </w:r>
          </w:p>
          <w:p w14:paraId="37509E9C"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 </w:t>
            </w:r>
            <w:r>
              <w:rPr>
                <w:rFonts w:ascii="Times New Roman" w:eastAsia="Times New Roman" w:hAnsi="Times New Roman"/>
                <w:sz w:val="24"/>
                <w:szCs w:val="24"/>
                <w:lang w:val="en-GB" w:eastAsia="lt-LT"/>
              </w:rPr>
              <w:t xml:space="preserve">Either Party to the Contract shall have the right, during the term of the Contract, to initiate a review (amendment) of the prices specified in the Contract no earlier than 12 (twelve) months after the Contract enters into force (or, if a review has already been carried out, no earlier than 12 months from the date of the last review under this clause), if the </w:t>
            </w:r>
            <w:r>
              <w:rPr>
                <w:rFonts w:ascii="Times New Roman" w:eastAsia="Times New Roman" w:hAnsi="Times New Roman"/>
                <w:b/>
                <w:bCs/>
                <w:i/>
                <w:iCs/>
                <w:sz w:val="24"/>
                <w:szCs w:val="24"/>
                <w:lang w:val="en-GB" w:eastAsia="lt-LT"/>
              </w:rPr>
              <w:t>change (k) in the prices of industrial products sold by manufacturers</w:t>
            </w:r>
            <w:r>
              <w:rPr>
                <w:rFonts w:ascii="Times New Roman" w:eastAsia="Times New Roman" w:hAnsi="Times New Roman"/>
                <w:sz w:val="24"/>
                <w:szCs w:val="24"/>
                <w:lang w:val="en-GB" w:eastAsia="lt-LT"/>
              </w:rPr>
              <w:t xml:space="preserve">, calculated as provided in Clause 2.5.3, increases or decreases by 10 per cent or more. When carrying out the review, the Parties shall rely on the data of the Indicators Database published by the State Data Agency on the Official Statistics Portal, without requiring the other Party to submit an official document or confirmation issued by the State Data Agency or any other institution. </w:t>
            </w:r>
          </w:p>
          <w:p w14:paraId="2AE19426"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2.5.1. </w:t>
            </w:r>
            <w:r>
              <w:rPr>
                <w:rFonts w:ascii="Times New Roman" w:eastAsia="Times New Roman" w:hAnsi="Times New Roman"/>
                <w:sz w:val="24"/>
                <w:szCs w:val="24"/>
                <w:lang w:val="en-GB" w:eastAsia="lt-LT"/>
              </w:rPr>
              <w:t xml:space="preserve">The revised prices shall be formalised by a written agreement between the Parties (hereinafter – the Agreement) and shall apply to orders submitted after the Parties have concluded the Agreement on the price revision. </w:t>
            </w:r>
          </w:p>
          <w:p w14:paraId="2AFD489A"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2.5.2. </w:t>
            </w:r>
            <w:r>
              <w:rPr>
                <w:rFonts w:ascii="Times New Roman" w:eastAsia="Times New Roman" w:hAnsi="Times New Roman"/>
                <w:sz w:val="24"/>
                <w:szCs w:val="24"/>
                <w:lang w:val="en-GB" w:eastAsia="lt-LT"/>
              </w:rPr>
              <w:t xml:space="preserve">In the Agreement, the Parties shall indicate the index value at the beginning of the period and the date of its determination, the index value at the end of the period and the date of its determination, the price change (k), the revised prices, and the recalculated initial value of the Contract. </w:t>
            </w:r>
          </w:p>
          <w:p w14:paraId="51D70AC5"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2.5.3. </w:t>
            </w:r>
            <w:r>
              <w:rPr>
                <w:rFonts w:ascii="Times New Roman" w:eastAsia="Times New Roman" w:hAnsi="Times New Roman"/>
                <w:sz w:val="24"/>
                <w:szCs w:val="24"/>
                <w:lang w:val="en-GB" w:eastAsia="lt-LT"/>
              </w:rPr>
              <w:t xml:space="preserve">The new prices shall be calculated according to the following formula: </w:t>
            </w:r>
          </w:p>
          <w:p w14:paraId="41C504B4" w14:textId="77777777" w:rsidR="00110C7A" w:rsidRDefault="00AA5847">
            <w:pPr>
              <w:spacing w:after="0" w:line="276" w:lineRule="auto"/>
              <w:jc w:val="both"/>
              <w:rPr>
                <w:rFonts w:ascii="Times New Roman" w:eastAsia="Calibri" w:hAnsi="Times New Roman" w:cs="Times New Roman"/>
                <w:i/>
                <w:sz w:val="24"/>
                <w:szCs w:val="24"/>
                <w:lang w:val="en-GB"/>
              </w:rPr>
            </w:pP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a</m:t>
                  </m:r>
                </m:e>
                <m:sub>
                  <m:r>
                    <w:rPr>
                      <w:rFonts w:ascii="Cambria Math" w:eastAsia="Calibri" w:hAnsi="Cambria Math" w:cs="Times New Roman"/>
                      <w:sz w:val="24"/>
                      <w:szCs w:val="24"/>
                      <w:lang w:val="en-GB"/>
                    </w:rPr>
                    <m:t>1</m:t>
                  </m:r>
                </m:sub>
              </m:sSub>
              <m:r>
                <w:rPr>
                  <w:rFonts w:ascii="Cambria Math" w:eastAsia="Calibri" w:hAnsi="Cambria Math" w:cs="Times New Roman"/>
                  <w:sz w:val="24"/>
                  <w:szCs w:val="24"/>
                  <w:lang w:val="en-GB"/>
                </w:rPr>
                <m:t>=</m:t>
              </m:r>
              <m:r>
                <w:rPr>
                  <w:rFonts w:ascii="Cambria Math" w:eastAsia="Times New Roman" w:hAnsi="Cambria Math" w:cs="Times New Roman"/>
                  <w:sz w:val="24"/>
                  <w:szCs w:val="24"/>
                  <w:lang w:val="en-GB"/>
                </w:rPr>
                <m:t>a+</m:t>
              </m:r>
              <m:d>
                <m:dPr>
                  <m:ctrlPr>
                    <w:rPr>
                      <w:rFonts w:ascii="Cambria Math" w:eastAsia="Times New Roman" w:hAnsi="Cambria Math" w:cs="Times New Roman"/>
                      <w:i/>
                      <w:sz w:val="24"/>
                      <w:szCs w:val="24"/>
                      <w:lang w:val="en-GB"/>
                    </w:rPr>
                  </m:ctrlPr>
                </m:dPr>
                <m:e>
                  <m:f>
                    <m:fPr>
                      <m:ctrlPr>
                        <w:rPr>
                          <w:rFonts w:ascii="Cambria Math" w:eastAsia="Times New Roman" w:hAnsi="Cambria Math" w:cs="Times New Roman"/>
                          <w:i/>
                          <w:sz w:val="24"/>
                          <w:szCs w:val="24"/>
                          <w:lang w:val="en-GB"/>
                        </w:rPr>
                      </m:ctrlPr>
                    </m:fPr>
                    <m:num>
                      <m:r>
                        <w:rPr>
                          <w:rFonts w:ascii="Cambria Math" w:eastAsia="Times New Roman" w:hAnsi="Cambria Math" w:cs="Times New Roman"/>
                          <w:sz w:val="24"/>
                          <w:szCs w:val="24"/>
                          <w:lang w:val="en-GB"/>
                        </w:rPr>
                        <m:t>k</m:t>
                      </m:r>
                    </m:num>
                    <m:den>
                      <m:r>
                        <w:rPr>
                          <w:rFonts w:ascii="Cambria Math" w:eastAsia="Times New Roman" w:hAnsi="Cambria Math" w:cs="Times New Roman"/>
                          <w:sz w:val="24"/>
                          <w:szCs w:val="24"/>
                          <w:lang w:val="en-GB"/>
                        </w:rPr>
                        <m:t>100</m:t>
                      </m:r>
                    </m:den>
                  </m:f>
                  <m:r>
                    <w:rPr>
                      <w:rFonts w:ascii="Cambria Math" w:eastAsia="Times New Roman" w:hAnsi="Cambria Math" w:cs="Times New Roman"/>
                      <w:sz w:val="24"/>
                      <w:szCs w:val="24"/>
                      <w:lang w:val="en-GB"/>
                    </w:rPr>
                    <m:t>×a</m:t>
                  </m:r>
                </m:e>
              </m:d>
            </m:oMath>
            <w:r w:rsidR="00AB2FD6">
              <w:rPr>
                <w:rFonts w:ascii="Times New Roman" w:eastAsia="Times New Roman" w:hAnsi="Times New Roman" w:cs="Times New Roman"/>
                <w:sz w:val="24"/>
                <w:szCs w:val="24"/>
                <w:lang w:val="en-GB"/>
              </w:rPr>
              <w:t>,</w:t>
            </w:r>
            <w:r w:rsidR="00AB2FD6">
              <w:rPr>
                <w:rFonts w:ascii="Times New Roman" w:eastAsia="Times New Roman" w:hAnsi="Times New Roman" w:cs="Times New Roman"/>
                <w:i/>
                <w:sz w:val="24"/>
                <w:szCs w:val="24"/>
                <w:lang w:val="en-GB"/>
              </w:rPr>
              <w:t xml:space="preserve"> </w:t>
            </w:r>
            <w:r w:rsidR="00AB2FD6">
              <w:rPr>
                <w:rFonts w:ascii="Times New Roman" w:eastAsia="Times New Roman" w:hAnsi="Times New Roman" w:cs="Times New Roman"/>
                <w:sz w:val="24"/>
                <w:szCs w:val="24"/>
                <w:lang w:val="en-GB"/>
              </w:rPr>
              <w:t xml:space="preserve">where </w:t>
            </w:r>
          </w:p>
          <w:p w14:paraId="3E523EC3" w14:textId="77777777" w:rsidR="00110C7A" w:rsidRDefault="00AB2FD6">
            <w:pPr>
              <w:spacing w:after="0"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a – </w:t>
            </w:r>
            <w:r>
              <w:rPr>
                <w:rFonts w:ascii="Times New Roman" w:eastAsia="Calibri" w:hAnsi="Times New Roman"/>
                <w:sz w:val="24"/>
                <w:szCs w:val="24"/>
                <w:lang w:val="en-GB"/>
              </w:rPr>
              <w:t xml:space="preserve">the unit price of the Contract Goods (in EUR excluding VAT) (if the price has been revised, then after the last revision). </w:t>
            </w:r>
          </w:p>
          <w:p w14:paraId="743EA2B7" w14:textId="77777777" w:rsidR="00110C7A" w:rsidRDefault="00AB2FD6">
            <w:pPr>
              <w:spacing w:after="0"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Pr>
                <w:rFonts w:ascii="Times New Roman" w:eastAsia="Calibri" w:hAnsi="Times New Roman" w:cs="Times New Roman"/>
                <w:sz w:val="24"/>
                <w:szCs w:val="24"/>
                <w:vertAlign w:val="subscript"/>
                <w:lang w:val="en-GB"/>
              </w:rPr>
              <w:t>1</w:t>
            </w:r>
            <w:r>
              <w:rPr>
                <w:rFonts w:ascii="Times New Roman" w:eastAsia="Calibri" w:hAnsi="Times New Roman" w:cs="Times New Roman"/>
                <w:sz w:val="24"/>
                <w:szCs w:val="24"/>
                <w:lang w:val="en-GB"/>
              </w:rPr>
              <w:t xml:space="preserve"> – </w:t>
            </w:r>
            <w:r>
              <w:rPr>
                <w:rFonts w:ascii="Times New Roman" w:eastAsia="Calibri" w:hAnsi="Times New Roman"/>
                <w:sz w:val="24"/>
                <w:szCs w:val="24"/>
                <w:lang w:val="en-GB"/>
              </w:rPr>
              <w:t xml:space="preserve">revised (amended) price (in EUR excluding VAT) </w:t>
            </w:r>
          </w:p>
          <w:p w14:paraId="21F54B8E" w14:textId="77777777" w:rsidR="00110C7A" w:rsidRDefault="00AB2FD6">
            <w:pPr>
              <w:spacing w:after="0" w:line="276" w:lineRule="auto"/>
              <w:jc w:val="both"/>
              <w:rPr>
                <w:rFonts w:ascii="Times New Roman" w:eastAsia="Calibri" w:hAnsi="Times New Roman" w:cs="Times New Roman"/>
                <w:i/>
                <w:iCs/>
                <w:color w:val="0070C0"/>
                <w:sz w:val="24"/>
                <w:szCs w:val="24"/>
                <w:lang w:val="en-GB"/>
              </w:rPr>
            </w:pPr>
            <w:r>
              <w:rPr>
                <w:rFonts w:ascii="Times New Roman" w:eastAsia="Calibri" w:hAnsi="Times New Roman" w:cs="Times New Roman"/>
                <w:sz w:val="24"/>
                <w:szCs w:val="24"/>
                <w:lang w:val="en-GB"/>
              </w:rPr>
              <w:t xml:space="preserve">k – </w:t>
            </w:r>
            <w:r>
              <w:rPr>
                <w:rFonts w:ascii="Times New Roman" w:eastAsia="Calibri" w:hAnsi="Times New Roman"/>
                <w:sz w:val="24"/>
                <w:szCs w:val="24"/>
                <w:lang w:val="en-GB"/>
              </w:rPr>
              <w:t>According to the Producer Price Index</w:t>
            </w:r>
            <w:r>
              <w:rPr>
                <w:rFonts w:ascii="Times New Roman" w:eastAsia="Calibri" w:hAnsi="Times New Roman" w:cs="Times New Roman"/>
                <w:sz w:val="24"/>
                <w:szCs w:val="24"/>
                <w:vertAlign w:val="superscript"/>
                <w:lang w:val="en-GB"/>
              </w:rPr>
              <w:footnoteReference w:id="1"/>
            </w:r>
            <w:r>
              <w:rPr>
                <w:rFonts w:ascii="Times New Roman" w:eastAsia="Calibri" w:hAnsi="Times New Roman" w:cs="Times New Roman"/>
                <w:sz w:val="24"/>
                <w:szCs w:val="24"/>
                <w:lang w:val="en-GB"/>
              </w:rPr>
              <w:t xml:space="preserve"> </w:t>
            </w:r>
            <w:r>
              <w:rPr>
                <w:rFonts w:ascii="Times New Roman" w:eastAsia="Calibri" w:hAnsi="Times New Roman"/>
                <w:sz w:val="24"/>
                <w:szCs w:val="24"/>
                <w:lang w:val="en-GB"/>
              </w:rPr>
              <w:t>of industrial products sold (select “Manufacturing”</w:t>
            </w:r>
            <w:r>
              <w:rPr>
                <w:rFonts w:ascii="Times New Roman" w:eastAsia="Calibri" w:hAnsi="Times New Roman" w:cs="Times New Roman"/>
                <w:iCs/>
                <w:sz w:val="24"/>
                <w:szCs w:val="24"/>
                <w:lang w:val="en-GB"/>
              </w:rPr>
              <w:t xml:space="preserve"> </w:t>
            </w:r>
            <w:r>
              <w:rPr>
                <w:rFonts w:ascii="Times New Roman" w:eastAsia="Calibri" w:hAnsi="Times New Roman" w:cs="Times New Roman"/>
                <w:iCs/>
                <w:sz w:val="24"/>
                <w:szCs w:val="24"/>
                <w:lang w:val="en-GB"/>
              </w:rPr>
              <w:sym w:font="Wingdings" w:char="F0E0"/>
            </w:r>
            <w:r>
              <w:rPr>
                <w:rFonts w:ascii="Times New Roman" w:eastAsia="Calibri" w:hAnsi="Times New Roman" w:cs="Times New Roman"/>
                <w:iCs/>
                <w:sz w:val="24"/>
                <w:szCs w:val="24"/>
                <w:lang w:val="en-GB"/>
              </w:rPr>
              <w:t xml:space="preserve"> </w:t>
            </w:r>
            <w:r>
              <w:rPr>
                <w:rFonts w:ascii="Times New Roman" w:eastAsia="Calibri" w:hAnsi="Times New Roman"/>
                <w:iCs/>
                <w:sz w:val="24"/>
                <w:szCs w:val="24"/>
                <w:lang w:val="en-GB"/>
              </w:rPr>
              <w:t xml:space="preserve">“Manufacture of textiles (total market)”), the price change (increase or decrease) (%): </w:t>
            </w:r>
          </w:p>
          <w:p w14:paraId="5A6050D7" w14:textId="77777777" w:rsidR="00110C7A" w:rsidRDefault="00AB2FD6">
            <w:pPr>
              <w:spacing w:after="0" w:line="276" w:lineRule="auto"/>
              <w:jc w:val="both"/>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k =</m:t>
              </m:r>
              <m:f>
                <m:fPr>
                  <m:ctrlPr>
                    <w:rPr>
                      <w:rFonts w:ascii="Cambria Math" w:eastAsia="Times New Roman" w:hAnsi="Cambria Math" w:cs="Times New Roman"/>
                      <w:i/>
                      <w:sz w:val="24"/>
                      <w:szCs w:val="24"/>
                      <w:lang w:val="en-GB"/>
                    </w:rPr>
                  </m:ctrlPr>
                </m:fPr>
                <m:num>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Ind</m:t>
                      </m:r>
                    </m:e>
                    <m:sub>
                      <m:r>
                        <w:rPr>
                          <w:rFonts w:ascii="Cambria Math" w:eastAsia="Times New Roman" w:hAnsi="Cambria Math" w:cs="Times New Roman"/>
                          <w:sz w:val="24"/>
                          <w:szCs w:val="24"/>
                          <w:lang w:val="en-GB"/>
                        </w:rPr>
                        <m:t>naujausias</m:t>
                      </m:r>
                    </m:sub>
                  </m:sSub>
                </m:num>
                <m:den>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Ind</m:t>
                      </m:r>
                    </m:e>
                    <m:sub>
                      <m:r>
                        <w:rPr>
                          <w:rFonts w:ascii="Cambria Math" w:eastAsia="Times New Roman" w:hAnsi="Cambria Math" w:cs="Times New Roman"/>
                          <w:sz w:val="24"/>
                          <w:szCs w:val="24"/>
                          <w:lang w:val="en-GB"/>
                        </w:rPr>
                        <m:t>pradžia</m:t>
                      </m:r>
                    </m:sub>
                  </m:sSub>
                </m:den>
              </m:f>
              <m:r>
                <w:rPr>
                  <w:rFonts w:ascii="Cambria Math" w:eastAsia="Times New Roman" w:hAnsi="Cambria Math" w:cs="Times New Roman"/>
                  <w:sz w:val="24"/>
                  <w:szCs w:val="24"/>
                  <w:lang w:val="en-GB"/>
                </w:rPr>
                <m:t>×100-100</m:t>
              </m:r>
            </m:oMath>
            <w:r>
              <w:rPr>
                <w:rFonts w:ascii="Times New Roman" w:eastAsia="Times New Roman" w:hAnsi="Times New Roman" w:cs="Times New Roman"/>
                <w:sz w:val="24"/>
                <w:szCs w:val="24"/>
                <w:lang w:val="en-GB"/>
              </w:rPr>
              <w:t xml:space="preserve">, (proc.), where  </w:t>
            </w:r>
          </w:p>
          <w:p w14:paraId="3C0A222B" w14:textId="77777777" w:rsidR="00110C7A" w:rsidRDefault="00AB2FD6">
            <w:pPr>
              <w:spacing w:after="0" w:line="276"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Ind</w:t>
            </w:r>
            <w:r>
              <w:rPr>
                <w:rFonts w:ascii="Times New Roman" w:eastAsia="Calibri" w:hAnsi="Times New Roman" w:cs="Times New Roman"/>
                <w:sz w:val="24"/>
                <w:szCs w:val="24"/>
                <w:vertAlign w:val="subscript"/>
                <w:lang w:val="en-GB"/>
              </w:rPr>
              <w:t>naujausias</w:t>
            </w:r>
            <w:proofErr w:type="spellEnd"/>
            <w:r>
              <w:rPr>
                <w:rFonts w:ascii="Times New Roman" w:eastAsia="Calibri" w:hAnsi="Times New Roman" w:cs="Times New Roman"/>
                <w:sz w:val="24"/>
                <w:szCs w:val="24"/>
                <w:lang w:val="en-GB"/>
              </w:rPr>
              <w:t xml:space="preserve"> – </w:t>
            </w:r>
            <w:r>
              <w:rPr>
                <w:rFonts w:ascii="Times New Roman" w:hAnsi="Times New Roman"/>
                <w:bCs/>
                <w:iCs/>
                <w:sz w:val="24"/>
                <w:szCs w:val="24"/>
                <w:lang w:val="en-GB"/>
              </w:rPr>
              <w:t>The date of sending the price revision request to the other Party; the most recently published Producer Price Index of industrial products sold (select “Manufacturing”</w:t>
            </w:r>
            <w:r>
              <w:rPr>
                <w:rFonts w:ascii="Times New Roman" w:eastAsia="Calibri" w:hAnsi="Times New Roman" w:cs="Times New Roman"/>
                <w:iCs/>
                <w:sz w:val="24"/>
                <w:szCs w:val="24"/>
                <w:lang w:val="en-GB"/>
              </w:rPr>
              <w:t xml:space="preserve"> </w:t>
            </w:r>
            <w:r>
              <w:rPr>
                <w:rFonts w:ascii="Times New Roman" w:eastAsia="Calibri" w:hAnsi="Times New Roman" w:cs="Times New Roman"/>
                <w:iCs/>
                <w:sz w:val="24"/>
                <w:szCs w:val="24"/>
                <w:lang w:val="en-GB"/>
              </w:rPr>
              <w:sym w:font="Wingdings" w:char="F0E0"/>
            </w:r>
            <w:r>
              <w:rPr>
                <w:rFonts w:ascii="Times New Roman" w:eastAsia="Calibri" w:hAnsi="Times New Roman" w:cs="Times New Roman"/>
                <w:iCs/>
                <w:sz w:val="24"/>
                <w:szCs w:val="24"/>
                <w:lang w:val="en-GB"/>
              </w:rPr>
              <w:t xml:space="preserve"> </w:t>
            </w:r>
            <w:r>
              <w:rPr>
                <w:rFonts w:ascii="Times New Roman" w:eastAsia="Calibri" w:hAnsi="Times New Roman"/>
                <w:iCs/>
                <w:sz w:val="24"/>
                <w:szCs w:val="24"/>
                <w:lang w:val="en-GB"/>
              </w:rPr>
              <w:t>“Manufacture of textiles (total market)”)</w:t>
            </w:r>
            <w:r>
              <w:rPr>
                <w:rFonts w:ascii="Times New Roman" w:eastAsia="Calibri" w:hAnsi="Times New Roman" w:cs="Times New Roman"/>
                <w:sz w:val="24"/>
                <w:szCs w:val="24"/>
                <w:lang w:val="en-GB"/>
              </w:rPr>
              <w:t xml:space="preserve">; </w:t>
            </w:r>
          </w:p>
          <w:p w14:paraId="6BCDB232" w14:textId="77777777" w:rsidR="00110C7A" w:rsidRDefault="00AB2FD6">
            <w:pPr>
              <w:spacing w:after="0" w:line="240"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Ind</w:t>
            </w:r>
            <w:r>
              <w:rPr>
                <w:rFonts w:ascii="Times New Roman" w:eastAsia="Calibri" w:hAnsi="Times New Roman" w:cs="Times New Roman"/>
                <w:sz w:val="24"/>
                <w:szCs w:val="24"/>
                <w:vertAlign w:val="subscript"/>
                <w:lang w:val="en-GB"/>
              </w:rPr>
              <w:t>pradžia</w:t>
            </w:r>
            <w:proofErr w:type="spellEnd"/>
            <w:r>
              <w:rPr>
                <w:rFonts w:ascii="Times New Roman" w:eastAsia="Calibri" w:hAnsi="Times New Roman" w:cs="Times New Roman"/>
                <w:sz w:val="24"/>
                <w:szCs w:val="24"/>
                <w:lang w:val="en-GB"/>
              </w:rPr>
              <w:t xml:space="preserve"> – </w:t>
            </w:r>
            <w:r>
              <w:rPr>
                <w:rFonts w:ascii="Times New Roman" w:hAnsi="Times New Roman"/>
                <w:bCs/>
                <w:iCs/>
                <w:sz w:val="24"/>
                <w:szCs w:val="24"/>
                <w:lang w:val="en-GB"/>
              </w:rPr>
              <w:t>The Producer Price Index of industrial products sold for the start date of the period (month) (select “Manufacturing”</w:t>
            </w:r>
            <w:r>
              <w:rPr>
                <w:rFonts w:ascii="Times New Roman" w:eastAsia="Calibri" w:hAnsi="Times New Roman" w:cs="Times New Roman"/>
                <w:iCs/>
                <w:sz w:val="24"/>
                <w:szCs w:val="24"/>
                <w:lang w:val="en-GB"/>
              </w:rPr>
              <w:t xml:space="preserve"> </w:t>
            </w:r>
            <w:r>
              <w:rPr>
                <w:rFonts w:ascii="Times New Roman" w:eastAsia="Calibri" w:hAnsi="Times New Roman" w:cs="Times New Roman"/>
                <w:iCs/>
                <w:sz w:val="24"/>
                <w:szCs w:val="24"/>
                <w:lang w:val="en-GB"/>
              </w:rPr>
              <w:sym w:font="Wingdings" w:char="F0E0"/>
            </w:r>
            <w:r>
              <w:rPr>
                <w:rFonts w:ascii="Times New Roman" w:eastAsia="Calibri" w:hAnsi="Times New Roman" w:cs="Times New Roman"/>
                <w:iCs/>
                <w:sz w:val="24"/>
                <w:szCs w:val="24"/>
                <w:lang w:val="en-GB"/>
              </w:rPr>
              <w:t xml:space="preserve"> </w:t>
            </w:r>
            <w:r>
              <w:rPr>
                <w:rFonts w:ascii="Times New Roman" w:eastAsia="Calibri" w:hAnsi="Times New Roman"/>
                <w:iCs/>
                <w:sz w:val="24"/>
                <w:szCs w:val="24"/>
                <w:lang w:val="en-GB"/>
              </w:rPr>
              <w:t>“Manufacture of textiles (total market)”)</w:t>
            </w:r>
            <w:r>
              <w:rPr>
                <w:rFonts w:ascii="Times New Roman" w:eastAsia="Calibri" w:hAnsi="Times New Roman" w:cs="Times New Roman"/>
                <w:sz w:val="24"/>
                <w:szCs w:val="24"/>
                <w:lang w:val="en-GB"/>
              </w:rPr>
              <w:t xml:space="preserve">; </w:t>
            </w:r>
          </w:p>
          <w:p w14:paraId="4D3A1B8E"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2.5.4. </w:t>
            </w:r>
            <w:r>
              <w:rPr>
                <w:rFonts w:ascii="Times New Roman" w:eastAsia="Times New Roman" w:hAnsi="Times New Roman"/>
                <w:sz w:val="24"/>
                <w:szCs w:val="24"/>
                <w:lang w:val="en-GB" w:eastAsia="lt-LT"/>
              </w:rPr>
              <w:t xml:space="preserve">In the case of the first revision, the start of the period (month) is the month in which the Contract was concluded. For the second and subsequent revisions, the start of the period (month) is the month of the index value used in the last revision. </w:t>
            </w:r>
          </w:p>
          <w:p w14:paraId="493FE5EF"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2.5.5. </w:t>
            </w:r>
            <w:r>
              <w:rPr>
                <w:rFonts w:ascii="Times New Roman" w:eastAsia="Times New Roman" w:hAnsi="Times New Roman"/>
                <w:sz w:val="24"/>
                <w:szCs w:val="24"/>
                <w:lang w:val="en-GB" w:eastAsia="lt-LT"/>
              </w:rPr>
              <w:t xml:space="preserve">For calculations, index values are taken to </w:t>
            </w:r>
            <w:r>
              <w:rPr>
                <w:rFonts w:ascii="Times New Roman" w:eastAsia="Times New Roman" w:hAnsi="Times New Roman"/>
                <w:b/>
                <w:bCs/>
                <w:sz w:val="24"/>
                <w:szCs w:val="24"/>
                <w:lang w:val="en-GB" w:eastAsia="lt-LT"/>
              </w:rPr>
              <w:t xml:space="preserve">four </w:t>
            </w:r>
            <w:r>
              <w:rPr>
                <w:rFonts w:ascii="Times New Roman" w:eastAsia="Times New Roman" w:hAnsi="Times New Roman"/>
                <w:sz w:val="24"/>
                <w:szCs w:val="24"/>
                <w:lang w:val="en-GB" w:eastAsia="lt-LT"/>
              </w:rPr>
              <w:t xml:space="preserve">decimal places. The calculated change (k) used in further calculations is rounded to </w:t>
            </w:r>
            <w:r>
              <w:rPr>
                <w:rFonts w:ascii="Times New Roman" w:eastAsia="Times New Roman" w:hAnsi="Times New Roman"/>
                <w:b/>
                <w:bCs/>
                <w:sz w:val="24"/>
                <w:szCs w:val="24"/>
                <w:lang w:val="en-GB" w:eastAsia="lt-LT"/>
              </w:rPr>
              <w:t xml:space="preserve">one </w:t>
            </w:r>
            <w:r>
              <w:rPr>
                <w:rFonts w:ascii="Times New Roman" w:eastAsia="Times New Roman" w:hAnsi="Times New Roman"/>
                <w:sz w:val="24"/>
                <w:szCs w:val="24"/>
                <w:lang w:val="en-GB" w:eastAsia="lt-LT"/>
              </w:rPr>
              <w:t xml:space="preserve">decimal place, and the calculated price “a” is rounded to </w:t>
            </w:r>
            <w:r>
              <w:rPr>
                <w:rFonts w:ascii="Times New Roman" w:eastAsia="Times New Roman" w:hAnsi="Times New Roman"/>
                <w:b/>
                <w:bCs/>
                <w:sz w:val="24"/>
                <w:szCs w:val="24"/>
                <w:lang w:val="en-GB" w:eastAsia="lt-LT"/>
              </w:rPr>
              <w:t xml:space="preserve">two </w:t>
            </w:r>
            <w:r>
              <w:rPr>
                <w:rFonts w:ascii="Times New Roman" w:eastAsia="Times New Roman" w:hAnsi="Times New Roman"/>
                <w:sz w:val="24"/>
                <w:szCs w:val="24"/>
                <w:lang w:val="en-GB" w:eastAsia="lt-LT"/>
              </w:rPr>
              <w:t xml:space="preserve">decimal places. </w:t>
            </w:r>
          </w:p>
          <w:p w14:paraId="3364E960"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2.5.6. </w:t>
            </w:r>
            <w:r>
              <w:rPr>
                <w:rFonts w:ascii="Times New Roman" w:eastAsia="Times New Roman" w:hAnsi="Times New Roman"/>
                <w:sz w:val="24"/>
                <w:szCs w:val="24"/>
                <w:lang w:val="en-GB" w:eastAsia="lt-LT"/>
              </w:rPr>
              <w:t xml:space="preserve">A subsequent price revision may not cover a period for which a revision has already been carried out. </w:t>
            </w:r>
            <w:r>
              <w:rPr>
                <w:rFonts w:ascii="Times New Roman" w:eastAsia="Times New Roman" w:hAnsi="Times New Roman" w:cs="Times New Roman"/>
                <w:sz w:val="24"/>
                <w:szCs w:val="24"/>
                <w:lang w:val="en-GB" w:eastAsia="lt-LT"/>
              </w:rPr>
              <w:t xml:space="preserve"> </w:t>
            </w:r>
          </w:p>
          <w:p w14:paraId="4159E2C3"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2.5.7. </w:t>
            </w:r>
            <w:r>
              <w:rPr>
                <w:rFonts w:ascii="Times New Roman" w:eastAsia="Times New Roman" w:hAnsi="Times New Roman"/>
                <w:sz w:val="24"/>
                <w:szCs w:val="24"/>
                <w:lang w:val="en-GB" w:eastAsia="lt-LT"/>
              </w:rPr>
              <w:t xml:space="preserve">If the price change (k) of industrial products sold by manufacturers, calculated as specified in Clause 2.5.3, exceeds 30 per cent of the initial Contract price on the date of signing the Contract, the prices of the Goods shall be adjusted by a maximum of 30 per cent. </w:t>
            </w:r>
          </w:p>
          <w:p w14:paraId="305D3958"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2.5.8. </w:t>
            </w:r>
            <w:r>
              <w:rPr>
                <w:rFonts w:ascii="Times New Roman" w:eastAsia="Times New Roman" w:hAnsi="Times New Roman"/>
                <w:sz w:val="24"/>
                <w:szCs w:val="24"/>
                <w:lang w:val="en-GB" w:eastAsia="lt-LT"/>
              </w:rPr>
              <w:t xml:space="preserve">If the Contract price has been reviewed in accordance with the price review conditions specified in the Contract, the initial Contract value shall be adjusted (increased or decreased) accordingly. </w:t>
            </w:r>
            <w:r>
              <w:rPr>
                <w:rFonts w:ascii="Times New Roman" w:eastAsia="Times New Roman" w:hAnsi="Times New Roman" w:cs="Times New Roman"/>
                <w:sz w:val="24"/>
                <w:szCs w:val="24"/>
                <w:lang w:val="en-GB" w:eastAsia="lt-LT"/>
              </w:rPr>
              <w:t xml:space="preserve"> </w:t>
            </w:r>
          </w:p>
          <w:p w14:paraId="036DAB08" w14:textId="54EFAE9A"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2.6. </w:t>
            </w:r>
            <w:r w:rsidR="0045478A" w:rsidRPr="0045478A">
              <w:rPr>
                <w:rFonts w:ascii="Times New Roman" w:eastAsia="Times New Roman" w:hAnsi="Times New Roman"/>
                <w:sz w:val="24"/>
                <w:szCs w:val="24"/>
                <w:lang w:val="en-GB" w:eastAsia="lt-LT"/>
              </w:rPr>
              <w:t>The provisions of Clause 12.9 of the General Part of the Contract shall apply to this Contract.</w:t>
            </w:r>
            <w:r w:rsidR="0045478A">
              <w:rPr>
                <w:rFonts w:ascii="Times New Roman" w:eastAsia="Times New Roman" w:hAnsi="Times New Roman"/>
                <w:sz w:val="24"/>
                <w:szCs w:val="24"/>
                <w:lang w:val="en-GB" w:eastAsia="lt-LT"/>
              </w:rPr>
              <w:t xml:space="preserve"> </w:t>
            </w:r>
          </w:p>
        </w:tc>
      </w:tr>
      <w:tr w:rsidR="00110C7A" w14:paraId="47B94144"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BB1FD44"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lastRenderedPageBreak/>
              <w:t xml:space="preserve">3. </w:t>
            </w:r>
            <w:r>
              <w:rPr>
                <w:rFonts w:ascii="Times New Roman" w:eastAsia="Times New Roman" w:hAnsi="Times New Roman"/>
                <w:b/>
                <w:sz w:val="24"/>
                <w:szCs w:val="24"/>
                <w:lang w:val="en-GB" w:eastAsia="lt-LT"/>
              </w:rPr>
              <w:t xml:space="preserve">Place, deadline, and terms of delivery of the Goods </w:t>
            </w:r>
          </w:p>
          <w:p w14:paraId="364DF81D" w14:textId="77777777" w:rsidR="00110C7A" w:rsidRDefault="00AB2FD6">
            <w:pPr>
              <w:spacing w:after="0" w:line="240" w:lineRule="auto"/>
              <w:ind w:right="57"/>
              <w:jc w:val="both"/>
              <w:rPr>
                <w:rFonts w:ascii="Times New Roman" w:eastAsia="Calibri" w:hAnsi="Times New Roman" w:cs="Times New Roman"/>
                <w:sz w:val="24"/>
                <w:szCs w:val="24"/>
                <w:lang w:val="en-GB"/>
              </w:rPr>
            </w:pPr>
            <w:r>
              <w:rPr>
                <w:rFonts w:ascii="Times New Roman" w:eastAsia="Times New Roman" w:hAnsi="Times New Roman" w:cs="Times New Roman"/>
                <w:color w:val="000000"/>
                <w:sz w:val="24"/>
                <w:szCs w:val="24"/>
                <w:lang w:val="en-GB"/>
              </w:rPr>
              <w:t xml:space="preserve">3.1.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 xml:space="preserve">undertakes to: </w:t>
            </w:r>
          </w:p>
          <w:p w14:paraId="68344547" w14:textId="77777777" w:rsidR="00110C7A" w:rsidRDefault="00AB2FD6">
            <w:pPr>
              <w:spacing w:after="0"/>
              <w:contextualSpacing/>
              <w:jc w:val="both"/>
              <w:rPr>
                <w:rFonts w:ascii="Times New Roman" w:eastAsia="Calibri" w:hAnsi="Times New Roman" w:cs="Times New Roman"/>
                <w:bCs/>
                <w:sz w:val="24"/>
                <w:szCs w:val="24"/>
                <w:lang w:val="en-GB"/>
              </w:rPr>
            </w:pPr>
            <w:r>
              <w:rPr>
                <w:rFonts w:ascii="Times New Roman" w:eastAsia="Calibri" w:hAnsi="Times New Roman" w:cs="Times New Roman"/>
                <w:sz w:val="24"/>
                <w:szCs w:val="24"/>
                <w:lang w:val="en-GB"/>
              </w:rPr>
              <w:t xml:space="preserve">3.1.1. </w:t>
            </w:r>
            <w:r>
              <w:rPr>
                <w:rFonts w:ascii="Times New Roman" w:eastAsia="Calibri" w:hAnsi="Times New Roman"/>
                <w:bCs/>
                <w:sz w:val="24"/>
                <w:szCs w:val="24"/>
                <w:lang w:val="en-GB"/>
              </w:rPr>
              <w:t>to deliver 10,000 (ten thousand) units of the Goods within</w:t>
            </w:r>
            <w:r>
              <w:rPr>
                <w:rFonts w:ascii="Times New Roman" w:eastAsia="Calibri" w:hAnsi="Times New Roman"/>
                <w:b/>
                <w:sz w:val="24"/>
                <w:szCs w:val="24"/>
                <w:lang w:val="en-GB"/>
              </w:rPr>
              <w:t xml:space="preserve"> 5 (five) months </w:t>
            </w:r>
            <w:r>
              <w:rPr>
                <w:rFonts w:ascii="Times New Roman" w:eastAsia="Calibri" w:hAnsi="Times New Roman"/>
                <w:bCs/>
                <w:sz w:val="24"/>
                <w:szCs w:val="24"/>
                <w:lang w:val="en-GB"/>
              </w:rPr>
              <w:t xml:space="preserve">from the Contract’s effective date. The remaining quantity of Goods shall be delivered no later than within </w:t>
            </w:r>
            <w:r>
              <w:rPr>
                <w:rFonts w:ascii="Times New Roman" w:eastAsia="Calibri" w:hAnsi="Times New Roman"/>
                <w:b/>
                <w:sz w:val="24"/>
                <w:szCs w:val="24"/>
                <w:lang w:val="en-GB"/>
              </w:rPr>
              <w:t xml:space="preserve">4 (four) months </w:t>
            </w:r>
            <w:r>
              <w:rPr>
                <w:rFonts w:ascii="Times New Roman" w:eastAsia="Calibri" w:hAnsi="Times New Roman"/>
                <w:bCs/>
                <w:sz w:val="24"/>
                <w:szCs w:val="24"/>
                <w:lang w:val="en-GB"/>
              </w:rPr>
              <w:t xml:space="preserve">from the date of placing each separate order. Orders shall be submitted by completing the form provided in Annex 3 to the Contract, “Order (form)” (hereinafter – Annex 3), sent to the </w:t>
            </w:r>
            <w:r>
              <w:rPr>
                <w:rFonts w:ascii="Times New Roman" w:eastAsia="Calibri" w:hAnsi="Times New Roman"/>
                <w:b/>
                <w:sz w:val="24"/>
                <w:szCs w:val="24"/>
                <w:lang w:val="en-GB"/>
              </w:rPr>
              <w:t xml:space="preserve">Seller’s </w:t>
            </w:r>
            <w:r>
              <w:rPr>
                <w:rFonts w:ascii="Times New Roman" w:eastAsia="Calibri" w:hAnsi="Times New Roman"/>
                <w:bCs/>
                <w:sz w:val="24"/>
                <w:szCs w:val="24"/>
                <w:lang w:val="en-GB"/>
              </w:rPr>
              <w:t>email address specified in Clause 9.10 of the Special Part of the Contract. The Goods may be delivered in batches (shipments);</w:t>
            </w:r>
          </w:p>
          <w:p w14:paraId="38529F57" w14:textId="77777777" w:rsidR="00110C7A" w:rsidRDefault="00AB2FD6">
            <w:p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3.1.2. </w:t>
            </w:r>
            <w:r>
              <w:rPr>
                <w:rFonts w:ascii="Times New Roman" w:eastAsia="Times New Roman" w:hAnsi="Times New Roman"/>
                <w:bCs/>
                <w:sz w:val="24"/>
                <w:szCs w:val="24"/>
                <w:lang w:val="en-GB" w:eastAsia="lt-LT"/>
              </w:rPr>
              <w:t xml:space="preserve">to fulfil the obligations set out in Clauses 3.5.1 and 3.5.3 of the General Part of the Contract; </w:t>
            </w:r>
          </w:p>
          <w:p w14:paraId="54B7B1AF" w14:textId="77777777" w:rsidR="00110C7A" w:rsidRDefault="00AB2FD6">
            <w:pPr>
              <w:spacing w:after="0"/>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bCs/>
                <w:sz w:val="24"/>
                <w:szCs w:val="24"/>
                <w:lang w:val="en-GB" w:eastAsia="lt-LT"/>
              </w:rPr>
              <w:t xml:space="preserve">3.1.3. </w:t>
            </w:r>
            <w:r>
              <w:rPr>
                <w:rFonts w:ascii="Times New Roman" w:eastAsia="Times New Roman" w:hAnsi="Times New Roman"/>
                <w:sz w:val="24"/>
                <w:szCs w:val="24"/>
                <w:lang w:val="en-GB" w:eastAsia="lt-LT"/>
              </w:rPr>
              <w:t xml:space="preserve">To commence production of the Goods only after the working samples have been approved. </w:t>
            </w:r>
          </w:p>
          <w:p w14:paraId="262861B0" w14:textId="77777777" w:rsidR="00110C7A" w:rsidRDefault="00AB2FD6">
            <w:pPr>
              <w:jc w:val="both"/>
              <w:rPr>
                <w:lang w:val="en-GB"/>
              </w:rPr>
            </w:pPr>
            <w:r>
              <w:rPr>
                <w:rFonts w:ascii="Times New Roman" w:eastAsia="Times New Roman" w:hAnsi="Times New Roman" w:cs="Times New Roman"/>
                <w:color w:val="000000"/>
                <w:sz w:val="24"/>
                <w:szCs w:val="24"/>
                <w:lang w:val="en-GB"/>
              </w:rPr>
              <w:t>3</w:t>
            </w:r>
            <w:r>
              <w:rPr>
                <w:rFonts w:ascii="Times New Roman" w:eastAsia="Times New Roman" w:hAnsi="Times New Roman" w:cs="Times New Roman"/>
                <w:sz w:val="24"/>
                <w:szCs w:val="24"/>
                <w:lang w:val="en-GB"/>
              </w:rPr>
              <w:t xml:space="preserve">.2. </w:t>
            </w:r>
            <w:r>
              <w:rPr>
                <w:rFonts w:ascii="Times New Roman" w:hAnsi="Times New Roman"/>
                <w:sz w:val="24"/>
                <w:szCs w:val="24"/>
                <w:lang w:val="en-GB"/>
              </w:rPr>
              <w:t xml:space="preserve">The Goods shall be delivered to the </w:t>
            </w:r>
            <w:r>
              <w:rPr>
                <w:rFonts w:ascii="Times New Roman" w:hAnsi="Times New Roman"/>
                <w:b/>
                <w:bCs/>
                <w:sz w:val="24"/>
                <w:szCs w:val="24"/>
                <w:lang w:val="en-GB"/>
              </w:rPr>
              <w:t xml:space="preserve">Recipient </w:t>
            </w:r>
            <w:r>
              <w:rPr>
                <w:rFonts w:ascii="Times New Roman" w:hAnsi="Times New Roman"/>
                <w:sz w:val="24"/>
                <w:szCs w:val="24"/>
                <w:lang w:val="en-GB"/>
              </w:rPr>
              <w:t xml:space="preserve">— the Depot Service of the Lithuanian Armed Forces’ Division General Jonas </w:t>
            </w:r>
            <w:proofErr w:type="spellStart"/>
            <w:r>
              <w:rPr>
                <w:rFonts w:ascii="Times New Roman" w:hAnsi="Times New Roman"/>
                <w:sz w:val="24"/>
                <w:szCs w:val="24"/>
                <w:lang w:val="en-GB"/>
              </w:rPr>
              <w:t>Sutkus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Gamybos</w:t>
            </w:r>
            <w:proofErr w:type="spellEnd"/>
            <w:r>
              <w:rPr>
                <w:rFonts w:ascii="Times New Roman" w:hAnsi="Times New Roman"/>
                <w:sz w:val="24"/>
                <w:szCs w:val="24"/>
                <w:lang w:val="en-GB"/>
              </w:rPr>
              <w:t xml:space="preserve"> St. 14, </w:t>
            </w:r>
            <w:proofErr w:type="spellStart"/>
            <w:r>
              <w:rPr>
                <w:rFonts w:ascii="Times New Roman" w:hAnsi="Times New Roman"/>
                <w:sz w:val="24"/>
                <w:szCs w:val="24"/>
                <w:lang w:val="en-GB"/>
              </w:rPr>
              <w:t>Šiauliai</w:t>
            </w:r>
            <w:proofErr w:type="spellEnd"/>
            <w:r>
              <w:rPr>
                <w:rFonts w:ascii="Times New Roman" w:hAnsi="Times New Roman"/>
                <w:sz w:val="24"/>
                <w:szCs w:val="24"/>
                <w:lang w:val="en-GB"/>
              </w:rPr>
              <w:t xml:space="preserve">, LT-76128, Lithuania. Delivery terms – DDP INCOTERMS 2020. The </w:t>
            </w:r>
            <w:r>
              <w:rPr>
                <w:rFonts w:ascii="Times New Roman" w:hAnsi="Times New Roman"/>
                <w:b/>
                <w:bCs/>
                <w:sz w:val="24"/>
                <w:szCs w:val="24"/>
                <w:lang w:val="en-GB"/>
              </w:rPr>
              <w:t xml:space="preserve">Buyer </w:t>
            </w:r>
            <w:r>
              <w:rPr>
                <w:rFonts w:ascii="Times New Roman" w:hAnsi="Times New Roman"/>
                <w:sz w:val="24"/>
                <w:szCs w:val="24"/>
                <w:lang w:val="en-GB"/>
              </w:rPr>
              <w:t xml:space="preserve">must be informed of the exact delivery date at least </w:t>
            </w:r>
            <w:r>
              <w:rPr>
                <w:rFonts w:ascii="Times New Roman" w:hAnsi="Times New Roman"/>
                <w:b/>
                <w:bCs/>
                <w:sz w:val="24"/>
                <w:szCs w:val="24"/>
                <w:lang w:val="en-GB"/>
              </w:rPr>
              <w:t>3 (three) working days</w:t>
            </w:r>
            <w:r>
              <w:rPr>
                <w:rFonts w:ascii="Times New Roman" w:hAnsi="Times New Roman"/>
                <w:sz w:val="24"/>
                <w:szCs w:val="24"/>
                <w:lang w:val="en-GB"/>
              </w:rPr>
              <w:t xml:space="preserve"> in advance</w:t>
            </w:r>
          </w:p>
          <w:p w14:paraId="763871FA" w14:textId="77777777" w:rsidR="00110C7A" w:rsidRDefault="00AB2FD6">
            <w:pPr>
              <w:spacing w:after="0" w:line="240" w:lineRule="auto"/>
              <w:jc w:val="both"/>
              <w:rPr>
                <w:rFonts w:ascii="Times New Roman" w:eastAsia="Calibri" w:hAnsi="Times New Roman" w:cs="Times New Roman"/>
                <w:sz w:val="24"/>
                <w:szCs w:val="24"/>
                <w:lang w:val="en-GB" w:eastAsia="lt-LT"/>
              </w:rPr>
            </w:pPr>
            <w:r>
              <w:rPr>
                <w:rFonts w:ascii="Times New Roman" w:eastAsia="Times New Roman" w:hAnsi="Times New Roman" w:cs="Times New Roman"/>
                <w:bCs/>
                <w:sz w:val="24"/>
                <w:szCs w:val="24"/>
                <w:lang w:val="en-GB" w:eastAsia="lt-LT"/>
              </w:rPr>
              <w:t xml:space="preserve">3.3. </w:t>
            </w:r>
            <w:r>
              <w:rPr>
                <w:rFonts w:ascii="Times New Roman" w:eastAsia="Calibri" w:hAnsi="Times New Roman"/>
                <w:sz w:val="24"/>
                <w:szCs w:val="24"/>
                <w:lang w:val="en-GB" w:eastAsia="lt-LT"/>
              </w:rPr>
              <w:t xml:space="preserve">The </w:t>
            </w:r>
            <w:r>
              <w:rPr>
                <w:rFonts w:ascii="Times New Roman" w:eastAsia="Calibri" w:hAnsi="Times New Roman"/>
                <w:b/>
                <w:bCs/>
                <w:sz w:val="24"/>
                <w:szCs w:val="24"/>
                <w:lang w:val="en-GB" w:eastAsia="lt-LT"/>
              </w:rPr>
              <w:t xml:space="preserve">Seller </w:t>
            </w:r>
            <w:r>
              <w:rPr>
                <w:rFonts w:ascii="Times New Roman" w:eastAsia="Calibri" w:hAnsi="Times New Roman"/>
                <w:sz w:val="24"/>
                <w:szCs w:val="24"/>
                <w:lang w:val="en-GB" w:eastAsia="lt-LT"/>
              </w:rPr>
              <w:t>shall ensure that no circumstances arise during the conclusion and execution of the Contract as specified in Article 45(2</w:t>
            </w:r>
            <w:r>
              <w:rPr>
                <w:rFonts w:ascii="Times New Roman" w:eastAsia="Calibri" w:hAnsi="Times New Roman"/>
                <w:sz w:val="24"/>
                <w:szCs w:val="24"/>
                <w:vertAlign w:val="superscript"/>
                <w:lang w:val="en-GB" w:eastAsia="lt-LT"/>
              </w:rPr>
              <w:t>1</w:t>
            </w:r>
            <w:r>
              <w:rPr>
                <w:rFonts w:ascii="Times New Roman" w:eastAsia="Calibri" w:hAnsi="Times New Roman"/>
                <w:sz w:val="24"/>
                <w:szCs w:val="24"/>
                <w:lang w:val="en-GB" w:eastAsia="lt-LT"/>
              </w:rPr>
              <w:t xml:space="preserve">) of the PPL. The </w:t>
            </w:r>
            <w:r>
              <w:rPr>
                <w:rFonts w:ascii="Times New Roman" w:eastAsia="Calibri" w:hAnsi="Times New Roman"/>
                <w:b/>
                <w:bCs/>
                <w:sz w:val="24"/>
                <w:szCs w:val="24"/>
                <w:lang w:val="en-GB" w:eastAsia="lt-LT"/>
              </w:rPr>
              <w:t xml:space="preserve">Buyer </w:t>
            </w:r>
            <w:r>
              <w:rPr>
                <w:rFonts w:ascii="Times New Roman" w:eastAsia="Calibri" w:hAnsi="Times New Roman"/>
                <w:sz w:val="24"/>
                <w:szCs w:val="24"/>
                <w:lang w:val="en-GB" w:eastAsia="lt-LT"/>
              </w:rPr>
              <w:t xml:space="preserve">shall have the right to request the </w:t>
            </w:r>
            <w:r>
              <w:rPr>
                <w:rFonts w:ascii="Times New Roman" w:eastAsia="Calibri" w:hAnsi="Times New Roman"/>
                <w:b/>
                <w:bCs/>
                <w:sz w:val="24"/>
                <w:szCs w:val="24"/>
                <w:lang w:val="en-GB" w:eastAsia="lt-LT"/>
              </w:rPr>
              <w:t xml:space="preserve">Seller </w:t>
            </w:r>
            <w:r>
              <w:rPr>
                <w:rFonts w:ascii="Times New Roman" w:eastAsia="Calibri" w:hAnsi="Times New Roman"/>
                <w:sz w:val="24"/>
                <w:szCs w:val="24"/>
                <w:lang w:val="en-GB" w:eastAsia="lt-LT"/>
              </w:rPr>
              <w:t>at any time to provide supporting documents referred to in Article 51(12) of the PPL confirming the absence of the conditions set out in Article 45(2</w:t>
            </w:r>
            <w:r>
              <w:rPr>
                <w:rFonts w:ascii="Times New Roman" w:eastAsia="Calibri" w:hAnsi="Times New Roman"/>
                <w:sz w:val="24"/>
                <w:szCs w:val="24"/>
                <w:vertAlign w:val="superscript"/>
                <w:lang w:val="en-GB" w:eastAsia="lt-LT"/>
              </w:rPr>
              <w:t>1</w:t>
            </w:r>
            <w:r>
              <w:rPr>
                <w:rFonts w:ascii="Times New Roman" w:eastAsia="Calibri" w:hAnsi="Times New Roman"/>
                <w:sz w:val="24"/>
                <w:szCs w:val="24"/>
                <w:lang w:val="en-GB" w:eastAsia="lt-LT"/>
              </w:rPr>
              <w:t xml:space="preserve">) of the PPL. The </w:t>
            </w:r>
            <w:r>
              <w:rPr>
                <w:rFonts w:ascii="Times New Roman" w:eastAsia="Calibri" w:hAnsi="Times New Roman"/>
                <w:b/>
                <w:bCs/>
                <w:sz w:val="24"/>
                <w:szCs w:val="24"/>
                <w:lang w:val="en-GB" w:eastAsia="lt-LT"/>
              </w:rPr>
              <w:t xml:space="preserve">Seller </w:t>
            </w:r>
            <w:r>
              <w:rPr>
                <w:rFonts w:ascii="Times New Roman" w:eastAsia="Calibri" w:hAnsi="Times New Roman"/>
                <w:sz w:val="24"/>
                <w:szCs w:val="24"/>
                <w:lang w:val="en-GB" w:eastAsia="lt-LT"/>
              </w:rPr>
              <w:t>shall provide the requested documents no later than within 10 working days from the date of receipt of the request.</w:t>
            </w:r>
          </w:p>
          <w:p w14:paraId="6E798A3D" w14:textId="77777777" w:rsidR="00110C7A" w:rsidRDefault="00AB2FD6">
            <w:pPr>
              <w:spacing w:after="0" w:line="240" w:lineRule="auto"/>
              <w:jc w:val="both"/>
              <w:rPr>
                <w:rFonts w:ascii="Times New Roman" w:hAnsi="Times New Roman" w:cs="Times New Roman"/>
                <w:color w:val="000000"/>
                <w:sz w:val="24"/>
                <w:szCs w:val="24"/>
                <w:lang w:val="en-GB"/>
              </w:rPr>
            </w:pPr>
            <w:r>
              <w:rPr>
                <w:rFonts w:ascii="Times New Roman" w:eastAsia="Calibri" w:hAnsi="Times New Roman" w:cs="Times New Roman"/>
                <w:sz w:val="24"/>
                <w:szCs w:val="24"/>
                <w:lang w:val="en-GB" w:eastAsia="lt-LT"/>
              </w:rPr>
              <w:t xml:space="preserve">3.4. </w:t>
            </w:r>
            <w:r>
              <w:rPr>
                <w:rFonts w:ascii="Times New Roman" w:hAnsi="Times New Roman"/>
                <w:bCs/>
                <w:color w:val="000000"/>
                <w:sz w:val="24"/>
                <w:szCs w:val="24"/>
                <w:lang w:val="en-GB"/>
              </w:rPr>
              <w:t xml:space="preserve">The </w:t>
            </w:r>
            <w:r>
              <w:rPr>
                <w:rFonts w:ascii="Times New Roman" w:hAnsi="Times New Roman"/>
                <w:b/>
                <w:color w:val="000000"/>
                <w:sz w:val="24"/>
                <w:szCs w:val="24"/>
                <w:lang w:val="en-GB"/>
              </w:rPr>
              <w:t xml:space="preserve">Seller </w:t>
            </w:r>
            <w:r>
              <w:rPr>
                <w:rFonts w:ascii="Times New Roman" w:hAnsi="Times New Roman"/>
                <w:bCs/>
                <w:color w:val="000000"/>
                <w:sz w:val="24"/>
                <w:szCs w:val="24"/>
                <w:lang w:val="en-GB"/>
              </w:rPr>
              <w:t xml:space="preserve">is prohibited (without separate written consent) from importing the Goods (Goods’ packaging) into the territory of the address specified in Clause 3.2 of the Special Part of the Contract if they contain electronic devices intended for location tracking and data transmission. </w:t>
            </w:r>
          </w:p>
        </w:tc>
      </w:tr>
      <w:tr w:rsidR="00110C7A" w14:paraId="0F3E56B5"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909B854"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4. </w:t>
            </w:r>
            <w:r>
              <w:rPr>
                <w:rFonts w:ascii="Times New Roman" w:eastAsia="Times New Roman" w:hAnsi="Times New Roman"/>
                <w:b/>
                <w:sz w:val="24"/>
                <w:szCs w:val="24"/>
                <w:lang w:val="en-GB" w:eastAsia="lt-LT"/>
              </w:rPr>
              <w:t xml:space="preserve">Payment procedure </w:t>
            </w:r>
          </w:p>
          <w:p w14:paraId="74F13432" w14:textId="77777777" w:rsidR="00110C7A" w:rsidRDefault="00AB2FD6">
            <w:pPr>
              <w:spacing w:after="0" w:line="240" w:lineRule="auto"/>
              <w:jc w:val="both"/>
              <w:rPr>
                <w:rFonts w:ascii="Times New Roman" w:eastAsia="Times New Roman" w:hAnsi="Times New Roman" w:cs="Times New Roman"/>
                <w:bCs/>
                <w:color w:val="FF0000"/>
                <w:sz w:val="24"/>
                <w:szCs w:val="24"/>
                <w:lang w:val="en-GB"/>
              </w:rPr>
            </w:pPr>
            <w:r>
              <w:rPr>
                <w:rFonts w:ascii="Times New Roman" w:eastAsia="Times New Roman" w:hAnsi="Times New Roman" w:cs="Times New Roman"/>
                <w:sz w:val="24"/>
                <w:szCs w:val="24"/>
                <w:lang w:val="en-GB" w:eastAsia="lt-LT"/>
              </w:rPr>
              <w:t xml:space="preserve">4.1. </w:t>
            </w:r>
            <w:r>
              <w:rPr>
                <w:rFonts w:ascii="Times New Roman" w:eastAsia="Times New Roman" w:hAnsi="Times New Roman"/>
                <w:bCs/>
                <w:sz w:val="24"/>
                <w:szCs w:val="24"/>
                <w:lang w:val="en-GB"/>
              </w:rPr>
              <w:t xml:space="preserve">The </w:t>
            </w:r>
            <w:r>
              <w:rPr>
                <w:rFonts w:ascii="Times New Roman" w:eastAsia="Times New Roman" w:hAnsi="Times New Roman"/>
                <w:b/>
                <w:sz w:val="24"/>
                <w:szCs w:val="24"/>
                <w:lang w:val="en-GB"/>
              </w:rPr>
              <w:t xml:space="preserve">Payer </w:t>
            </w:r>
            <w:r>
              <w:rPr>
                <w:rFonts w:ascii="Times New Roman" w:eastAsia="Times New Roman" w:hAnsi="Times New Roman"/>
                <w:bCs/>
                <w:sz w:val="24"/>
                <w:szCs w:val="24"/>
                <w:lang w:val="en-GB"/>
              </w:rPr>
              <w:t>shall settle accounts with the</w:t>
            </w:r>
            <w:r>
              <w:rPr>
                <w:rFonts w:ascii="Times New Roman" w:eastAsia="Times New Roman" w:hAnsi="Times New Roman"/>
                <w:b/>
                <w:sz w:val="24"/>
                <w:szCs w:val="24"/>
                <w:lang w:val="en-GB"/>
              </w:rPr>
              <w:t xml:space="preserve"> Seller</w:t>
            </w:r>
            <w:r>
              <w:rPr>
                <w:rFonts w:ascii="Times New Roman" w:eastAsia="Times New Roman" w:hAnsi="Times New Roman"/>
                <w:bCs/>
                <w:sz w:val="24"/>
                <w:szCs w:val="24"/>
                <w:lang w:val="en-GB"/>
              </w:rPr>
              <w:t xml:space="preserve"> in accordance with the procedure set out in Clause 4.1 of the General Part of the Contract for each order fulfilled in accordance with the Contract.</w:t>
            </w:r>
            <w:r>
              <w:rPr>
                <w:rFonts w:ascii="Times New Roman" w:eastAsia="Times New Roman" w:hAnsi="Times New Roman" w:cs="Times New Roman"/>
                <w:bCs/>
                <w:sz w:val="24"/>
                <w:szCs w:val="24"/>
                <w:lang w:val="en-GB"/>
              </w:rPr>
              <w:t xml:space="preserve">  </w:t>
            </w:r>
          </w:p>
          <w:p w14:paraId="646C5F84"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4.2. </w:t>
            </w:r>
            <w:r>
              <w:rPr>
                <w:rFonts w:ascii="Times New Roman" w:eastAsia="Times New Roman" w:hAnsi="Times New Roman"/>
                <w:bCs/>
                <w:sz w:val="24"/>
                <w:szCs w:val="24"/>
                <w:lang w:val="en-GB" w:eastAsia="lt-LT"/>
              </w:rPr>
              <w:t>If the</w:t>
            </w:r>
            <w:r>
              <w:rPr>
                <w:rFonts w:ascii="Times New Roman" w:eastAsia="Times New Roman" w:hAnsi="Times New Roman"/>
                <w:b/>
                <w:sz w:val="24"/>
                <w:szCs w:val="24"/>
                <w:lang w:val="en-GB" w:eastAsia="lt-LT"/>
              </w:rPr>
              <w:t xml:space="preserve"> Buyer </w:t>
            </w:r>
            <w:r>
              <w:rPr>
                <w:rFonts w:ascii="Times New Roman" w:eastAsia="Times New Roman" w:hAnsi="Times New Roman"/>
                <w:bCs/>
                <w:sz w:val="24"/>
                <w:szCs w:val="24"/>
                <w:lang w:val="en-GB" w:eastAsia="lt-LT"/>
              </w:rPr>
              <w:t xml:space="preserve">so decides, an advance payment of up to 30 (thirty) per cent of the price of the ordered Goods may be made. In such case, the conditions set out in Clauses 4.3–4.8 of the General Part of the Contract shall apply. </w:t>
            </w:r>
          </w:p>
          <w:p w14:paraId="2C9946D0"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4.3. </w:t>
            </w:r>
            <w:r>
              <w:rPr>
                <w:rFonts w:ascii="Times New Roman" w:hAnsi="Times New Roman"/>
                <w:color w:val="000000"/>
                <w:sz w:val="24"/>
                <w:szCs w:val="24"/>
                <w:lang w:val="en-GB"/>
              </w:rPr>
              <w:t xml:space="preserve">In executing the Contract, VAT invoices must be submitted using the tools of the Shared Accounts Administration Information System (hereinafter – SABIS), indicating the </w:t>
            </w:r>
            <w:r>
              <w:rPr>
                <w:rFonts w:ascii="Times New Roman" w:hAnsi="Times New Roman"/>
                <w:b/>
                <w:bCs/>
                <w:color w:val="000000"/>
                <w:sz w:val="24"/>
                <w:szCs w:val="24"/>
                <w:lang w:val="en-GB"/>
              </w:rPr>
              <w:t>Buyer</w:t>
            </w:r>
            <w:r>
              <w:rPr>
                <w:rFonts w:ascii="Times New Roman" w:hAnsi="Times New Roman"/>
                <w:color w:val="000000"/>
                <w:sz w:val="24"/>
                <w:szCs w:val="24"/>
                <w:lang w:val="en-GB"/>
              </w:rPr>
              <w:t xml:space="preserve">, </w:t>
            </w:r>
            <w:r>
              <w:rPr>
                <w:rFonts w:ascii="Times New Roman" w:hAnsi="Times New Roman"/>
                <w:b/>
                <w:bCs/>
                <w:color w:val="000000"/>
                <w:sz w:val="24"/>
                <w:szCs w:val="24"/>
                <w:lang w:val="en-GB"/>
              </w:rPr>
              <w:t>Recipient</w:t>
            </w:r>
            <w:r>
              <w:rPr>
                <w:rFonts w:ascii="Times New Roman" w:hAnsi="Times New Roman"/>
                <w:color w:val="000000"/>
                <w:sz w:val="24"/>
                <w:szCs w:val="24"/>
                <w:lang w:val="en-GB"/>
              </w:rPr>
              <w:t xml:space="preserve">, and </w:t>
            </w:r>
            <w:r>
              <w:rPr>
                <w:rFonts w:ascii="Times New Roman" w:hAnsi="Times New Roman"/>
                <w:b/>
                <w:bCs/>
                <w:color w:val="000000"/>
                <w:sz w:val="24"/>
                <w:szCs w:val="24"/>
                <w:lang w:val="en-GB"/>
              </w:rPr>
              <w:t>Payer</w:t>
            </w:r>
            <w:r>
              <w:rPr>
                <w:rFonts w:ascii="Times New Roman" w:hAnsi="Times New Roman"/>
                <w:color w:val="000000"/>
                <w:sz w:val="24"/>
                <w:szCs w:val="24"/>
                <w:lang w:val="en-GB"/>
              </w:rPr>
              <w:t xml:space="preserve">, as well as the Contract number and date. If the Seller fails to submit the invoice via the SABIS information system, the </w:t>
            </w:r>
            <w:r>
              <w:rPr>
                <w:rFonts w:ascii="Times New Roman" w:hAnsi="Times New Roman"/>
                <w:b/>
                <w:bCs/>
                <w:color w:val="000000"/>
                <w:sz w:val="24"/>
                <w:szCs w:val="24"/>
                <w:lang w:val="en-GB"/>
              </w:rPr>
              <w:t xml:space="preserve">Payer </w:t>
            </w:r>
            <w:r>
              <w:rPr>
                <w:rFonts w:ascii="Times New Roman" w:hAnsi="Times New Roman"/>
                <w:color w:val="000000"/>
                <w:sz w:val="24"/>
                <w:szCs w:val="24"/>
                <w:lang w:val="en-GB"/>
              </w:rPr>
              <w:t xml:space="preserve">has the right to withhold payment. If, due to the laws applicable in the </w:t>
            </w:r>
            <w:r>
              <w:rPr>
                <w:rFonts w:ascii="Times New Roman" w:hAnsi="Times New Roman"/>
                <w:b/>
                <w:bCs/>
                <w:color w:val="000000"/>
                <w:sz w:val="24"/>
                <w:szCs w:val="24"/>
                <w:lang w:val="en-GB"/>
              </w:rPr>
              <w:t xml:space="preserve">Seller’s </w:t>
            </w:r>
            <w:r>
              <w:rPr>
                <w:rFonts w:ascii="Times New Roman" w:hAnsi="Times New Roman"/>
                <w:color w:val="000000"/>
                <w:sz w:val="24"/>
                <w:szCs w:val="24"/>
                <w:lang w:val="en-GB"/>
              </w:rPr>
              <w:t xml:space="preserve">country, the </w:t>
            </w:r>
            <w:r>
              <w:rPr>
                <w:rFonts w:ascii="Times New Roman" w:hAnsi="Times New Roman"/>
                <w:b/>
                <w:bCs/>
                <w:color w:val="000000"/>
                <w:sz w:val="24"/>
                <w:szCs w:val="24"/>
                <w:lang w:val="en-GB"/>
              </w:rPr>
              <w:t xml:space="preserve">Seller </w:t>
            </w:r>
            <w:r>
              <w:rPr>
                <w:rFonts w:ascii="Times New Roman" w:hAnsi="Times New Roman"/>
                <w:color w:val="000000"/>
                <w:sz w:val="24"/>
                <w:szCs w:val="24"/>
                <w:lang w:val="en-GB"/>
              </w:rPr>
              <w:t xml:space="preserve">cannot submit an electronic VAT invoice, the </w:t>
            </w:r>
            <w:r>
              <w:rPr>
                <w:rFonts w:ascii="Times New Roman" w:hAnsi="Times New Roman"/>
                <w:b/>
                <w:bCs/>
                <w:color w:val="000000"/>
                <w:sz w:val="24"/>
                <w:szCs w:val="24"/>
                <w:lang w:val="en-GB"/>
              </w:rPr>
              <w:t xml:space="preserve">Seller </w:t>
            </w:r>
            <w:r>
              <w:rPr>
                <w:rFonts w:ascii="Times New Roman" w:hAnsi="Times New Roman"/>
                <w:color w:val="000000"/>
                <w:sz w:val="24"/>
                <w:szCs w:val="24"/>
                <w:lang w:val="en-GB"/>
              </w:rPr>
              <w:t xml:space="preserve">may provide the </w:t>
            </w:r>
            <w:r>
              <w:rPr>
                <w:rFonts w:ascii="Times New Roman" w:hAnsi="Times New Roman"/>
                <w:b/>
                <w:bCs/>
                <w:color w:val="000000"/>
                <w:sz w:val="24"/>
                <w:szCs w:val="24"/>
                <w:lang w:val="en-GB"/>
              </w:rPr>
              <w:t xml:space="preserve">Buyer </w:t>
            </w:r>
            <w:r>
              <w:rPr>
                <w:rFonts w:ascii="Times New Roman" w:hAnsi="Times New Roman"/>
                <w:color w:val="000000"/>
                <w:sz w:val="24"/>
                <w:szCs w:val="24"/>
                <w:lang w:val="en-GB"/>
              </w:rPr>
              <w:t xml:space="preserve">with an invoice in Portable Document Format (.pdf) according to the </w:t>
            </w:r>
            <w:r>
              <w:rPr>
                <w:rFonts w:ascii="Times New Roman" w:hAnsi="Times New Roman"/>
                <w:b/>
                <w:bCs/>
                <w:color w:val="000000"/>
                <w:sz w:val="24"/>
                <w:szCs w:val="24"/>
                <w:lang w:val="en-GB"/>
              </w:rPr>
              <w:t xml:space="preserve">Buyer’s </w:t>
            </w:r>
            <w:r>
              <w:rPr>
                <w:rFonts w:ascii="Times New Roman" w:hAnsi="Times New Roman"/>
                <w:color w:val="000000"/>
                <w:sz w:val="24"/>
                <w:szCs w:val="24"/>
                <w:lang w:val="en-GB"/>
              </w:rPr>
              <w:t xml:space="preserve">details specified in this Contract. The electronic invoices provided by the </w:t>
            </w:r>
            <w:r>
              <w:rPr>
                <w:rFonts w:ascii="Times New Roman" w:hAnsi="Times New Roman"/>
                <w:b/>
                <w:bCs/>
                <w:color w:val="000000"/>
                <w:sz w:val="24"/>
                <w:szCs w:val="24"/>
                <w:lang w:val="en-GB"/>
              </w:rPr>
              <w:t xml:space="preserve">Seller </w:t>
            </w:r>
            <w:r>
              <w:rPr>
                <w:rFonts w:ascii="Times New Roman" w:hAnsi="Times New Roman"/>
                <w:color w:val="000000"/>
                <w:sz w:val="24"/>
                <w:szCs w:val="24"/>
                <w:lang w:val="en-GB"/>
              </w:rPr>
              <w:t>must comply with the European standard for electronic invoicing, as referenced in the Commission Implementing Decision (EU) 2017/1870 of 16 October 2017 on the reference of the European standard on electronic invoicing and the list of its syntaxes published pursuant to Directive 2014/55/EU of the European Parliament and of the Council.</w:t>
            </w:r>
          </w:p>
        </w:tc>
      </w:tr>
      <w:tr w:rsidR="00110C7A" w14:paraId="45B8B84E" w14:textId="77777777">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591199F"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5. The Buyer’s right to unilaterally terminate the Contract</w:t>
            </w:r>
            <w:r>
              <w:rPr>
                <w:rFonts w:ascii="Times New Roman" w:eastAsia="Times New Roman" w:hAnsi="Times New Roman" w:cs="Times New Roman"/>
                <w:sz w:val="24"/>
                <w:szCs w:val="24"/>
                <w:lang w:val="en-GB" w:eastAsia="lt-LT"/>
              </w:rPr>
              <w:t xml:space="preserve"> </w:t>
            </w:r>
          </w:p>
          <w:p w14:paraId="0A90C7A0"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5.1.</w:t>
            </w:r>
            <w:r>
              <w:rPr>
                <w:rFonts w:ascii="Times New Roman" w:eastAsia="Times New Roman" w:hAnsi="Times New Roman" w:cs="Times New Roman"/>
                <w:b/>
                <w:sz w:val="24"/>
                <w:szCs w:val="24"/>
                <w:lang w:val="en-GB" w:eastAsia="lt-LT"/>
              </w:rPr>
              <w:t xml:space="preserve"> </w:t>
            </w:r>
            <w:r>
              <w:rPr>
                <w:rFonts w:ascii="Times New Roman" w:eastAsia="Times New Roman" w:hAnsi="Times New Roman" w:cs="Times New Roman"/>
                <w:bCs/>
                <w:sz w:val="24"/>
                <w:szCs w:val="24"/>
                <w:lang w:val="en-GB" w:eastAsia="lt-LT"/>
              </w:rPr>
              <w:t>The</w:t>
            </w:r>
            <w:r>
              <w:rPr>
                <w:rFonts w:ascii="Times New Roman" w:eastAsia="Times New Roman" w:hAnsi="Times New Roman" w:cs="Times New Roman"/>
                <w:b/>
                <w:sz w:val="24"/>
                <w:szCs w:val="24"/>
                <w:lang w:val="en-GB" w:eastAsia="lt-LT"/>
              </w:rPr>
              <w:t xml:space="preserve"> Buyer </w:t>
            </w:r>
            <w:r>
              <w:rPr>
                <w:rFonts w:ascii="Times New Roman" w:eastAsia="Times New Roman" w:hAnsi="Times New Roman" w:cs="Times New Roman"/>
                <w:bCs/>
                <w:sz w:val="24"/>
                <w:szCs w:val="24"/>
                <w:lang w:val="en-GB" w:eastAsia="lt-LT"/>
              </w:rPr>
              <w:t>has the right to terminate this Contract in accordance with the procedure established in Clause 9.2 of the General Part of the Contract:</w:t>
            </w:r>
          </w:p>
          <w:p w14:paraId="6F46F6F3"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5.1.1. </w:t>
            </w:r>
            <w:r>
              <w:rPr>
                <w:rFonts w:ascii="Times New Roman" w:eastAsia="Times New Roman" w:hAnsi="Times New Roman" w:cs="Times New Roman"/>
                <w:bCs/>
                <w:sz w:val="24"/>
                <w:szCs w:val="24"/>
                <w:lang w:val="en-GB" w:eastAsia="lt-LT"/>
              </w:rPr>
              <w:t>If the</w:t>
            </w:r>
            <w:r>
              <w:rPr>
                <w:rFonts w:ascii="Times New Roman" w:eastAsia="Times New Roman" w:hAnsi="Times New Roman" w:cs="Times New Roman"/>
                <w:b/>
                <w:sz w:val="24"/>
                <w:szCs w:val="24"/>
                <w:lang w:val="en-GB" w:eastAsia="lt-LT"/>
              </w:rPr>
              <w:t xml:space="preserve"> Seller </w:t>
            </w:r>
            <w:r>
              <w:rPr>
                <w:rFonts w:ascii="Times New Roman" w:eastAsia="Times New Roman" w:hAnsi="Times New Roman" w:cs="Times New Roman"/>
                <w:bCs/>
                <w:sz w:val="24"/>
                <w:szCs w:val="24"/>
                <w:lang w:val="en-GB" w:eastAsia="lt-LT"/>
              </w:rPr>
              <w:t xml:space="preserve">delays the delivery of the Goods by more than 30 (thirty) days from the deadline specified in Clause 3.1.1 of the Special Part of the Contract; </w:t>
            </w:r>
          </w:p>
          <w:p w14:paraId="107CC077"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5.1.2.</w:t>
            </w:r>
            <w:r>
              <w:rPr>
                <w:rFonts w:ascii="Times New Roman" w:eastAsia="Times New Roman" w:hAnsi="Times New Roman" w:cs="Times New Roman"/>
                <w:b/>
                <w:sz w:val="24"/>
                <w:szCs w:val="24"/>
                <w:lang w:val="en-GB" w:eastAsia="lt-LT"/>
              </w:rPr>
              <w:t xml:space="preserve"> </w:t>
            </w:r>
            <w:r>
              <w:rPr>
                <w:rFonts w:ascii="Times New Roman" w:eastAsia="Times New Roman" w:hAnsi="Times New Roman" w:cs="Times New Roman"/>
                <w:bCs/>
                <w:sz w:val="24"/>
                <w:szCs w:val="24"/>
                <w:lang w:val="en-GB" w:eastAsia="lt-LT"/>
              </w:rPr>
              <w:t>If the</w:t>
            </w:r>
            <w:r>
              <w:rPr>
                <w:rFonts w:ascii="Times New Roman" w:eastAsia="Times New Roman" w:hAnsi="Times New Roman" w:cs="Times New Roman"/>
                <w:b/>
                <w:sz w:val="24"/>
                <w:szCs w:val="24"/>
                <w:lang w:val="en-GB" w:eastAsia="lt-LT"/>
              </w:rPr>
              <w:t xml:space="preserve"> Seller </w:t>
            </w:r>
            <w:r>
              <w:rPr>
                <w:rFonts w:ascii="Times New Roman" w:eastAsia="Times New Roman" w:hAnsi="Times New Roman" w:cs="Times New Roman"/>
                <w:bCs/>
                <w:sz w:val="24"/>
                <w:szCs w:val="24"/>
                <w:lang w:val="en-GB" w:eastAsia="lt-LT"/>
              </w:rPr>
              <w:t>fails to comply with or improperly fulfils the requirements set out in Clauses 3.3 and 3.4 of the Special Part of the Contract;</w:t>
            </w:r>
          </w:p>
          <w:p w14:paraId="1CF05632"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5.1.3. It becomes apparent that a circumstance exists which corresponds to at least one of the conditions listed in Article 45(21) of the Public Procurement Law.</w:t>
            </w:r>
          </w:p>
          <w:p w14:paraId="4B278226"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sz w:val="24"/>
                <w:szCs w:val="24"/>
                <w:lang w:val="en-GB" w:eastAsia="lt-LT"/>
              </w:rPr>
              <w:t xml:space="preserve">5.2. Other cases of unilateral termination of the Contract are specified in Clause 9.9 of the Special Part of the Contract and in Clause 9.2 of the General Part of the Contract. </w:t>
            </w:r>
          </w:p>
        </w:tc>
      </w:tr>
      <w:tr w:rsidR="00110C7A" w14:paraId="7C0C0FC9" w14:textId="77777777">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5A8373A2"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6. Quality of goods </w:t>
            </w:r>
          </w:p>
          <w:p w14:paraId="7FF7EBE2" w14:textId="77777777" w:rsidR="00110C7A" w:rsidRDefault="00AB2FD6">
            <w:pPr>
              <w:spacing w:after="0"/>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sz w:val="24"/>
                <w:szCs w:val="24"/>
                <w:lang w:val="en-GB" w:eastAsia="lt-LT"/>
              </w:rPr>
              <w:t xml:space="preserve">6.1. </w:t>
            </w:r>
            <w:r>
              <w:rPr>
                <w:rFonts w:ascii="Times New Roman" w:hAnsi="Times New Roman" w:cs="Times New Roman"/>
                <w:bCs/>
                <w:sz w:val="24"/>
                <w:szCs w:val="24"/>
                <w:lang w:val="en-GB"/>
              </w:rPr>
              <w:t>The</w:t>
            </w:r>
            <w:r>
              <w:rPr>
                <w:rFonts w:ascii="Times New Roman" w:hAnsi="Times New Roman" w:cs="Times New Roman"/>
                <w:b/>
                <w:sz w:val="24"/>
                <w:szCs w:val="24"/>
                <w:lang w:val="en-GB"/>
              </w:rPr>
              <w:t xml:space="preserve"> Seller </w:t>
            </w:r>
            <w:r>
              <w:rPr>
                <w:rFonts w:ascii="Times New Roman" w:hAnsi="Times New Roman" w:cs="Times New Roman"/>
                <w:bCs/>
                <w:sz w:val="24"/>
                <w:szCs w:val="24"/>
                <w:lang w:val="en-GB"/>
              </w:rPr>
              <w:t xml:space="preserve">guarantees that the Goods and the materials from which they are made are free from defects and comply with the requirements set out in the Contract as well as with the approved working sample of the Goods.  </w:t>
            </w:r>
          </w:p>
          <w:p w14:paraId="65213BBA"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6.2.</w:t>
            </w:r>
            <w:r>
              <w:rPr>
                <w:rFonts w:ascii="Times New Roman" w:eastAsia="Times New Roman" w:hAnsi="Times New Roman" w:cs="Times New Roman"/>
                <w:b/>
                <w:sz w:val="24"/>
                <w:szCs w:val="24"/>
                <w:lang w:val="en-GB" w:eastAsia="lt-LT"/>
              </w:rPr>
              <w:t xml:space="preserve"> </w:t>
            </w:r>
            <w:r>
              <w:rPr>
                <w:rFonts w:ascii="Times New Roman" w:eastAsia="Times New Roman" w:hAnsi="Times New Roman" w:cs="Times New Roman"/>
                <w:sz w:val="24"/>
                <w:szCs w:val="24"/>
                <w:lang w:val="en-GB" w:eastAsia="lt-LT"/>
              </w:rPr>
              <w:t xml:space="preserve">The conformity of the Goods with the requirements set out in the Contract shall be assessed upon their delivery to the address specified in Clause 3.2 of the Special Part of the Contract. If, during the inspection of the Goods, any non-compliance with the requirements set out in the Contract is identified, the </w:t>
            </w:r>
            <w:r>
              <w:rPr>
                <w:rFonts w:ascii="Times New Roman" w:eastAsia="Times New Roman" w:hAnsi="Times New Roman" w:cs="Times New Roman"/>
                <w:b/>
                <w:bCs/>
                <w:sz w:val="24"/>
                <w:szCs w:val="24"/>
                <w:lang w:val="en-GB" w:eastAsia="lt-LT"/>
              </w:rPr>
              <w:t>Buyer</w:t>
            </w:r>
            <w:r>
              <w:rPr>
                <w:rFonts w:ascii="Times New Roman" w:eastAsia="Times New Roman" w:hAnsi="Times New Roman" w:cs="Times New Roman"/>
                <w:sz w:val="24"/>
                <w:szCs w:val="24"/>
                <w:lang w:val="en-GB" w:eastAsia="lt-LT"/>
              </w:rPr>
              <w:t xml:space="preserve"> shall inform the </w:t>
            </w:r>
            <w:r>
              <w:rPr>
                <w:rFonts w:ascii="Times New Roman" w:eastAsia="Times New Roman" w:hAnsi="Times New Roman" w:cs="Times New Roman"/>
                <w:b/>
                <w:bCs/>
                <w:sz w:val="24"/>
                <w:szCs w:val="24"/>
                <w:lang w:val="en-GB" w:eastAsia="lt-LT"/>
              </w:rPr>
              <w:t>Seller</w:t>
            </w:r>
            <w:r>
              <w:rPr>
                <w:rFonts w:ascii="Times New Roman" w:eastAsia="Times New Roman" w:hAnsi="Times New Roman" w:cs="Times New Roman"/>
                <w:sz w:val="24"/>
                <w:szCs w:val="24"/>
                <w:lang w:val="en-GB" w:eastAsia="lt-LT"/>
              </w:rPr>
              <w:t xml:space="preserve"> of this in writing via email. The Goods shall not be accepted and shall be deemed as not delivered, and the </w:t>
            </w:r>
            <w:r>
              <w:rPr>
                <w:rFonts w:ascii="Times New Roman" w:eastAsia="Times New Roman" w:hAnsi="Times New Roman" w:cs="Times New Roman"/>
                <w:b/>
                <w:bCs/>
                <w:sz w:val="24"/>
                <w:szCs w:val="24"/>
                <w:lang w:val="en-GB" w:eastAsia="lt-LT"/>
              </w:rPr>
              <w:t>Seller</w:t>
            </w:r>
            <w:r>
              <w:rPr>
                <w:rFonts w:ascii="Times New Roman" w:eastAsia="Times New Roman" w:hAnsi="Times New Roman" w:cs="Times New Roman"/>
                <w:sz w:val="24"/>
                <w:szCs w:val="24"/>
                <w:lang w:val="en-GB" w:eastAsia="lt-LT"/>
              </w:rPr>
              <w:t xml:space="preserve"> must, at their own expense, immediately retrieve the Goods. If the </w:t>
            </w:r>
            <w:r>
              <w:rPr>
                <w:rFonts w:ascii="Times New Roman" w:eastAsia="Times New Roman" w:hAnsi="Times New Roman" w:cs="Times New Roman"/>
                <w:b/>
                <w:bCs/>
                <w:sz w:val="24"/>
                <w:szCs w:val="24"/>
                <w:lang w:val="en-GB" w:eastAsia="lt-LT"/>
              </w:rPr>
              <w:t>Seller</w:t>
            </w:r>
            <w:r>
              <w:rPr>
                <w:rFonts w:ascii="Times New Roman" w:eastAsia="Times New Roman" w:hAnsi="Times New Roman" w:cs="Times New Roman"/>
                <w:sz w:val="24"/>
                <w:szCs w:val="24"/>
                <w:lang w:val="en-GB" w:eastAsia="lt-LT"/>
              </w:rPr>
              <w:t xml:space="preserve"> fails to fulfil the obligation to retrieve the Goods without delay, the </w:t>
            </w:r>
            <w:r>
              <w:rPr>
                <w:rFonts w:ascii="Times New Roman" w:eastAsia="Times New Roman" w:hAnsi="Times New Roman" w:cs="Times New Roman"/>
                <w:b/>
                <w:bCs/>
                <w:sz w:val="24"/>
                <w:szCs w:val="24"/>
                <w:lang w:val="en-GB" w:eastAsia="lt-LT"/>
              </w:rPr>
              <w:t>Seller</w:t>
            </w:r>
            <w:r>
              <w:rPr>
                <w:rFonts w:ascii="Times New Roman" w:eastAsia="Times New Roman" w:hAnsi="Times New Roman" w:cs="Times New Roman"/>
                <w:sz w:val="24"/>
                <w:szCs w:val="24"/>
                <w:lang w:val="en-GB" w:eastAsia="lt-LT"/>
              </w:rPr>
              <w:t xml:space="preserve"> shall have no right to make any claims regarding the loss or damage of the Goods.  </w:t>
            </w:r>
          </w:p>
          <w:p w14:paraId="46FD4DE0" w14:textId="77777777" w:rsidR="00110C7A" w:rsidRDefault="00AB2FD6">
            <w:pPr>
              <w:spacing w:after="0"/>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6.3. </w:t>
            </w:r>
            <w:r>
              <w:rPr>
                <w:rFonts w:ascii="Times New Roman" w:hAnsi="Times New Roman" w:cs="Times New Roman"/>
                <w:sz w:val="24"/>
                <w:szCs w:val="24"/>
                <w:lang w:val="en-GB"/>
              </w:rPr>
              <w:t>When delivering the Goods, the</w:t>
            </w:r>
            <w:r>
              <w:rPr>
                <w:rFonts w:ascii="Times New Roman" w:hAnsi="Times New Roman" w:cs="Times New Roman"/>
                <w:b/>
                <w:bCs/>
                <w:sz w:val="24"/>
                <w:szCs w:val="24"/>
                <w:lang w:val="en-GB"/>
              </w:rPr>
              <w:t xml:space="preserve"> Seller </w:t>
            </w:r>
            <w:r>
              <w:rPr>
                <w:rFonts w:ascii="Times New Roman" w:hAnsi="Times New Roman" w:cs="Times New Roman"/>
                <w:sz w:val="24"/>
                <w:szCs w:val="24"/>
                <w:lang w:val="en-GB"/>
              </w:rPr>
              <w:t xml:space="preserve">must provide: </w:t>
            </w:r>
          </w:p>
          <w:p w14:paraId="7EA15526" w14:textId="77777777" w:rsidR="00110C7A" w:rsidRDefault="00AB2FD6">
            <w:pPr>
              <w:spacing w:after="0"/>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6.3.1. </w:t>
            </w:r>
            <w:r>
              <w:rPr>
                <w:rFonts w:ascii="Times New Roman" w:hAnsi="Times New Roman"/>
                <w:sz w:val="24"/>
                <w:szCs w:val="24"/>
                <w:lang w:val="en-GB"/>
              </w:rPr>
              <w:t>Together with the first batch of Goods, the Seller shall submit the manufacturer’s Declaration of Conformity prepared in accordance with the sample form A2 provided in the LST EN ISO/IEC 17050-1 standard or an equivalent standard, as well as a test report issued by an independent accredited laboratory confirming that the technical characteristics of the knitted fabric from which the Goods are manufactured comply with the requirements specified in Annex 1 to this Contract. The Seller shall also provide documents evidencing that the knitted fabric complies with the minimum environmental protection criteria established in Section IX “Textile Products” of Annex 2 to the Description of the Procedure for the Application of Environmental Protection Criteria in the Implementation of Green Public Procurement, approved by Order No. D1-508 of 28 June 2011 of the Minister of Environment of the Republic of Lithuania, “On the Approval of the Description of the Procedure for the Application of Environmental Protection Criteria in the Implementation of Green Public Procurement.”</w:t>
            </w:r>
            <w:r>
              <w:rPr>
                <w:rFonts w:ascii="Times New Roman" w:hAnsi="Times New Roman"/>
                <w:sz w:val="24"/>
                <w:szCs w:val="24"/>
                <w:lang w:val="en-US"/>
              </w:rPr>
              <w:t xml:space="preserve"> </w:t>
            </w:r>
          </w:p>
          <w:p w14:paraId="0E4C9DA6" w14:textId="77777777" w:rsidR="00110C7A" w:rsidRDefault="00AB2FD6">
            <w:pPr>
              <w:spacing w:after="0"/>
              <w:contextualSpacing/>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 xml:space="preserve">6.3.2 </w:t>
            </w:r>
            <w:r>
              <w:rPr>
                <w:rFonts w:ascii="Times New Roman" w:eastAsia="Times New Roman" w:hAnsi="Times New Roman"/>
                <w:sz w:val="24"/>
                <w:szCs w:val="24"/>
                <w:lang w:val="en-GB"/>
              </w:rPr>
              <w:t>With each subsequent batch of Goods, the Seller shall provide documents (such as test reports, manufacturer’s technical descriptions, certificates, or equivalent documents) proving that the Goods comply with the requirements specified in the technical specification.</w:t>
            </w:r>
            <w:r>
              <w:rPr>
                <w:rFonts w:ascii="Times New Roman" w:eastAsia="Times New Roman" w:hAnsi="Times New Roman"/>
                <w:sz w:val="24"/>
                <w:szCs w:val="24"/>
                <w:lang w:val="en-US"/>
              </w:rPr>
              <w:t xml:space="preserve"> </w:t>
            </w:r>
            <w:r>
              <w:rPr>
                <w:rFonts w:ascii="Times New Roman" w:eastAsia="Times New Roman" w:hAnsi="Times New Roman" w:cs="Times New Roman"/>
                <w:sz w:val="24"/>
                <w:szCs w:val="24"/>
                <w:lang w:val="en-GB"/>
              </w:rPr>
              <w:t xml:space="preserve"> </w:t>
            </w:r>
          </w:p>
          <w:p w14:paraId="2C48B31C" w14:textId="77777777" w:rsidR="00110C7A" w:rsidRDefault="00AB2FD6">
            <w:pPr>
              <w:spacing w:after="0" w:line="240" w:lineRule="auto"/>
              <w:jc w:val="both"/>
              <w:rPr>
                <w:rFonts w:ascii="Times New Roman" w:eastAsia="Times New Roman" w:hAnsi="Times New Roman" w:cs="Times New Roman"/>
                <w:color w:val="FF0000"/>
                <w:sz w:val="24"/>
                <w:szCs w:val="24"/>
                <w:lang w:val="en-US" w:eastAsia="lt-LT"/>
              </w:rPr>
            </w:pPr>
            <w:r>
              <w:rPr>
                <w:rFonts w:ascii="Times New Roman" w:hAnsi="Times New Roman" w:cs="Times New Roman"/>
                <w:sz w:val="24"/>
                <w:szCs w:val="24"/>
                <w:lang w:val="en-GB"/>
              </w:rPr>
              <w:t xml:space="preserve">6.4. </w:t>
            </w:r>
            <w:r>
              <w:rPr>
                <w:rFonts w:ascii="Times New Roman" w:eastAsia="Calibri" w:hAnsi="Times New Roman"/>
                <w:sz w:val="24"/>
                <w:szCs w:val="24"/>
                <w:lang w:val="en-GB"/>
              </w:rPr>
              <w:t>In accordance with the procedure established in Clauses 4.2 and 5.5–5.7 of the General Part of the Contract, laboratory tests may be carried out on the Goods during their delivery and warranty periods. The quantity of Goods taken for laboratory testing shall not exceed three (3) pcs. from the selected shipment of Goods or from each batch (if the shipment consists of several batches). The quantity of Goods to be taken for laboratory testing may be adjusted and determined based on the quantity specified by the laboratory performing the tests.</w:t>
            </w:r>
            <w:r>
              <w:rPr>
                <w:rFonts w:ascii="Times New Roman" w:eastAsia="Calibri" w:hAnsi="Times New Roman"/>
                <w:sz w:val="24"/>
                <w:szCs w:val="24"/>
                <w:lang w:val="en-US"/>
              </w:rPr>
              <w:t xml:space="preserve"> </w:t>
            </w:r>
          </w:p>
        </w:tc>
      </w:tr>
      <w:tr w:rsidR="00110C7A" w14:paraId="09EF400D" w14:textId="77777777">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75C69152" w14:textId="77777777" w:rsidR="00110C7A" w:rsidRDefault="00AB2FD6">
            <w:pPr>
              <w:spacing w:after="0" w:line="240" w:lineRule="auto"/>
              <w:jc w:val="both"/>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val="en-GB" w:eastAsia="lt-LT"/>
              </w:rPr>
              <w:t xml:space="preserve">7. </w:t>
            </w:r>
            <w:r>
              <w:rPr>
                <w:rFonts w:ascii="Times New Roman" w:eastAsia="Times New Roman" w:hAnsi="Times New Roman"/>
                <w:b/>
                <w:sz w:val="24"/>
                <w:szCs w:val="24"/>
                <w:lang w:val="en-GB" w:eastAsia="lt-LT"/>
              </w:rPr>
              <w:t>Warranty obligations</w:t>
            </w:r>
            <w:r>
              <w:rPr>
                <w:rFonts w:ascii="Times New Roman" w:eastAsia="Times New Roman" w:hAnsi="Times New Roman"/>
                <w:b/>
                <w:sz w:val="24"/>
                <w:szCs w:val="24"/>
                <w:lang w:val="en-US" w:eastAsia="lt-LT"/>
              </w:rPr>
              <w:t xml:space="preserve"> </w:t>
            </w:r>
          </w:p>
          <w:p w14:paraId="5DC1E801" w14:textId="77777777" w:rsidR="00110C7A" w:rsidRDefault="00AB2FD6">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lt-LT"/>
              </w:rPr>
              <w:t xml:space="preserve">7.1. </w:t>
            </w:r>
            <w:r>
              <w:rPr>
                <w:rFonts w:ascii="Times New Roman" w:eastAsia="Times New Roman" w:hAnsi="Times New Roman"/>
                <w:sz w:val="24"/>
                <w:szCs w:val="24"/>
                <w:lang w:val="en-GB" w:eastAsia="lt-LT"/>
              </w:rPr>
              <w:t xml:space="preserve">The warranty period for the quality of the Goods shall be not less than twelve (12) months under conditions of active use, calculated from the date the Goods are issued from the warehouse, and a twenty-four (24) month quality warranty period, calculated from the date of signing the documents confirming the receipt of the Goods from the </w:t>
            </w:r>
            <w:r>
              <w:rPr>
                <w:rFonts w:ascii="Times New Roman" w:eastAsia="Times New Roman" w:hAnsi="Times New Roman"/>
                <w:b/>
                <w:bCs/>
                <w:sz w:val="24"/>
                <w:szCs w:val="24"/>
                <w:lang w:val="en-GB" w:eastAsia="lt-LT"/>
              </w:rPr>
              <w:t xml:space="preserve">Seller </w:t>
            </w:r>
            <w:r>
              <w:rPr>
                <w:rFonts w:ascii="Times New Roman" w:eastAsia="Times New Roman" w:hAnsi="Times New Roman"/>
                <w:sz w:val="24"/>
                <w:szCs w:val="24"/>
                <w:lang w:val="en-GB" w:eastAsia="lt-LT"/>
              </w:rPr>
              <w:t>into the warehouse.</w:t>
            </w:r>
          </w:p>
          <w:p w14:paraId="72EE59E2" w14:textId="42594433" w:rsidR="00110C7A" w:rsidRDefault="00AB2FD6">
            <w:pPr>
              <w:autoSpaceDE w:val="0"/>
              <w:autoSpaceDN w:val="0"/>
              <w:adjustRightInd w:val="0"/>
              <w:spacing w:after="0" w:line="240" w:lineRule="auto"/>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sz w:val="24"/>
                <w:szCs w:val="24"/>
                <w:lang w:val="en-GB" w:eastAsia="lt-LT"/>
              </w:rPr>
              <w:t xml:space="preserve">7.2.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 xml:space="preserve">shall </w:t>
            </w:r>
            <w:r w:rsidR="0045478A">
              <w:rPr>
                <w:rFonts w:ascii="Times New Roman" w:eastAsia="Times New Roman" w:hAnsi="Times New Roman"/>
                <w:bCs/>
                <w:sz w:val="24"/>
                <w:szCs w:val="24"/>
                <w:lang w:val="en-GB" w:eastAsia="lt-LT"/>
              </w:rPr>
              <w:t>fulfil</w:t>
            </w:r>
            <w:r>
              <w:rPr>
                <w:rFonts w:ascii="Times New Roman" w:eastAsia="Times New Roman" w:hAnsi="Times New Roman"/>
                <w:bCs/>
                <w:sz w:val="24"/>
                <w:szCs w:val="24"/>
                <w:lang w:val="en-GB" w:eastAsia="lt-LT"/>
              </w:rPr>
              <w:t xml:space="preserve"> the obligations specified in Clause 6.3 of the General Part of the Contract within no later than thirty (30) days after the</w:t>
            </w:r>
            <w:r>
              <w:rPr>
                <w:rFonts w:ascii="Times New Roman" w:eastAsia="Times New Roman" w:hAnsi="Times New Roman"/>
                <w:b/>
                <w:sz w:val="24"/>
                <w:szCs w:val="24"/>
                <w:lang w:val="en-GB" w:eastAsia="lt-LT"/>
              </w:rPr>
              <w:t xml:space="preserve"> Buyer </w:t>
            </w:r>
            <w:r>
              <w:rPr>
                <w:rFonts w:ascii="Times New Roman" w:eastAsia="Times New Roman" w:hAnsi="Times New Roman"/>
                <w:bCs/>
                <w:sz w:val="24"/>
                <w:szCs w:val="24"/>
                <w:lang w:val="en-GB" w:eastAsia="lt-LT"/>
              </w:rPr>
              <w:t>has submitted a written notice to the e-mail address indicated in Clause 9.10 of the Special Part of the Contract.</w:t>
            </w:r>
          </w:p>
          <w:p w14:paraId="3CFB260B" w14:textId="77777777" w:rsidR="00110C7A" w:rsidRDefault="00AB2FD6">
            <w:pPr>
              <w:tabs>
                <w:tab w:val="left" w:pos="567"/>
              </w:tabs>
              <w:spacing w:after="0" w:line="240" w:lineRule="auto"/>
              <w:jc w:val="both"/>
              <w:rPr>
                <w:rFonts w:ascii="Times New Roman" w:eastAsia="Times New Roman" w:hAnsi="Times New Roman" w:cs="Times New Roman"/>
                <w:b/>
                <w:sz w:val="24"/>
                <w:szCs w:val="24"/>
                <w:lang w:val="en-US" w:eastAsia="lt-LT"/>
              </w:rPr>
            </w:pPr>
            <w:r>
              <w:rPr>
                <w:rFonts w:ascii="Times New Roman" w:eastAsia="Times New Roman" w:hAnsi="Times New Roman" w:cs="Times New Roman"/>
                <w:sz w:val="24"/>
                <w:szCs w:val="24"/>
                <w:lang w:val="en-GB" w:eastAsia="lt-LT"/>
              </w:rPr>
              <w:t xml:space="preserve">7.3. </w:t>
            </w:r>
            <w:r>
              <w:rPr>
                <w:rFonts w:ascii="Times New Roman" w:eastAsia="Times New Roman" w:hAnsi="Times New Roman"/>
                <w:bCs/>
                <w:sz w:val="24"/>
                <w:szCs w:val="24"/>
                <w:lang w:val="en-GB" w:eastAsia="lt-LT"/>
              </w:rPr>
              <w:t>If the</w:t>
            </w:r>
            <w:r>
              <w:rPr>
                <w:rFonts w:ascii="Times New Roman" w:eastAsia="Times New Roman" w:hAnsi="Times New Roman"/>
                <w:b/>
                <w:sz w:val="24"/>
                <w:szCs w:val="24"/>
                <w:lang w:val="en-GB" w:eastAsia="lt-LT"/>
              </w:rPr>
              <w:t xml:space="preserve"> Seller </w:t>
            </w:r>
            <w:r>
              <w:rPr>
                <w:rFonts w:ascii="Times New Roman" w:eastAsia="Times New Roman" w:hAnsi="Times New Roman"/>
                <w:bCs/>
                <w:sz w:val="24"/>
                <w:szCs w:val="24"/>
                <w:lang w:val="en-GB" w:eastAsia="lt-LT"/>
              </w:rPr>
              <w:t>fails to replace the Goods with new ones within the time limit specified in Clause 7.2 of the Special Part of the Contract, the liability established in Clause 9.1 of the Special Part of the Contract shall apply.</w:t>
            </w:r>
            <w:r>
              <w:rPr>
                <w:rFonts w:ascii="Times New Roman" w:eastAsia="Times New Roman" w:hAnsi="Times New Roman"/>
                <w:bCs/>
                <w:sz w:val="24"/>
                <w:szCs w:val="24"/>
                <w:lang w:val="en-US" w:eastAsia="lt-LT"/>
              </w:rPr>
              <w:t xml:space="preserve"> </w:t>
            </w:r>
          </w:p>
        </w:tc>
      </w:tr>
      <w:tr w:rsidR="00110C7A" w14:paraId="4D3D8C04" w14:textId="77777777">
        <w:trPr>
          <w:trHeight w:val="64"/>
        </w:trPr>
        <w:tc>
          <w:tcPr>
            <w:tcW w:w="5000" w:type="pct"/>
            <w:gridSpan w:val="3"/>
            <w:tcBorders>
              <w:top w:val="single" w:sz="4" w:space="0" w:color="auto"/>
              <w:left w:val="single" w:sz="4" w:space="0" w:color="auto"/>
              <w:bottom w:val="single" w:sz="4" w:space="0" w:color="auto"/>
              <w:right w:val="single" w:sz="4" w:space="0" w:color="auto"/>
            </w:tcBorders>
          </w:tcPr>
          <w:p w14:paraId="3A78F436" w14:textId="77777777" w:rsidR="00110C7A" w:rsidRDefault="00AB2FD6">
            <w:pPr>
              <w:pStyle w:val="ListParagraph"/>
              <w:spacing w:after="0"/>
              <w:ind w:left="0"/>
              <w:jc w:val="both"/>
              <w:rPr>
                <w:lang w:val="en-GB"/>
              </w:rPr>
            </w:pPr>
            <w:r>
              <w:rPr>
                <w:b/>
                <w:lang w:val="en-GB"/>
              </w:rPr>
              <w:t xml:space="preserve">8. </w:t>
            </w:r>
            <w:r>
              <w:rPr>
                <w:b/>
                <w:color w:val="000000"/>
                <w:lang w:val="en-GB"/>
              </w:rPr>
              <w:t>No additional performance security shall be required.</w:t>
            </w:r>
            <w:r>
              <w:rPr>
                <w:b/>
                <w:color w:val="000000"/>
                <w:lang w:val="en-GB" w:eastAsia="lt-LT"/>
              </w:rPr>
              <w:t xml:space="preserve"> </w:t>
            </w:r>
          </w:p>
        </w:tc>
      </w:tr>
      <w:tr w:rsidR="00110C7A" w14:paraId="0B289369" w14:textId="77777777">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4D314B78" w14:textId="77777777" w:rsidR="00110C7A" w:rsidRDefault="00AB2FD6">
            <w:pPr>
              <w:spacing w:after="0" w:line="240" w:lineRule="auto"/>
              <w:jc w:val="both"/>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val="en-GB" w:eastAsia="lt-LT"/>
              </w:rPr>
              <w:t xml:space="preserve">9. </w:t>
            </w:r>
            <w:r>
              <w:rPr>
                <w:rFonts w:ascii="Times New Roman" w:eastAsia="Times New Roman" w:hAnsi="Times New Roman"/>
                <w:b/>
                <w:sz w:val="24"/>
                <w:szCs w:val="24"/>
                <w:lang w:val="en-GB" w:eastAsia="lt-LT"/>
              </w:rPr>
              <w:t>Other conditions</w:t>
            </w:r>
            <w:r>
              <w:rPr>
                <w:rFonts w:ascii="Times New Roman" w:eastAsia="Times New Roman" w:hAnsi="Times New Roman"/>
                <w:b/>
                <w:sz w:val="24"/>
                <w:szCs w:val="24"/>
                <w:lang w:val="en-US" w:eastAsia="lt-LT"/>
              </w:rPr>
              <w:t xml:space="preserve"> </w:t>
            </w:r>
          </w:p>
          <w:p w14:paraId="77292883" w14:textId="77777777" w:rsidR="00110C7A" w:rsidRDefault="00AB2FD6">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GB" w:eastAsia="lt-LT"/>
              </w:rPr>
              <w:t xml:space="preserve">9.1. </w:t>
            </w:r>
            <w:r>
              <w:rPr>
                <w:rFonts w:ascii="Times New Roman" w:eastAsia="Times New Roman" w:hAnsi="Times New Roman"/>
                <w:sz w:val="24"/>
                <w:szCs w:val="24"/>
                <w:lang w:val="en-GB" w:eastAsia="lt-LT"/>
              </w:rPr>
              <w:t>The minimum pre-agreed liquidated damages amount between the Parties, as set forth in Clauses 11.1 and 11.3 of the General Part of the Contract, shall be 0.1% of the price excluding VAT for each day of delay in respect of the undelivered/replaced Goods or Goods with defects that have not been remedied.</w:t>
            </w:r>
            <w:r>
              <w:rPr>
                <w:rFonts w:ascii="Times New Roman" w:eastAsia="Times New Roman" w:hAnsi="Times New Roman"/>
                <w:sz w:val="24"/>
                <w:szCs w:val="24"/>
                <w:lang w:val="en-US" w:eastAsia="lt-LT"/>
              </w:rPr>
              <w:t xml:space="preserve"> </w:t>
            </w:r>
          </w:p>
          <w:p w14:paraId="01041557" w14:textId="5558E3EC" w:rsidR="00110C7A" w:rsidRPr="00660DF3" w:rsidRDefault="00AB2FD6">
            <w:pPr>
              <w:spacing w:after="0" w:line="240" w:lineRule="auto"/>
              <w:jc w:val="both"/>
              <w:rPr>
                <w:rFonts w:ascii="Times New Roman" w:eastAsia="Times New Roman" w:hAnsi="Times New Roman"/>
                <w:sz w:val="24"/>
                <w:szCs w:val="24"/>
                <w:lang w:val="en-GB" w:eastAsia="lt-LT"/>
              </w:rPr>
            </w:pPr>
            <w:r>
              <w:rPr>
                <w:rFonts w:ascii="Times New Roman" w:eastAsia="Times New Roman" w:hAnsi="Times New Roman" w:cs="Times New Roman"/>
                <w:sz w:val="24"/>
                <w:szCs w:val="24"/>
                <w:lang w:val="en-GB" w:eastAsia="lt-LT"/>
              </w:rPr>
              <w:t xml:space="preserve">9.2. </w:t>
            </w:r>
            <w:r>
              <w:rPr>
                <w:rFonts w:ascii="Times New Roman" w:eastAsia="Times New Roman" w:hAnsi="Times New Roman"/>
                <w:sz w:val="24"/>
                <w:szCs w:val="24"/>
                <w:lang w:val="en-GB" w:eastAsia="lt-LT"/>
              </w:rPr>
              <w:t xml:space="preserve">The minimum pre-agreed liquidated damages amount between the Parties, as set forth in Clause 11.4 of the General Part of the Contract, is </w:t>
            </w:r>
            <w:r w:rsidR="00660DF3">
              <w:rPr>
                <w:rFonts w:ascii="Times New Roman" w:eastAsia="Times New Roman" w:hAnsi="Times New Roman" w:cs="Times New Roman"/>
                <w:sz w:val="24"/>
                <w:szCs w:val="24"/>
                <w:lang w:eastAsia="lt-LT"/>
              </w:rPr>
              <w:t>13 185,90</w:t>
            </w:r>
            <w:r w:rsidR="00660DF3">
              <w:rPr>
                <w:rFonts w:ascii="Times New Roman" w:eastAsia="Times New Roman" w:hAnsi="Times New Roman"/>
                <w:sz w:val="24"/>
                <w:szCs w:val="24"/>
                <w:lang w:val="en-GB" w:eastAsia="lt-LT"/>
              </w:rPr>
              <w:t xml:space="preserve"> </w:t>
            </w:r>
            <w:r>
              <w:rPr>
                <w:rFonts w:ascii="Times New Roman" w:eastAsia="Times New Roman" w:hAnsi="Times New Roman"/>
                <w:sz w:val="24"/>
                <w:szCs w:val="24"/>
                <w:lang w:val="en-GB" w:eastAsia="lt-LT"/>
              </w:rPr>
              <w:t>EUR (</w:t>
            </w:r>
            <w:r w:rsidR="00660DF3" w:rsidRPr="00660DF3">
              <w:rPr>
                <w:rFonts w:ascii="Times New Roman" w:eastAsia="Times New Roman" w:hAnsi="Times New Roman"/>
                <w:sz w:val="24"/>
                <w:szCs w:val="24"/>
                <w:lang w:val="en-GB" w:eastAsia="lt-LT"/>
              </w:rPr>
              <w:t>thirteen thousand one hundred eighty-five</w:t>
            </w:r>
            <w:r w:rsidR="00660DF3">
              <w:rPr>
                <w:rFonts w:ascii="Times New Roman" w:eastAsia="Times New Roman" w:hAnsi="Times New Roman"/>
                <w:sz w:val="24"/>
                <w:szCs w:val="24"/>
                <w:lang w:val="en-GB" w:eastAsia="lt-LT"/>
              </w:rPr>
              <w:t xml:space="preserve"> euros and ninety</w:t>
            </w:r>
            <w:r>
              <w:rPr>
                <w:rFonts w:ascii="Times New Roman" w:eastAsia="Times New Roman" w:hAnsi="Times New Roman"/>
                <w:sz w:val="24"/>
                <w:szCs w:val="24"/>
                <w:lang w:val="en-GB" w:eastAsia="lt-LT"/>
              </w:rPr>
              <w:t xml:space="preserve"> cents) (</w:t>
            </w:r>
            <w:r>
              <w:rPr>
                <w:rFonts w:ascii="Times New Roman" w:eastAsia="Times New Roman" w:hAnsi="Times New Roman"/>
                <w:i/>
                <w:iCs/>
                <w:sz w:val="24"/>
                <w:szCs w:val="24"/>
                <w:lang w:val="en-GB" w:eastAsia="lt-LT"/>
              </w:rPr>
              <w:t>7 (seven) percent of the initial Contract value excluding VAT specified in Clause 2.1 of the Special Part of the Contract</w:t>
            </w:r>
            <w:r>
              <w:rPr>
                <w:rFonts w:ascii="Times New Roman" w:eastAsia="Times New Roman" w:hAnsi="Times New Roman"/>
                <w:sz w:val="24"/>
                <w:szCs w:val="24"/>
                <w:lang w:val="en-GB" w:eastAsia="lt-LT"/>
              </w:rPr>
              <w:t>).</w:t>
            </w:r>
            <w:r>
              <w:rPr>
                <w:rFonts w:ascii="Times New Roman" w:eastAsia="Times New Roman" w:hAnsi="Times New Roman"/>
                <w:sz w:val="24"/>
                <w:szCs w:val="24"/>
                <w:lang w:val="en-US" w:eastAsia="lt-LT"/>
              </w:rPr>
              <w:t xml:space="preserve"> </w:t>
            </w:r>
          </w:p>
          <w:p w14:paraId="14B365E0" w14:textId="77777777" w:rsidR="00110C7A" w:rsidRDefault="00AB2FD6">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GB" w:eastAsia="lt-LT"/>
              </w:rPr>
              <w:t xml:space="preserve">9.3. </w:t>
            </w:r>
            <w:r>
              <w:rPr>
                <w:rFonts w:ascii="Times New Roman" w:eastAsia="Times New Roman" w:hAnsi="Times New Roman"/>
                <w:sz w:val="24"/>
                <w:szCs w:val="24"/>
                <w:lang w:val="en-GB" w:eastAsia="lt-LT"/>
              </w:rPr>
              <w:t>The duration of force majeure circumstances shall be 30 (thirty) days, applying the conditions set forth in Clause 9.1.2 of the General Part of the Contract.</w:t>
            </w:r>
            <w:r>
              <w:rPr>
                <w:rFonts w:ascii="Times New Roman" w:eastAsia="Times New Roman" w:hAnsi="Times New Roman"/>
                <w:sz w:val="24"/>
                <w:szCs w:val="24"/>
                <w:lang w:val="en-US" w:eastAsia="lt-LT"/>
              </w:rPr>
              <w:t xml:space="preserve"> </w:t>
            </w:r>
          </w:p>
          <w:p w14:paraId="41580FDA" w14:textId="5D34D777" w:rsidR="00110C7A" w:rsidRPr="00503C3E" w:rsidRDefault="00AB2FD6">
            <w:pPr>
              <w:suppressAutoHyphens/>
              <w:spacing w:after="0" w:line="240" w:lineRule="auto"/>
              <w:jc w:val="both"/>
              <w:rPr>
                <w:rFonts w:ascii="Times New Roman" w:eastAsia="Calibri" w:hAnsi="Times New Roman"/>
                <w:sz w:val="24"/>
                <w:szCs w:val="24"/>
                <w:lang w:val="en-GB" w:eastAsia="lt-LT"/>
              </w:rPr>
            </w:pPr>
            <w:r>
              <w:rPr>
                <w:rFonts w:ascii="Times New Roman" w:eastAsia="Calibri" w:hAnsi="Times New Roman" w:cs="Times New Roman"/>
                <w:sz w:val="24"/>
                <w:szCs w:val="24"/>
                <w:lang w:val="en-GB" w:eastAsia="lt-LT"/>
              </w:rPr>
              <w:t xml:space="preserve">9.4. </w:t>
            </w:r>
            <w:r>
              <w:rPr>
                <w:rFonts w:ascii="Times New Roman" w:eastAsia="Calibri" w:hAnsi="Times New Roman"/>
                <w:sz w:val="24"/>
                <w:szCs w:val="24"/>
                <w:lang w:val="en-GB" w:eastAsia="lt-LT"/>
              </w:rPr>
              <w:t xml:space="preserve">In the event of termination of the Contract under the circumstances specified in Clauses 5.1.2 and 5.1.3 of the Special Part, the minimum pre-agreed liquidated damages amount between the Parties shall be EUR </w:t>
            </w:r>
            <w:r w:rsidR="000F2E45">
              <w:rPr>
                <w:rFonts w:ascii="Times New Roman" w:eastAsia="Calibri" w:hAnsi="Times New Roman" w:cs="Times New Roman"/>
                <w:sz w:val="24"/>
                <w:szCs w:val="24"/>
                <w:lang w:eastAsia="lt-LT"/>
              </w:rPr>
              <w:t>28 255</w:t>
            </w:r>
            <w:proofErr w:type="gramStart"/>
            <w:r w:rsidR="000F2E45">
              <w:rPr>
                <w:rFonts w:ascii="Times New Roman" w:eastAsia="Calibri" w:hAnsi="Times New Roman" w:cs="Times New Roman"/>
                <w:sz w:val="24"/>
                <w:szCs w:val="24"/>
                <w:lang w:eastAsia="lt-LT"/>
              </w:rPr>
              <w:t>,50</w:t>
            </w:r>
            <w:proofErr w:type="gramEnd"/>
            <w:r w:rsidR="000F2E45">
              <w:rPr>
                <w:rFonts w:ascii="Times New Roman" w:eastAsia="Calibri" w:hAnsi="Times New Roman" w:cs="Times New Roman"/>
                <w:sz w:val="24"/>
                <w:szCs w:val="24"/>
                <w:lang w:eastAsia="lt-LT"/>
              </w:rPr>
              <w:t xml:space="preserve"> </w:t>
            </w:r>
            <w:r>
              <w:rPr>
                <w:rFonts w:ascii="Times New Roman" w:eastAsia="Calibri" w:hAnsi="Times New Roman"/>
                <w:sz w:val="24"/>
                <w:szCs w:val="24"/>
                <w:lang w:val="en-GB" w:eastAsia="lt-LT"/>
              </w:rPr>
              <w:t>(</w:t>
            </w:r>
            <w:r w:rsidR="00503C3E" w:rsidRPr="00503C3E">
              <w:rPr>
                <w:rFonts w:ascii="Times New Roman" w:eastAsia="Calibri" w:hAnsi="Times New Roman"/>
                <w:sz w:val="24"/>
                <w:szCs w:val="24"/>
                <w:lang w:val="en-GB" w:eastAsia="lt-LT"/>
              </w:rPr>
              <w:t>twenty-eight thousand two hundred fifty-five</w:t>
            </w:r>
            <w:r w:rsidR="00503C3E">
              <w:rPr>
                <w:rFonts w:ascii="Times New Roman" w:eastAsia="Calibri" w:hAnsi="Times New Roman"/>
                <w:sz w:val="24"/>
                <w:szCs w:val="24"/>
                <w:lang w:val="en-GB" w:eastAsia="lt-LT"/>
              </w:rPr>
              <w:t xml:space="preserve"> </w:t>
            </w:r>
            <w:r w:rsidRPr="00503C3E">
              <w:rPr>
                <w:rFonts w:ascii="Times New Roman" w:eastAsia="Calibri" w:hAnsi="Times New Roman"/>
                <w:iCs/>
                <w:sz w:val="24"/>
                <w:szCs w:val="24"/>
                <w:lang w:val="en-GB" w:eastAsia="lt-LT"/>
              </w:rPr>
              <w:t xml:space="preserve">euros and </w:t>
            </w:r>
            <w:r w:rsidR="00503C3E" w:rsidRPr="00503C3E">
              <w:rPr>
                <w:rFonts w:ascii="Times New Roman" w:eastAsia="Calibri" w:hAnsi="Times New Roman"/>
                <w:iCs/>
                <w:sz w:val="24"/>
                <w:szCs w:val="24"/>
                <w:lang w:val="en-GB" w:eastAsia="lt-LT"/>
              </w:rPr>
              <w:t xml:space="preserve">fifty </w:t>
            </w:r>
            <w:r w:rsidRPr="00503C3E">
              <w:rPr>
                <w:rFonts w:ascii="Times New Roman" w:eastAsia="Calibri" w:hAnsi="Times New Roman"/>
                <w:iCs/>
                <w:sz w:val="24"/>
                <w:szCs w:val="24"/>
                <w:lang w:val="en-GB" w:eastAsia="lt-LT"/>
              </w:rPr>
              <w:t>cents</w:t>
            </w:r>
            <w:r>
              <w:rPr>
                <w:rFonts w:ascii="Times New Roman" w:eastAsia="Calibri" w:hAnsi="Times New Roman"/>
                <w:sz w:val="24"/>
                <w:szCs w:val="24"/>
                <w:lang w:val="en-GB" w:eastAsia="lt-LT"/>
              </w:rPr>
              <w:t>) (</w:t>
            </w:r>
            <w:r>
              <w:rPr>
                <w:rFonts w:ascii="Times New Roman" w:eastAsia="Calibri" w:hAnsi="Times New Roman"/>
                <w:i/>
                <w:iCs/>
                <w:sz w:val="24"/>
                <w:szCs w:val="24"/>
                <w:lang w:val="en-GB" w:eastAsia="lt-LT"/>
              </w:rPr>
              <w:t>15 (fifteen) percent of the initial Contract value excluding VAT specified in Clause 2.1 of the Special Part of the Contract</w:t>
            </w:r>
            <w:r>
              <w:rPr>
                <w:rFonts w:ascii="Times New Roman" w:eastAsia="Calibri" w:hAnsi="Times New Roman"/>
                <w:sz w:val="24"/>
                <w:szCs w:val="24"/>
                <w:lang w:val="en-GB" w:eastAsia="lt-LT"/>
              </w:rPr>
              <w:t>).</w:t>
            </w:r>
          </w:p>
          <w:p w14:paraId="6A64FC7E"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9.5.</w:t>
            </w:r>
            <w:r>
              <w:rPr>
                <w:rFonts w:ascii="Times New Roman" w:eastAsia="Times New Roman" w:hAnsi="Times New Roman" w:cs="Times New Roman"/>
                <w:b/>
                <w:sz w:val="24"/>
                <w:szCs w:val="24"/>
                <w:lang w:val="en-GB" w:eastAsia="lt-LT"/>
              </w:rPr>
              <w:t xml:space="preserve">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shall not engage any subcontractor(s) to perform this Contract.</w:t>
            </w:r>
          </w:p>
          <w:p w14:paraId="3F374B49" w14:textId="243A30D2"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9.6. </w:t>
            </w:r>
            <w:r>
              <w:rPr>
                <w:rFonts w:ascii="Times New Roman" w:eastAsia="Times New Roman" w:hAnsi="Times New Roman"/>
                <w:bCs/>
                <w:sz w:val="24"/>
                <w:szCs w:val="24"/>
                <w:lang w:val="en-GB" w:eastAsia="lt-LT"/>
              </w:rPr>
              <w:t xml:space="preserve">The </w:t>
            </w:r>
            <w:r>
              <w:rPr>
                <w:rFonts w:ascii="Times New Roman" w:eastAsia="Times New Roman" w:hAnsi="Times New Roman"/>
                <w:b/>
                <w:sz w:val="24"/>
                <w:szCs w:val="24"/>
                <w:lang w:val="en-GB" w:eastAsia="lt-LT"/>
              </w:rPr>
              <w:t xml:space="preserve">Seller </w:t>
            </w:r>
            <w:r>
              <w:rPr>
                <w:rFonts w:ascii="Times New Roman" w:eastAsia="Times New Roman" w:hAnsi="Times New Roman"/>
                <w:bCs/>
                <w:sz w:val="24"/>
                <w:szCs w:val="24"/>
                <w:lang w:val="en-GB" w:eastAsia="lt-LT"/>
              </w:rPr>
              <w:t xml:space="preserve">undertakes to </w:t>
            </w:r>
            <w:r w:rsidR="0045478A">
              <w:rPr>
                <w:rFonts w:ascii="Times New Roman" w:eastAsia="Times New Roman" w:hAnsi="Times New Roman"/>
                <w:bCs/>
                <w:sz w:val="24"/>
                <w:szCs w:val="24"/>
                <w:lang w:val="en-GB" w:eastAsia="lt-LT"/>
              </w:rPr>
              <w:t>fulfil</w:t>
            </w:r>
            <w:r>
              <w:rPr>
                <w:rFonts w:ascii="Times New Roman" w:eastAsia="Times New Roman" w:hAnsi="Times New Roman"/>
                <w:bCs/>
                <w:sz w:val="24"/>
                <w:szCs w:val="24"/>
                <w:lang w:val="en-GB" w:eastAsia="lt-LT"/>
              </w:rPr>
              <w:t xml:space="preserve"> the obligations set forth in Clause 8 of the General Part of the Contract and to provide the</w:t>
            </w:r>
            <w:r>
              <w:rPr>
                <w:rFonts w:ascii="Times New Roman" w:eastAsia="Times New Roman" w:hAnsi="Times New Roman"/>
                <w:b/>
                <w:sz w:val="24"/>
                <w:szCs w:val="24"/>
                <w:lang w:val="en-GB" w:eastAsia="lt-LT"/>
              </w:rPr>
              <w:t xml:space="preserve"> Buyer</w:t>
            </w:r>
            <w:r>
              <w:rPr>
                <w:rFonts w:ascii="Times New Roman" w:eastAsia="Times New Roman" w:hAnsi="Times New Roman"/>
                <w:bCs/>
                <w:sz w:val="24"/>
                <w:szCs w:val="24"/>
                <w:lang w:val="en-GB" w:eastAsia="lt-LT"/>
              </w:rPr>
              <w:t xml:space="preserve"> with a signed copy of the Contract, as well as the data necessary to identify the purchased Goods in accordance with the forms set out in Annex 5 to this Contract, entitled “Document Forms Required for Codification.” The</w:t>
            </w:r>
            <w:r>
              <w:rPr>
                <w:rFonts w:ascii="Times New Roman" w:eastAsia="Times New Roman" w:hAnsi="Times New Roman"/>
                <w:b/>
                <w:sz w:val="24"/>
                <w:szCs w:val="24"/>
                <w:lang w:val="en-GB" w:eastAsia="lt-LT"/>
              </w:rPr>
              <w:t xml:space="preserve"> Seller </w:t>
            </w:r>
            <w:r>
              <w:rPr>
                <w:rFonts w:ascii="Times New Roman" w:eastAsia="Times New Roman" w:hAnsi="Times New Roman"/>
                <w:bCs/>
                <w:sz w:val="24"/>
                <w:szCs w:val="24"/>
                <w:lang w:val="en-GB" w:eastAsia="lt-LT"/>
              </w:rPr>
              <w:t xml:space="preserve">shall submit the completed and signed forms electronically to the </w:t>
            </w:r>
            <w:r>
              <w:rPr>
                <w:rFonts w:ascii="Times New Roman" w:eastAsia="Times New Roman" w:hAnsi="Times New Roman"/>
                <w:bCs/>
                <w:sz w:val="24"/>
                <w:szCs w:val="24"/>
                <w:lang w:val="en-US" w:eastAsia="lt-LT"/>
              </w:rPr>
              <w:t xml:space="preserve">DMA </w:t>
            </w:r>
            <w:r w:rsidR="002C6D15">
              <w:rPr>
                <w:rFonts w:ascii="Times New Roman" w:eastAsia="Times New Roman" w:hAnsi="Times New Roman"/>
                <w:bCs/>
                <w:sz w:val="24"/>
                <w:szCs w:val="24"/>
                <w:lang w:val="en-GB" w:eastAsia="lt-LT"/>
              </w:rPr>
              <w:t>Defence</w:t>
            </w:r>
            <w:r>
              <w:rPr>
                <w:rFonts w:ascii="Times New Roman" w:eastAsia="Times New Roman" w:hAnsi="Times New Roman"/>
                <w:bCs/>
                <w:sz w:val="24"/>
                <w:szCs w:val="24"/>
                <w:lang w:val="en-GB" w:eastAsia="lt-LT"/>
              </w:rPr>
              <w:t xml:space="preserve"> Standardization and National Codification Bureau at the following e-mail address</w:t>
            </w:r>
            <w:r w:rsidR="00DA3100">
              <w:rPr>
                <w:rFonts w:ascii="Times New Roman" w:eastAsia="Times New Roman" w:hAnsi="Times New Roman"/>
                <w:bCs/>
                <w:sz w:val="24"/>
                <w:szCs w:val="24"/>
                <w:lang w:val="en-GB" w:eastAsia="lt-LT"/>
              </w:rPr>
              <w:t xml:space="preserve">  </w:t>
            </w:r>
          </w:p>
          <w:p w14:paraId="474FFD5F" w14:textId="77777777" w:rsidR="00110C7A" w:rsidRDefault="00AB2FD6">
            <w:pPr>
              <w:spacing w:after="0" w:line="240" w:lineRule="auto"/>
              <w:jc w:val="both"/>
              <w:rPr>
                <w:rFonts w:ascii="Times New Roman" w:eastAsia="Times New Roman" w:hAnsi="Times New Roman" w:cs="Times New Roman"/>
                <w:color w:val="000000"/>
                <w:sz w:val="24"/>
                <w:szCs w:val="24"/>
                <w:lang w:val="en-GB" w:eastAsia="lt-LT"/>
              </w:rPr>
            </w:pPr>
            <w:r>
              <w:rPr>
                <w:rFonts w:ascii="Times New Roman" w:eastAsia="Times New Roman" w:hAnsi="Times New Roman" w:cs="Times New Roman"/>
                <w:color w:val="000000"/>
                <w:sz w:val="24"/>
                <w:szCs w:val="24"/>
                <w:lang w:val="en-GB" w:eastAsia="lt-LT"/>
              </w:rPr>
              <w:t xml:space="preserve">9.7. </w:t>
            </w:r>
            <w:r>
              <w:rPr>
                <w:rFonts w:ascii="Times New Roman" w:eastAsia="Times New Roman" w:hAnsi="Times New Roman"/>
                <w:bCs/>
                <w:color w:val="000000"/>
                <w:sz w:val="24"/>
                <w:szCs w:val="24"/>
                <w:lang w:val="en-GB" w:eastAsia="lt-LT"/>
              </w:rPr>
              <w:t xml:space="preserve">The </w:t>
            </w:r>
            <w:r>
              <w:rPr>
                <w:rFonts w:ascii="Times New Roman" w:eastAsia="Times New Roman" w:hAnsi="Times New Roman"/>
                <w:b/>
                <w:color w:val="000000"/>
                <w:sz w:val="24"/>
                <w:szCs w:val="24"/>
                <w:lang w:val="en-GB" w:eastAsia="lt-LT"/>
              </w:rPr>
              <w:t xml:space="preserve">Seller </w:t>
            </w:r>
            <w:r>
              <w:rPr>
                <w:rFonts w:ascii="Times New Roman" w:eastAsia="Times New Roman" w:hAnsi="Times New Roman"/>
                <w:bCs/>
                <w:color w:val="000000"/>
                <w:sz w:val="24"/>
                <w:szCs w:val="24"/>
                <w:lang w:val="en-GB" w:eastAsia="lt-LT"/>
              </w:rPr>
              <w:t>undertakes to familiarize itself with and comply during the performance of the Contract with the provisions of Clause 49 of the Suppliers’ Code of Ethics</w:t>
            </w:r>
            <w:r>
              <w:rPr>
                <w:rFonts w:ascii="Times New Roman" w:eastAsia="Times New Roman" w:hAnsi="Times New Roman" w:cs="Times New Roman"/>
                <w:color w:val="000000"/>
                <w:sz w:val="24"/>
                <w:szCs w:val="24"/>
                <w:lang w:val="en-GB" w:eastAsia="lt-LT"/>
              </w:rPr>
              <w:t xml:space="preserve"> (</w:t>
            </w:r>
            <w:hyperlink r:id="rId6" w:history="1">
              <w:r w:rsidR="00110C7A">
                <w:rPr>
                  <w:rFonts w:ascii="Times New Roman" w:eastAsia="Times New Roman" w:hAnsi="Times New Roman" w:cs="Times New Roman"/>
                  <w:color w:val="000000"/>
                  <w:sz w:val="24"/>
                  <w:szCs w:val="24"/>
                  <w:u w:val="single"/>
                  <w:lang w:val="en-GB" w:eastAsia="lt-LT"/>
                </w:rPr>
                <w:t>https://vpt.lrv.lt/media/viesa/saugykla/2024/1/w2fscibRf-4.pdf</w:t>
              </w:r>
            </w:hyperlink>
            <w:r>
              <w:rPr>
                <w:rFonts w:ascii="Times New Roman" w:eastAsia="Times New Roman" w:hAnsi="Times New Roman" w:cs="Times New Roman"/>
                <w:color w:val="000000"/>
                <w:sz w:val="24"/>
                <w:szCs w:val="24"/>
                <w:lang w:val="en-GB" w:eastAsia="lt-LT"/>
              </w:rPr>
              <w:t xml:space="preserve">) </w:t>
            </w:r>
            <w:r>
              <w:rPr>
                <w:rFonts w:ascii="Times New Roman" w:eastAsia="Times New Roman" w:hAnsi="Times New Roman"/>
                <w:color w:val="000000"/>
                <w:sz w:val="24"/>
                <w:szCs w:val="24"/>
                <w:lang w:val="en-GB" w:eastAsia="lt-LT"/>
              </w:rPr>
              <w:t xml:space="preserve">(hereinafter referred to as the Code), namely, not to conduct business activities in countries engaged in military aggression against Ukraine, and not to be a member of a corporate group any member of which conducts business activities in countries engaged in military aggression against Ukraine, nor to participate in the activities of such a corporate group through its director, other management or supervisory body members, or any other person(s) authorized to represent or control the Supplier, make decisions on its behalf, conclude transactions, or prepare and sign the Supplier’s financial accounting documents. Furthermore, the </w:t>
            </w:r>
            <w:r>
              <w:rPr>
                <w:rFonts w:ascii="Times New Roman" w:eastAsia="Times New Roman" w:hAnsi="Times New Roman"/>
                <w:b/>
                <w:bCs/>
                <w:color w:val="000000"/>
                <w:sz w:val="24"/>
                <w:szCs w:val="24"/>
                <w:lang w:val="en-GB" w:eastAsia="lt-LT"/>
              </w:rPr>
              <w:t xml:space="preserve">Seller </w:t>
            </w:r>
            <w:r>
              <w:rPr>
                <w:rFonts w:ascii="Times New Roman" w:eastAsia="Times New Roman" w:hAnsi="Times New Roman"/>
                <w:color w:val="000000"/>
                <w:sz w:val="24"/>
                <w:szCs w:val="24"/>
                <w:lang w:val="en-GB" w:eastAsia="lt-LT"/>
              </w:rPr>
              <w:t xml:space="preserve">shall not rely on the capacities of, nor conclude subcontracting agreements with, any subcontractor(s) that do not satisfy this condition. The </w:t>
            </w:r>
            <w:r>
              <w:rPr>
                <w:rFonts w:ascii="Times New Roman" w:eastAsia="Times New Roman" w:hAnsi="Times New Roman"/>
                <w:b/>
                <w:bCs/>
                <w:color w:val="000000"/>
                <w:sz w:val="24"/>
                <w:szCs w:val="24"/>
                <w:lang w:val="en-GB" w:eastAsia="lt-LT"/>
              </w:rPr>
              <w:t xml:space="preserve">Seller </w:t>
            </w:r>
            <w:r>
              <w:rPr>
                <w:rFonts w:ascii="Times New Roman" w:eastAsia="Times New Roman" w:hAnsi="Times New Roman"/>
                <w:color w:val="000000"/>
                <w:sz w:val="24"/>
                <w:szCs w:val="24"/>
                <w:lang w:val="en-GB" w:eastAsia="lt-LT"/>
              </w:rPr>
              <w:t xml:space="preserve">shall ensure that all third parties engaged by the Seller (subcontractors or other economic entities whose capacities the </w:t>
            </w:r>
            <w:r>
              <w:rPr>
                <w:rFonts w:ascii="Times New Roman" w:eastAsia="Times New Roman" w:hAnsi="Times New Roman"/>
                <w:b/>
                <w:bCs/>
                <w:color w:val="000000"/>
                <w:sz w:val="24"/>
                <w:szCs w:val="24"/>
                <w:lang w:val="en-GB" w:eastAsia="lt-LT"/>
              </w:rPr>
              <w:t xml:space="preserve">Seller </w:t>
            </w:r>
            <w:r>
              <w:rPr>
                <w:rFonts w:ascii="Times New Roman" w:eastAsia="Times New Roman" w:hAnsi="Times New Roman"/>
                <w:color w:val="000000"/>
                <w:sz w:val="24"/>
                <w:szCs w:val="24"/>
                <w:lang w:val="en-GB" w:eastAsia="lt-LT"/>
              </w:rPr>
              <w:t>relies upon) comply with the aforementioned provisions of the Code.</w:t>
            </w:r>
          </w:p>
          <w:p w14:paraId="62B7F4C9" w14:textId="77777777" w:rsidR="00110C7A" w:rsidRDefault="00AB2FD6">
            <w:pPr>
              <w:spacing w:after="0" w:line="240" w:lineRule="auto"/>
              <w:jc w:val="both"/>
              <w:rPr>
                <w:rFonts w:ascii="Times New Roman" w:eastAsia="Times New Roman" w:hAnsi="Times New Roman" w:cs="Times New Roman"/>
                <w:bCs/>
                <w:color w:val="000000"/>
                <w:sz w:val="24"/>
                <w:szCs w:val="24"/>
                <w:lang w:val="en-GB" w:eastAsia="lt-LT"/>
              </w:rPr>
            </w:pPr>
            <w:r>
              <w:rPr>
                <w:rFonts w:ascii="Times New Roman" w:eastAsia="Times New Roman" w:hAnsi="Times New Roman" w:cs="Times New Roman"/>
                <w:color w:val="000000"/>
                <w:sz w:val="24"/>
                <w:szCs w:val="24"/>
                <w:lang w:val="en-GB" w:eastAsia="lt-LT"/>
              </w:rPr>
              <w:t xml:space="preserve">9.8. </w:t>
            </w:r>
            <w:r>
              <w:rPr>
                <w:rFonts w:ascii="Times New Roman" w:eastAsia="Times New Roman" w:hAnsi="Times New Roman"/>
                <w:bCs/>
                <w:color w:val="000000"/>
                <w:sz w:val="24"/>
                <w:szCs w:val="24"/>
                <w:lang w:val="en-GB" w:eastAsia="lt-LT"/>
              </w:rPr>
              <w:t xml:space="preserve">The </w:t>
            </w:r>
            <w:r>
              <w:rPr>
                <w:rFonts w:ascii="Times New Roman" w:eastAsia="Times New Roman" w:hAnsi="Times New Roman"/>
                <w:b/>
                <w:color w:val="000000"/>
                <w:sz w:val="24"/>
                <w:szCs w:val="24"/>
                <w:lang w:val="en-GB" w:eastAsia="lt-LT"/>
              </w:rPr>
              <w:t xml:space="preserve">Seller </w:t>
            </w:r>
            <w:r>
              <w:rPr>
                <w:rFonts w:ascii="Times New Roman" w:eastAsia="Times New Roman" w:hAnsi="Times New Roman"/>
                <w:bCs/>
                <w:color w:val="000000"/>
                <w:sz w:val="24"/>
                <w:szCs w:val="24"/>
                <w:lang w:val="en-GB" w:eastAsia="lt-LT"/>
              </w:rPr>
              <w:t xml:space="preserve">also undertakes to promptly inform the </w:t>
            </w:r>
            <w:r>
              <w:rPr>
                <w:rFonts w:ascii="Times New Roman" w:eastAsia="Times New Roman" w:hAnsi="Times New Roman"/>
                <w:b/>
                <w:color w:val="000000"/>
                <w:sz w:val="24"/>
                <w:szCs w:val="24"/>
                <w:lang w:val="en-GB" w:eastAsia="lt-LT"/>
              </w:rPr>
              <w:t xml:space="preserve">Buyer </w:t>
            </w:r>
            <w:r>
              <w:rPr>
                <w:rFonts w:ascii="Times New Roman" w:eastAsia="Times New Roman" w:hAnsi="Times New Roman"/>
                <w:bCs/>
                <w:color w:val="000000"/>
                <w:sz w:val="24"/>
                <w:szCs w:val="24"/>
                <w:lang w:val="en-GB" w:eastAsia="lt-LT"/>
              </w:rPr>
              <w:t>of any circumstances arising during the term of the Contract related to the</w:t>
            </w:r>
            <w:r>
              <w:rPr>
                <w:rFonts w:ascii="Times New Roman" w:eastAsia="Times New Roman" w:hAnsi="Times New Roman"/>
                <w:b/>
                <w:color w:val="000000"/>
                <w:sz w:val="24"/>
                <w:szCs w:val="24"/>
                <w:lang w:val="en-GB" w:eastAsia="lt-LT"/>
              </w:rPr>
              <w:t xml:space="preserve"> Seller’s </w:t>
            </w:r>
            <w:r>
              <w:rPr>
                <w:rFonts w:ascii="Times New Roman" w:eastAsia="Times New Roman" w:hAnsi="Times New Roman"/>
                <w:bCs/>
                <w:color w:val="000000"/>
                <w:sz w:val="24"/>
                <w:szCs w:val="24"/>
                <w:lang w:val="en-GB" w:eastAsia="lt-LT"/>
              </w:rPr>
              <w:t>non-compliance with the provisions of Clause 49 of the Code.</w:t>
            </w:r>
            <w:r>
              <w:rPr>
                <w:rFonts w:ascii="Times New Roman" w:eastAsia="Times New Roman" w:hAnsi="Times New Roman" w:cs="Times New Roman"/>
                <w:bCs/>
                <w:color w:val="000000"/>
                <w:sz w:val="24"/>
                <w:szCs w:val="24"/>
                <w:lang w:val="en-GB" w:eastAsia="lt-LT"/>
              </w:rPr>
              <w:t xml:space="preserve"> </w:t>
            </w:r>
          </w:p>
          <w:p w14:paraId="4636A39A" w14:textId="77777777" w:rsidR="00110C7A" w:rsidRDefault="00AB2FD6">
            <w:pPr>
              <w:spacing w:after="0" w:line="240" w:lineRule="auto"/>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GB" w:eastAsia="lt-LT"/>
              </w:rPr>
              <w:t xml:space="preserve">9.9. </w:t>
            </w:r>
            <w:r>
              <w:rPr>
                <w:rFonts w:ascii="Times New Roman" w:eastAsia="Times New Roman" w:hAnsi="Times New Roman"/>
                <w:color w:val="000000"/>
                <w:sz w:val="24"/>
                <w:szCs w:val="24"/>
                <w:lang w:val="en-GB" w:eastAsia="lt-LT"/>
              </w:rPr>
              <w:t xml:space="preserve">If the </w:t>
            </w:r>
            <w:r>
              <w:rPr>
                <w:rFonts w:ascii="Times New Roman" w:eastAsia="Times New Roman" w:hAnsi="Times New Roman"/>
                <w:b/>
                <w:bCs/>
                <w:color w:val="000000"/>
                <w:sz w:val="24"/>
                <w:szCs w:val="24"/>
                <w:lang w:val="en-GB" w:eastAsia="lt-LT"/>
              </w:rPr>
              <w:t xml:space="preserve">Buyer </w:t>
            </w:r>
            <w:r>
              <w:rPr>
                <w:rFonts w:ascii="Times New Roman" w:eastAsia="Times New Roman" w:hAnsi="Times New Roman"/>
                <w:color w:val="000000"/>
                <w:sz w:val="24"/>
                <w:szCs w:val="24"/>
                <w:lang w:val="en-GB" w:eastAsia="lt-LT"/>
              </w:rPr>
              <w:t xml:space="preserve">becomes aware that the </w:t>
            </w:r>
            <w:r>
              <w:rPr>
                <w:rFonts w:ascii="Times New Roman" w:eastAsia="Times New Roman" w:hAnsi="Times New Roman"/>
                <w:b/>
                <w:bCs/>
                <w:color w:val="000000"/>
                <w:sz w:val="24"/>
                <w:szCs w:val="24"/>
                <w:lang w:val="en-GB" w:eastAsia="lt-LT"/>
              </w:rPr>
              <w:t xml:space="preserve">Seller’s </w:t>
            </w:r>
            <w:r>
              <w:rPr>
                <w:rFonts w:ascii="Times New Roman" w:eastAsia="Times New Roman" w:hAnsi="Times New Roman"/>
                <w:color w:val="000000"/>
                <w:sz w:val="24"/>
                <w:szCs w:val="24"/>
                <w:lang w:val="en-GB" w:eastAsia="lt-LT"/>
              </w:rPr>
              <w:t xml:space="preserve">conduct does not comply with the provisions of Clause 49 of the Code, the </w:t>
            </w:r>
            <w:r>
              <w:rPr>
                <w:rFonts w:ascii="Times New Roman" w:eastAsia="Times New Roman" w:hAnsi="Times New Roman"/>
                <w:b/>
                <w:bCs/>
                <w:color w:val="000000"/>
                <w:sz w:val="24"/>
                <w:szCs w:val="24"/>
                <w:lang w:val="en-GB" w:eastAsia="lt-LT"/>
              </w:rPr>
              <w:t xml:space="preserve">Buyer </w:t>
            </w:r>
            <w:r>
              <w:rPr>
                <w:rFonts w:ascii="Times New Roman" w:eastAsia="Times New Roman" w:hAnsi="Times New Roman"/>
                <w:color w:val="000000"/>
                <w:sz w:val="24"/>
                <w:szCs w:val="24"/>
                <w:lang w:val="en-GB" w:eastAsia="lt-LT"/>
              </w:rPr>
              <w:t>shall have the right to unilaterally terminate the Contract in accordance with the procedure set forth in the General Part of the Contract, without recourse to the courts.</w:t>
            </w:r>
            <w:r>
              <w:rPr>
                <w:rFonts w:ascii="Times New Roman" w:eastAsia="Times New Roman" w:hAnsi="Times New Roman"/>
                <w:color w:val="000000"/>
                <w:sz w:val="24"/>
                <w:szCs w:val="24"/>
                <w:lang w:val="en-US" w:eastAsia="lt-LT"/>
              </w:rPr>
              <w:t xml:space="preserve"> </w:t>
            </w:r>
          </w:p>
          <w:p w14:paraId="392F29F5" w14:textId="67FC1239" w:rsidR="00110C7A" w:rsidRDefault="00AB2FD6">
            <w:pPr>
              <w:spacing w:after="0" w:line="240" w:lineRule="auto"/>
              <w:jc w:val="both"/>
              <w:rPr>
                <w:rFonts w:ascii="Times New Roman" w:eastAsia="Times New Roman" w:hAnsi="Times New Roman" w:cs="Times New Roman"/>
                <w:color w:val="000000"/>
                <w:sz w:val="24"/>
                <w:szCs w:val="24"/>
                <w:lang w:val="en-GB" w:eastAsia="lt-LT"/>
              </w:rPr>
            </w:pPr>
            <w:r>
              <w:rPr>
                <w:rFonts w:ascii="Times New Roman" w:eastAsia="Times New Roman" w:hAnsi="Times New Roman" w:cs="Times New Roman"/>
                <w:color w:val="000000"/>
                <w:sz w:val="24"/>
                <w:szCs w:val="24"/>
                <w:lang w:val="en-GB" w:eastAsia="lt-LT"/>
              </w:rPr>
              <w:t xml:space="preserve">9.10. </w:t>
            </w:r>
            <w:r>
              <w:rPr>
                <w:rFonts w:ascii="Times New Roman" w:eastAsia="Times New Roman" w:hAnsi="Times New Roman"/>
                <w:b/>
                <w:bCs/>
                <w:color w:val="000000"/>
                <w:sz w:val="24"/>
                <w:szCs w:val="24"/>
                <w:lang w:val="en-GB" w:eastAsia="lt-LT"/>
              </w:rPr>
              <w:t>Seller</w:t>
            </w:r>
            <w:r>
              <w:rPr>
                <w:rFonts w:ascii="Times New Roman" w:eastAsia="Times New Roman" w:hAnsi="Times New Roman"/>
                <w:b/>
                <w:bCs/>
                <w:color w:val="000000"/>
                <w:sz w:val="24"/>
                <w:szCs w:val="24"/>
                <w:lang w:val="en-US" w:eastAsia="lt-LT"/>
              </w:rPr>
              <w:t>’</w:t>
            </w:r>
            <w:r>
              <w:rPr>
                <w:rFonts w:ascii="Times New Roman" w:eastAsia="Times New Roman" w:hAnsi="Times New Roman"/>
                <w:b/>
                <w:bCs/>
                <w:color w:val="000000"/>
                <w:sz w:val="24"/>
                <w:szCs w:val="24"/>
                <w:lang w:val="en-GB" w:eastAsia="lt-LT"/>
              </w:rPr>
              <w:t xml:space="preserve">s </w:t>
            </w:r>
            <w:r>
              <w:rPr>
                <w:rFonts w:ascii="Times New Roman" w:eastAsia="Times New Roman" w:hAnsi="Times New Roman"/>
                <w:color w:val="000000"/>
                <w:sz w:val="24"/>
                <w:szCs w:val="24"/>
                <w:lang w:val="en-GB" w:eastAsia="lt-LT"/>
              </w:rPr>
              <w:t>representatives responsible for the performance of the Contract, the quality of the Goods supplied</w:t>
            </w:r>
            <w:r>
              <w:rPr>
                <w:rFonts w:ascii="Times New Roman" w:eastAsia="Times New Roman" w:hAnsi="Times New Roman"/>
                <w:b/>
                <w:bCs/>
                <w:color w:val="000000"/>
                <w:sz w:val="24"/>
                <w:szCs w:val="24"/>
                <w:lang w:val="en-GB" w:eastAsia="lt-LT"/>
              </w:rPr>
              <w:t xml:space="preserve"> -</w:t>
            </w:r>
            <w:r>
              <w:rPr>
                <w:rFonts w:ascii="Times New Roman" w:eastAsia="Times New Roman" w:hAnsi="Times New Roman"/>
                <w:b/>
                <w:bCs/>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GB" w:eastAsia="lt-LT"/>
              </w:rPr>
              <w:t>Nuno</w:t>
            </w:r>
            <w:proofErr w:type="spellEnd"/>
            <w:r>
              <w:rPr>
                <w:rFonts w:ascii="Times New Roman" w:eastAsia="Times New Roman" w:hAnsi="Times New Roman" w:cs="Times New Roman"/>
                <w:color w:val="000000"/>
                <w:sz w:val="24"/>
                <w:szCs w:val="24"/>
                <w:lang w:val="en-GB" w:eastAsia="lt-LT"/>
              </w:rPr>
              <w:t xml:space="preserve"> Costa,</w:t>
            </w:r>
            <w:r w:rsidR="00DA3100">
              <w:rPr>
                <w:rFonts w:ascii="Times New Roman" w:eastAsia="Times New Roman" w:hAnsi="Times New Roman" w:cs="Times New Roman"/>
                <w:color w:val="000000"/>
                <w:sz w:val="24"/>
                <w:szCs w:val="24"/>
                <w:lang w:val="en-GB" w:eastAsia="lt-LT"/>
              </w:rPr>
              <w:t xml:space="preserve">  </w:t>
            </w:r>
            <w:r>
              <w:rPr>
                <w:rFonts w:ascii="Times New Roman" w:eastAsia="Times New Roman" w:hAnsi="Times New Roman" w:cs="Times New Roman"/>
                <w:color w:val="000000"/>
                <w:sz w:val="24"/>
                <w:szCs w:val="24"/>
                <w:lang w:val="en-GB" w:eastAsia="lt-LT"/>
              </w:rPr>
              <w:t xml:space="preserve">; Edvardas Komičius, </w:t>
            </w:r>
            <w:r w:rsidR="00DA3100">
              <w:rPr>
                <w:rFonts w:ascii="Times New Roman" w:eastAsia="Times New Roman" w:hAnsi="Times New Roman" w:cs="Times New Roman"/>
                <w:color w:val="000000"/>
                <w:sz w:val="24"/>
                <w:szCs w:val="24"/>
                <w:lang w:val="en-GB" w:eastAsia="lt-LT"/>
              </w:rPr>
              <w:t xml:space="preserve">  </w:t>
            </w:r>
          </w:p>
          <w:p w14:paraId="61695BC4" w14:textId="4C540D6B" w:rsidR="00110C7A" w:rsidRDefault="00AB2FD6">
            <w:pPr>
              <w:spacing w:after="0" w:line="240" w:lineRule="auto"/>
              <w:contextualSpacing/>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color w:val="000000"/>
                <w:sz w:val="24"/>
                <w:szCs w:val="24"/>
                <w:lang w:val="en-GB" w:eastAsia="lt-LT"/>
              </w:rPr>
              <w:t xml:space="preserve">9.11. </w:t>
            </w:r>
            <w:r>
              <w:rPr>
                <w:rFonts w:ascii="Times New Roman" w:eastAsia="Times New Roman" w:hAnsi="Times New Roman"/>
                <w:b/>
                <w:bCs/>
                <w:color w:val="000000"/>
                <w:sz w:val="24"/>
                <w:szCs w:val="24"/>
                <w:lang w:val="en-GB" w:eastAsia="lt-LT"/>
              </w:rPr>
              <w:t>Buyer</w:t>
            </w:r>
            <w:r>
              <w:rPr>
                <w:rFonts w:ascii="Times New Roman" w:eastAsia="Times New Roman" w:hAnsi="Times New Roman"/>
                <w:b/>
                <w:bCs/>
                <w:color w:val="000000"/>
                <w:sz w:val="24"/>
                <w:szCs w:val="24"/>
                <w:lang w:val="en-US" w:eastAsia="lt-LT"/>
              </w:rPr>
              <w:t>’</w:t>
            </w:r>
            <w:r>
              <w:rPr>
                <w:rFonts w:ascii="Times New Roman" w:eastAsia="Times New Roman" w:hAnsi="Times New Roman"/>
                <w:b/>
                <w:bCs/>
                <w:color w:val="000000"/>
                <w:sz w:val="24"/>
                <w:szCs w:val="24"/>
                <w:lang w:val="en-GB" w:eastAsia="lt-LT"/>
              </w:rPr>
              <w:t xml:space="preserve">s </w:t>
            </w:r>
            <w:r>
              <w:rPr>
                <w:rFonts w:ascii="Times New Roman" w:eastAsia="Times New Roman" w:hAnsi="Times New Roman"/>
                <w:color w:val="000000"/>
                <w:sz w:val="24"/>
                <w:szCs w:val="24"/>
                <w:lang w:val="en-GB" w:eastAsia="lt-LT"/>
              </w:rPr>
              <w:t xml:space="preserve">representative responsible for the performance of the Contract - </w:t>
            </w:r>
            <w:proofErr w:type="spellStart"/>
            <w:r>
              <w:rPr>
                <w:rFonts w:ascii="Times New Roman" w:eastAsia="Times New Roman" w:hAnsi="Times New Roman"/>
                <w:color w:val="000000"/>
                <w:sz w:val="24"/>
                <w:szCs w:val="24"/>
                <w:lang w:val="en-GB" w:eastAsia="lt-LT"/>
              </w:rPr>
              <w:t>Gintaras</w:t>
            </w:r>
            <w:proofErr w:type="spellEnd"/>
            <w:r>
              <w:rPr>
                <w:rFonts w:ascii="Times New Roman" w:eastAsia="Times New Roman" w:hAnsi="Times New Roman"/>
                <w:color w:val="000000"/>
                <w:sz w:val="24"/>
                <w:szCs w:val="24"/>
                <w:lang w:val="en-GB" w:eastAsia="lt-LT"/>
              </w:rPr>
              <w:t xml:space="preserve"> </w:t>
            </w:r>
            <w:proofErr w:type="spellStart"/>
            <w:r>
              <w:rPr>
                <w:rFonts w:ascii="Times New Roman" w:eastAsia="Times New Roman" w:hAnsi="Times New Roman"/>
                <w:color w:val="000000"/>
                <w:sz w:val="24"/>
                <w:szCs w:val="24"/>
                <w:lang w:val="en-GB" w:eastAsia="lt-LT"/>
              </w:rPr>
              <w:t>Pivoriūnas</w:t>
            </w:r>
            <w:proofErr w:type="spellEnd"/>
            <w:r>
              <w:rPr>
                <w:rFonts w:ascii="Times New Roman" w:eastAsia="Times New Roman" w:hAnsi="Times New Roman"/>
                <w:color w:val="000000"/>
                <w:sz w:val="24"/>
                <w:szCs w:val="24"/>
                <w:lang w:val="en-GB" w:eastAsia="lt-LT"/>
              </w:rPr>
              <w:t>, Logistics Officer, Clothing and Soldier Systems Division, Supply Management Department, Defence Materiel Agency</w:t>
            </w:r>
            <w:r>
              <w:rPr>
                <w:rFonts w:ascii="Times New Roman" w:eastAsia="Times New Roman" w:hAnsi="Times New Roman"/>
                <w:color w:val="000000"/>
                <w:sz w:val="24"/>
                <w:szCs w:val="24"/>
                <w:lang w:val="en-US" w:eastAsia="lt-LT"/>
              </w:rPr>
              <w:t>,</w:t>
            </w:r>
            <w:r>
              <w:rPr>
                <w:rFonts w:ascii="Times New Roman" w:eastAsia="Times New Roman" w:hAnsi="Times New Roman" w:cs="Times New Roman"/>
                <w:sz w:val="24"/>
                <w:szCs w:val="24"/>
                <w:lang w:val="en-GB" w:eastAsia="lt-LT"/>
              </w:rPr>
              <w:t xml:space="preserve"> tel. </w:t>
            </w:r>
          </w:p>
          <w:p w14:paraId="21F25E26" w14:textId="6A9E9FBF" w:rsidR="00110C7A" w:rsidRDefault="00AB2FD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GB" w:eastAsia="lt-LT"/>
              </w:rPr>
              <w:t xml:space="preserve">9.12. </w:t>
            </w:r>
            <w:r>
              <w:rPr>
                <w:rFonts w:ascii="Times New Roman" w:eastAsia="Times New Roman" w:hAnsi="Times New Roman"/>
                <w:color w:val="000000"/>
                <w:sz w:val="24"/>
                <w:szCs w:val="24"/>
                <w:lang w:val="en-GB" w:eastAsia="lt-LT"/>
              </w:rPr>
              <w:t xml:space="preserve">Person responsible for publication of the Contract – Vilija Burokienė, Chief Specialist of the Military Procurement Coordination Division of the DMA under the Ministry of National </w:t>
            </w:r>
            <w:r w:rsidR="002C6D15">
              <w:rPr>
                <w:rFonts w:ascii="Times New Roman" w:eastAsia="Times New Roman" w:hAnsi="Times New Roman"/>
                <w:color w:val="000000"/>
                <w:sz w:val="24"/>
                <w:szCs w:val="24"/>
                <w:lang w:val="en-GB" w:eastAsia="lt-LT"/>
              </w:rPr>
              <w:t>Defence</w:t>
            </w:r>
            <w:r>
              <w:rPr>
                <w:rFonts w:ascii="Times New Roman" w:eastAsia="Times New Roman" w:hAnsi="Times New Roman"/>
                <w:color w:val="000000"/>
                <w:sz w:val="24"/>
                <w:szCs w:val="24"/>
                <w:lang w:val="en-GB" w:eastAsia="lt-LT"/>
              </w:rPr>
              <w:t>, tel.</w:t>
            </w:r>
            <w:r w:rsidR="00DA3100">
              <w:rPr>
                <w:rFonts w:ascii="Times New Roman" w:eastAsia="Times New Roman" w:hAnsi="Times New Roman"/>
                <w:color w:val="000000"/>
                <w:sz w:val="24"/>
                <w:szCs w:val="24"/>
                <w:lang w:val="en-GB" w:eastAsia="lt-LT"/>
              </w:rPr>
              <w:t xml:space="preserve">   </w:t>
            </w:r>
            <w:bookmarkStart w:id="0" w:name="_GoBack"/>
            <w:bookmarkEnd w:id="0"/>
            <w:r>
              <w:rPr>
                <w:rFonts w:ascii="Times New Roman" w:eastAsia="Times New Roman" w:hAnsi="Times New Roman" w:cs="Times New Roman"/>
                <w:color w:val="000000"/>
                <w:sz w:val="24"/>
                <w:szCs w:val="24"/>
                <w:lang w:val="en-GB" w:eastAsia="lt-LT"/>
              </w:rPr>
              <w:t>;</w:t>
            </w:r>
            <w:r>
              <w:rPr>
                <w:rFonts w:ascii="Times New Roman" w:eastAsia="Times New Roman" w:hAnsi="Times New Roman" w:cs="Times New Roman"/>
                <w:color w:val="000000"/>
                <w:sz w:val="24"/>
                <w:szCs w:val="24"/>
                <w:lang w:val="en-US" w:eastAsia="lt-LT"/>
              </w:rPr>
              <w:t xml:space="preserve"> </w:t>
            </w:r>
          </w:p>
          <w:p w14:paraId="6A129984" w14:textId="7E891DCB" w:rsidR="00110C7A" w:rsidRDefault="00AB2FD6">
            <w:pPr>
              <w:spacing w:after="0" w:line="240" w:lineRule="auto"/>
              <w:contextualSpacing/>
              <w:jc w:val="both"/>
              <w:rPr>
                <w:rFonts w:ascii="Times New Roman" w:eastAsia="Times New Roman" w:hAnsi="Times New Roman" w:cs="Times New Roman"/>
                <w:color w:val="0000FF"/>
                <w:sz w:val="24"/>
                <w:szCs w:val="24"/>
                <w:u w:val="single"/>
                <w:lang w:val="en-US" w:eastAsia="lt-LT"/>
              </w:rPr>
            </w:pPr>
            <w:r>
              <w:rPr>
                <w:rFonts w:ascii="Times New Roman" w:eastAsia="Times New Roman" w:hAnsi="Times New Roman" w:cs="Times New Roman"/>
                <w:sz w:val="24"/>
                <w:szCs w:val="24"/>
                <w:lang w:val="en-GB" w:eastAsia="lt-LT"/>
              </w:rPr>
              <w:t xml:space="preserve">9.13. </w:t>
            </w:r>
            <w:r>
              <w:rPr>
                <w:rFonts w:ascii="Times New Roman" w:eastAsia="Times New Roman" w:hAnsi="Times New Roman"/>
                <w:sz w:val="24"/>
                <w:szCs w:val="24"/>
                <w:lang w:val="en-GB" w:eastAsia="lt-LT"/>
              </w:rPr>
              <w:t xml:space="preserve">Person responsible for the publication of amendments to the Contract – Vilija </w:t>
            </w:r>
            <w:proofErr w:type="spellStart"/>
            <w:r>
              <w:rPr>
                <w:rFonts w:ascii="Times New Roman" w:eastAsia="Times New Roman" w:hAnsi="Times New Roman"/>
                <w:sz w:val="24"/>
                <w:szCs w:val="24"/>
                <w:lang w:val="en-GB" w:eastAsia="lt-LT"/>
              </w:rPr>
              <w:t>Vrublevskienė</w:t>
            </w:r>
            <w:proofErr w:type="spellEnd"/>
            <w:r>
              <w:rPr>
                <w:rFonts w:ascii="Times New Roman" w:eastAsia="Times New Roman" w:hAnsi="Times New Roman"/>
                <w:sz w:val="24"/>
                <w:szCs w:val="24"/>
                <w:lang w:val="en-GB" w:eastAsia="lt-LT"/>
              </w:rPr>
              <w:t>, Senior Specialist of the Clothing and Soldier Systems Division of the DMA, Stockpile Management Department,</w:t>
            </w:r>
            <w:r>
              <w:rPr>
                <w:rFonts w:ascii="Times New Roman" w:eastAsia="Times New Roman" w:hAnsi="Times New Roman" w:cs="Times New Roman"/>
                <w:color w:val="0000FF"/>
                <w:sz w:val="24"/>
                <w:szCs w:val="24"/>
                <w:u w:val="single"/>
                <w:lang w:val="en-GB" w:eastAsia="lt-LT"/>
              </w:rPr>
              <w:t>.</w:t>
            </w:r>
            <w:r>
              <w:rPr>
                <w:rFonts w:ascii="Times New Roman" w:eastAsia="Times New Roman" w:hAnsi="Times New Roman" w:cs="Times New Roman"/>
                <w:color w:val="0000FF"/>
                <w:sz w:val="24"/>
                <w:szCs w:val="24"/>
                <w:u w:val="single"/>
                <w:lang w:val="en-US" w:eastAsia="lt-LT"/>
              </w:rPr>
              <w:t xml:space="preserve"> </w:t>
            </w:r>
          </w:p>
          <w:p w14:paraId="66984241" w14:textId="77777777" w:rsidR="00110C7A" w:rsidRDefault="00AB2FD6">
            <w:pPr>
              <w:spacing w:after="0" w:line="240" w:lineRule="auto"/>
              <w:contextualSpacing/>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9.14. </w:t>
            </w:r>
            <w:r>
              <w:rPr>
                <w:rFonts w:ascii="Times New Roman" w:eastAsia="Times New Roman" w:hAnsi="Times New Roman"/>
                <w:sz w:val="24"/>
                <w:szCs w:val="24"/>
                <w:lang w:val="en-GB" w:eastAsia="lt-LT"/>
              </w:rPr>
              <w:t>Annexes to the Contract:</w:t>
            </w:r>
          </w:p>
          <w:p w14:paraId="7A32A7A1"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9.14.1. </w:t>
            </w:r>
            <w:r>
              <w:rPr>
                <w:rFonts w:ascii="Times New Roman" w:eastAsia="Times New Roman" w:hAnsi="Times New Roman"/>
                <w:sz w:val="24"/>
                <w:szCs w:val="24"/>
                <w:lang w:val="en-GB" w:eastAsia="lt-LT"/>
              </w:rPr>
              <w:t xml:space="preserve">Annex 1 </w:t>
            </w:r>
            <w:r>
              <w:rPr>
                <w:rFonts w:ascii="Times New Roman" w:eastAsia="Times New Roman" w:hAnsi="Times New Roman" w:cs="Times New Roman"/>
                <w:sz w:val="24"/>
                <w:szCs w:val="24"/>
                <w:lang w:val="en-GB" w:eastAsia="lt-LT"/>
              </w:rPr>
              <w:t xml:space="preserve"> – </w:t>
            </w:r>
            <w:r>
              <w:rPr>
                <w:rFonts w:ascii="Times New Roman" w:eastAsia="Times New Roman" w:hAnsi="Times New Roman" w:cs="Times New Roman"/>
                <w:sz w:val="24"/>
                <w:szCs w:val="24"/>
                <w:lang w:val="en-US" w:eastAsia="lt-LT"/>
              </w:rPr>
              <w:t>“</w:t>
            </w:r>
            <w:r>
              <w:rPr>
                <w:rFonts w:ascii="Times New Roman" w:eastAsia="Times New Roman" w:hAnsi="Times New Roman"/>
                <w:sz w:val="24"/>
                <w:szCs w:val="24"/>
                <w:lang w:val="en-GB" w:eastAsia="lt-LT"/>
              </w:rPr>
              <w:t xml:space="preserve">Technical specification for the </w:t>
            </w:r>
            <w:proofErr w:type="spellStart"/>
            <w:r>
              <w:rPr>
                <w:rFonts w:ascii="Times New Roman" w:eastAsia="Times New Roman" w:hAnsi="Times New Roman"/>
                <w:sz w:val="24"/>
                <w:szCs w:val="24"/>
                <w:lang w:val="en-GB" w:eastAsia="lt-LT"/>
              </w:rPr>
              <w:t>headover</w:t>
            </w:r>
            <w:proofErr w:type="spellEnd"/>
            <w:r>
              <w:rPr>
                <w:rFonts w:ascii="Times New Roman" w:eastAsia="Times New Roman" w:hAnsi="Times New Roman" w:cs="Times New Roman"/>
                <w:sz w:val="24"/>
                <w:szCs w:val="24"/>
                <w:lang w:val="en-US" w:eastAsia="lt-LT"/>
              </w:rPr>
              <w:t>”</w:t>
            </w:r>
            <w:r>
              <w:rPr>
                <w:rFonts w:ascii="Times New Roman" w:eastAsia="Times New Roman" w:hAnsi="Times New Roman" w:cs="Times New Roman"/>
                <w:sz w:val="24"/>
                <w:szCs w:val="24"/>
                <w:lang w:val="en-GB" w:eastAsia="lt-LT"/>
              </w:rPr>
              <w:t xml:space="preserve">, 3 </w:t>
            </w:r>
            <w:r>
              <w:rPr>
                <w:rFonts w:ascii="Times New Roman" w:eastAsia="Times New Roman" w:hAnsi="Times New Roman" w:cs="Times New Roman"/>
                <w:sz w:val="24"/>
                <w:szCs w:val="24"/>
                <w:lang w:val="en-US" w:eastAsia="lt-LT"/>
              </w:rPr>
              <w:t>pages</w:t>
            </w:r>
            <w:r>
              <w:rPr>
                <w:rFonts w:ascii="Times New Roman" w:eastAsia="Times New Roman" w:hAnsi="Times New Roman" w:cs="Times New Roman"/>
                <w:sz w:val="24"/>
                <w:szCs w:val="24"/>
                <w:lang w:val="en-GB" w:eastAsia="lt-LT"/>
              </w:rPr>
              <w:t>;</w:t>
            </w:r>
          </w:p>
          <w:p w14:paraId="0455BA89"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9.14.2. </w:t>
            </w:r>
            <w:r>
              <w:rPr>
                <w:rFonts w:ascii="Times New Roman" w:eastAsia="Times New Roman" w:hAnsi="Times New Roman"/>
                <w:sz w:val="24"/>
                <w:szCs w:val="24"/>
                <w:lang w:val="en-GB" w:eastAsia="lt-LT"/>
              </w:rPr>
              <w:t xml:space="preserve">Annex </w:t>
            </w:r>
            <w:r>
              <w:rPr>
                <w:rFonts w:ascii="Times New Roman" w:eastAsia="Times New Roman" w:hAnsi="Times New Roman" w:cs="Times New Roman"/>
                <w:sz w:val="24"/>
                <w:szCs w:val="24"/>
                <w:lang w:val="en-GB" w:eastAsia="lt-LT"/>
              </w:rPr>
              <w:t xml:space="preserve">2 - </w:t>
            </w:r>
            <w:r>
              <w:rPr>
                <w:rFonts w:ascii="Times New Roman" w:eastAsia="Times New Roman" w:hAnsi="Times New Roman" w:cs="Times New Roman"/>
                <w:sz w:val="24"/>
                <w:szCs w:val="24"/>
                <w:lang w:val="en-US" w:eastAsia="lt-LT"/>
              </w:rPr>
              <w:t>“Tender”</w:t>
            </w:r>
            <w:r>
              <w:rPr>
                <w:rFonts w:ascii="Times New Roman" w:eastAsia="Times New Roman" w:hAnsi="Times New Roman" w:cs="Times New Roman"/>
                <w:sz w:val="24"/>
                <w:szCs w:val="24"/>
                <w:lang w:val="en-GB" w:eastAsia="lt-LT"/>
              </w:rPr>
              <w:t xml:space="preserve">, 1 </w:t>
            </w:r>
            <w:r>
              <w:rPr>
                <w:rFonts w:ascii="Times New Roman" w:eastAsia="Times New Roman" w:hAnsi="Times New Roman" w:cs="Times New Roman"/>
                <w:sz w:val="24"/>
                <w:szCs w:val="24"/>
                <w:lang w:val="en-US" w:eastAsia="lt-LT"/>
              </w:rPr>
              <w:t>page</w:t>
            </w:r>
            <w:r>
              <w:rPr>
                <w:rFonts w:ascii="Times New Roman" w:eastAsia="Times New Roman" w:hAnsi="Times New Roman" w:cs="Times New Roman"/>
                <w:sz w:val="24"/>
                <w:szCs w:val="24"/>
                <w:lang w:val="en-GB" w:eastAsia="lt-LT"/>
              </w:rPr>
              <w:t>;</w:t>
            </w:r>
          </w:p>
          <w:p w14:paraId="67E1D4BC"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9.14.3. </w:t>
            </w:r>
            <w:r>
              <w:rPr>
                <w:rFonts w:ascii="Times New Roman" w:eastAsia="Times New Roman" w:hAnsi="Times New Roman"/>
                <w:sz w:val="24"/>
                <w:szCs w:val="24"/>
                <w:lang w:val="en-GB" w:eastAsia="lt-LT"/>
              </w:rPr>
              <w:t xml:space="preserve">Annex </w:t>
            </w:r>
            <w:r>
              <w:rPr>
                <w:rFonts w:ascii="Times New Roman" w:eastAsia="Times New Roman" w:hAnsi="Times New Roman" w:cs="Times New Roman"/>
                <w:sz w:val="24"/>
                <w:szCs w:val="24"/>
                <w:lang w:val="en-GB" w:eastAsia="lt-LT"/>
              </w:rPr>
              <w:t xml:space="preserve">3 – </w:t>
            </w:r>
            <w:r>
              <w:rPr>
                <w:rFonts w:ascii="Times New Roman" w:eastAsia="Times New Roman" w:hAnsi="Times New Roman" w:cs="Times New Roman"/>
                <w:sz w:val="24"/>
                <w:szCs w:val="24"/>
                <w:lang w:val="en-US" w:eastAsia="lt-LT"/>
              </w:rPr>
              <w:t xml:space="preserve">“Order </w:t>
            </w:r>
            <w:r>
              <w:rPr>
                <w:rFonts w:ascii="Times New Roman" w:eastAsia="Times New Roman" w:hAnsi="Times New Roman" w:cs="Times New Roman"/>
                <w:sz w:val="24"/>
                <w:szCs w:val="24"/>
                <w:lang w:val="en-GB" w:eastAsia="lt-LT"/>
              </w:rPr>
              <w:t>(</w:t>
            </w:r>
            <w:r>
              <w:rPr>
                <w:rFonts w:ascii="Times New Roman" w:eastAsia="Times New Roman" w:hAnsi="Times New Roman" w:cs="Times New Roman"/>
                <w:sz w:val="24"/>
                <w:szCs w:val="24"/>
                <w:lang w:val="en-US" w:eastAsia="lt-LT"/>
              </w:rPr>
              <w:t>form</w:t>
            </w:r>
            <w:r>
              <w:rPr>
                <w:rFonts w:ascii="Times New Roman" w:eastAsia="Times New Roman" w:hAnsi="Times New Roman" w:cs="Times New Roman"/>
                <w:sz w:val="24"/>
                <w:szCs w:val="24"/>
                <w:lang w:val="en-GB" w:eastAsia="lt-LT"/>
              </w:rPr>
              <w:t>)</w:t>
            </w:r>
            <w:r>
              <w:rPr>
                <w:rFonts w:ascii="Times New Roman" w:eastAsia="Times New Roman" w:hAnsi="Times New Roman" w:cs="Times New Roman"/>
                <w:sz w:val="24"/>
                <w:szCs w:val="24"/>
                <w:lang w:val="en-US" w:eastAsia="lt-LT"/>
              </w:rPr>
              <w:t>”</w:t>
            </w:r>
            <w:r>
              <w:rPr>
                <w:rFonts w:ascii="Times New Roman" w:eastAsia="Times New Roman" w:hAnsi="Times New Roman" w:cs="Times New Roman"/>
                <w:sz w:val="24"/>
                <w:szCs w:val="24"/>
                <w:lang w:val="en-GB" w:eastAsia="lt-LT"/>
              </w:rPr>
              <w:t xml:space="preserve">, 1 </w:t>
            </w:r>
            <w:r>
              <w:rPr>
                <w:rFonts w:ascii="Times New Roman" w:eastAsia="Times New Roman" w:hAnsi="Times New Roman" w:cs="Times New Roman"/>
                <w:sz w:val="24"/>
                <w:szCs w:val="24"/>
                <w:lang w:val="en-US" w:eastAsia="lt-LT"/>
              </w:rPr>
              <w:t>page</w:t>
            </w:r>
            <w:r>
              <w:rPr>
                <w:rFonts w:ascii="Times New Roman" w:eastAsia="Times New Roman" w:hAnsi="Times New Roman" w:cs="Times New Roman"/>
                <w:sz w:val="24"/>
                <w:szCs w:val="24"/>
                <w:lang w:val="en-GB" w:eastAsia="lt-LT"/>
              </w:rPr>
              <w:t>;</w:t>
            </w:r>
          </w:p>
          <w:p w14:paraId="5DAB2EA0" w14:textId="77777777" w:rsidR="00110C7A" w:rsidRDefault="00AB2FD6">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GB" w:eastAsia="lt-LT"/>
              </w:rPr>
              <w:t xml:space="preserve">9.14.4. </w:t>
            </w:r>
            <w:r>
              <w:rPr>
                <w:rFonts w:ascii="Times New Roman" w:eastAsia="Times New Roman" w:hAnsi="Times New Roman"/>
                <w:sz w:val="24"/>
                <w:szCs w:val="24"/>
                <w:lang w:val="en-GB" w:eastAsia="lt-LT"/>
              </w:rPr>
              <w:t xml:space="preserve">Annex </w:t>
            </w:r>
            <w:r>
              <w:rPr>
                <w:rFonts w:ascii="Times New Roman" w:eastAsia="Times New Roman" w:hAnsi="Times New Roman" w:cs="Times New Roman"/>
                <w:sz w:val="24"/>
                <w:szCs w:val="24"/>
                <w:lang w:val="en-GB" w:eastAsia="lt-LT"/>
              </w:rPr>
              <w:t xml:space="preserve">4 – </w:t>
            </w:r>
            <w:r>
              <w:rPr>
                <w:rFonts w:ascii="Times New Roman" w:eastAsia="Times New Roman" w:hAnsi="Times New Roman" w:cs="Times New Roman"/>
                <w:sz w:val="24"/>
                <w:szCs w:val="24"/>
                <w:lang w:val="en-US" w:eastAsia="lt-LT"/>
              </w:rPr>
              <w:t>“</w:t>
            </w:r>
            <w:r>
              <w:rPr>
                <w:rFonts w:ascii="Times New Roman" w:eastAsia="Times New Roman" w:hAnsi="Times New Roman"/>
                <w:sz w:val="24"/>
                <w:szCs w:val="24"/>
                <w:lang w:val="en-GB" w:eastAsia="lt-LT"/>
              </w:rPr>
              <w:t>Document forms required for codification</w:t>
            </w:r>
            <w:r>
              <w:rPr>
                <w:rFonts w:ascii="Times New Roman" w:eastAsia="Times New Roman" w:hAnsi="Times New Roman" w:cs="Times New Roman"/>
                <w:sz w:val="24"/>
                <w:szCs w:val="24"/>
                <w:lang w:val="en-US" w:eastAsia="lt-LT"/>
              </w:rPr>
              <w:t>”</w:t>
            </w:r>
            <w:r>
              <w:rPr>
                <w:rFonts w:ascii="Times New Roman" w:eastAsia="Times New Roman" w:hAnsi="Times New Roman" w:cs="Times New Roman"/>
                <w:sz w:val="24"/>
                <w:szCs w:val="24"/>
                <w:lang w:val="en-GB" w:eastAsia="lt-LT"/>
              </w:rPr>
              <w:t xml:space="preserve">, 2 </w:t>
            </w:r>
            <w:r>
              <w:rPr>
                <w:rFonts w:ascii="Times New Roman" w:eastAsia="Times New Roman" w:hAnsi="Times New Roman" w:cs="Times New Roman"/>
                <w:sz w:val="24"/>
                <w:szCs w:val="24"/>
                <w:lang w:val="en-US" w:eastAsia="lt-LT"/>
              </w:rPr>
              <w:t>pages</w:t>
            </w:r>
            <w:r>
              <w:rPr>
                <w:rFonts w:ascii="Times New Roman" w:eastAsia="Times New Roman" w:hAnsi="Times New Roman" w:cs="Times New Roman"/>
                <w:sz w:val="24"/>
                <w:szCs w:val="24"/>
                <w:lang w:val="en-GB" w:eastAsia="lt-LT"/>
              </w:rPr>
              <w:t>.</w:t>
            </w:r>
            <w:r>
              <w:rPr>
                <w:rFonts w:ascii="Times New Roman" w:eastAsia="Times New Roman" w:hAnsi="Times New Roman" w:cs="Times New Roman"/>
                <w:sz w:val="24"/>
                <w:szCs w:val="24"/>
                <w:lang w:val="en-US" w:eastAsia="lt-LT"/>
              </w:rPr>
              <w:t xml:space="preserve"> </w:t>
            </w:r>
          </w:p>
        </w:tc>
      </w:tr>
      <w:tr w:rsidR="00110C7A" w14:paraId="317952D8" w14:textId="77777777">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2EABCA1C" w14:textId="77777777" w:rsidR="00110C7A" w:rsidRDefault="00AB2FD6">
            <w:pPr>
              <w:spacing w:after="0" w:line="240" w:lineRule="auto"/>
              <w:jc w:val="both"/>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10. </w:t>
            </w:r>
            <w:r>
              <w:rPr>
                <w:rFonts w:ascii="Times New Roman" w:eastAsia="Times New Roman" w:hAnsi="Times New Roman"/>
                <w:b/>
                <w:sz w:val="24"/>
                <w:szCs w:val="24"/>
                <w:lang w:val="en-GB" w:eastAsia="lt-LT"/>
              </w:rPr>
              <w:t>Validity of the Contract</w:t>
            </w:r>
            <w:r>
              <w:rPr>
                <w:rFonts w:ascii="Times New Roman" w:eastAsia="Times New Roman" w:hAnsi="Times New Roman"/>
                <w:b/>
                <w:sz w:val="24"/>
                <w:szCs w:val="24"/>
                <w:lang w:val="en-US" w:eastAsia="lt-LT"/>
              </w:rPr>
              <w:t xml:space="preserve"> </w:t>
            </w:r>
            <w:r>
              <w:rPr>
                <w:rFonts w:ascii="Times New Roman" w:eastAsia="Times New Roman" w:hAnsi="Times New Roman" w:cs="Times New Roman"/>
                <w:b/>
                <w:sz w:val="24"/>
                <w:szCs w:val="24"/>
                <w:lang w:val="en-GB" w:eastAsia="lt-LT"/>
              </w:rPr>
              <w:t xml:space="preserve"> </w:t>
            </w:r>
          </w:p>
          <w:p w14:paraId="0F755909" w14:textId="77777777" w:rsidR="00110C7A" w:rsidRDefault="00AB2FD6">
            <w:pPr>
              <w:spacing w:after="0" w:line="240" w:lineRule="auto"/>
              <w:jc w:val="both"/>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 xml:space="preserve">10.1. </w:t>
            </w:r>
            <w:r>
              <w:rPr>
                <w:rFonts w:ascii="Times New Roman" w:eastAsia="Times New Roman" w:hAnsi="Times New Roman"/>
                <w:bCs/>
                <w:sz w:val="24"/>
                <w:szCs w:val="24"/>
                <w:lang w:val="en-GB" w:eastAsia="lt-LT"/>
              </w:rPr>
              <w:t xml:space="preserve">The Contract shall be valid for </w:t>
            </w:r>
            <w:r>
              <w:rPr>
                <w:rFonts w:ascii="Times New Roman" w:eastAsia="Times New Roman" w:hAnsi="Times New Roman"/>
                <w:b/>
                <w:sz w:val="24"/>
                <w:szCs w:val="24"/>
                <w:lang w:val="en-GB" w:eastAsia="lt-LT"/>
              </w:rPr>
              <w:t xml:space="preserve">36 </w:t>
            </w:r>
            <w:r>
              <w:rPr>
                <w:rFonts w:ascii="Times New Roman" w:eastAsia="Times New Roman" w:hAnsi="Times New Roman"/>
                <w:bCs/>
                <w:sz w:val="24"/>
                <w:szCs w:val="24"/>
                <w:lang w:val="en-GB" w:eastAsia="lt-LT"/>
              </w:rPr>
              <w:t>(thirty-six) months from the date of entry into force of the Contract, and with regard to financial and warranty obligations – until the full performance of financial and warranty obligations.</w:t>
            </w:r>
          </w:p>
          <w:p w14:paraId="23E55EFA" w14:textId="77777777" w:rsidR="00110C7A" w:rsidRDefault="00AB2FD6">
            <w:pPr>
              <w:spacing w:after="0" w:line="240"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10.2. </w:t>
            </w:r>
            <w:r>
              <w:rPr>
                <w:rFonts w:ascii="Times New Roman" w:eastAsia="Times New Roman" w:hAnsi="Times New Roman"/>
                <w:sz w:val="24"/>
                <w:szCs w:val="24"/>
                <w:lang w:val="en-GB" w:eastAsia="lt-LT"/>
              </w:rPr>
              <w:t>Contract extension – not foreseen.</w:t>
            </w:r>
            <w:r>
              <w:rPr>
                <w:rFonts w:ascii="Times New Roman" w:eastAsia="Times New Roman" w:hAnsi="Times New Roman"/>
                <w:sz w:val="24"/>
                <w:szCs w:val="24"/>
                <w:lang w:val="en-US" w:eastAsia="lt-LT"/>
              </w:rPr>
              <w:t xml:space="preserve"> </w:t>
            </w:r>
            <w:r>
              <w:rPr>
                <w:rFonts w:ascii="Times New Roman" w:eastAsia="Times New Roman" w:hAnsi="Times New Roman" w:cs="Times New Roman"/>
                <w:sz w:val="24"/>
                <w:szCs w:val="24"/>
                <w:lang w:val="en-GB" w:eastAsia="lt-LT"/>
              </w:rPr>
              <w:t xml:space="preserve"> </w:t>
            </w:r>
          </w:p>
        </w:tc>
      </w:tr>
      <w:tr w:rsidR="00110C7A" w14:paraId="048F3039" w14:textId="77777777">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166C00E3"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11. </w:t>
            </w:r>
            <w:r>
              <w:rPr>
                <w:rFonts w:ascii="Times New Roman" w:eastAsia="Times New Roman" w:hAnsi="Times New Roman"/>
                <w:b/>
                <w:sz w:val="24"/>
                <w:szCs w:val="24"/>
                <w:lang w:val="en-GB" w:eastAsia="lt-LT"/>
              </w:rPr>
              <w:t>Buyer</w:t>
            </w:r>
            <w:r>
              <w:rPr>
                <w:rFonts w:ascii="Times New Roman" w:eastAsia="Times New Roman" w:hAnsi="Times New Roman"/>
                <w:b/>
                <w:sz w:val="24"/>
                <w:szCs w:val="24"/>
                <w:lang w:val="en-US" w:eastAsia="lt-LT"/>
              </w:rPr>
              <w:t>’</w:t>
            </w:r>
            <w:r>
              <w:rPr>
                <w:rFonts w:ascii="Times New Roman" w:eastAsia="Times New Roman" w:hAnsi="Times New Roman"/>
                <w:b/>
                <w:sz w:val="24"/>
                <w:szCs w:val="24"/>
                <w:lang w:val="en-GB" w:eastAsia="lt-LT"/>
              </w:rPr>
              <w:t>s details</w:t>
            </w:r>
          </w:p>
          <w:p w14:paraId="486AC4D4" w14:textId="77777777" w:rsidR="00110C7A" w:rsidRDefault="00AB2FD6">
            <w:pPr>
              <w:suppressAutoHyphens/>
              <w:spacing w:after="0" w:line="240" w:lineRule="auto"/>
              <w:rPr>
                <w:rFonts w:ascii="Times New Roman" w:eastAsia="Calibri" w:hAnsi="Times New Roman" w:cs="Times New Roman"/>
                <w:b/>
                <w:bCs/>
                <w:sz w:val="24"/>
                <w:szCs w:val="24"/>
                <w:lang w:val="en-GB"/>
              </w:rPr>
            </w:pPr>
            <w:r>
              <w:rPr>
                <w:rFonts w:ascii="Times New Roman" w:eastAsia="Calibri" w:hAnsi="Times New Roman"/>
                <w:b/>
                <w:bCs/>
                <w:sz w:val="24"/>
                <w:szCs w:val="24"/>
                <w:lang w:val="en-GB"/>
              </w:rPr>
              <w:t>Defence Materiel Agency under Minister of National Defence</w:t>
            </w:r>
          </w:p>
          <w:p w14:paraId="430DD3FB" w14:textId="77777777" w:rsidR="00110C7A" w:rsidRDefault="00AB2FD6">
            <w:pPr>
              <w:spacing w:after="0" w:line="24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US"/>
              </w:rPr>
              <w:t xml:space="preserve">Code </w:t>
            </w:r>
            <w:r>
              <w:rPr>
                <w:rFonts w:ascii="Times New Roman" w:eastAsia="Calibri" w:hAnsi="Times New Roman" w:cs="Times New Roman"/>
                <w:bCs/>
                <w:sz w:val="24"/>
                <w:szCs w:val="24"/>
                <w:lang w:val="en-GB"/>
              </w:rPr>
              <w:t>– 304740061</w:t>
            </w:r>
          </w:p>
          <w:p w14:paraId="048A0B4B" w14:textId="4F981BD5" w:rsidR="00110C7A" w:rsidRDefault="00AB2FD6">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bCs/>
                <w:sz w:val="24"/>
                <w:szCs w:val="24"/>
                <w:lang w:val="en-GB"/>
              </w:rPr>
              <w:t>VAT payer code</w:t>
            </w:r>
            <w:r>
              <w:rPr>
                <w:rFonts w:ascii="Times New Roman" w:eastAsia="Calibri" w:hAnsi="Times New Roman" w:cs="Times New Roman"/>
                <w:bCs/>
                <w:sz w:val="24"/>
                <w:szCs w:val="24"/>
                <w:lang w:val="en-GB"/>
              </w:rPr>
              <w:t xml:space="preserve"> – LT100011457012</w:t>
            </w:r>
            <w:r>
              <w:rPr>
                <w:rFonts w:ascii="Times New Roman" w:eastAsia="Calibri" w:hAnsi="Times New Roman" w:cs="Times New Roman"/>
                <w:bCs/>
                <w:sz w:val="24"/>
                <w:szCs w:val="24"/>
                <w:lang w:val="en-US"/>
              </w:rPr>
              <w:t xml:space="preserve"> </w:t>
            </w:r>
          </w:p>
          <w:p w14:paraId="3EDFFE2F" w14:textId="77777777" w:rsidR="00110C7A" w:rsidRDefault="00AB2FD6">
            <w:pPr>
              <w:spacing w:after="0" w:line="240" w:lineRule="auto"/>
              <w:jc w:val="both"/>
              <w:rPr>
                <w:rFonts w:ascii="Times New Roman" w:eastAsia="Calibri" w:hAnsi="Times New Roman" w:cs="Times New Roman"/>
                <w:bCs/>
                <w:sz w:val="24"/>
                <w:szCs w:val="24"/>
                <w:lang w:val="en-US"/>
              </w:rPr>
            </w:pPr>
            <w:proofErr w:type="spellStart"/>
            <w:r>
              <w:rPr>
                <w:rFonts w:ascii="Times New Roman" w:eastAsia="Calibri" w:hAnsi="Times New Roman" w:cs="Times New Roman"/>
                <w:bCs/>
                <w:sz w:val="24"/>
                <w:szCs w:val="24"/>
                <w:lang w:val="en-GB"/>
              </w:rPr>
              <w:t>Giedraičių</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US"/>
              </w:rPr>
              <w:t>st</w:t>
            </w:r>
            <w:proofErr w:type="spellEnd"/>
            <w:r>
              <w:rPr>
                <w:rFonts w:ascii="Times New Roman" w:eastAsia="Calibri" w:hAnsi="Times New Roman" w:cs="Times New Roman"/>
                <w:bCs/>
                <w:sz w:val="24"/>
                <w:szCs w:val="24"/>
                <w:lang w:val="en-GB"/>
              </w:rPr>
              <w:t xml:space="preserve">. 41-101, LT-09303 Vilnius, </w:t>
            </w:r>
            <w:r>
              <w:rPr>
                <w:rFonts w:ascii="Times New Roman" w:eastAsia="Calibri" w:hAnsi="Times New Roman" w:cs="Times New Roman"/>
                <w:bCs/>
                <w:sz w:val="24"/>
                <w:szCs w:val="24"/>
                <w:lang w:val="en-US"/>
              </w:rPr>
              <w:t>Lithuania</w:t>
            </w:r>
          </w:p>
          <w:p w14:paraId="322724EC" w14:textId="77777777" w:rsidR="00110C7A" w:rsidRDefault="00AB2FD6">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bCs/>
                <w:sz w:val="24"/>
                <w:szCs w:val="24"/>
                <w:lang w:val="en-GB"/>
              </w:rPr>
              <w:t>Ministry of Finance of the Republic of Lithuania</w:t>
            </w:r>
            <w:r>
              <w:rPr>
                <w:rFonts w:ascii="Times New Roman" w:eastAsia="Calibri" w:hAnsi="Times New Roman"/>
                <w:bCs/>
                <w:sz w:val="24"/>
                <w:szCs w:val="24"/>
                <w:lang w:val="en-US"/>
              </w:rPr>
              <w:t xml:space="preserve"> </w:t>
            </w:r>
          </w:p>
          <w:p w14:paraId="22C02F07" w14:textId="77777777" w:rsidR="00110C7A" w:rsidRDefault="00AB2FD6">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bCs/>
                <w:sz w:val="24"/>
                <w:szCs w:val="24"/>
                <w:lang w:val="en-GB"/>
              </w:rPr>
              <w:t>Settlement account</w:t>
            </w:r>
            <w:r>
              <w:rPr>
                <w:rFonts w:ascii="Times New Roman" w:eastAsia="Calibri" w:hAnsi="Times New Roman" w:cs="Times New Roman"/>
                <w:bCs/>
                <w:sz w:val="24"/>
                <w:szCs w:val="24"/>
                <w:lang w:val="en-GB"/>
              </w:rPr>
              <w:t xml:space="preserve"> LT214040063610000943</w:t>
            </w:r>
            <w:r>
              <w:rPr>
                <w:rFonts w:ascii="Times New Roman" w:eastAsia="Calibri" w:hAnsi="Times New Roman" w:cs="Times New Roman"/>
                <w:bCs/>
                <w:sz w:val="24"/>
                <w:szCs w:val="24"/>
                <w:lang w:val="en-US"/>
              </w:rPr>
              <w:t xml:space="preserve"> </w:t>
            </w:r>
          </w:p>
          <w:p w14:paraId="41D8E959" w14:textId="77777777" w:rsidR="00110C7A" w:rsidRDefault="00AB2FD6">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bCs/>
                <w:sz w:val="24"/>
                <w:szCs w:val="24"/>
                <w:lang w:val="en-GB"/>
              </w:rPr>
              <w:t>Financial institution code</w:t>
            </w:r>
            <w:r>
              <w:rPr>
                <w:rFonts w:ascii="Times New Roman" w:eastAsia="Calibri" w:hAnsi="Times New Roman" w:cs="Times New Roman"/>
                <w:bCs/>
                <w:sz w:val="24"/>
                <w:szCs w:val="24"/>
                <w:lang w:val="en-GB"/>
              </w:rPr>
              <w:t xml:space="preserve"> 40400</w:t>
            </w:r>
            <w:r>
              <w:rPr>
                <w:rFonts w:ascii="Times New Roman" w:eastAsia="Calibri" w:hAnsi="Times New Roman" w:cs="Times New Roman"/>
                <w:bCs/>
                <w:sz w:val="24"/>
                <w:szCs w:val="24"/>
                <w:lang w:val="en-US"/>
              </w:rPr>
              <w:t xml:space="preserve"> </w:t>
            </w:r>
          </w:p>
          <w:p w14:paraId="397CD1F3" w14:textId="77777777" w:rsidR="00110C7A" w:rsidRDefault="00AB2FD6">
            <w:pPr>
              <w:spacing w:after="0" w:line="240" w:lineRule="auto"/>
              <w:rPr>
                <w:rFonts w:ascii="Times New Roman" w:eastAsia="Times New Roman" w:hAnsi="Times New Roman" w:cs="Times New Roman"/>
                <w:b/>
                <w:lang w:val="en-GB" w:eastAsia="lt-LT"/>
              </w:rPr>
            </w:pPr>
            <w:r>
              <w:rPr>
                <w:rFonts w:ascii="Times New Roman" w:eastAsia="Calibri" w:hAnsi="Times New Roman" w:cs="Times New Roman"/>
                <w:bCs/>
                <w:sz w:val="24"/>
                <w:szCs w:val="24"/>
                <w:lang w:val="en-GB"/>
              </w:rPr>
              <w:t xml:space="preserve">SWIFT BIC </w:t>
            </w:r>
            <w:r>
              <w:rPr>
                <w:rFonts w:ascii="Times New Roman" w:eastAsia="Calibri" w:hAnsi="Times New Roman" w:cs="Times New Roman"/>
                <w:bCs/>
                <w:sz w:val="24"/>
                <w:szCs w:val="24"/>
                <w:lang w:val="en-US"/>
              </w:rPr>
              <w:t>code</w:t>
            </w:r>
            <w:r>
              <w:rPr>
                <w:rFonts w:ascii="Times New Roman" w:eastAsia="Calibri" w:hAnsi="Times New Roman" w:cs="Times New Roman"/>
                <w:bCs/>
                <w:sz w:val="24"/>
                <w:szCs w:val="24"/>
                <w:lang w:val="en-GB"/>
              </w:rPr>
              <w:t>: MFRLLT22</w:t>
            </w:r>
          </w:p>
        </w:tc>
      </w:tr>
      <w:tr w:rsidR="00110C7A" w14:paraId="2E9D32B8" w14:textId="77777777">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04399F20" w14:textId="77777777" w:rsidR="00110C7A" w:rsidRPr="0045478A" w:rsidRDefault="00AB2FD6">
            <w:pPr>
              <w:spacing w:after="0" w:line="240" w:lineRule="auto"/>
              <w:rPr>
                <w:rFonts w:ascii="Times New Roman" w:eastAsia="Times New Roman" w:hAnsi="Times New Roman" w:cs="Times New Roman"/>
                <w:b/>
                <w:sz w:val="24"/>
                <w:szCs w:val="24"/>
                <w:lang w:eastAsia="lt-LT"/>
              </w:rPr>
            </w:pPr>
            <w:r w:rsidRPr="0045478A">
              <w:rPr>
                <w:rFonts w:ascii="Times New Roman" w:eastAsia="Times New Roman" w:hAnsi="Times New Roman" w:cs="Times New Roman"/>
                <w:b/>
                <w:sz w:val="24"/>
                <w:szCs w:val="24"/>
                <w:lang w:eastAsia="lt-LT"/>
              </w:rPr>
              <w:t xml:space="preserve">12. </w:t>
            </w:r>
            <w:proofErr w:type="spellStart"/>
            <w:r w:rsidRPr="0045478A">
              <w:rPr>
                <w:rFonts w:ascii="Times New Roman" w:eastAsia="Times New Roman" w:hAnsi="Times New Roman"/>
                <w:b/>
                <w:sz w:val="24"/>
                <w:szCs w:val="24"/>
                <w:lang w:eastAsia="lt-LT"/>
              </w:rPr>
              <w:t>Seller’s</w:t>
            </w:r>
            <w:proofErr w:type="spellEnd"/>
            <w:r w:rsidRPr="0045478A">
              <w:rPr>
                <w:rFonts w:ascii="Times New Roman" w:eastAsia="Times New Roman" w:hAnsi="Times New Roman"/>
                <w:b/>
                <w:sz w:val="24"/>
                <w:szCs w:val="24"/>
                <w:lang w:eastAsia="lt-LT"/>
              </w:rPr>
              <w:t xml:space="preserve"> </w:t>
            </w:r>
            <w:proofErr w:type="spellStart"/>
            <w:r w:rsidRPr="0045478A">
              <w:rPr>
                <w:rFonts w:ascii="Times New Roman" w:eastAsia="Times New Roman" w:hAnsi="Times New Roman"/>
                <w:b/>
                <w:sz w:val="24"/>
                <w:szCs w:val="24"/>
                <w:lang w:eastAsia="lt-LT"/>
              </w:rPr>
              <w:t>details</w:t>
            </w:r>
            <w:proofErr w:type="spellEnd"/>
            <w:r w:rsidRPr="0045478A">
              <w:rPr>
                <w:rFonts w:ascii="Times New Roman" w:eastAsia="Times New Roman" w:hAnsi="Times New Roman"/>
                <w:b/>
                <w:sz w:val="24"/>
                <w:szCs w:val="24"/>
                <w:lang w:eastAsia="lt-LT"/>
              </w:rPr>
              <w:t xml:space="preserve"> </w:t>
            </w:r>
          </w:p>
          <w:p w14:paraId="319A4CBE" w14:textId="77777777" w:rsidR="00110C7A" w:rsidRPr="0045478A" w:rsidRDefault="00AB2FD6">
            <w:pPr>
              <w:spacing w:after="0" w:line="240" w:lineRule="auto"/>
              <w:rPr>
                <w:rFonts w:ascii="Times New Roman" w:eastAsia="Times New Roman" w:hAnsi="Times New Roman" w:cs="Times New Roman"/>
                <w:b/>
                <w:sz w:val="24"/>
                <w:szCs w:val="24"/>
                <w:lang w:eastAsia="lt-LT"/>
              </w:rPr>
            </w:pPr>
            <w:proofErr w:type="spellStart"/>
            <w:r w:rsidRPr="0045478A">
              <w:rPr>
                <w:rFonts w:ascii="Times New Roman" w:eastAsia="Times New Roman" w:hAnsi="Times New Roman" w:cs="Times New Roman"/>
                <w:b/>
                <w:sz w:val="24"/>
                <w:szCs w:val="24"/>
                <w:lang w:eastAsia="lt-LT"/>
              </w:rPr>
              <w:t>Faria</w:t>
            </w:r>
            <w:proofErr w:type="spellEnd"/>
            <w:r w:rsidRPr="0045478A">
              <w:rPr>
                <w:rFonts w:ascii="Times New Roman" w:eastAsia="Times New Roman" w:hAnsi="Times New Roman" w:cs="Times New Roman"/>
                <w:b/>
                <w:sz w:val="24"/>
                <w:szCs w:val="24"/>
                <w:lang w:eastAsia="lt-LT"/>
              </w:rPr>
              <w:t xml:space="preserve"> </w:t>
            </w:r>
            <w:proofErr w:type="spellStart"/>
            <w:r w:rsidRPr="0045478A">
              <w:rPr>
                <w:rFonts w:ascii="Times New Roman" w:eastAsia="Times New Roman" w:hAnsi="Times New Roman" w:cs="Times New Roman"/>
                <w:b/>
                <w:sz w:val="24"/>
                <w:szCs w:val="24"/>
                <w:lang w:eastAsia="lt-LT"/>
              </w:rPr>
              <w:t>Da</w:t>
            </w:r>
            <w:proofErr w:type="spellEnd"/>
            <w:r w:rsidRPr="0045478A">
              <w:rPr>
                <w:rFonts w:ascii="Times New Roman" w:eastAsia="Times New Roman" w:hAnsi="Times New Roman" w:cs="Times New Roman"/>
                <w:b/>
                <w:sz w:val="24"/>
                <w:szCs w:val="24"/>
                <w:lang w:eastAsia="lt-LT"/>
              </w:rPr>
              <w:t xml:space="preserve"> </w:t>
            </w:r>
            <w:proofErr w:type="spellStart"/>
            <w:r w:rsidRPr="0045478A">
              <w:rPr>
                <w:rFonts w:ascii="Times New Roman" w:eastAsia="Times New Roman" w:hAnsi="Times New Roman" w:cs="Times New Roman"/>
                <w:b/>
                <w:sz w:val="24"/>
                <w:szCs w:val="24"/>
                <w:lang w:eastAsia="lt-LT"/>
              </w:rPr>
              <w:t>Costa</w:t>
            </w:r>
            <w:proofErr w:type="spellEnd"/>
            <w:r w:rsidRPr="0045478A">
              <w:rPr>
                <w:rFonts w:ascii="Times New Roman" w:eastAsia="Times New Roman" w:hAnsi="Times New Roman" w:cs="Times New Roman"/>
                <w:b/>
                <w:sz w:val="24"/>
                <w:szCs w:val="24"/>
                <w:lang w:eastAsia="lt-LT"/>
              </w:rPr>
              <w:t xml:space="preserve"> – </w:t>
            </w:r>
            <w:proofErr w:type="spellStart"/>
            <w:r w:rsidRPr="0045478A">
              <w:rPr>
                <w:rFonts w:ascii="Times New Roman" w:eastAsia="Times New Roman" w:hAnsi="Times New Roman" w:cs="Times New Roman"/>
                <w:b/>
                <w:sz w:val="24"/>
                <w:szCs w:val="24"/>
                <w:lang w:eastAsia="lt-LT"/>
              </w:rPr>
              <w:t>Peúgas</w:t>
            </w:r>
            <w:proofErr w:type="spellEnd"/>
            <w:r w:rsidRPr="0045478A">
              <w:rPr>
                <w:rFonts w:ascii="Times New Roman" w:eastAsia="Times New Roman" w:hAnsi="Times New Roman" w:cs="Times New Roman"/>
                <w:b/>
                <w:sz w:val="24"/>
                <w:szCs w:val="24"/>
                <w:lang w:eastAsia="lt-LT"/>
              </w:rPr>
              <w:t xml:space="preserve"> E </w:t>
            </w:r>
            <w:proofErr w:type="spellStart"/>
            <w:r w:rsidRPr="0045478A">
              <w:rPr>
                <w:rFonts w:ascii="Times New Roman" w:eastAsia="Times New Roman" w:hAnsi="Times New Roman" w:cs="Times New Roman"/>
                <w:b/>
                <w:sz w:val="24"/>
                <w:szCs w:val="24"/>
                <w:lang w:eastAsia="lt-LT"/>
              </w:rPr>
              <w:t>Confecções</w:t>
            </w:r>
            <w:proofErr w:type="spellEnd"/>
            <w:r w:rsidRPr="0045478A">
              <w:rPr>
                <w:rFonts w:ascii="Times New Roman" w:eastAsia="Times New Roman" w:hAnsi="Times New Roman" w:cs="Times New Roman"/>
                <w:b/>
                <w:sz w:val="24"/>
                <w:szCs w:val="24"/>
                <w:lang w:eastAsia="lt-LT"/>
              </w:rPr>
              <w:t xml:space="preserve"> </w:t>
            </w:r>
            <w:proofErr w:type="spellStart"/>
            <w:r w:rsidRPr="0045478A">
              <w:rPr>
                <w:rFonts w:ascii="Times New Roman" w:eastAsia="Times New Roman" w:hAnsi="Times New Roman" w:cs="Times New Roman"/>
                <w:b/>
                <w:sz w:val="24"/>
                <w:szCs w:val="24"/>
                <w:lang w:eastAsia="lt-LT"/>
              </w:rPr>
              <w:t>Lda</w:t>
            </w:r>
            <w:proofErr w:type="spellEnd"/>
          </w:p>
          <w:p w14:paraId="077EDEC2" w14:textId="77777777" w:rsidR="00110C7A" w:rsidRPr="0045478A" w:rsidRDefault="00AB2FD6">
            <w:pPr>
              <w:spacing w:after="0" w:line="240" w:lineRule="auto"/>
              <w:rPr>
                <w:rFonts w:ascii="Times New Roman" w:eastAsia="Times New Roman" w:hAnsi="Times New Roman" w:cs="Times New Roman"/>
                <w:sz w:val="24"/>
                <w:szCs w:val="24"/>
                <w:lang w:eastAsia="lt-LT"/>
              </w:rPr>
            </w:pPr>
            <w:proofErr w:type="spellStart"/>
            <w:r w:rsidRPr="0045478A">
              <w:rPr>
                <w:rFonts w:ascii="Times New Roman" w:eastAsia="Times New Roman" w:hAnsi="Times New Roman" w:cs="Times New Roman"/>
                <w:sz w:val="24"/>
                <w:szCs w:val="24"/>
                <w:lang w:eastAsia="lt-LT"/>
              </w:rPr>
              <w:t>Code</w:t>
            </w:r>
            <w:proofErr w:type="spellEnd"/>
            <w:r w:rsidRPr="0045478A">
              <w:rPr>
                <w:rFonts w:ascii="Times New Roman" w:eastAsia="Times New Roman" w:hAnsi="Times New Roman" w:cs="Times New Roman"/>
                <w:sz w:val="24"/>
                <w:szCs w:val="24"/>
                <w:lang w:eastAsia="lt-LT"/>
              </w:rPr>
              <w:t>- 501995650</w:t>
            </w:r>
          </w:p>
          <w:p w14:paraId="293461C4" w14:textId="77777777" w:rsidR="00110C7A" w:rsidRPr="0045478A" w:rsidRDefault="00AB2FD6">
            <w:pPr>
              <w:spacing w:after="0" w:line="240" w:lineRule="auto"/>
              <w:rPr>
                <w:rFonts w:ascii="Times New Roman" w:eastAsia="Calibri" w:hAnsi="Times New Roman" w:cs="Times New Roman"/>
                <w:bCs/>
                <w:sz w:val="24"/>
                <w:szCs w:val="24"/>
              </w:rPr>
            </w:pPr>
            <w:r w:rsidRPr="0045478A">
              <w:rPr>
                <w:rFonts w:ascii="Times New Roman" w:eastAsia="Calibri" w:hAnsi="Times New Roman"/>
                <w:bCs/>
                <w:sz w:val="24"/>
                <w:szCs w:val="24"/>
              </w:rPr>
              <w:t xml:space="preserve">VAT </w:t>
            </w:r>
            <w:proofErr w:type="spellStart"/>
            <w:r w:rsidRPr="0045478A">
              <w:rPr>
                <w:rFonts w:ascii="Times New Roman" w:eastAsia="Calibri" w:hAnsi="Times New Roman"/>
                <w:bCs/>
                <w:sz w:val="24"/>
                <w:szCs w:val="24"/>
              </w:rPr>
              <w:t>payer</w:t>
            </w:r>
            <w:proofErr w:type="spellEnd"/>
            <w:r w:rsidRPr="0045478A">
              <w:rPr>
                <w:rFonts w:ascii="Times New Roman" w:eastAsia="Calibri" w:hAnsi="Times New Roman"/>
                <w:bCs/>
                <w:sz w:val="24"/>
                <w:szCs w:val="24"/>
              </w:rPr>
              <w:t xml:space="preserve"> </w:t>
            </w:r>
            <w:proofErr w:type="spellStart"/>
            <w:r w:rsidRPr="0045478A">
              <w:rPr>
                <w:rFonts w:ascii="Times New Roman" w:eastAsia="Calibri" w:hAnsi="Times New Roman"/>
                <w:bCs/>
                <w:sz w:val="24"/>
                <w:szCs w:val="24"/>
              </w:rPr>
              <w:t>code</w:t>
            </w:r>
            <w:proofErr w:type="spellEnd"/>
            <w:r w:rsidRPr="0045478A">
              <w:rPr>
                <w:rFonts w:ascii="Times New Roman" w:eastAsia="Calibri" w:hAnsi="Times New Roman" w:cs="Times New Roman"/>
                <w:bCs/>
                <w:sz w:val="24"/>
                <w:szCs w:val="24"/>
              </w:rPr>
              <w:t xml:space="preserve"> – PT501995650</w:t>
            </w:r>
          </w:p>
          <w:p w14:paraId="599752E6" w14:textId="77777777" w:rsidR="00110C7A" w:rsidRPr="0045478A" w:rsidRDefault="00AB2FD6">
            <w:pPr>
              <w:spacing w:after="0" w:line="240" w:lineRule="auto"/>
              <w:rPr>
                <w:rFonts w:ascii="Times New Roman" w:eastAsia="Calibri" w:hAnsi="Times New Roman" w:cs="Times New Roman"/>
                <w:bCs/>
                <w:sz w:val="24"/>
                <w:szCs w:val="24"/>
              </w:rPr>
            </w:pPr>
            <w:proofErr w:type="spellStart"/>
            <w:r w:rsidRPr="0045478A">
              <w:rPr>
                <w:rFonts w:ascii="Times New Roman" w:eastAsia="Calibri" w:hAnsi="Times New Roman" w:cs="Times New Roman"/>
                <w:bCs/>
                <w:sz w:val="24"/>
                <w:szCs w:val="24"/>
              </w:rPr>
              <w:t>Rua</w:t>
            </w:r>
            <w:proofErr w:type="spellEnd"/>
            <w:r w:rsidRPr="0045478A">
              <w:rPr>
                <w:rFonts w:ascii="Times New Roman" w:eastAsia="Calibri" w:hAnsi="Times New Roman" w:cs="Times New Roman"/>
                <w:bCs/>
                <w:sz w:val="24"/>
                <w:szCs w:val="24"/>
              </w:rPr>
              <w:t xml:space="preserve"> </w:t>
            </w:r>
            <w:proofErr w:type="spellStart"/>
            <w:r w:rsidRPr="0045478A">
              <w:rPr>
                <w:rFonts w:ascii="Times New Roman" w:eastAsia="Calibri" w:hAnsi="Times New Roman" w:cs="Times New Roman"/>
                <w:bCs/>
                <w:sz w:val="24"/>
                <w:szCs w:val="24"/>
              </w:rPr>
              <w:t>do</w:t>
            </w:r>
            <w:proofErr w:type="spellEnd"/>
            <w:r w:rsidRPr="0045478A">
              <w:rPr>
                <w:rFonts w:ascii="Times New Roman" w:eastAsia="Calibri" w:hAnsi="Times New Roman" w:cs="Times New Roman"/>
                <w:bCs/>
                <w:sz w:val="24"/>
                <w:szCs w:val="24"/>
              </w:rPr>
              <w:t xml:space="preserve"> </w:t>
            </w:r>
            <w:proofErr w:type="spellStart"/>
            <w:r w:rsidRPr="0045478A">
              <w:rPr>
                <w:rFonts w:ascii="Times New Roman" w:eastAsia="Calibri" w:hAnsi="Times New Roman" w:cs="Times New Roman"/>
                <w:bCs/>
                <w:sz w:val="24"/>
                <w:szCs w:val="24"/>
              </w:rPr>
              <w:t>Crastro</w:t>
            </w:r>
            <w:proofErr w:type="spellEnd"/>
            <w:r w:rsidRPr="0045478A">
              <w:rPr>
                <w:rFonts w:ascii="Times New Roman" w:eastAsia="Calibri" w:hAnsi="Times New Roman" w:cs="Times New Roman"/>
                <w:bCs/>
                <w:sz w:val="24"/>
                <w:szCs w:val="24"/>
              </w:rPr>
              <w:t xml:space="preserve"> 5, 4750-767 </w:t>
            </w:r>
            <w:proofErr w:type="spellStart"/>
            <w:r w:rsidRPr="0045478A">
              <w:rPr>
                <w:rFonts w:ascii="Times New Roman" w:eastAsia="Calibri" w:hAnsi="Times New Roman" w:cs="Times New Roman"/>
                <w:bCs/>
                <w:sz w:val="24"/>
                <w:szCs w:val="24"/>
              </w:rPr>
              <w:t>Ucha</w:t>
            </w:r>
            <w:proofErr w:type="spellEnd"/>
            <w:r w:rsidRPr="0045478A">
              <w:rPr>
                <w:rFonts w:ascii="Times New Roman" w:eastAsia="Calibri" w:hAnsi="Times New Roman" w:cs="Times New Roman"/>
                <w:bCs/>
                <w:sz w:val="24"/>
                <w:szCs w:val="24"/>
              </w:rPr>
              <w:t xml:space="preserve">, </w:t>
            </w:r>
            <w:proofErr w:type="spellStart"/>
            <w:r w:rsidRPr="0045478A">
              <w:rPr>
                <w:rFonts w:ascii="Times New Roman" w:eastAsia="Calibri" w:hAnsi="Times New Roman"/>
                <w:bCs/>
                <w:sz w:val="24"/>
                <w:szCs w:val="24"/>
              </w:rPr>
              <w:t>Portugal</w:t>
            </w:r>
            <w:proofErr w:type="spellEnd"/>
          </w:p>
          <w:p w14:paraId="1D543253" w14:textId="77777777" w:rsidR="00110C7A" w:rsidRDefault="00AB2FD6">
            <w:pPr>
              <w:spacing w:after="0" w:line="240" w:lineRule="auto"/>
              <w:rPr>
                <w:rFonts w:ascii="Times New Roman" w:eastAsia="Calibri" w:hAnsi="Times New Roman" w:cs="Times New Roman"/>
                <w:bCs/>
                <w:sz w:val="24"/>
                <w:szCs w:val="24"/>
                <w:lang w:val="en-GB"/>
              </w:rPr>
            </w:pPr>
            <w:r>
              <w:rPr>
                <w:rFonts w:ascii="Times New Roman" w:eastAsia="Calibri" w:hAnsi="Times New Roman"/>
                <w:bCs/>
                <w:sz w:val="24"/>
                <w:szCs w:val="24"/>
                <w:lang w:val="en-GB"/>
              </w:rPr>
              <w:t>Settlement account</w:t>
            </w:r>
            <w:r>
              <w:rPr>
                <w:rFonts w:ascii="Times New Roman" w:eastAsia="Calibri" w:hAnsi="Times New Roman"/>
                <w:bCs/>
                <w:sz w:val="24"/>
                <w:szCs w:val="24"/>
                <w:lang w:val="en-US"/>
              </w:rPr>
              <w:t xml:space="preserve"> </w:t>
            </w:r>
            <w:r>
              <w:rPr>
                <w:rFonts w:ascii="Times New Roman" w:eastAsia="Calibri" w:hAnsi="Times New Roman" w:cs="Times New Roman"/>
                <w:bCs/>
                <w:sz w:val="24"/>
                <w:szCs w:val="24"/>
                <w:lang w:val="en-GB"/>
              </w:rPr>
              <w:t>PT50003300004550975646005,</w:t>
            </w:r>
          </w:p>
          <w:p w14:paraId="421B5BCA" w14:textId="77777777" w:rsidR="00110C7A" w:rsidRDefault="00AB2FD6">
            <w:pPr>
              <w:spacing w:after="0" w:line="240" w:lineRule="auto"/>
              <w:rPr>
                <w:rFonts w:ascii="Times New Roman" w:eastAsia="Calibri" w:hAnsi="Times New Roman" w:cs="Times New Roman"/>
                <w:bCs/>
                <w:sz w:val="24"/>
                <w:szCs w:val="24"/>
                <w:lang w:val="en-GB"/>
              </w:rPr>
            </w:pPr>
            <w:proofErr w:type="spellStart"/>
            <w:r>
              <w:rPr>
                <w:rFonts w:ascii="Times New Roman" w:eastAsia="Calibri" w:hAnsi="Times New Roman" w:cs="Times New Roman"/>
                <w:bCs/>
                <w:sz w:val="24"/>
                <w:szCs w:val="24"/>
                <w:lang w:val="en-GB"/>
              </w:rPr>
              <w:t>Millenium</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bpc</w:t>
            </w:r>
            <w:proofErr w:type="spellEnd"/>
            <w:r>
              <w:rPr>
                <w:rFonts w:ascii="Times New Roman" w:eastAsia="Calibri" w:hAnsi="Times New Roman" w:cs="Times New Roman"/>
                <w:bCs/>
                <w:sz w:val="24"/>
                <w:szCs w:val="24"/>
                <w:lang w:val="en-GB"/>
              </w:rPr>
              <w:t>, BCOMPTPL</w:t>
            </w:r>
          </w:p>
        </w:tc>
      </w:tr>
      <w:tr w:rsidR="00110C7A" w14:paraId="0EDC4E95" w14:textId="77777777">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5FAF8A9E"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cs="Times New Roman"/>
                <w:b/>
                <w:sz w:val="24"/>
                <w:szCs w:val="24"/>
                <w:lang w:val="en-GB" w:eastAsia="lt-LT"/>
              </w:rPr>
              <w:t xml:space="preserve">13. </w:t>
            </w:r>
            <w:r>
              <w:rPr>
                <w:rFonts w:ascii="Times New Roman" w:eastAsia="Times New Roman" w:hAnsi="Times New Roman"/>
                <w:b/>
                <w:sz w:val="24"/>
                <w:szCs w:val="24"/>
                <w:lang w:val="en-GB" w:eastAsia="lt-LT"/>
              </w:rPr>
              <w:t>Recipient</w:t>
            </w:r>
            <w:r>
              <w:rPr>
                <w:rFonts w:ascii="Times New Roman" w:eastAsia="Times New Roman" w:hAnsi="Times New Roman"/>
                <w:b/>
                <w:sz w:val="24"/>
                <w:szCs w:val="24"/>
                <w:lang w:val="en-US" w:eastAsia="lt-LT"/>
              </w:rPr>
              <w:t xml:space="preserve">’s </w:t>
            </w:r>
            <w:r>
              <w:rPr>
                <w:rFonts w:ascii="Times New Roman" w:eastAsia="Times New Roman" w:hAnsi="Times New Roman"/>
                <w:b/>
                <w:sz w:val="24"/>
                <w:szCs w:val="24"/>
                <w:lang w:val="en-GB" w:eastAsia="lt-LT"/>
              </w:rPr>
              <w:t>/</w:t>
            </w:r>
            <w:r>
              <w:rPr>
                <w:rFonts w:ascii="Times New Roman" w:eastAsia="Times New Roman" w:hAnsi="Times New Roman"/>
                <w:b/>
                <w:sz w:val="24"/>
                <w:szCs w:val="24"/>
                <w:lang w:val="en-US" w:eastAsia="lt-LT"/>
              </w:rPr>
              <w:t xml:space="preserve"> </w:t>
            </w:r>
            <w:r>
              <w:rPr>
                <w:rFonts w:ascii="Times New Roman" w:eastAsia="Times New Roman" w:hAnsi="Times New Roman"/>
                <w:b/>
                <w:sz w:val="24"/>
                <w:szCs w:val="24"/>
                <w:lang w:val="en-GB" w:eastAsia="lt-LT"/>
              </w:rPr>
              <w:t>Payer</w:t>
            </w:r>
            <w:r>
              <w:rPr>
                <w:rFonts w:ascii="Times New Roman" w:eastAsia="Times New Roman" w:hAnsi="Times New Roman"/>
                <w:b/>
                <w:sz w:val="24"/>
                <w:szCs w:val="24"/>
                <w:lang w:val="en-US" w:eastAsia="lt-LT"/>
              </w:rPr>
              <w:t>’s</w:t>
            </w:r>
            <w:r>
              <w:rPr>
                <w:rFonts w:ascii="Times New Roman" w:eastAsia="Times New Roman" w:hAnsi="Times New Roman"/>
                <w:b/>
                <w:sz w:val="24"/>
                <w:szCs w:val="24"/>
                <w:lang w:val="en-GB" w:eastAsia="lt-LT"/>
              </w:rPr>
              <w:t xml:space="preserve"> details</w:t>
            </w:r>
            <w:r>
              <w:rPr>
                <w:rFonts w:ascii="Times New Roman" w:eastAsia="Times New Roman" w:hAnsi="Times New Roman" w:cs="Times New Roman"/>
                <w:b/>
                <w:sz w:val="24"/>
                <w:szCs w:val="24"/>
                <w:lang w:val="en-GB" w:eastAsia="lt-LT"/>
              </w:rPr>
              <w:t xml:space="preserve"> </w:t>
            </w:r>
          </w:p>
          <w:p w14:paraId="6C65BE11" w14:textId="77777777" w:rsidR="00110C7A" w:rsidRDefault="00AB2FD6">
            <w:pPr>
              <w:spacing w:after="0" w:line="240" w:lineRule="auto"/>
              <w:rPr>
                <w:rFonts w:ascii="Times New Roman" w:eastAsia="Times New Roman" w:hAnsi="Times New Roman" w:cs="Times New Roman"/>
                <w:b/>
                <w:sz w:val="24"/>
                <w:szCs w:val="24"/>
                <w:lang w:val="en-GB" w:eastAsia="lt-LT"/>
              </w:rPr>
            </w:pPr>
            <w:r>
              <w:rPr>
                <w:rFonts w:ascii="Times New Roman" w:eastAsia="Times New Roman" w:hAnsi="Times New Roman"/>
                <w:b/>
                <w:sz w:val="24"/>
                <w:szCs w:val="24"/>
                <w:lang w:val="en-GB" w:eastAsia="lt-LT"/>
              </w:rPr>
              <w:t>Lithuanian Armed Forces</w:t>
            </w:r>
          </w:p>
          <w:p w14:paraId="163976E2"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US" w:eastAsia="lt-LT"/>
              </w:rPr>
              <w:t>Code</w:t>
            </w:r>
            <w:r>
              <w:rPr>
                <w:rFonts w:ascii="Times New Roman" w:eastAsia="Times New Roman" w:hAnsi="Times New Roman" w:cs="Times New Roman"/>
                <w:sz w:val="24"/>
                <w:szCs w:val="24"/>
                <w:lang w:val="en-GB" w:eastAsia="lt-LT"/>
              </w:rPr>
              <w:t>: 188732677</w:t>
            </w:r>
          </w:p>
          <w:p w14:paraId="35927460"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sz w:val="24"/>
                <w:szCs w:val="24"/>
                <w:lang w:val="en-GB" w:eastAsia="lt-LT"/>
              </w:rPr>
              <w:t>Address</w:t>
            </w:r>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Šv</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Ignoto</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US" w:eastAsia="lt-LT"/>
              </w:rPr>
              <w:t>st</w:t>
            </w:r>
            <w:proofErr w:type="spellEnd"/>
            <w:r>
              <w:rPr>
                <w:rFonts w:ascii="Times New Roman" w:eastAsia="Times New Roman" w:hAnsi="Times New Roman" w:cs="Times New Roman"/>
                <w:sz w:val="24"/>
                <w:szCs w:val="24"/>
                <w:lang w:val="en-GB" w:eastAsia="lt-LT"/>
              </w:rPr>
              <w:t>. 8, 01144 Vilnius</w:t>
            </w:r>
          </w:p>
          <w:p w14:paraId="4E874A29"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sz w:val="24"/>
                <w:szCs w:val="24"/>
                <w:lang w:val="en-GB" w:eastAsia="lt-LT"/>
              </w:rPr>
              <w:t>Ministry of Finance of the Republic of Lithuania</w:t>
            </w:r>
            <w:r>
              <w:rPr>
                <w:rFonts w:ascii="Times New Roman" w:eastAsia="Times New Roman" w:hAnsi="Times New Roman" w:cs="Times New Roman"/>
                <w:sz w:val="24"/>
                <w:szCs w:val="24"/>
                <w:lang w:val="en-GB" w:eastAsia="lt-LT"/>
              </w:rPr>
              <w:t xml:space="preserve"> </w:t>
            </w:r>
          </w:p>
          <w:p w14:paraId="3734E515"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Calibri" w:hAnsi="Times New Roman"/>
                <w:bCs/>
                <w:sz w:val="24"/>
                <w:szCs w:val="24"/>
                <w:lang w:val="en-GB"/>
              </w:rPr>
              <w:t>Settlement account</w:t>
            </w:r>
            <w:r>
              <w:rPr>
                <w:rFonts w:ascii="Times New Roman" w:eastAsia="Calibri" w:hAnsi="Times New Roman"/>
                <w:bCs/>
                <w:sz w:val="24"/>
                <w:szCs w:val="24"/>
                <w:lang w:val="en-US"/>
              </w:rPr>
              <w:t xml:space="preserve"> </w:t>
            </w:r>
            <w:r>
              <w:rPr>
                <w:rFonts w:ascii="Times New Roman" w:eastAsia="Times New Roman" w:hAnsi="Times New Roman" w:cs="Times New Roman"/>
                <w:sz w:val="24"/>
                <w:szCs w:val="24"/>
                <w:lang w:val="en-GB" w:eastAsia="lt-LT"/>
              </w:rPr>
              <w:t>LT62 40400 63610 001175</w:t>
            </w:r>
          </w:p>
          <w:p w14:paraId="03451679"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US" w:eastAsia="lt-LT"/>
              </w:rPr>
              <w:t>Bank code</w:t>
            </w:r>
            <w:r>
              <w:rPr>
                <w:rFonts w:ascii="Times New Roman" w:eastAsia="Times New Roman" w:hAnsi="Times New Roman" w:cs="Times New Roman"/>
                <w:sz w:val="24"/>
                <w:szCs w:val="24"/>
                <w:lang w:val="en-GB" w:eastAsia="lt-LT"/>
              </w:rPr>
              <w:t>: 40 400</w:t>
            </w:r>
          </w:p>
          <w:p w14:paraId="0C7BCA25" w14:textId="77777777" w:rsidR="00110C7A" w:rsidRDefault="00AB2FD6">
            <w:pPr>
              <w:spacing w:after="0" w:line="240" w:lineRule="auto"/>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SWIFT </w:t>
            </w:r>
            <w:r>
              <w:rPr>
                <w:rFonts w:ascii="Times New Roman" w:eastAsia="Times New Roman" w:hAnsi="Times New Roman" w:cs="Times New Roman"/>
                <w:sz w:val="24"/>
                <w:szCs w:val="24"/>
                <w:lang w:val="en-US" w:eastAsia="lt-LT"/>
              </w:rPr>
              <w:t>code</w:t>
            </w:r>
            <w:r>
              <w:rPr>
                <w:rFonts w:ascii="Times New Roman" w:eastAsia="Times New Roman" w:hAnsi="Times New Roman" w:cs="Times New Roman"/>
                <w:sz w:val="24"/>
                <w:szCs w:val="24"/>
                <w:lang w:val="en-GB" w:eastAsia="lt-LT"/>
              </w:rPr>
              <w:t>: MFRLLT22XXX</w:t>
            </w:r>
          </w:p>
          <w:p w14:paraId="0406AB0A" w14:textId="77777777" w:rsidR="00110C7A" w:rsidRDefault="00AB2FD6">
            <w:pPr>
              <w:spacing w:after="0" w:line="240" w:lineRule="auto"/>
              <w:rPr>
                <w:rFonts w:ascii="Times New Roman" w:eastAsia="Times New Roman" w:hAnsi="Times New Roman" w:cs="Times New Roman"/>
                <w:b/>
                <w:lang w:val="en-US" w:eastAsia="lt-LT"/>
              </w:rPr>
            </w:pPr>
            <w:proofErr w:type="spellStart"/>
            <w:r>
              <w:rPr>
                <w:rFonts w:ascii="Times New Roman" w:eastAsia="Times New Roman" w:hAnsi="Times New Roman" w:cs="Times New Roman"/>
                <w:sz w:val="24"/>
                <w:szCs w:val="24"/>
                <w:lang w:val="en-GB" w:eastAsia="lt-LT"/>
              </w:rPr>
              <w:t>Lukiškių</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US" w:eastAsia="lt-LT"/>
              </w:rPr>
              <w:t>st</w:t>
            </w:r>
            <w:proofErr w:type="spellEnd"/>
            <w:r>
              <w:rPr>
                <w:rFonts w:ascii="Times New Roman" w:eastAsia="Times New Roman" w:hAnsi="Times New Roman" w:cs="Times New Roman"/>
                <w:sz w:val="24"/>
                <w:szCs w:val="24"/>
                <w:lang w:val="en-GB" w:eastAsia="lt-LT"/>
              </w:rPr>
              <w:t>. 2, 01512 Vilnius</w:t>
            </w:r>
            <w:r>
              <w:rPr>
                <w:rFonts w:ascii="Times New Roman" w:eastAsia="Times New Roman" w:hAnsi="Times New Roman" w:cs="Times New Roman"/>
                <w:sz w:val="24"/>
                <w:szCs w:val="24"/>
                <w:lang w:val="en-US" w:eastAsia="lt-LT"/>
              </w:rPr>
              <w:t xml:space="preserve"> </w:t>
            </w:r>
          </w:p>
        </w:tc>
      </w:tr>
      <w:tr w:rsidR="00110C7A" w14:paraId="4E29C387" w14:textId="77777777" w:rsidTr="00423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tcPr>
          <w:p w14:paraId="34BF57F0" w14:textId="77777777" w:rsidR="00110C7A" w:rsidRDefault="00110C7A">
            <w:pPr>
              <w:suppressAutoHyphens/>
              <w:spacing w:after="0" w:line="240" w:lineRule="auto"/>
              <w:jc w:val="both"/>
              <w:rPr>
                <w:rFonts w:ascii="Times New Roman" w:eastAsia="Times New Roman" w:hAnsi="Times New Roman" w:cs="Times New Roman"/>
                <w:b/>
                <w:sz w:val="24"/>
                <w:szCs w:val="24"/>
                <w:lang w:val="en-GB"/>
              </w:rPr>
            </w:pPr>
          </w:p>
        </w:tc>
        <w:tc>
          <w:tcPr>
            <w:tcW w:w="461" w:type="pct"/>
          </w:tcPr>
          <w:p w14:paraId="2B9D72C6" w14:textId="77777777" w:rsidR="00110C7A" w:rsidRDefault="00110C7A">
            <w:pPr>
              <w:suppressAutoHyphens/>
              <w:spacing w:after="0" w:line="240" w:lineRule="auto"/>
              <w:jc w:val="both"/>
              <w:rPr>
                <w:rFonts w:ascii="Times New Roman" w:eastAsia="Times New Roman" w:hAnsi="Times New Roman" w:cs="Times New Roman"/>
                <w:b/>
                <w:sz w:val="24"/>
                <w:szCs w:val="24"/>
                <w:lang w:val="en-GB"/>
              </w:rPr>
            </w:pPr>
          </w:p>
        </w:tc>
        <w:tc>
          <w:tcPr>
            <w:tcW w:w="1998" w:type="pct"/>
          </w:tcPr>
          <w:p w14:paraId="5248CE93" w14:textId="77777777" w:rsidR="00110C7A" w:rsidRDefault="00110C7A">
            <w:pPr>
              <w:suppressAutoHyphens/>
              <w:spacing w:after="0" w:line="240" w:lineRule="auto"/>
              <w:jc w:val="both"/>
              <w:rPr>
                <w:rFonts w:ascii="Times New Roman" w:eastAsia="Times New Roman" w:hAnsi="Times New Roman" w:cs="Times New Roman"/>
                <w:b/>
                <w:sz w:val="24"/>
                <w:szCs w:val="24"/>
                <w:lang w:val="en-GB"/>
              </w:rPr>
            </w:pPr>
          </w:p>
        </w:tc>
      </w:tr>
      <w:tr w:rsidR="00110C7A" w14:paraId="79E99F77" w14:textId="77777777" w:rsidTr="00423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0" w:type="pct"/>
          </w:tcPr>
          <w:p w14:paraId="333F01FD" w14:textId="77777777" w:rsidR="00110C7A" w:rsidRDefault="00AB2FD6">
            <w:pPr>
              <w:suppressAutoHyphens/>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b/>
                <w:sz w:val="24"/>
                <w:szCs w:val="24"/>
                <w:lang w:val="en-GB"/>
              </w:rPr>
              <w:t>BUYER</w:t>
            </w:r>
          </w:p>
          <w:p w14:paraId="5DA6C7E5" w14:textId="25C61ADD" w:rsidR="00EF592B" w:rsidRDefault="00EF592B">
            <w:pPr>
              <w:pStyle w:val="BodyText1"/>
              <w:ind w:firstLine="0"/>
              <w:contextualSpacing/>
              <w:rPr>
                <w:rFonts w:ascii="Times New Roman" w:hAnsi="Times New Roman"/>
                <w:sz w:val="24"/>
                <w:szCs w:val="24"/>
                <w:lang w:val="en-US"/>
              </w:rPr>
            </w:pPr>
            <w:r>
              <w:rPr>
                <w:rFonts w:ascii="Times New Roman" w:eastAsia="Times New Roman" w:hAnsi="Times New Roman"/>
                <w:b/>
                <w:sz w:val="24"/>
                <w:szCs w:val="24"/>
                <w:lang w:eastAsia="lt-LT"/>
              </w:rPr>
              <w:t>Defence Materiel Agency under the Ministry of National Defence</w:t>
            </w:r>
          </w:p>
          <w:p w14:paraId="2942D847" w14:textId="77777777" w:rsidR="00EF592B" w:rsidRDefault="00EF592B" w:rsidP="00EF592B">
            <w:pPr>
              <w:spacing w:after="0"/>
              <w:contextualSpacing/>
              <w:rPr>
                <w:rFonts w:ascii="Times New Roman" w:hAnsi="Times New Roman" w:cs="Times New Roman"/>
                <w:sz w:val="24"/>
                <w:szCs w:val="24"/>
                <w:lang w:val="en-US"/>
              </w:rPr>
            </w:pPr>
            <w:proofErr w:type="spellStart"/>
            <w:r>
              <w:rPr>
                <w:rFonts w:ascii="Times New Roman" w:hAnsi="Times New Roman" w:cs="Times New Roman"/>
                <w:sz w:val="24"/>
                <w:szCs w:val="24"/>
              </w:rPr>
              <w:t>Acting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Director</w:t>
            </w:r>
            <w:proofErr w:type="spellEnd"/>
          </w:p>
          <w:p w14:paraId="0123A112" w14:textId="534F3AA1" w:rsidR="00110C7A" w:rsidRDefault="00EF592B" w:rsidP="00EF592B">
            <w:pPr>
              <w:pStyle w:val="BodyText1"/>
              <w:ind w:firstLine="0"/>
              <w:contextualSpacing/>
              <w:rPr>
                <w:rFonts w:ascii="Times New Roman" w:hAnsi="Times New Roman"/>
                <w:sz w:val="24"/>
                <w:szCs w:val="24"/>
              </w:rPr>
            </w:pPr>
            <w:r>
              <w:rPr>
                <w:rFonts w:ascii="Times New Roman" w:hAnsi="Times New Roman"/>
                <w:sz w:val="24"/>
                <w:szCs w:val="24"/>
              </w:rPr>
              <w:t xml:space="preserve">Director of Stockpile Management Department </w:t>
            </w:r>
          </w:p>
          <w:p w14:paraId="32BF7D87" w14:textId="77777777" w:rsidR="00EF592B" w:rsidRDefault="00EF592B" w:rsidP="00EF592B">
            <w:pPr>
              <w:pStyle w:val="BodyText1"/>
              <w:ind w:firstLine="0"/>
              <w:contextualSpacing/>
              <w:rPr>
                <w:rFonts w:ascii="Times New Roman" w:hAnsi="Times New Roman"/>
                <w:sz w:val="24"/>
                <w:szCs w:val="24"/>
              </w:rPr>
            </w:pPr>
          </w:p>
          <w:p w14:paraId="21AAB47A" w14:textId="77777777" w:rsidR="005B0E20" w:rsidRDefault="005B0E20">
            <w:pPr>
              <w:pStyle w:val="BodyText1"/>
              <w:ind w:firstLine="0"/>
              <w:rPr>
                <w:rFonts w:ascii="Times New Roman" w:hAnsi="Times New Roman"/>
                <w:sz w:val="24"/>
                <w:szCs w:val="24"/>
              </w:rPr>
            </w:pPr>
          </w:p>
          <w:p w14:paraId="4EE6D2D4" w14:textId="77777777" w:rsidR="00110C7A" w:rsidRDefault="00AB2FD6">
            <w:pPr>
              <w:pStyle w:val="BodyText1"/>
              <w:ind w:firstLine="0"/>
              <w:rPr>
                <w:rFonts w:ascii="Times New Roman" w:hAnsi="Times New Roman"/>
                <w:sz w:val="24"/>
                <w:szCs w:val="24"/>
              </w:rPr>
            </w:pPr>
            <w:r>
              <w:rPr>
                <w:rFonts w:ascii="Times New Roman" w:hAnsi="Times New Roman"/>
                <w:sz w:val="24"/>
                <w:szCs w:val="24"/>
                <w:lang w:val="en-US"/>
              </w:rPr>
              <w:t>Lt</w:t>
            </w:r>
            <w:r>
              <w:rPr>
                <w:rFonts w:ascii="Times New Roman" w:hAnsi="Times New Roman"/>
                <w:sz w:val="24"/>
                <w:szCs w:val="24"/>
              </w:rPr>
              <w:t xml:space="preserve">. </w:t>
            </w:r>
            <w:r>
              <w:rPr>
                <w:rFonts w:ascii="Times New Roman" w:hAnsi="Times New Roman"/>
                <w:sz w:val="24"/>
                <w:szCs w:val="24"/>
                <w:lang w:val="en-US"/>
              </w:rPr>
              <w:t>Col</w:t>
            </w:r>
            <w:r>
              <w:rPr>
                <w:rFonts w:ascii="Times New Roman" w:hAnsi="Times New Roman"/>
                <w:sz w:val="24"/>
                <w:szCs w:val="24"/>
              </w:rPr>
              <w:t>. Audrius Buivydas</w:t>
            </w:r>
          </w:p>
          <w:p w14:paraId="0832FE10" w14:textId="77777777" w:rsidR="00110C7A" w:rsidRDefault="00110C7A">
            <w:pPr>
              <w:pStyle w:val="BodyText1"/>
              <w:ind w:firstLine="0"/>
              <w:rPr>
                <w:rFonts w:ascii="Times New Roman" w:hAnsi="Times New Roman"/>
                <w:sz w:val="24"/>
                <w:szCs w:val="24"/>
              </w:rPr>
            </w:pPr>
          </w:p>
        </w:tc>
        <w:tc>
          <w:tcPr>
            <w:tcW w:w="461" w:type="pct"/>
          </w:tcPr>
          <w:p w14:paraId="27497219" w14:textId="77777777" w:rsidR="00110C7A" w:rsidRDefault="00110C7A">
            <w:pPr>
              <w:suppressAutoHyphens/>
              <w:spacing w:after="0" w:line="240" w:lineRule="auto"/>
              <w:jc w:val="both"/>
              <w:rPr>
                <w:rFonts w:ascii="Times New Roman" w:eastAsia="Times New Roman" w:hAnsi="Times New Roman" w:cs="Times New Roman"/>
                <w:b/>
                <w:sz w:val="24"/>
                <w:szCs w:val="24"/>
                <w:lang w:val="en-GB"/>
              </w:rPr>
            </w:pPr>
          </w:p>
        </w:tc>
        <w:tc>
          <w:tcPr>
            <w:tcW w:w="1998" w:type="pct"/>
          </w:tcPr>
          <w:p w14:paraId="47AAEB18" w14:textId="77777777" w:rsidR="00110C7A" w:rsidRDefault="00AB2FD6">
            <w:pPr>
              <w:suppressAutoHyphens/>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b/>
                <w:sz w:val="24"/>
                <w:szCs w:val="24"/>
                <w:lang w:val="en-GB"/>
              </w:rPr>
              <w:t>SELLER</w:t>
            </w:r>
            <w:r>
              <w:rPr>
                <w:rFonts w:ascii="Times New Roman" w:eastAsia="Times New Roman" w:hAnsi="Times New Roman"/>
                <w:b/>
                <w:sz w:val="24"/>
                <w:szCs w:val="24"/>
                <w:lang w:val="en-US"/>
              </w:rPr>
              <w:t xml:space="preserve"> </w:t>
            </w:r>
          </w:p>
          <w:p w14:paraId="56212310" w14:textId="6791AE94" w:rsidR="00EF592B" w:rsidRPr="00EF592B" w:rsidRDefault="00EF592B">
            <w:pPr>
              <w:suppressAutoHyphens/>
              <w:spacing w:after="0" w:line="240" w:lineRule="auto"/>
              <w:jc w:val="both"/>
              <w:rPr>
                <w:rFonts w:ascii="Times New Roman" w:eastAsia="Times New Roman" w:hAnsi="Times New Roman" w:cs="Times New Roman"/>
                <w:sz w:val="24"/>
                <w:szCs w:val="24"/>
                <w:lang w:val="en-GB"/>
              </w:rPr>
            </w:pPr>
            <w:proofErr w:type="spellStart"/>
            <w:r>
              <w:rPr>
                <w:rFonts w:ascii="Times New Roman" w:hAnsi="Times New Roman" w:cs="Times New Roman"/>
                <w:b/>
                <w:sz w:val="24"/>
                <w:szCs w:val="24"/>
                <w:lang w:val="en-GB"/>
              </w:rPr>
              <w:t>Faria</w:t>
            </w:r>
            <w:proofErr w:type="spellEnd"/>
            <w:r>
              <w:rPr>
                <w:rFonts w:ascii="Times New Roman" w:hAnsi="Times New Roman" w:cs="Times New Roman"/>
                <w:b/>
                <w:sz w:val="24"/>
                <w:szCs w:val="24"/>
                <w:lang w:val="en-GB"/>
              </w:rPr>
              <w:t xml:space="preserve"> Da Costa – </w:t>
            </w:r>
            <w:proofErr w:type="spellStart"/>
            <w:r>
              <w:rPr>
                <w:rFonts w:ascii="Times New Roman" w:hAnsi="Times New Roman" w:cs="Times New Roman"/>
                <w:b/>
                <w:sz w:val="24"/>
                <w:szCs w:val="24"/>
                <w:lang w:val="en-GB"/>
              </w:rPr>
              <w:t>Peúgas</w:t>
            </w:r>
            <w:proofErr w:type="spellEnd"/>
            <w:r>
              <w:rPr>
                <w:rFonts w:ascii="Times New Roman" w:hAnsi="Times New Roman" w:cs="Times New Roman"/>
                <w:b/>
                <w:sz w:val="24"/>
                <w:szCs w:val="24"/>
                <w:lang w:val="en-GB"/>
              </w:rPr>
              <w:t xml:space="preserve"> E </w:t>
            </w:r>
            <w:proofErr w:type="spellStart"/>
            <w:r>
              <w:rPr>
                <w:rFonts w:ascii="Times New Roman" w:hAnsi="Times New Roman" w:cs="Times New Roman"/>
                <w:b/>
                <w:sz w:val="24"/>
                <w:szCs w:val="24"/>
                <w:lang w:val="en-GB"/>
              </w:rPr>
              <w:t>Confecções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Lda</w:t>
            </w:r>
            <w:proofErr w:type="spellEnd"/>
          </w:p>
          <w:p w14:paraId="2ADE8AF1" w14:textId="77777777" w:rsidR="00110C7A" w:rsidRDefault="00AB2FD6">
            <w:pPr>
              <w:suppressAutoHyphen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Director</w:t>
            </w:r>
          </w:p>
          <w:p w14:paraId="368509BC" w14:textId="77777777" w:rsidR="00110C7A" w:rsidRDefault="00110C7A">
            <w:pPr>
              <w:suppressAutoHyphens/>
              <w:spacing w:after="0" w:line="240" w:lineRule="auto"/>
              <w:jc w:val="both"/>
              <w:rPr>
                <w:rFonts w:ascii="Times New Roman" w:eastAsia="Times New Roman" w:hAnsi="Times New Roman" w:cs="Times New Roman"/>
                <w:sz w:val="24"/>
                <w:szCs w:val="24"/>
                <w:lang w:val="en-GB"/>
              </w:rPr>
            </w:pPr>
          </w:p>
          <w:p w14:paraId="504AFB26" w14:textId="77777777" w:rsidR="00EF592B" w:rsidRDefault="00EF592B">
            <w:pPr>
              <w:suppressAutoHyphens/>
              <w:spacing w:after="0" w:line="240" w:lineRule="auto"/>
              <w:jc w:val="both"/>
              <w:rPr>
                <w:rFonts w:ascii="Times New Roman" w:eastAsia="Times New Roman" w:hAnsi="Times New Roman" w:cs="Times New Roman"/>
                <w:sz w:val="24"/>
                <w:szCs w:val="24"/>
                <w:lang w:val="en-GB"/>
              </w:rPr>
            </w:pPr>
          </w:p>
          <w:p w14:paraId="5AE3526F" w14:textId="77777777" w:rsidR="00EF592B" w:rsidRDefault="00EF592B">
            <w:pPr>
              <w:suppressAutoHyphens/>
              <w:spacing w:after="0" w:line="240" w:lineRule="auto"/>
              <w:jc w:val="both"/>
              <w:rPr>
                <w:rFonts w:ascii="Times New Roman" w:eastAsia="Times New Roman" w:hAnsi="Times New Roman" w:cs="Times New Roman"/>
                <w:sz w:val="24"/>
                <w:szCs w:val="24"/>
                <w:lang w:val="en-GB"/>
              </w:rPr>
            </w:pPr>
          </w:p>
          <w:p w14:paraId="49A6558A" w14:textId="77777777" w:rsidR="00110C7A" w:rsidRDefault="00110C7A">
            <w:pPr>
              <w:suppressAutoHyphens/>
              <w:spacing w:after="0" w:line="240" w:lineRule="auto"/>
              <w:jc w:val="both"/>
              <w:rPr>
                <w:rFonts w:ascii="Times New Roman" w:eastAsia="Times New Roman" w:hAnsi="Times New Roman" w:cs="Times New Roman"/>
                <w:sz w:val="24"/>
                <w:szCs w:val="24"/>
                <w:lang w:val="en-GB"/>
              </w:rPr>
            </w:pPr>
          </w:p>
          <w:p w14:paraId="0D2C5C9D" w14:textId="77777777" w:rsidR="00110C7A" w:rsidRDefault="00AB2FD6">
            <w:pPr>
              <w:suppressAutoHyphen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Duarte Nuno Branco da Costa</w:t>
            </w:r>
          </w:p>
        </w:tc>
      </w:tr>
    </w:tbl>
    <w:p w14:paraId="12978D6C" w14:textId="77777777" w:rsidR="00110C7A" w:rsidRDefault="00110C7A">
      <w:pPr>
        <w:spacing w:after="0" w:line="240" w:lineRule="auto"/>
        <w:rPr>
          <w:rFonts w:ascii="Times New Roman" w:eastAsia="Times New Roman" w:hAnsi="Times New Roman" w:cs="Times New Roman"/>
          <w:b/>
          <w:color w:val="000000"/>
          <w:sz w:val="24"/>
          <w:szCs w:val="24"/>
          <w:lang w:val="en-GB" w:eastAsia="lt-LT"/>
        </w:rPr>
      </w:pPr>
    </w:p>
    <w:p w14:paraId="5B191F01" w14:textId="77777777" w:rsidR="00110C7A" w:rsidRDefault="00110C7A">
      <w:pPr>
        <w:spacing w:after="0" w:line="240" w:lineRule="auto"/>
        <w:jc w:val="center"/>
        <w:rPr>
          <w:rFonts w:ascii="Times New Roman" w:eastAsia="Times New Roman" w:hAnsi="Times New Roman" w:cs="Times New Roman"/>
          <w:b/>
          <w:color w:val="000000"/>
          <w:sz w:val="24"/>
          <w:szCs w:val="24"/>
          <w:lang w:val="en-GB" w:eastAsia="lt-LT"/>
        </w:rPr>
      </w:pPr>
    </w:p>
    <w:p w14:paraId="1F620C64" w14:textId="77777777" w:rsidR="00110C7A" w:rsidRDefault="00110C7A">
      <w:pPr>
        <w:spacing w:after="0" w:line="240" w:lineRule="auto"/>
        <w:jc w:val="both"/>
        <w:rPr>
          <w:rFonts w:ascii="Times New Roman" w:eastAsia="Times New Roman" w:hAnsi="Times New Roman" w:cs="Times New Roman"/>
          <w:b/>
          <w:color w:val="000000"/>
          <w:sz w:val="24"/>
          <w:szCs w:val="24"/>
          <w:lang w:val="en-GB" w:eastAsia="lt-LT"/>
        </w:rPr>
      </w:pPr>
    </w:p>
    <w:p w14:paraId="00DF2D53" w14:textId="77777777" w:rsidR="00110C7A" w:rsidRDefault="00110C7A">
      <w:pPr>
        <w:spacing w:after="0" w:line="240" w:lineRule="auto"/>
        <w:jc w:val="both"/>
        <w:rPr>
          <w:rFonts w:ascii="Times New Roman" w:eastAsia="Times New Roman" w:hAnsi="Times New Roman" w:cs="Times New Roman"/>
          <w:color w:val="000000"/>
          <w:sz w:val="24"/>
          <w:szCs w:val="24"/>
          <w:lang w:val="en-GB" w:eastAsia="lt-LT"/>
        </w:rPr>
      </w:pPr>
    </w:p>
    <w:sectPr w:rsidR="00110C7A">
      <w:headerReference w:type="even" r:id="rId7"/>
      <w:headerReference w:type="default" r:id="rId8"/>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98625" w14:textId="77777777" w:rsidR="00AA5847" w:rsidRDefault="00AA5847">
      <w:pPr>
        <w:spacing w:line="240" w:lineRule="auto"/>
      </w:pPr>
      <w:r>
        <w:separator/>
      </w:r>
    </w:p>
  </w:endnote>
  <w:endnote w:type="continuationSeparator" w:id="0">
    <w:p w14:paraId="47231C1F" w14:textId="77777777" w:rsidR="00AA5847" w:rsidRDefault="00AA5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E02E8" w14:textId="77777777" w:rsidR="00AA5847" w:rsidRDefault="00AA5847">
      <w:pPr>
        <w:spacing w:after="0"/>
      </w:pPr>
      <w:r>
        <w:separator/>
      </w:r>
    </w:p>
  </w:footnote>
  <w:footnote w:type="continuationSeparator" w:id="0">
    <w:p w14:paraId="20C84899" w14:textId="77777777" w:rsidR="00AA5847" w:rsidRDefault="00AA5847">
      <w:pPr>
        <w:spacing w:after="0"/>
      </w:pPr>
      <w:r>
        <w:continuationSeparator/>
      </w:r>
    </w:p>
  </w:footnote>
  <w:footnote w:id="1">
    <w:p w14:paraId="6659F84C" w14:textId="77777777" w:rsidR="00110C7A" w:rsidRDefault="00AB2FD6">
      <w:pPr>
        <w:pStyle w:val="FootnoteText"/>
      </w:pPr>
      <w:r>
        <w:rPr>
          <w:rStyle w:val="FootnoteReference"/>
        </w:rPr>
        <w:footnoteRef/>
      </w:r>
      <w:r>
        <w:t xml:space="preserve"> Prieiga per internetą:  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C1105" w14:textId="77777777" w:rsidR="00110C7A" w:rsidRDefault="00AB2F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C5E8F9" w14:textId="77777777" w:rsidR="00110C7A" w:rsidRDefault="00110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E094" w14:textId="77777777" w:rsidR="00110C7A" w:rsidRDefault="00110C7A">
    <w:pPr>
      <w:pStyle w:val="Header"/>
      <w:framePr w:wrap="around" w:vAnchor="text" w:hAnchor="margin" w:xAlign="center" w:y="1"/>
      <w:rPr>
        <w:rStyle w:val="PageNumber"/>
      </w:rPr>
    </w:pPr>
  </w:p>
  <w:p w14:paraId="2F8343A4" w14:textId="77777777" w:rsidR="00110C7A" w:rsidRDefault="00110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1764"/>
    <w:rsid w:val="00006E4E"/>
    <w:rsid w:val="00012C43"/>
    <w:rsid w:val="0002306A"/>
    <w:rsid w:val="0002539C"/>
    <w:rsid w:val="0006738E"/>
    <w:rsid w:val="00070A41"/>
    <w:rsid w:val="00084A3C"/>
    <w:rsid w:val="00084D77"/>
    <w:rsid w:val="0008656E"/>
    <w:rsid w:val="00087EE8"/>
    <w:rsid w:val="0009256A"/>
    <w:rsid w:val="000B5446"/>
    <w:rsid w:val="000B5781"/>
    <w:rsid w:val="000C2EDF"/>
    <w:rsid w:val="000C5FC6"/>
    <w:rsid w:val="000D0DF9"/>
    <w:rsid w:val="000D43D1"/>
    <w:rsid w:val="000D4462"/>
    <w:rsid w:val="000E00CC"/>
    <w:rsid w:val="000F0E1D"/>
    <w:rsid w:val="000F1531"/>
    <w:rsid w:val="000F1F2B"/>
    <w:rsid w:val="000F2E45"/>
    <w:rsid w:val="001062C8"/>
    <w:rsid w:val="00110C7A"/>
    <w:rsid w:val="00112BD0"/>
    <w:rsid w:val="00116500"/>
    <w:rsid w:val="00123761"/>
    <w:rsid w:val="001250F7"/>
    <w:rsid w:val="0012541A"/>
    <w:rsid w:val="00135395"/>
    <w:rsid w:val="001359BA"/>
    <w:rsid w:val="001406A3"/>
    <w:rsid w:val="00141773"/>
    <w:rsid w:val="00146BC3"/>
    <w:rsid w:val="00150AEB"/>
    <w:rsid w:val="00154070"/>
    <w:rsid w:val="0015484A"/>
    <w:rsid w:val="001749D2"/>
    <w:rsid w:val="00185F7F"/>
    <w:rsid w:val="001949CA"/>
    <w:rsid w:val="001A04D2"/>
    <w:rsid w:val="001A49FC"/>
    <w:rsid w:val="001A52FF"/>
    <w:rsid w:val="001C57B7"/>
    <w:rsid w:val="001F0455"/>
    <w:rsid w:val="001F215B"/>
    <w:rsid w:val="001F72D5"/>
    <w:rsid w:val="001F75DB"/>
    <w:rsid w:val="00207B26"/>
    <w:rsid w:val="0021181C"/>
    <w:rsid w:val="0022251B"/>
    <w:rsid w:val="00224281"/>
    <w:rsid w:val="002430E0"/>
    <w:rsid w:val="00244FCD"/>
    <w:rsid w:val="00247C30"/>
    <w:rsid w:val="0025115D"/>
    <w:rsid w:val="00251912"/>
    <w:rsid w:val="00257B48"/>
    <w:rsid w:val="002609C8"/>
    <w:rsid w:val="002633C8"/>
    <w:rsid w:val="002659EB"/>
    <w:rsid w:val="00267ED2"/>
    <w:rsid w:val="00270557"/>
    <w:rsid w:val="00271EF8"/>
    <w:rsid w:val="00286A0E"/>
    <w:rsid w:val="00286CD3"/>
    <w:rsid w:val="00291BA6"/>
    <w:rsid w:val="002925B4"/>
    <w:rsid w:val="002A43DB"/>
    <w:rsid w:val="002A77BD"/>
    <w:rsid w:val="002B0377"/>
    <w:rsid w:val="002B163A"/>
    <w:rsid w:val="002B445B"/>
    <w:rsid w:val="002B4486"/>
    <w:rsid w:val="002B49FE"/>
    <w:rsid w:val="002B737C"/>
    <w:rsid w:val="002C08DC"/>
    <w:rsid w:val="002C0EEB"/>
    <w:rsid w:val="002C1666"/>
    <w:rsid w:val="002C33D9"/>
    <w:rsid w:val="002C6C0F"/>
    <w:rsid w:val="002C6D15"/>
    <w:rsid w:val="002C713E"/>
    <w:rsid w:val="002D23DB"/>
    <w:rsid w:val="002E12CB"/>
    <w:rsid w:val="002F0A00"/>
    <w:rsid w:val="002F24E2"/>
    <w:rsid w:val="002F550C"/>
    <w:rsid w:val="002F6ED3"/>
    <w:rsid w:val="0030207F"/>
    <w:rsid w:val="003125E9"/>
    <w:rsid w:val="003172E3"/>
    <w:rsid w:val="00320E30"/>
    <w:rsid w:val="003210BC"/>
    <w:rsid w:val="003219B0"/>
    <w:rsid w:val="00326206"/>
    <w:rsid w:val="003309CC"/>
    <w:rsid w:val="003350B3"/>
    <w:rsid w:val="003415C0"/>
    <w:rsid w:val="00344236"/>
    <w:rsid w:val="00355DF7"/>
    <w:rsid w:val="003562BB"/>
    <w:rsid w:val="00361D65"/>
    <w:rsid w:val="00372C61"/>
    <w:rsid w:val="00386926"/>
    <w:rsid w:val="00396FD9"/>
    <w:rsid w:val="003A3838"/>
    <w:rsid w:val="003B2466"/>
    <w:rsid w:val="003B455A"/>
    <w:rsid w:val="003C503E"/>
    <w:rsid w:val="003C7294"/>
    <w:rsid w:val="003D59F1"/>
    <w:rsid w:val="003E4D45"/>
    <w:rsid w:val="003E57A6"/>
    <w:rsid w:val="003E610A"/>
    <w:rsid w:val="003F0121"/>
    <w:rsid w:val="003F1A82"/>
    <w:rsid w:val="003F1B63"/>
    <w:rsid w:val="003F39F3"/>
    <w:rsid w:val="003F55F5"/>
    <w:rsid w:val="003F5F77"/>
    <w:rsid w:val="003F7B33"/>
    <w:rsid w:val="00405EA9"/>
    <w:rsid w:val="00410388"/>
    <w:rsid w:val="004115AE"/>
    <w:rsid w:val="00414081"/>
    <w:rsid w:val="00421948"/>
    <w:rsid w:val="00423ED9"/>
    <w:rsid w:val="00432456"/>
    <w:rsid w:val="0044120B"/>
    <w:rsid w:val="00445C96"/>
    <w:rsid w:val="004504D7"/>
    <w:rsid w:val="0045478A"/>
    <w:rsid w:val="00463C4B"/>
    <w:rsid w:val="004669C9"/>
    <w:rsid w:val="004828E5"/>
    <w:rsid w:val="0048582F"/>
    <w:rsid w:val="00491633"/>
    <w:rsid w:val="004C3E6B"/>
    <w:rsid w:val="004C41E4"/>
    <w:rsid w:val="004D2FE0"/>
    <w:rsid w:val="004D6DD6"/>
    <w:rsid w:val="004E02C8"/>
    <w:rsid w:val="004F5867"/>
    <w:rsid w:val="005018AC"/>
    <w:rsid w:val="00503C3E"/>
    <w:rsid w:val="0051427B"/>
    <w:rsid w:val="00531E14"/>
    <w:rsid w:val="005439ED"/>
    <w:rsid w:val="00543B0F"/>
    <w:rsid w:val="00544D6A"/>
    <w:rsid w:val="00567683"/>
    <w:rsid w:val="005774DB"/>
    <w:rsid w:val="00586C77"/>
    <w:rsid w:val="00586CD8"/>
    <w:rsid w:val="00587077"/>
    <w:rsid w:val="005901A2"/>
    <w:rsid w:val="00591102"/>
    <w:rsid w:val="005A22C0"/>
    <w:rsid w:val="005B02AA"/>
    <w:rsid w:val="005B0E20"/>
    <w:rsid w:val="005D6A43"/>
    <w:rsid w:val="005E0091"/>
    <w:rsid w:val="005F053D"/>
    <w:rsid w:val="005F2615"/>
    <w:rsid w:val="005F31DA"/>
    <w:rsid w:val="005F7C4F"/>
    <w:rsid w:val="006004A3"/>
    <w:rsid w:val="00601689"/>
    <w:rsid w:val="006053C6"/>
    <w:rsid w:val="006107AF"/>
    <w:rsid w:val="00612AE6"/>
    <w:rsid w:val="00615567"/>
    <w:rsid w:val="00642006"/>
    <w:rsid w:val="0064293C"/>
    <w:rsid w:val="0065047D"/>
    <w:rsid w:val="006520CB"/>
    <w:rsid w:val="00652A3E"/>
    <w:rsid w:val="00655538"/>
    <w:rsid w:val="00660DF3"/>
    <w:rsid w:val="00660EF4"/>
    <w:rsid w:val="00667AC1"/>
    <w:rsid w:val="00670093"/>
    <w:rsid w:val="00674AD8"/>
    <w:rsid w:val="00696A8A"/>
    <w:rsid w:val="006A0C2A"/>
    <w:rsid w:val="006A3F22"/>
    <w:rsid w:val="006A6F2D"/>
    <w:rsid w:val="006B64A6"/>
    <w:rsid w:val="006B71ED"/>
    <w:rsid w:val="006C3121"/>
    <w:rsid w:val="006D107E"/>
    <w:rsid w:val="006E33FF"/>
    <w:rsid w:val="006E5643"/>
    <w:rsid w:val="006F3238"/>
    <w:rsid w:val="006F6C9F"/>
    <w:rsid w:val="00724407"/>
    <w:rsid w:val="00724E83"/>
    <w:rsid w:val="00743ECC"/>
    <w:rsid w:val="00744B6D"/>
    <w:rsid w:val="007564B9"/>
    <w:rsid w:val="00763C72"/>
    <w:rsid w:val="00776775"/>
    <w:rsid w:val="007A2C2C"/>
    <w:rsid w:val="007A31CA"/>
    <w:rsid w:val="007B6F28"/>
    <w:rsid w:val="007B7400"/>
    <w:rsid w:val="007C5556"/>
    <w:rsid w:val="007D1B48"/>
    <w:rsid w:val="007E17C9"/>
    <w:rsid w:val="007F32F4"/>
    <w:rsid w:val="00800F60"/>
    <w:rsid w:val="008101F7"/>
    <w:rsid w:val="0081253D"/>
    <w:rsid w:val="00814956"/>
    <w:rsid w:val="0081782A"/>
    <w:rsid w:val="00820472"/>
    <w:rsid w:val="00823A87"/>
    <w:rsid w:val="00826830"/>
    <w:rsid w:val="00830996"/>
    <w:rsid w:val="00847061"/>
    <w:rsid w:val="00850081"/>
    <w:rsid w:val="00854772"/>
    <w:rsid w:val="0085542A"/>
    <w:rsid w:val="008567D5"/>
    <w:rsid w:val="008704A9"/>
    <w:rsid w:val="0087296C"/>
    <w:rsid w:val="00874E29"/>
    <w:rsid w:val="00887150"/>
    <w:rsid w:val="0089553B"/>
    <w:rsid w:val="008A387E"/>
    <w:rsid w:val="008B1507"/>
    <w:rsid w:val="008D305B"/>
    <w:rsid w:val="008D56D5"/>
    <w:rsid w:val="008D6E08"/>
    <w:rsid w:val="00913691"/>
    <w:rsid w:val="00916A36"/>
    <w:rsid w:val="009247C6"/>
    <w:rsid w:val="00933D08"/>
    <w:rsid w:val="009370AD"/>
    <w:rsid w:val="00955C95"/>
    <w:rsid w:val="00964289"/>
    <w:rsid w:val="00971363"/>
    <w:rsid w:val="00973F0A"/>
    <w:rsid w:val="00984D4A"/>
    <w:rsid w:val="00984E29"/>
    <w:rsid w:val="009862C2"/>
    <w:rsid w:val="009904AA"/>
    <w:rsid w:val="009940FC"/>
    <w:rsid w:val="00997307"/>
    <w:rsid w:val="009A0BD3"/>
    <w:rsid w:val="009A200B"/>
    <w:rsid w:val="009A2A84"/>
    <w:rsid w:val="009A49A6"/>
    <w:rsid w:val="009A6BB5"/>
    <w:rsid w:val="009B2124"/>
    <w:rsid w:val="009B3498"/>
    <w:rsid w:val="009B3B08"/>
    <w:rsid w:val="009B69E0"/>
    <w:rsid w:val="009C2EB0"/>
    <w:rsid w:val="009C4DCF"/>
    <w:rsid w:val="009C6784"/>
    <w:rsid w:val="009E059A"/>
    <w:rsid w:val="009F07DA"/>
    <w:rsid w:val="009F158C"/>
    <w:rsid w:val="009F3F56"/>
    <w:rsid w:val="009F7A21"/>
    <w:rsid w:val="00A046AE"/>
    <w:rsid w:val="00A07DF8"/>
    <w:rsid w:val="00A11B0C"/>
    <w:rsid w:val="00A20BF2"/>
    <w:rsid w:val="00A21142"/>
    <w:rsid w:val="00A24D1B"/>
    <w:rsid w:val="00A25F00"/>
    <w:rsid w:val="00A25FA3"/>
    <w:rsid w:val="00A26071"/>
    <w:rsid w:val="00A373F8"/>
    <w:rsid w:val="00A40E41"/>
    <w:rsid w:val="00A43C4D"/>
    <w:rsid w:val="00A51F93"/>
    <w:rsid w:val="00A55552"/>
    <w:rsid w:val="00A61384"/>
    <w:rsid w:val="00A63698"/>
    <w:rsid w:val="00A75B2C"/>
    <w:rsid w:val="00A7712B"/>
    <w:rsid w:val="00A80874"/>
    <w:rsid w:val="00A80D09"/>
    <w:rsid w:val="00A92BB5"/>
    <w:rsid w:val="00A94CB0"/>
    <w:rsid w:val="00A9702B"/>
    <w:rsid w:val="00AA3BBC"/>
    <w:rsid w:val="00AA5847"/>
    <w:rsid w:val="00AA7B1A"/>
    <w:rsid w:val="00AB2FD6"/>
    <w:rsid w:val="00AB32EC"/>
    <w:rsid w:val="00AB3BBC"/>
    <w:rsid w:val="00AB68DE"/>
    <w:rsid w:val="00AC5220"/>
    <w:rsid w:val="00AC707D"/>
    <w:rsid w:val="00AD35BF"/>
    <w:rsid w:val="00AE009E"/>
    <w:rsid w:val="00AE0B4D"/>
    <w:rsid w:val="00AE3CB3"/>
    <w:rsid w:val="00B01221"/>
    <w:rsid w:val="00B02DF8"/>
    <w:rsid w:val="00B12E10"/>
    <w:rsid w:val="00B24147"/>
    <w:rsid w:val="00B42905"/>
    <w:rsid w:val="00B42D3B"/>
    <w:rsid w:val="00B556DA"/>
    <w:rsid w:val="00B71C46"/>
    <w:rsid w:val="00B73C5C"/>
    <w:rsid w:val="00B75CB2"/>
    <w:rsid w:val="00B75FF6"/>
    <w:rsid w:val="00B874ED"/>
    <w:rsid w:val="00B91CA9"/>
    <w:rsid w:val="00B93706"/>
    <w:rsid w:val="00B93A47"/>
    <w:rsid w:val="00BA1555"/>
    <w:rsid w:val="00BA3B6A"/>
    <w:rsid w:val="00BA3CF2"/>
    <w:rsid w:val="00BA67BC"/>
    <w:rsid w:val="00BA6AA1"/>
    <w:rsid w:val="00BA6FE7"/>
    <w:rsid w:val="00BA75C0"/>
    <w:rsid w:val="00BB5A38"/>
    <w:rsid w:val="00BB5D53"/>
    <w:rsid w:val="00BB6FBB"/>
    <w:rsid w:val="00BB74B7"/>
    <w:rsid w:val="00BD1A19"/>
    <w:rsid w:val="00BE1D6F"/>
    <w:rsid w:val="00BE7A8D"/>
    <w:rsid w:val="00BE7E2F"/>
    <w:rsid w:val="00BF5FC1"/>
    <w:rsid w:val="00C0194F"/>
    <w:rsid w:val="00C1253C"/>
    <w:rsid w:val="00C12914"/>
    <w:rsid w:val="00C13C84"/>
    <w:rsid w:val="00C14A7C"/>
    <w:rsid w:val="00C152DB"/>
    <w:rsid w:val="00C3571B"/>
    <w:rsid w:val="00C367B1"/>
    <w:rsid w:val="00C4552C"/>
    <w:rsid w:val="00C47499"/>
    <w:rsid w:val="00C504EA"/>
    <w:rsid w:val="00C56B95"/>
    <w:rsid w:val="00C6303D"/>
    <w:rsid w:val="00C7504B"/>
    <w:rsid w:val="00C75F39"/>
    <w:rsid w:val="00C80C3A"/>
    <w:rsid w:val="00C84EE8"/>
    <w:rsid w:val="00C87403"/>
    <w:rsid w:val="00C94AB0"/>
    <w:rsid w:val="00CA38FF"/>
    <w:rsid w:val="00CA3FBD"/>
    <w:rsid w:val="00CA474F"/>
    <w:rsid w:val="00CB0A36"/>
    <w:rsid w:val="00CB2EEF"/>
    <w:rsid w:val="00CB4F16"/>
    <w:rsid w:val="00CC169E"/>
    <w:rsid w:val="00CC51AF"/>
    <w:rsid w:val="00CC6986"/>
    <w:rsid w:val="00CD0641"/>
    <w:rsid w:val="00CD7035"/>
    <w:rsid w:val="00CE6681"/>
    <w:rsid w:val="00CF212C"/>
    <w:rsid w:val="00CF7EB4"/>
    <w:rsid w:val="00D00DE2"/>
    <w:rsid w:val="00D0300B"/>
    <w:rsid w:val="00D0485B"/>
    <w:rsid w:val="00D12AA5"/>
    <w:rsid w:val="00D2009D"/>
    <w:rsid w:val="00D20C56"/>
    <w:rsid w:val="00D34171"/>
    <w:rsid w:val="00D36925"/>
    <w:rsid w:val="00D42EC3"/>
    <w:rsid w:val="00D46262"/>
    <w:rsid w:val="00D47204"/>
    <w:rsid w:val="00D54326"/>
    <w:rsid w:val="00D54D57"/>
    <w:rsid w:val="00D562DC"/>
    <w:rsid w:val="00D637A9"/>
    <w:rsid w:val="00D647DD"/>
    <w:rsid w:val="00D6645E"/>
    <w:rsid w:val="00D670C8"/>
    <w:rsid w:val="00D72379"/>
    <w:rsid w:val="00D76748"/>
    <w:rsid w:val="00D846F4"/>
    <w:rsid w:val="00D85F54"/>
    <w:rsid w:val="00D91BCE"/>
    <w:rsid w:val="00D975AD"/>
    <w:rsid w:val="00D97BC5"/>
    <w:rsid w:val="00DA3100"/>
    <w:rsid w:val="00DD11D0"/>
    <w:rsid w:val="00DD4D54"/>
    <w:rsid w:val="00DE0C8B"/>
    <w:rsid w:val="00DE2DBD"/>
    <w:rsid w:val="00DE3F87"/>
    <w:rsid w:val="00DE5C50"/>
    <w:rsid w:val="00DF4BEF"/>
    <w:rsid w:val="00E0130F"/>
    <w:rsid w:val="00E04A7F"/>
    <w:rsid w:val="00E0787C"/>
    <w:rsid w:val="00E131AF"/>
    <w:rsid w:val="00E215D1"/>
    <w:rsid w:val="00E33338"/>
    <w:rsid w:val="00E446AB"/>
    <w:rsid w:val="00E47942"/>
    <w:rsid w:val="00E510AF"/>
    <w:rsid w:val="00E57561"/>
    <w:rsid w:val="00E769B2"/>
    <w:rsid w:val="00E80CC8"/>
    <w:rsid w:val="00E86623"/>
    <w:rsid w:val="00EA3590"/>
    <w:rsid w:val="00EA3B89"/>
    <w:rsid w:val="00EA66E3"/>
    <w:rsid w:val="00EB237C"/>
    <w:rsid w:val="00EC0689"/>
    <w:rsid w:val="00EC0973"/>
    <w:rsid w:val="00EC7331"/>
    <w:rsid w:val="00EC74AB"/>
    <w:rsid w:val="00ED30EF"/>
    <w:rsid w:val="00ED5443"/>
    <w:rsid w:val="00EE189C"/>
    <w:rsid w:val="00EF03E6"/>
    <w:rsid w:val="00EF1AC0"/>
    <w:rsid w:val="00EF592B"/>
    <w:rsid w:val="00F047A4"/>
    <w:rsid w:val="00F10C71"/>
    <w:rsid w:val="00F203CC"/>
    <w:rsid w:val="00F23AA4"/>
    <w:rsid w:val="00F2413B"/>
    <w:rsid w:val="00F30C15"/>
    <w:rsid w:val="00F337E8"/>
    <w:rsid w:val="00F408FD"/>
    <w:rsid w:val="00F40A59"/>
    <w:rsid w:val="00F43DCC"/>
    <w:rsid w:val="00F47F1C"/>
    <w:rsid w:val="00F522EF"/>
    <w:rsid w:val="00F80E46"/>
    <w:rsid w:val="00F90973"/>
    <w:rsid w:val="00F93CD8"/>
    <w:rsid w:val="00FA1230"/>
    <w:rsid w:val="00FA33FE"/>
    <w:rsid w:val="00FA4BE5"/>
    <w:rsid w:val="00FB16E5"/>
    <w:rsid w:val="00FC34F4"/>
    <w:rsid w:val="00FC7776"/>
    <w:rsid w:val="00FD354F"/>
    <w:rsid w:val="00FE10F5"/>
    <w:rsid w:val="00FE6E31"/>
    <w:rsid w:val="00FE796F"/>
    <w:rsid w:val="00FF0EFB"/>
    <w:rsid w:val="00FF2762"/>
    <w:rsid w:val="3D234721"/>
    <w:rsid w:val="7A9B459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CC3F"/>
  <w15:docId w15:val="{BA34A384-5591-4788-B4E6-DD83A853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lt-LT"/>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character" w:styleId="CommentReference">
    <w:name w:val="annotation reference"/>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styleId="FootnoteReference">
    <w:name w:val="footnote reference"/>
    <w:rPr>
      <w:vertAlign w:val="superscript"/>
    </w:rPr>
  </w:style>
  <w:style w:type="paragraph" w:styleId="FootnoteText">
    <w:name w:val="footnote text"/>
    <w:basedOn w:val="Normal"/>
    <w:link w:val="FootnoteTextChar"/>
    <w:qFormat/>
    <w:pPr>
      <w:spacing w:after="0" w:line="240" w:lineRule="auto"/>
    </w:pPr>
    <w:rPr>
      <w:rFonts w:ascii="Times New Roman" w:eastAsia="Calibri" w:hAnsi="Times New Roman" w:cs="Times New Roman"/>
      <w:sz w:val="20"/>
      <w:szCs w:val="20"/>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Pr>
      <w:rFonts w:eastAsia="Times New Roman"/>
      <w:sz w:val="24"/>
      <w:szCs w:val="24"/>
      <w:lang w:val="en-GB"/>
    </w:rPr>
  </w:style>
  <w:style w:type="paragraph" w:customStyle="1" w:styleId="Revision1">
    <w:name w:val="Revision1"/>
    <w:hidden/>
    <w:uiPriority w:val="99"/>
    <w:semiHidden/>
    <w:qFormat/>
    <w:rPr>
      <w:rFonts w:eastAsia="Times New Roman"/>
      <w:sz w:val="24"/>
      <w:szCs w:val="24"/>
      <w:lang w:val="lt-LT" w:eastAsia="lt-LT"/>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FootnoteTextChar">
    <w:name w:val="Footnote Text Char"/>
    <w:basedOn w:val="DefaultParagraphFont"/>
    <w:link w:val="FootnoteText"/>
    <w:qFormat/>
    <w:rPr>
      <w:rFonts w:ascii="Times New Roman" w:eastAsia="Calibri" w:hAnsi="Times New Roman" w:cs="Times New Roman"/>
      <w:sz w:val="20"/>
      <w:szCs w:val="20"/>
    </w:rPr>
  </w:style>
  <w:style w:type="table" w:customStyle="1" w:styleId="TableGrid1">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qFormat/>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500485">
      <w:bodyDiv w:val="1"/>
      <w:marLeft w:val="0"/>
      <w:marRight w:val="0"/>
      <w:marTop w:val="0"/>
      <w:marBottom w:val="0"/>
      <w:divBdr>
        <w:top w:val="none" w:sz="0" w:space="0" w:color="auto"/>
        <w:left w:val="none" w:sz="0" w:space="0" w:color="auto"/>
        <w:bottom w:val="none" w:sz="0" w:space="0" w:color="auto"/>
        <w:right w:val="none" w:sz="0" w:space="0" w:color="auto"/>
      </w:divBdr>
    </w:div>
    <w:div w:id="1351293472">
      <w:bodyDiv w:val="1"/>
      <w:marLeft w:val="0"/>
      <w:marRight w:val="0"/>
      <w:marTop w:val="0"/>
      <w:marBottom w:val="0"/>
      <w:divBdr>
        <w:top w:val="none" w:sz="0" w:space="0" w:color="auto"/>
        <w:left w:val="none" w:sz="0" w:space="0" w:color="auto"/>
        <w:bottom w:val="none" w:sz="0" w:space="0" w:color="auto"/>
        <w:right w:val="none" w:sz="0" w:space="0" w:color="auto"/>
      </w:divBdr>
    </w:div>
    <w:div w:id="1727751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media/viesa/saugykla/2024/1/w2fscibRf-4.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3</cp:revision>
  <cp:lastPrinted>2025-01-23T08:19:00Z</cp:lastPrinted>
  <dcterms:created xsi:type="dcterms:W3CDTF">2026-01-09T07:45:00Z</dcterms:created>
  <dcterms:modified xsi:type="dcterms:W3CDTF">2026-01-09T07:46:00Z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7DCF554B3D434F5B940651859C9D1A46_12</vt:lpwstr>
  </property>
</Properties>
</file>