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D1" w:rsidRPr="00EA73AC" w:rsidRDefault="00E520D1" w:rsidP="00FB4F99">
      <w:pPr>
        <w:jc w:val="center"/>
        <w:rPr>
          <w:b/>
        </w:rPr>
      </w:pPr>
      <w:r w:rsidRPr="00EA73AC">
        <w:rPr>
          <w:b/>
        </w:rPr>
        <w:t xml:space="preserve">PREKIŲ </w:t>
      </w:r>
      <w:r w:rsidR="00FD157B">
        <w:rPr>
          <w:b/>
        </w:rPr>
        <w:t xml:space="preserve">VIEŠOJO </w:t>
      </w:r>
      <w:r w:rsidRPr="00EA73AC">
        <w:rPr>
          <w:b/>
        </w:rPr>
        <w:t>PIRKIMO-PARDAVIMO SUTARTIS</w:t>
      </w:r>
    </w:p>
    <w:p w:rsidR="00E520D1" w:rsidRPr="00EA73AC" w:rsidRDefault="00E520D1" w:rsidP="00E520D1">
      <w:pPr>
        <w:jc w:val="center"/>
        <w:rPr>
          <w:b/>
        </w:rPr>
      </w:pPr>
    </w:p>
    <w:p w:rsidR="004A15C4" w:rsidRPr="00E040E8" w:rsidRDefault="004A15C4" w:rsidP="004A15C4">
      <w:pPr>
        <w:ind w:left="2880" w:firstLine="720"/>
      </w:pPr>
      <w:r>
        <w:t xml:space="preserve">  </w:t>
      </w:r>
      <w:r w:rsidRPr="00E040E8">
        <w:t>20</w:t>
      </w:r>
      <w:r w:rsidR="008B351E">
        <w:t xml:space="preserve">25 m. </w:t>
      </w:r>
      <w:r>
        <w:t>.......................... Nr.</w:t>
      </w:r>
    </w:p>
    <w:p w:rsidR="004A15C4" w:rsidRPr="008B351E" w:rsidRDefault="004A15C4" w:rsidP="004A15C4">
      <w:pPr>
        <w:ind w:left="3600"/>
        <w:jc w:val="both"/>
      </w:pPr>
      <w:r>
        <w:rPr>
          <w:sz w:val="22"/>
          <w:szCs w:val="22"/>
        </w:rPr>
        <w:t xml:space="preserve">        </w:t>
      </w:r>
      <w:r w:rsidR="008B351E" w:rsidRPr="008B351E">
        <w:t>Vilnius</w:t>
      </w:r>
    </w:p>
    <w:p w:rsidR="004A15C4" w:rsidRPr="00EA73AC" w:rsidRDefault="004A15C4" w:rsidP="004A15C4">
      <w:pPr>
        <w:jc w:val="both"/>
        <w:rPr>
          <w:b/>
          <w:sz w:val="22"/>
          <w:szCs w:val="22"/>
        </w:rPr>
      </w:pPr>
    </w:p>
    <w:p w:rsidR="00E520D1" w:rsidRPr="00EA73AC" w:rsidRDefault="005C316B" w:rsidP="00E520D1">
      <w:pPr>
        <w:jc w:val="center"/>
        <w:rPr>
          <w:b/>
        </w:rPr>
      </w:pPr>
      <w:r>
        <w:rPr>
          <w:b/>
        </w:rPr>
        <w:t xml:space="preserve">I. </w:t>
      </w:r>
      <w:r w:rsidR="00E520D1" w:rsidRPr="00EA73AC">
        <w:rPr>
          <w:b/>
        </w:rPr>
        <w:t>SPECIALIOJI DALIS</w:t>
      </w:r>
    </w:p>
    <w:p w:rsidR="00E520D1" w:rsidRDefault="00E520D1" w:rsidP="00E520D1">
      <w:pPr>
        <w:rPr>
          <w:sz w:val="22"/>
          <w:szCs w:val="22"/>
        </w:rPr>
      </w:pPr>
    </w:p>
    <w:p w:rsidR="004A15C4" w:rsidRPr="005B2AD9" w:rsidRDefault="00394AC0" w:rsidP="00E520D1">
      <w:pPr>
        <w:jc w:val="both"/>
      </w:pPr>
      <w:r w:rsidRPr="00CF79B4">
        <w:rPr>
          <w:b/>
          <w:color w:val="000000"/>
        </w:rPr>
        <w:t>Lietuvos kariuomenės</w:t>
      </w:r>
      <w:r w:rsidRPr="00CF79B4">
        <w:rPr>
          <w:color w:val="000000"/>
        </w:rPr>
        <w:t xml:space="preserve"> (toliau – LK) </w:t>
      </w:r>
      <w:r w:rsidRPr="00CF79B4">
        <w:rPr>
          <w:b/>
          <w:color w:val="000000"/>
        </w:rPr>
        <w:t>Specialiųjų operacijų pajėgų Ypatingos paskirties tarnyba</w:t>
      </w:r>
      <w:r w:rsidRPr="00CF79B4">
        <w:rPr>
          <w:color w:val="000000"/>
        </w:rPr>
        <w:t xml:space="preserve"> (toliau – SOP YPT), atstovaujama LK </w:t>
      </w:r>
      <w:r w:rsidRPr="00CF79B4">
        <w:t>SOP YPT vado</w:t>
      </w:r>
      <w:r w:rsidR="00C51327">
        <w:t xml:space="preserve">, </w:t>
      </w:r>
      <w:r w:rsidR="00C51327" w:rsidRPr="00CF79B4">
        <w:t xml:space="preserve">veikiančio pagal Lietuvos Respublikos </w:t>
      </w:r>
      <w:r w:rsidR="00C51327">
        <w:t>K</w:t>
      </w:r>
      <w:r w:rsidR="00C51327" w:rsidRPr="00CF79B4">
        <w:t>rašto apsaugos ministro 20</w:t>
      </w:r>
      <w:r w:rsidR="00C51327">
        <w:t>23</w:t>
      </w:r>
      <w:r w:rsidR="00C51327" w:rsidRPr="00CF79B4">
        <w:t xml:space="preserve"> m. </w:t>
      </w:r>
      <w:r w:rsidR="00C51327">
        <w:t>sausio 5</w:t>
      </w:r>
      <w:r w:rsidR="00C51327" w:rsidRPr="00CF79B4">
        <w:t xml:space="preserve"> d. įsakymu Nr. V-</w:t>
      </w:r>
      <w:r w:rsidR="00C51327">
        <w:t>18</w:t>
      </w:r>
      <w:r w:rsidR="00C51327" w:rsidRPr="00CF79B4">
        <w:t xml:space="preserve"> „Dėl </w:t>
      </w:r>
      <w:r w:rsidR="00C51327">
        <w:t>Krašto apsaugos ministro 2014 m. vasario 7 d. įsakymo Nr. V-106 “Dėl Lietuvos kariuomenės Specialiųjų operacijų pajėgų Ypatingos paskirties tarnybos nuostatų patvirtinimo” pakeitimo” patvirtintus nuostatus</w:t>
      </w:r>
      <w:r w:rsidR="00E520D1" w:rsidRPr="005B2AD9">
        <w:t xml:space="preserve"> (toliau – </w:t>
      </w:r>
      <w:r w:rsidR="00E520D1" w:rsidRPr="005B2AD9">
        <w:rPr>
          <w:b/>
        </w:rPr>
        <w:t>Pirkėjas</w:t>
      </w:r>
      <w:r w:rsidR="00E520D1" w:rsidRPr="005B2AD9">
        <w:t>), ir</w:t>
      </w:r>
    </w:p>
    <w:p w:rsidR="004A15C4" w:rsidRPr="005B2AD9" w:rsidRDefault="004A15C4" w:rsidP="00E520D1">
      <w:pPr>
        <w:jc w:val="both"/>
      </w:pPr>
    </w:p>
    <w:p w:rsidR="00BB4C36" w:rsidRDefault="00CD7EB4" w:rsidP="00E520D1">
      <w:pPr>
        <w:jc w:val="both"/>
      </w:pPr>
      <w:r>
        <w:t xml:space="preserve">UAB </w:t>
      </w:r>
      <w:proofErr w:type="spellStart"/>
      <w:r>
        <w:t>Inauga</w:t>
      </w:r>
      <w:proofErr w:type="spellEnd"/>
      <w:r>
        <w:t xml:space="preserve">, </w:t>
      </w:r>
      <w:r w:rsidRPr="005B2AD9">
        <w:t xml:space="preserve">atstovaujama </w:t>
      </w:r>
      <w:r>
        <w:t xml:space="preserve">direktorės Ingos Žukauskienės, </w:t>
      </w:r>
      <w:r w:rsidRPr="005B2AD9">
        <w:t>veikiančio</w:t>
      </w:r>
      <w:r>
        <w:t>s</w:t>
      </w:r>
      <w:r w:rsidRPr="005B2AD9">
        <w:t xml:space="preserve"> pagal </w:t>
      </w:r>
      <w:r>
        <w:t>įmonės įstatus</w:t>
      </w:r>
      <w:r w:rsidRPr="005B2AD9">
        <w:t xml:space="preserve"> </w:t>
      </w:r>
      <w:r w:rsidR="00E520D1" w:rsidRPr="005B2AD9">
        <w:t xml:space="preserve">(toliau – </w:t>
      </w:r>
      <w:r w:rsidR="00E520D1" w:rsidRPr="005B2AD9">
        <w:rPr>
          <w:b/>
        </w:rPr>
        <w:t>Pardavėjas</w:t>
      </w:r>
      <w:r w:rsidR="00E520D1" w:rsidRPr="005B2AD9">
        <w:t xml:space="preserve">), </w:t>
      </w:r>
    </w:p>
    <w:p w:rsidR="00CD7EB4" w:rsidRPr="005B2AD9" w:rsidRDefault="00CD7EB4" w:rsidP="00E520D1">
      <w:pPr>
        <w:jc w:val="both"/>
      </w:pPr>
    </w:p>
    <w:p w:rsidR="00E520D1" w:rsidRPr="005B2AD9" w:rsidRDefault="00E520D1" w:rsidP="00E520D1">
      <w:pPr>
        <w:jc w:val="both"/>
        <w:rPr>
          <w:bCs/>
        </w:rPr>
      </w:pPr>
      <w:r w:rsidRPr="005B2AD9">
        <w:t xml:space="preserve">toliau kartu šioje prekių </w:t>
      </w:r>
      <w:r w:rsidR="008B23AB">
        <w:t xml:space="preserve">viešojo </w:t>
      </w:r>
      <w:r w:rsidRPr="005B2AD9">
        <w:t>pirkimo-pardavimo sutartyje vadinami „Šalimis“, o kiekvienas atskirai – „Šalimi“, vadovaudamosi</w:t>
      </w:r>
      <w:r w:rsidR="00CE7487" w:rsidRPr="0028680C">
        <w:t xml:space="preserve">, vadovaudamosi </w:t>
      </w:r>
      <w:r w:rsidR="00CE7487" w:rsidRPr="0028680C">
        <w:rPr>
          <w:i/>
        </w:rPr>
        <w:t xml:space="preserve">Lietuvos Respublikos viešųjų pirkimų įstatymu </w:t>
      </w:r>
      <w:r w:rsidR="00CE7487" w:rsidRPr="00351DA0">
        <w:t>(toliau – V</w:t>
      </w:r>
      <w:r w:rsidR="00CE7487">
        <w:t>iešųjų pirkimų įstatymas</w:t>
      </w:r>
      <w:r w:rsidRPr="005B2AD9">
        <w:rPr>
          <w:bCs/>
        </w:rPr>
        <w:t>,</w:t>
      </w:r>
    </w:p>
    <w:p w:rsidR="004A15C4" w:rsidRPr="005B2AD9" w:rsidRDefault="004A15C4" w:rsidP="00E520D1">
      <w:pPr>
        <w:jc w:val="both"/>
      </w:pPr>
    </w:p>
    <w:p w:rsidR="00E520D1" w:rsidRPr="005B2AD9" w:rsidRDefault="00E520D1" w:rsidP="00E520D1">
      <w:pPr>
        <w:jc w:val="both"/>
      </w:pPr>
      <w:r w:rsidRPr="005B2AD9">
        <w:t xml:space="preserve">sudarė šią prekių </w:t>
      </w:r>
      <w:r w:rsidR="008B23AB">
        <w:t xml:space="preserve">viešojo </w:t>
      </w:r>
      <w:r w:rsidRPr="005B2AD9">
        <w:t>pirkimo-pardavimo sutartį, toliau vadinamą „Sutartimi“, ir susitarė dėl toliau išvardintų sąlygų.</w:t>
      </w:r>
    </w:p>
    <w:p w:rsidR="0051758C" w:rsidRDefault="0051758C" w:rsidP="005175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51758C" w:rsidRPr="00EB4422" w:rsidRDefault="0051758C">
            <w:pPr>
              <w:jc w:val="both"/>
            </w:pPr>
            <w:r w:rsidRPr="00EB4422">
              <w:t xml:space="preserve">1.1. </w:t>
            </w:r>
            <w:r w:rsidRPr="00B02160">
              <w:rPr>
                <w:b/>
              </w:rPr>
              <w:t>Pardavėjas</w:t>
            </w:r>
            <w:r w:rsidRPr="00EB4422">
              <w:t xml:space="preserve"> įsipareigoja parduoti ir pristatyti</w:t>
            </w:r>
            <w:r w:rsidR="00426DA9">
              <w:t xml:space="preserve"> </w:t>
            </w:r>
            <w:r w:rsidR="00C16CC6" w:rsidRPr="00C16CC6">
              <w:rPr>
                <w:b/>
              </w:rPr>
              <w:t>1 (vieną)</w:t>
            </w:r>
            <w:r w:rsidR="00C16CC6">
              <w:t xml:space="preserve"> </w:t>
            </w:r>
            <w:r w:rsidR="005B0334" w:rsidRPr="005B0334">
              <w:rPr>
                <w:b/>
              </w:rPr>
              <w:t>komplektą</w:t>
            </w:r>
            <w:r w:rsidR="005B0334">
              <w:t xml:space="preserve"> </w:t>
            </w:r>
            <w:r w:rsidR="005B0334">
              <w:rPr>
                <w:b/>
              </w:rPr>
              <w:t>elektroninio judančio taikinio mechanizmą</w:t>
            </w:r>
            <w:r w:rsidR="008B351E">
              <w:rPr>
                <w:b/>
              </w:rPr>
              <w:t xml:space="preserve"> </w:t>
            </w:r>
            <w:r w:rsidRPr="00EB4422">
              <w:t xml:space="preserve">(toliau – </w:t>
            </w:r>
            <w:r w:rsidR="00834F6C">
              <w:t>p</w:t>
            </w:r>
            <w:r w:rsidRPr="00EB4422">
              <w:t>rekė), atitinkan</w:t>
            </w:r>
            <w:r w:rsidR="008B351E">
              <w:t>tį</w:t>
            </w:r>
            <w:r w:rsidRPr="00EB4422">
              <w:t xml:space="preserve"> Sutarties priede „</w:t>
            </w:r>
            <w:r w:rsidR="005B0334">
              <w:t xml:space="preserve">Elektroninio judančio taikinio mechanizmo techninė </w:t>
            </w:r>
            <w:r w:rsidR="00426DA9">
              <w:t>specifikacij</w:t>
            </w:r>
            <w:r w:rsidR="004B48D4">
              <w:t>a</w:t>
            </w:r>
            <w:r w:rsidRPr="00EB4422">
              <w:t xml:space="preserve">“ (toliau </w:t>
            </w:r>
            <w:r w:rsidR="00834F6C">
              <w:t>–</w:t>
            </w:r>
            <w:r w:rsidRPr="00EB4422">
              <w:t xml:space="preserve"> </w:t>
            </w:r>
            <w:r w:rsidR="00426DA9">
              <w:t>P</w:t>
            </w:r>
            <w:r w:rsidRPr="00EB4422">
              <w:t>riedas) pateikt</w:t>
            </w:r>
            <w:r w:rsidR="004B48D4">
              <w:t>ą</w:t>
            </w:r>
            <w:r w:rsidRPr="00EB4422">
              <w:t xml:space="preserve"> technin</w:t>
            </w:r>
            <w:r w:rsidR="004B48D4">
              <w:t>ę</w:t>
            </w:r>
            <w:r w:rsidRPr="00EB4422">
              <w:t xml:space="preserve"> specifikacij</w:t>
            </w:r>
            <w:r w:rsidR="004B48D4">
              <w:t>ą</w:t>
            </w:r>
            <w:r w:rsidR="00906B97">
              <w:t>, komplektaciją</w:t>
            </w:r>
            <w:r w:rsidR="00DE7E16">
              <w:t xml:space="preserve"> ir kitus Sutartyje nurodytus reikalavimus</w:t>
            </w:r>
            <w:r w:rsidRPr="00EB4422">
              <w:t xml:space="preserve">. </w:t>
            </w:r>
          </w:p>
          <w:p w:rsidR="0051758C" w:rsidRDefault="0051758C" w:rsidP="004B48D4">
            <w:pPr>
              <w:jc w:val="both"/>
            </w:pPr>
            <w:r w:rsidRPr="00EB4422">
              <w:t>1.2.</w:t>
            </w:r>
            <w:r>
              <w:t xml:space="preserve"> </w:t>
            </w:r>
            <w:r w:rsidRPr="00B02160">
              <w:rPr>
                <w:b/>
              </w:rPr>
              <w:t>Pirkėjas</w:t>
            </w:r>
            <w:r>
              <w:t xml:space="preserve"> įsipareigoja priimti Sutarties priede pateikt</w:t>
            </w:r>
            <w:r w:rsidR="004B48D4">
              <w:t>ą</w:t>
            </w:r>
            <w:r>
              <w:t xml:space="preserve"> </w:t>
            </w:r>
            <w:r w:rsidR="001D35A0">
              <w:t>Sutarties reikalavimus</w:t>
            </w:r>
            <w:r>
              <w:t xml:space="preserve"> atitinkanči</w:t>
            </w:r>
            <w:r w:rsidR="004B48D4">
              <w:t>ą</w:t>
            </w:r>
            <w:r>
              <w:t xml:space="preserve"> prek</w:t>
            </w:r>
            <w:r w:rsidR="004B48D4">
              <w:t>ę</w:t>
            </w:r>
            <w:r>
              <w:t xml:space="preserve"> ir už j</w:t>
            </w:r>
            <w:r w:rsidR="004B48D4">
              <w:t>ą</w:t>
            </w:r>
            <w:r>
              <w:t xml:space="preserve"> sumokėti Sutartyje nustatyta tvarka.</w:t>
            </w:r>
          </w:p>
        </w:tc>
      </w:tr>
      <w:tr w:rsidR="0051758C"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217D48" w:rsidRDefault="0051758C" w:rsidP="0067681E">
            <w:pPr>
              <w:jc w:val="both"/>
              <w:rPr>
                <w:b/>
              </w:rPr>
            </w:pPr>
            <w:r w:rsidRPr="001B68CF">
              <w:rPr>
                <w:b/>
              </w:rPr>
              <w:t xml:space="preserve">2. </w:t>
            </w:r>
            <w:r w:rsidRPr="00217D48">
              <w:rPr>
                <w:b/>
              </w:rPr>
              <w:t>Sutarties kaina/</w:t>
            </w:r>
            <w:r w:rsidR="00BB3FE2" w:rsidRPr="00217D48">
              <w:rPr>
                <w:b/>
              </w:rPr>
              <w:t>vertė/</w:t>
            </w:r>
            <w:r w:rsidRPr="00217D48">
              <w:rPr>
                <w:b/>
              </w:rPr>
              <w:t>prekių įkainiai/kainodaros taisyklės</w:t>
            </w:r>
          </w:p>
          <w:p w:rsidR="002F62B8" w:rsidRPr="00217D48" w:rsidRDefault="002F62B8" w:rsidP="0067681E">
            <w:pPr>
              <w:jc w:val="both"/>
            </w:pPr>
            <w:r w:rsidRPr="00217D48">
              <w:t>2.1. Sutarties kaina</w:t>
            </w:r>
            <w:r w:rsidR="00BB3FE2" w:rsidRPr="00217D48">
              <w:t xml:space="preserve"> </w:t>
            </w:r>
            <w:r w:rsidR="00426DA9" w:rsidRPr="00217D48">
              <w:t xml:space="preserve">– </w:t>
            </w:r>
            <w:r w:rsidR="0067681E">
              <w:t>24700,00</w:t>
            </w:r>
            <w:r w:rsidR="00426DA9" w:rsidRPr="00217D48">
              <w:t xml:space="preserve"> </w:t>
            </w:r>
            <w:proofErr w:type="spellStart"/>
            <w:r w:rsidR="00426DA9" w:rsidRPr="00217D48">
              <w:t>Eur</w:t>
            </w:r>
            <w:proofErr w:type="spellEnd"/>
            <w:r w:rsidR="00426DA9" w:rsidRPr="00217D48">
              <w:t xml:space="preserve"> su PVM.</w:t>
            </w:r>
          </w:p>
          <w:p w:rsidR="00C16CC6" w:rsidRPr="001B68CF" w:rsidRDefault="00C16CC6" w:rsidP="0067681E">
            <w:pPr>
              <w:jc w:val="both"/>
            </w:pPr>
            <w:r w:rsidRPr="00217D48">
              <w:t xml:space="preserve">2.1.1 </w:t>
            </w:r>
            <w:r w:rsidR="005B0334">
              <w:t xml:space="preserve">Elektroninio judančio taikinio mechanizmo vieno komplekto </w:t>
            </w:r>
            <w:r>
              <w:t xml:space="preserve">įkainis – </w:t>
            </w:r>
            <w:r w:rsidR="0067681E">
              <w:t>20413,22</w:t>
            </w:r>
            <w:r>
              <w:t xml:space="preserve"> </w:t>
            </w:r>
            <w:proofErr w:type="spellStart"/>
            <w:r>
              <w:t>Eur</w:t>
            </w:r>
            <w:proofErr w:type="spellEnd"/>
            <w:r>
              <w:t xml:space="preserve"> be PVM, </w:t>
            </w:r>
            <w:r w:rsidR="0067681E">
              <w:t xml:space="preserve">24700,00 </w:t>
            </w:r>
            <w:proofErr w:type="spellStart"/>
            <w:r>
              <w:t>Eur</w:t>
            </w:r>
            <w:proofErr w:type="spellEnd"/>
            <w:r>
              <w:t xml:space="preserve"> su PVM.</w:t>
            </w:r>
          </w:p>
          <w:p w:rsidR="002F62B8" w:rsidRPr="001B68CF" w:rsidRDefault="002F62B8" w:rsidP="0067681E">
            <w:pPr>
              <w:jc w:val="both"/>
            </w:pPr>
            <w:r w:rsidRPr="001B68CF">
              <w:t xml:space="preserve">2.2. Sutarčiai taikoma </w:t>
            </w:r>
            <w:r w:rsidR="00426DA9" w:rsidRPr="001B68CF">
              <w:t xml:space="preserve">fiksuoto </w:t>
            </w:r>
            <w:r w:rsidR="00C16CC6">
              <w:t>įkainio</w:t>
            </w:r>
            <w:r w:rsidR="00426DA9" w:rsidRPr="001B68CF">
              <w:t xml:space="preserve"> </w:t>
            </w:r>
            <w:r w:rsidRPr="001B68CF">
              <w:t xml:space="preserve">kainodara. </w:t>
            </w:r>
          </w:p>
          <w:p w:rsidR="0051758C" w:rsidRDefault="002F62B8" w:rsidP="0067681E">
            <w:pPr>
              <w:jc w:val="both"/>
            </w:pPr>
            <w:r w:rsidRPr="001B68CF">
              <w:t xml:space="preserve">2.3. </w:t>
            </w:r>
            <w:r w:rsidR="009367A0" w:rsidRPr="001B68CF">
              <w:t xml:space="preserve">Sutarties </w:t>
            </w:r>
            <w:r w:rsidR="004B48D4">
              <w:t>kaina/</w:t>
            </w:r>
            <w:r w:rsidR="009367A0" w:rsidRPr="001B68CF">
              <w:t>įkainiai peržiūrimi, kai pasikeičia Prekėms taikomas PVM tarifas</w:t>
            </w:r>
            <w:r w:rsidR="004B48D4">
              <w:t>.</w:t>
            </w:r>
          </w:p>
          <w:p w:rsidR="00C16CC6" w:rsidRDefault="00C16CC6" w:rsidP="0067681E">
            <w:pPr>
              <w:jc w:val="both"/>
            </w:pPr>
            <w:r>
              <w:t xml:space="preserve">2.4. Į prekės kainą turi būti įskaičiuoti visi mokesčiai ir visos Pardavėjo išlaidos, atsirandančios vykdant šią sutartį. Pardavėjas už Sutarties vykdymą jokių papildomų mokėjimų negauna. </w:t>
            </w:r>
          </w:p>
          <w:p w:rsidR="00FF1CBF" w:rsidRPr="00FF1CBF" w:rsidRDefault="00FF1CBF" w:rsidP="0067681E">
            <w:pPr>
              <w:jc w:val="both"/>
            </w:pPr>
            <w:r>
              <w:t xml:space="preserve">2.5. </w:t>
            </w:r>
            <w:r>
              <w:rPr>
                <w:b/>
              </w:rPr>
              <w:t xml:space="preserve">Pardavėjas </w:t>
            </w:r>
            <w:r>
              <w:t>įsipareigoja organizuoti mokymus 2 (</w:t>
            </w:r>
            <w:proofErr w:type="spellStart"/>
            <w:r>
              <w:t>dviems</w:t>
            </w:r>
            <w:proofErr w:type="spellEnd"/>
            <w:r>
              <w:t xml:space="preserve">) </w:t>
            </w:r>
            <w:r>
              <w:rPr>
                <w:b/>
              </w:rPr>
              <w:t xml:space="preserve">Pirkėjo </w:t>
            </w:r>
            <w:r>
              <w:t xml:space="preserve">atstovams naudotis įranga. Šie mokymai yra įskaičiuoti į prekės kainą ir turi būti organizuoti ne vėliau kaip per 3 (tris) mėnesius nuo prekės perdavimo-priėmimo akto pasirašymo dienos.  </w:t>
            </w:r>
          </w:p>
        </w:tc>
      </w:tr>
      <w:tr w:rsidR="0051758C"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1B68CF" w:rsidRDefault="0051758C" w:rsidP="0067681E">
            <w:pPr>
              <w:jc w:val="both"/>
              <w:rPr>
                <w:b/>
              </w:rPr>
            </w:pPr>
            <w:r w:rsidRPr="00EB4422">
              <w:rPr>
                <w:b/>
              </w:rPr>
              <w:t xml:space="preserve">3. </w:t>
            </w:r>
            <w:r w:rsidRPr="001B68CF">
              <w:rPr>
                <w:b/>
              </w:rPr>
              <w:t>Prekių pristatymo vieta, terminas ir sąlygos</w:t>
            </w:r>
          </w:p>
          <w:p w:rsidR="002667A2" w:rsidRDefault="005B2AD9" w:rsidP="0067681E">
            <w:pPr>
              <w:jc w:val="both"/>
              <w:rPr>
                <w:color w:val="000000"/>
                <w:lang w:eastAsia="en-US"/>
              </w:rPr>
            </w:pPr>
            <w:r w:rsidRPr="001B68CF">
              <w:rPr>
                <w:color w:val="000000"/>
                <w:lang w:eastAsia="en-US"/>
              </w:rPr>
              <w:t xml:space="preserve">3.1. Prekių tiekimo trukmė/pristatymo terminas – </w:t>
            </w:r>
            <w:r w:rsidR="002667A2">
              <w:rPr>
                <w:b/>
                <w:color w:val="000000"/>
                <w:lang w:eastAsia="en-US"/>
              </w:rPr>
              <w:t xml:space="preserve">Pardavėjas </w:t>
            </w:r>
            <w:r w:rsidR="002667A2">
              <w:rPr>
                <w:color w:val="000000"/>
                <w:lang w:eastAsia="en-US"/>
              </w:rPr>
              <w:t xml:space="preserve">pristato prekes </w:t>
            </w:r>
            <w:r w:rsidR="002667A2" w:rsidRPr="002667A2">
              <w:rPr>
                <w:b/>
                <w:color w:val="000000"/>
                <w:lang w:eastAsia="en-US"/>
              </w:rPr>
              <w:t>Pirkėjui</w:t>
            </w:r>
            <w:r w:rsidR="002667A2">
              <w:rPr>
                <w:color w:val="000000"/>
                <w:lang w:eastAsia="en-US"/>
              </w:rPr>
              <w:t xml:space="preserve"> suderintu su </w:t>
            </w:r>
            <w:r w:rsidR="002667A2" w:rsidRPr="002667A2">
              <w:rPr>
                <w:b/>
                <w:color w:val="000000"/>
                <w:lang w:eastAsia="en-US"/>
              </w:rPr>
              <w:t>Pirkėj</w:t>
            </w:r>
            <w:r w:rsidR="002667A2">
              <w:rPr>
                <w:b/>
                <w:color w:val="000000"/>
                <w:lang w:eastAsia="en-US"/>
              </w:rPr>
              <w:t xml:space="preserve">o </w:t>
            </w:r>
            <w:r w:rsidR="002667A2" w:rsidRPr="002667A2">
              <w:rPr>
                <w:color w:val="000000"/>
                <w:lang w:eastAsia="en-US"/>
              </w:rPr>
              <w:t>atstovu</w:t>
            </w:r>
            <w:r w:rsidR="002667A2">
              <w:rPr>
                <w:color w:val="000000"/>
                <w:lang w:eastAsia="en-US"/>
              </w:rPr>
              <w:t xml:space="preserve"> laiku ne vėliau kaip iki 2025 m. gruodžio 15 d. </w:t>
            </w:r>
          </w:p>
          <w:p w:rsidR="005B2AD9" w:rsidRPr="001B68CF" w:rsidRDefault="005B2AD9" w:rsidP="0067681E">
            <w:pPr>
              <w:jc w:val="both"/>
              <w:rPr>
                <w:lang w:eastAsia="en-US"/>
              </w:rPr>
            </w:pPr>
            <w:r w:rsidRPr="001B68CF">
              <w:rPr>
                <w:color w:val="000000"/>
                <w:lang w:eastAsia="en-US"/>
              </w:rPr>
              <w:t>3</w:t>
            </w:r>
            <w:r w:rsidRPr="001B68CF">
              <w:rPr>
                <w:lang w:eastAsia="en-US"/>
              </w:rPr>
              <w:t xml:space="preserve">.2. Prekių pristatymo vieta – </w:t>
            </w:r>
            <w:r w:rsidR="002A0405">
              <w:rPr>
                <w:lang w:eastAsia="en-US"/>
              </w:rPr>
              <w:t xml:space="preserve">   xxx   </w:t>
            </w:r>
            <w:r w:rsidR="001B68CF" w:rsidRPr="001B68CF">
              <w:rPr>
                <w:lang w:eastAsia="en-US"/>
              </w:rPr>
              <w:t>, Vilnius.</w:t>
            </w:r>
          </w:p>
          <w:p w:rsidR="004D3E72" w:rsidRDefault="005B2AD9" w:rsidP="0067681E">
            <w:pPr>
              <w:jc w:val="both"/>
            </w:pPr>
            <w:r w:rsidRPr="001B68CF">
              <w:rPr>
                <w:lang w:eastAsia="en-US"/>
              </w:rPr>
              <w:t xml:space="preserve">3.3. Prekių pristatymo sąlygos – </w:t>
            </w:r>
            <w:r w:rsidR="001B68CF" w:rsidRPr="001B68CF">
              <w:t xml:space="preserve">Prekės turi būti pristatytos </w:t>
            </w:r>
            <w:r w:rsidR="001B68CF" w:rsidRPr="00B02160">
              <w:rPr>
                <w:b/>
              </w:rPr>
              <w:t>Pirkėjo</w:t>
            </w:r>
            <w:r w:rsidR="001B68CF" w:rsidRPr="001B68CF">
              <w:t xml:space="preserve"> darbo valandomis – pirmadieniais – ketvirtadieniais nuo 8 val. iki 17 val., penktadieniais nuo 8 val. iki 16.45 val. </w:t>
            </w:r>
            <w:r w:rsidR="001B68CF" w:rsidRPr="00B02160">
              <w:rPr>
                <w:b/>
              </w:rPr>
              <w:t>Pardavėjas</w:t>
            </w:r>
            <w:r w:rsidR="001B68CF" w:rsidRPr="00C5412D">
              <w:t xml:space="preserve">, Sutarties specialiosios dalies 3.2 punkte nustatytu adresu pristatęs prekes, pateikia </w:t>
            </w:r>
            <w:r w:rsidR="001B68CF" w:rsidRPr="00B02160">
              <w:rPr>
                <w:b/>
              </w:rPr>
              <w:t>Pirkėjui</w:t>
            </w:r>
            <w:r w:rsidR="001B68CF" w:rsidRPr="00C5412D">
              <w:t xml:space="preserve"> pasirašyti prekių perdavimo-priėmimo aktą. </w:t>
            </w:r>
            <w:r w:rsidR="001B68CF" w:rsidRPr="00B02160">
              <w:rPr>
                <w:b/>
              </w:rPr>
              <w:t>Pirkėjas</w:t>
            </w:r>
            <w:r w:rsidR="001B68CF" w:rsidRPr="00C5412D">
              <w:t xml:space="preserve"> įvertinęs prekių atitiktį Sutartyje ir jos priede nustatytiems reikalavimams, pasirašo prekių perdavimo-priėmimo aktą.</w:t>
            </w:r>
          </w:p>
        </w:tc>
      </w:tr>
      <w:tr w:rsidR="0051758C"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rsidR="0051758C" w:rsidRDefault="0051758C">
            <w:pPr>
              <w:jc w:val="both"/>
              <w:rPr>
                <w:b/>
              </w:rPr>
            </w:pPr>
            <w:r w:rsidRPr="00EB4422">
              <w:rPr>
                <w:b/>
              </w:rPr>
              <w:t>4. Apmokėjimo tvarka</w:t>
            </w:r>
          </w:p>
          <w:p w:rsidR="00CD0ABD" w:rsidRPr="00C5412D" w:rsidRDefault="00CD0ABD" w:rsidP="00CD0ABD">
            <w:pPr>
              <w:jc w:val="both"/>
            </w:pPr>
            <w:r w:rsidRPr="00114A8E">
              <w:t xml:space="preserve">4.1. </w:t>
            </w:r>
            <w:r w:rsidR="00235810">
              <w:rPr>
                <w:b/>
              </w:rPr>
              <w:t>Pirkėjas</w:t>
            </w:r>
            <w:r>
              <w:rPr>
                <w:b/>
              </w:rPr>
              <w:t xml:space="preserve"> </w:t>
            </w:r>
            <w:r>
              <w:t xml:space="preserve">su </w:t>
            </w:r>
            <w:r w:rsidR="00235810">
              <w:rPr>
                <w:b/>
              </w:rPr>
              <w:t>Pardavėju</w:t>
            </w:r>
            <w:r>
              <w:rPr>
                <w:b/>
              </w:rPr>
              <w:t xml:space="preserve"> </w:t>
            </w:r>
            <w:r w:rsidRPr="00C5412D">
              <w:t xml:space="preserve">atsiskaito Sutarties bendrosios dalies 4.1 papunktyje nustatyta tvarka. </w:t>
            </w:r>
          </w:p>
          <w:p w:rsidR="00CD0ABD" w:rsidRPr="00EB4422" w:rsidRDefault="00CD0ABD" w:rsidP="00C51327">
            <w:pPr>
              <w:jc w:val="both"/>
              <w:rPr>
                <w:b/>
              </w:rPr>
            </w:pPr>
            <w:r w:rsidRPr="00C5412D">
              <w:lastRenderedPageBreak/>
              <w:t xml:space="preserve">4.2. </w:t>
            </w:r>
            <w:r w:rsidR="00C5412D" w:rsidRPr="00C5412D">
              <w:t xml:space="preserve">Vykdant Sutartį, PVM sąskaitos faktūros turi būti teikiamos naudojantis Sąskaitų administravimo bendrosios informacinės sistemos (SABIS) priemonėmis, nurodant </w:t>
            </w:r>
            <w:r w:rsidR="00C5412D" w:rsidRPr="00B02160">
              <w:rPr>
                <w:b/>
              </w:rPr>
              <w:t>Pirkėją</w:t>
            </w:r>
            <w:r w:rsidR="00C5412D" w:rsidRPr="00C5412D">
              <w:t xml:space="preserve"> Sutarties numerį ir datą. Jeigu </w:t>
            </w:r>
            <w:r w:rsidR="00C5412D" w:rsidRPr="00B02160">
              <w:rPr>
                <w:b/>
              </w:rPr>
              <w:t>Pardavėjas</w:t>
            </w:r>
            <w:r w:rsidR="00C5412D" w:rsidRPr="00C5412D">
              <w:t xml:space="preserve"> nepateikia sąskaitos Sąskaitų administravimo bendrosios informacinės sistemos (SABIS) priemonėmis, mokėjimas neatliekamas.</w:t>
            </w:r>
          </w:p>
        </w:tc>
      </w:tr>
      <w:tr w:rsidR="0051758C"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lastRenderedPageBreak/>
              <w:t>5.</w:t>
            </w:r>
            <w:r w:rsidR="00C5412D">
              <w:rPr>
                <w:b/>
              </w:rPr>
              <w:t xml:space="preserve"> </w:t>
            </w:r>
            <w:r>
              <w:rPr>
                <w:b/>
              </w:rPr>
              <w:t>Pirkėjo teisė vienašališkai nutraukti Sutartį</w:t>
            </w:r>
            <w:r>
              <w:t xml:space="preserve"> </w:t>
            </w:r>
          </w:p>
          <w:p w:rsidR="0051758C" w:rsidRDefault="0051758C">
            <w:pPr>
              <w:jc w:val="both"/>
            </w:pPr>
            <w:r>
              <w:t>5.1.</w:t>
            </w:r>
            <w:r>
              <w:rPr>
                <w:b/>
              </w:rPr>
              <w:t xml:space="preserve"> </w:t>
            </w:r>
            <w:r w:rsidRPr="00B02160">
              <w:rPr>
                <w:b/>
              </w:rPr>
              <w:t>Pardavėjui</w:t>
            </w:r>
            <w:r>
              <w:t xml:space="preserve"> vėluojant pristatyti prekes daugiau kaip </w:t>
            </w:r>
            <w:r w:rsidR="00C5412D">
              <w:t>5</w:t>
            </w:r>
            <w:r w:rsidR="00FB4F99">
              <w:t xml:space="preserve"> (penkias) dienas</w:t>
            </w:r>
            <w:r w:rsidR="00C5412D">
              <w:t xml:space="preserve"> </w:t>
            </w:r>
            <w:r w:rsidRPr="00EB4422">
              <w:t xml:space="preserve">nuo Sutartyje numatyto termino </w:t>
            </w:r>
            <w:r w:rsidRPr="00B02160">
              <w:rPr>
                <w:b/>
              </w:rPr>
              <w:t>Pirkėjas</w:t>
            </w:r>
            <w:r w:rsidRPr="00EB4422">
              <w:t xml:space="preserve"> turi teisę Sutarties </w:t>
            </w:r>
            <w:r w:rsidR="00560BEB" w:rsidRPr="00D14114">
              <w:t>bendrosios dalies 9.2 punkte</w:t>
            </w:r>
            <w:r w:rsidR="00560BEB" w:rsidRPr="00EB4422">
              <w:t xml:space="preserve"> </w:t>
            </w:r>
            <w:r w:rsidRPr="00EB4422">
              <w:t>nustatyta tvarka Sutartį nutraukti.</w:t>
            </w:r>
          </w:p>
          <w:p w:rsidR="0051758C" w:rsidRPr="00505E1C" w:rsidRDefault="0051758C">
            <w:pPr>
              <w:jc w:val="both"/>
            </w:pPr>
            <w:r>
              <w:t>5.2. Kiti vienašalio Sutarties nutraukimo atvejai numatyti Sutarties bendrosios dalies 9.2 punkte.</w:t>
            </w:r>
          </w:p>
        </w:tc>
      </w:tr>
      <w:tr w:rsidR="0051758C" w:rsidTr="00FB4F99">
        <w:trPr>
          <w:trHeight w:val="699"/>
        </w:trPr>
        <w:tc>
          <w:tcPr>
            <w:tcW w:w="9746" w:type="dxa"/>
            <w:tcBorders>
              <w:top w:val="single" w:sz="4" w:space="0" w:color="auto"/>
              <w:left w:val="single" w:sz="4" w:space="0" w:color="auto"/>
              <w:bottom w:val="single" w:sz="4" w:space="0" w:color="auto"/>
              <w:right w:val="single" w:sz="4" w:space="0" w:color="auto"/>
            </w:tcBorders>
            <w:hideMark/>
          </w:tcPr>
          <w:p w:rsidR="0051758C" w:rsidRPr="00EB4422" w:rsidRDefault="0051758C">
            <w:pPr>
              <w:rPr>
                <w:b/>
              </w:rPr>
            </w:pPr>
            <w:r w:rsidRPr="00EB4422">
              <w:rPr>
                <w:b/>
              </w:rPr>
              <w:t xml:space="preserve">6. Prekių kokybė </w:t>
            </w:r>
          </w:p>
          <w:p w:rsidR="0051758C" w:rsidRDefault="0051758C">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p>
          <w:p w:rsidR="00663E04" w:rsidRPr="00FB4F99" w:rsidRDefault="00663E04" w:rsidP="00B02160">
            <w:pPr>
              <w:jc w:val="both"/>
            </w:pPr>
            <w:r>
              <w:t xml:space="preserve">6.2. Prekės turi būti </w:t>
            </w:r>
            <w:r w:rsidR="00B02160">
              <w:t xml:space="preserve">originalios, </w:t>
            </w:r>
            <w:r>
              <w:t>naujos, nenaudotos, neatnaujintos</w:t>
            </w:r>
            <w:r w:rsidR="00B02160">
              <w:t xml:space="preserve">. </w:t>
            </w:r>
          </w:p>
        </w:tc>
      </w:tr>
      <w:tr w:rsidR="0051758C" w:rsidTr="00FB4F99">
        <w:trPr>
          <w:trHeight w:val="851"/>
        </w:trPr>
        <w:tc>
          <w:tcPr>
            <w:tcW w:w="9746" w:type="dxa"/>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7. Garantiniai įsipareigojimai</w:t>
            </w:r>
          </w:p>
          <w:p w:rsidR="00834F6C" w:rsidRPr="00EB4422" w:rsidRDefault="0051758C" w:rsidP="00EB4422">
            <w:pPr>
              <w:tabs>
                <w:tab w:val="left" w:pos="394"/>
                <w:tab w:val="left" w:pos="536"/>
              </w:tabs>
              <w:jc w:val="both"/>
            </w:pPr>
            <w:r w:rsidRPr="00EB4422">
              <w:t xml:space="preserve">7.1. </w:t>
            </w:r>
            <w:r w:rsidRPr="00B02160">
              <w:rPr>
                <w:b/>
              </w:rPr>
              <w:t>Pardavėjo</w:t>
            </w:r>
            <w:r w:rsidRPr="00EB4422">
              <w:t xml:space="preserve"> pristatytų prekių kokybės garantijos/tinkamumo naudoti terminas </w:t>
            </w:r>
            <w:r w:rsidR="00834F6C">
              <w:t>–</w:t>
            </w:r>
            <w:r w:rsidRPr="00EB4422">
              <w:t xml:space="preserve"> </w:t>
            </w:r>
            <w:r w:rsidR="00FB4F99">
              <w:t>kaip nurodyta gamintojo</w:t>
            </w:r>
            <w:r w:rsidR="00217D48">
              <w:t xml:space="preserve">, bet ne trumpesnis nei </w:t>
            </w:r>
            <w:r w:rsidR="006832F5">
              <w:t>24</w:t>
            </w:r>
            <w:r w:rsidR="00217D48">
              <w:t xml:space="preserve"> mėnesių nuo prekės perdavimo-priėmimo akto pasirašymo dienos</w:t>
            </w:r>
            <w:r w:rsidR="00FB4F99">
              <w:t>.</w:t>
            </w:r>
          </w:p>
          <w:p w:rsidR="0051758C" w:rsidRPr="00112F51" w:rsidRDefault="0051758C" w:rsidP="00217D48">
            <w:pPr>
              <w:jc w:val="both"/>
            </w:pPr>
            <w:r w:rsidRPr="00EB4422">
              <w:t>7.2.</w:t>
            </w:r>
            <w:r>
              <w:t xml:space="preserve"> </w:t>
            </w:r>
            <w:r w:rsidR="0008050E" w:rsidRPr="0008050E">
              <w:t xml:space="preserve">Sutarties bendrosios dalies 6.3 punkte nurodytas </w:t>
            </w:r>
            <w:r w:rsidR="0008050E" w:rsidRPr="00112F51">
              <w:t xml:space="preserve">terminas </w:t>
            </w:r>
            <w:r w:rsidR="00834F6C" w:rsidRPr="00112F51">
              <w:t>–</w:t>
            </w:r>
            <w:r w:rsidR="00FB4F99" w:rsidRPr="00112F51">
              <w:t xml:space="preserve"> </w:t>
            </w:r>
            <w:r w:rsidR="00112F51" w:rsidRPr="00112F51">
              <w:t>30</w:t>
            </w:r>
            <w:r w:rsidR="00FB4F99" w:rsidRPr="00112F51">
              <w:t xml:space="preserve"> (</w:t>
            </w:r>
            <w:r w:rsidR="00112F51" w:rsidRPr="00112F51">
              <w:t>trisdešimt</w:t>
            </w:r>
            <w:r w:rsidR="00FB4F99" w:rsidRPr="00112F51">
              <w:t>) dien</w:t>
            </w:r>
            <w:r w:rsidR="00217D48" w:rsidRPr="00112F51">
              <w:t xml:space="preserve">ų. </w:t>
            </w:r>
          </w:p>
          <w:p w:rsidR="006832F5" w:rsidRPr="00112F51" w:rsidRDefault="006832F5" w:rsidP="006832F5">
            <w:pPr>
              <w:jc w:val="both"/>
            </w:pPr>
            <w:r w:rsidRPr="00112F51">
              <w:t xml:space="preserve">7.3. Sistemos gamintojas ir pardavėjas turi pateikti produktų vartotojų, aptarnavimo, priežiūros instrukcijas ir rekomendacijas. </w:t>
            </w:r>
            <w:r w:rsidR="00112F51">
              <w:t xml:space="preserve">Pardavėjas turi </w:t>
            </w:r>
            <w:r w:rsidR="00112F51" w:rsidRPr="00112F51">
              <w:t>u</w:t>
            </w:r>
            <w:r w:rsidRPr="00112F51">
              <w:t xml:space="preserve">žtikrinti </w:t>
            </w:r>
            <w:r w:rsidR="00112F51">
              <w:t>savalaikį</w:t>
            </w:r>
            <w:r w:rsidRPr="00112F51">
              <w:t xml:space="preserve"> </w:t>
            </w:r>
            <w:r w:rsidR="00112F51">
              <w:t>įrangos</w:t>
            </w:r>
            <w:r w:rsidRPr="00112F51">
              <w:t xml:space="preserve"> atnaujinimą, serviso biuletenių </w:t>
            </w:r>
            <w:r w:rsidRPr="00112F51">
              <w:rPr>
                <w:lang w:val="en-US"/>
              </w:rPr>
              <w:t>(</w:t>
            </w:r>
            <w:proofErr w:type="spellStart"/>
            <w:r w:rsidRPr="00112F51">
              <w:rPr>
                <w:lang w:val="en-US"/>
              </w:rPr>
              <w:t>angl.</w:t>
            </w:r>
            <w:proofErr w:type="spellEnd"/>
            <w:r w:rsidRPr="00112F51">
              <w:rPr>
                <w:lang w:val="en-US"/>
              </w:rPr>
              <w:t xml:space="preserve"> </w:t>
            </w:r>
            <w:r w:rsidRPr="00112F51">
              <w:rPr>
                <w:i/>
                <w:lang w:val="en-US"/>
              </w:rPr>
              <w:t>Service bulletin</w:t>
            </w:r>
            <w:r w:rsidRPr="00112F51">
              <w:rPr>
                <w:lang w:val="en-US"/>
              </w:rPr>
              <w:t xml:space="preserve">) </w:t>
            </w:r>
            <w:proofErr w:type="spellStart"/>
            <w:r w:rsidRPr="00112F51">
              <w:rPr>
                <w:lang w:val="en-US"/>
              </w:rPr>
              <w:t>ir</w:t>
            </w:r>
            <w:proofErr w:type="spellEnd"/>
            <w:r w:rsidRPr="00112F51">
              <w:rPr>
                <w:lang w:val="en-US"/>
              </w:rPr>
              <w:t xml:space="preserve"> </w:t>
            </w:r>
            <w:proofErr w:type="spellStart"/>
            <w:r w:rsidRPr="00112F51">
              <w:rPr>
                <w:lang w:val="en-US"/>
              </w:rPr>
              <w:t>programin</w:t>
            </w:r>
            <w:proofErr w:type="spellEnd"/>
            <w:r w:rsidRPr="00112F51">
              <w:t xml:space="preserve">ės įrangos </w:t>
            </w:r>
            <w:r w:rsidRPr="00112F51">
              <w:rPr>
                <w:lang w:val="en-US"/>
              </w:rPr>
              <w:t>(</w:t>
            </w:r>
            <w:r w:rsidRPr="00112F51">
              <w:t xml:space="preserve">angl. </w:t>
            </w:r>
            <w:proofErr w:type="spellStart"/>
            <w:r w:rsidRPr="00112F51">
              <w:rPr>
                <w:i/>
              </w:rPr>
              <w:t>firmware</w:t>
            </w:r>
            <w:proofErr w:type="spellEnd"/>
            <w:r w:rsidRPr="00112F51">
              <w:rPr>
                <w:lang w:val="en-US"/>
              </w:rPr>
              <w:t xml:space="preserve">) </w:t>
            </w:r>
            <w:proofErr w:type="spellStart"/>
            <w:r w:rsidRPr="00112F51">
              <w:rPr>
                <w:lang w:val="en-US"/>
              </w:rPr>
              <w:t>atnaujinimus</w:t>
            </w:r>
            <w:proofErr w:type="spellEnd"/>
            <w:r w:rsidRPr="00112F51">
              <w:rPr>
                <w:lang w:val="en-US"/>
              </w:rPr>
              <w:t xml:space="preserve"> </w:t>
            </w:r>
            <w:r w:rsidRPr="00112F51">
              <w:t xml:space="preserve">bent </w:t>
            </w:r>
            <w:proofErr w:type="gramStart"/>
            <w:r w:rsidRPr="00112F51">
              <w:t>10 met</w:t>
            </w:r>
            <w:r w:rsidR="00112F51">
              <w:t>ų</w:t>
            </w:r>
            <w:proofErr w:type="gramEnd"/>
            <w:r w:rsidRPr="00112F51">
              <w:t xml:space="preserve"> laikotarpiu</w:t>
            </w:r>
            <w:r w:rsidR="00112F51" w:rsidRPr="00112F51">
              <w:t>, Pardavėjas turės nedelsiant informuoti Pirkėjo atstovus apie atsiradusius prekės sistemos</w:t>
            </w:r>
            <w:r w:rsidR="00112F51">
              <w:t xml:space="preserve"> </w:t>
            </w:r>
            <w:r w:rsidR="00112F51" w:rsidRPr="00112F51">
              <w:t xml:space="preserve">programinės įrangos </w:t>
            </w:r>
            <w:proofErr w:type="spellStart"/>
            <w:r w:rsidR="00112F51" w:rsidRPr="00112F51">
              <w:t>atnaujinimus</w:t>
            </w:r>
            <w:proofErr w:type="spellEnd"/>
            <w:r w:rsidR="00112F51" w:rsidRPr="00112F51">
              <w:t xml:space="preserve"> ir suteiks </w:t>
            </w:r>
            <w:r w:rsidR="00112F51">
              <w:t xml:space="preserve">atnaujinimo </w:t>
            </w:r>
            <w:r w:rsidR="00112F51" w:rsidRPr="00112F51">
              <w:t>instrukcijas</w:t>
            </w:r>
            <w:r w:rsidR="00112F51">
              <w:t>.</w:t>
            </w:r>
            <w:r w:rsidR="00112F51" w:rsidRPr="00112F51">
              <w:t xml:space="preserve"> </w:t>
            </w:r>
          </w:p>
          <w:p w:rsidR="006832F5" w:rsidRPr="00FB4F99" w:rsidRDefault="006832F5" w:rsidP="006832F5">
            <w:pPr>
              <w:jc w:val="both"/>
            </w:pPr>
            <w:r w:rsidRPr="00112F51">
              <w:t>7.4. Pardavėjas turi užtikrinti šių produktų priežiūrą, aptarnavimą bei remonto darbus, atsarginių dalių tiekimą bent 10 metų laikotarpiu.</w:t>
            </w:r>
          </w:p>
        </w:tc>
      </w:tr>
      <w:tr w:rsidR="0051758C" w:rsidTr="00FB4F99">
        <w:trPr>
          <w:trHeight w:val="852"/>
        </w:trPr>
        <w:tc>
          <w:tcPr>
            <w:tcW w:w="9746" w:type="dxa"/>
            <w:tcBorders>
              <w:top w:val="single" w:sz="4" w:space="0" w:color="auto"/>
              <w:left w:val="single" w:sz="4" w:space="0" w:color="auto"/>
              <w:bottom w:val="single" w:sz="4" w:space="0" w:color="auto"/>
              <w:right w:val="single" w:sz="4" w:space="0" w:color="auto"/>
            </w:tcBorders>
            <w:hideMark/>
          </w:tcPr>
          <w:p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rsidR="0051758C" w:rsidRPr="00EB4422" w:rsidRDefault="00BA36AE" w:rsidP="00BA36AE">
            <w:pPr>
              <w:pStyle w:val="ListParagraph"/>
              <w:spacing w:after="0" w:line="240" w:lineRule="auto"/>
              <w:ind w:left="0"/>
              <w:contextualSpacing w:val="0"/>
              <w:jc w:val="both"/>
              <w:rPr>
                <w:lang w:eastAsia="en-US"/>
              </w:rPr>
            </w:pPr>
            <w:r>
              <w:rPr>
                <w:lang w:eastAsia="en-US"/>
              </w:rPr>
              <w:t xml:space="preserve">8.1. </w:t>
            </w:r>
            <w:r w:rsidR="0051758C" w:rsidRPr="00EB4422">
              <w:rPr>
                <w:lang w:eastAsia="en-US"/>
              </w:rPr>
              <w:t xml:space="preserve">Sutarties įvykdymui užtikrinti </w:t>
            </w:r>
            <w:r w:rsidRPr="00EB4422">
              <w:rPr>
                <w:lang w:eastAsia="en-US"/>
              </w:rPr>
              <w:t xml:space="preserve">banko garantijos </w:t>
            </w:r>
            <w:r>
              <w:rPr>
                <w:lang w:eastAsia="en-US"/>
              </w:rPr>
              <w:t xml:space="preserve">ar </w:t>
            </w:r>
            <w:r w:rsidR="0051758C" w:rsidRPr="00EB4422">
              <w:rPr>
                <w:lang w:eastAsia="en-US"/>
              </w:rPr>
              <w:t xml:space="preserve">draudimo bendrovės laidavimo rašto  </w:t>
            </w:r>
            <w:r w:rsidR="00722149">
              <w:rPr>
                <w:lang w:eastAsia="en-US"/>
              </w:rPr>
              <w:t>ne</w:t>
            </w:r>
            <w:r w:rsidR="0051758C" w:rsidRPr="00EB4422">
              <w:rPr>
                <w:lang w:eastAsia="en-US"/>
              </w:rPr>
              <w:t>reikalaujama.</w:t>
            </w:r>
          </w:p>
        </w:tc>
      </w:tr>
      <w:tr w:rsidR="0051758C" w:rsidTr="005B2AD9">
        <w:trPr>
          <w:trHeight w:val="1241"/>
        </w:trPr>
        <w:tc>
          <w:tcPr>
            <w:tcW w:w="9746" w:type="dxa"/>
            <w:tcBorders>
              <w:top w:val="single" w:sz="4" w:space="0" w:color="auto"/>
              <w:left w:val="single" w:sz="4" w:space="0" w:color="auto"/>
              <w:bottom w:val="single" w:sz="4" w:space="0" w:color="auto"/>
              <w:right w:val="single" w:sz="4" w:space="0" w:color="auto"/>
            </w:tcBorders>
          </w:tcPr>
          <w:p w:rsidR="0051758C" w:rsidRPr="00EB4422" w:rsidRDefault="0051758C" w:rsidP="00FB4F99">
            <w:pPr>
              <w:jc w:val="both"/>
              <w:rPr>
                <w:b/>
              </w:rPr>
            </w:pPr>
            <w:r w:rsidRPr="00EB4422">
              <w:rPr>
                <w:b/>
              </w:rPr>
              <w:t>9. Kitos sąlygos</w:t>
            </w:r>
          </w:p>
          <w:p w:rsidR="00834F6C" w:rsidRPr="00EB4422" w:rsidRDefault="0051758C" w:rsidP="00FB4F99">
            <w:pPr>
              <w:jc w:val="both"/>
            </w:pPr>
            <w:r w:rsidRPr="00EB4422">
              <w:t xml:space="preserve">9.1. Sutarties bendrosios dalies 11.1 punkte nurodytų Šalių iš anksto sutartų minimalių nuostolių dydis yra </w:t>
            </w:r>
            <w:r w:rsidR="00834F6C" w:rsidRPr="00FB4F99">
              <w:t>–</w:t>
            </w:r>
            <w:r w:rsidRPr="00FB4F99">
              <w:t xml:space="preserve"> </w:t>
            </w:r>
            <w:r w:rsidR="00FB4F99" w:rsidRPr="00FB4F99">
              <w:t>0,1 (viena dešimtoji) proc. nuo nepristatytos prekės vertės be PVM už kiekvieną uždelstą dieną.</w:t>
            </w:r>
          </w:p>
          <w:p w:rsidR="00403322" w:rsidRPr="00091508" w:rsidRDefault="0051758C" w:rsidP="00FB4F99">
            <w:pPr>
              <w:jc w:val="both"/>
            </w:pPr>
            <w:r w:rsidRPr="00091508">
              <w:t>9.2</w:t>
            </w:r>
            <w:r w:rsidR="00EB4422" w:rsidRPr="00091508">
              <w:t>.</w:t>
            </w:r>
            <w:r w:rsidR="00403322" w:rsidRPr="00091508">
              <w:t xml:space="preserve"> Sutarties bendrosios dalies 11.2 punkte nurodytų Šalių iš anksto sutartų minimalių nuostolių dydis yra –</w:t>
            </w:r>
            <w:r w:rsidR="00FB4F99">
              <w:t xml:space="preserve"> </w:t>
            </w:r>
            <w:r w:rsidR="00FB4F99" w:rsidRPr="00FB4F99">
              <w:t>0,1 (viena dešimtoji) proc. nuo nepristatytos prekės vertės be PVM už kiekvieną uždelstą dieną.</w:t>
            </w:r>
          </w:p>
          <w:p w:rsidR="00FB4F99" w:rsidRDefault="00403322" w:rsidP="00FB4F99">
            <w:pPr>
              <w:jc w:val="both"/>
            </w:pPr>
            <w:r w:rsidRPr="00091508">
              <w:t xml:space="preserve">9.3. Sutarties bendrosios dalies 11.3 punkte nurodytų Šalių iš anksto sutartų minimalių nuostolių dydis yra </w:t>
            </w:r>
            <w:r w:rsidRPr="00FB4F99">
              <w:t>–</w:t>
            </w:r>
            <w:r w:rsidR="00FB4F99" w:rsidRPr="00FB4F99">
              <w:t xml:space="preserve"> 0,1 (viena dešimtoji) proc. nuo nepristatytos prekės vertės be PVM už kiekvieną uždelstą dieną.</w:t>
            </w:r>
          </w:p>
          <w:p w:rsidR="0051758C" w:rsidRPr="00403322" w:rsidRDefault="00403322" w:rsidP="00FB4F99">
            <w:pPr>
              <w:jc w:val="both"/>
            </w:pPr>
            <w:r>
              <w:t xml:space="preserve">9.4. </w:t>
            </w:r>
            <w:r w:rsidR="0051758C" w:rsidRPr="00EB4422">
              <w:t>Sutarties bendrosios dalies 11.4 punkte nurodytų Šalių iš anksto sutartų minimalių nuostolių dydis yra</w:t>
            </w:r>
            <w:r w:rsidR="00FB4F99">
              <w:t xml:space="preserve"> 10 (dešimt) proc. </w:t>
            </w:r>
            <w:r w:rsidR="0051758C" w:rsidRPr="00EB4422">
              <w:rPr>
                <w:bCs/>
              </w:rPr>
              <w:t>nuo Sutarties kainos</w:t>
            </w:r>
            <w:r w:rsidR="00FB4F99">
              <w:rPr>
                <w:bCs/>
              </w:rPr>
              <w:t xml:space="preserve"> </w:t>
            </w:r>
            <w:r w:rsidR="00BB13B6" w:rsidRPr="00BB13B6">
              <w:rPr>
                <w:bCs/>
              </w:rPr>
              <w:t>be PVM</w:t>
            </w:r>
            <w:r w:rsidR="0051758C" w:rsidRPr="00BB13B6">
              <w:rPr>
                <w:bCs/>
              </w:rPr>
              <w:t>.</w:t>
            </w:r>
          </w:p>
          <w:p w:rsidR="0051758C" w:rsidRDefault="00403322" w:rsidP="00FB4F99">
            <w:pPr>
              <w:jc w:val="both"/>
            </w:pPr>
            <w:r>
              <w:t>9.5</w:t>
            </w:r>
            <w:r w:rsidR="0051758C" w:rsidRPr="00EB4422">
              <w:t>. Nenugalimos jėgos aplinkybių trukmė –</w:t>
            </w:r>
            <w:r w:rsidR="00BF6FE6">
              <w:t xml:space="preserve"> </w:t>
            </w:r>
            <w:r w:rsidR="00FB4F99">
              <w:t xml:space="preserve">14 (keturiolika) </w:t>
            </w:r>
            <w:r w:rsidR="0051758C" w:rsidRPr="00EB4422">
              <w:t>dienų, taikant Sutarties bendrosios dalies 9.1.2 punkto sąlygas.</w:t>
            </w:r>
          </w:p>
          <w:p w:rsidR="00DF1F9F" w:rsidRPr="00EB4422" w:rsidRDefault="00DF1F9F" w:rsidP="00FB4F99">
            <w:pPr>
              <w:jc w:val="both"/>
            </w:pPr>
            <w:r>
              <w:t xml:space="preserve">9.6. </w:t>
            </w:r>
            <w:r>
              <w:rPr>
                <w:b/>
              </w:rPr>
              <w:t>Pardavėjas</w:t>
            </w:r>
            <w:r>
              <w:t xml:space="preserve"> šiai Sutarčiai vykdyti pasitelks subtiekėją (-us): (</w:t>
            </w:r>
            <w:r>
              <w:rPr>
                <w:i/>
              </w:rPr>
              <w:t xml:space="preserve">nurodomas subtiekėjo (-ų) pavadinimas). </w:t>
            </w:r>
            <w:r w:rsidRPr="00635DE3">
              <w:t>Subtiekėjo (-jų)</w:t>
            </w:r>
            <w:r>
              <w:t xml:space="preserve"> keitimo tvarka nurodyta Sutarties bendrosios dalies 15.9 punkte.</w:t>
            </w:r>
            <w:r>
              <w:rPr>
                <w:i/>
              </w:rPr>
              <w:t xml:space="preserve"> arba įrašoma:</w:t>
            </w:r>
            <w:r>
              <w:t xml:space="preserve"> </w:t>
            </w:r>
            <w:r>
              <w:rPr>
                <w:b/>
              </w:rPr>
              <w:t>Pardavėjas</w:t>
            </w:r>
            <w:r>
              <w:t xml:space="preserve"> šiai Sutarčiai vykdyti subtiekėjo (-ų) nepasitelks </w:t>
            </w:r>
            <w:r>
              <w:rPr>
                <w:i/>
              </w:rPr>
              <w:t>(jei subtiekėjas nebus pasitelktas)</w:t>
            </w:r>
            <w:r w:rsidRPr="00635DE3">
              <w:t>.</w:t>
            </w:r>
          </w:p>
          <w:p w:rsidR="0051758C" w:rsidRPr="00EB4422" w:rsidRDefault="00403322" w:rsidP="00FB4F99">
            <w:pPr>
              <w:jc w:val="both"/>
            </w:pPr>
            <w:r>
              <w:t>9.</w:t>
            </w:r>
            <w:r w:rsidR="00DF1F9F">
              <w:t>7</w:t>
            </w:r>
            <w:r w:rsidR="0051758C" w:rsidRPr="00EB4422">
              <w:t xml:space="preserve">. </w:t>
            </w:r>
            <w:r w:rsidR="0051758C" w:rsidRPr="00F00B69">
              <w:rPr>
                <w:b/>
              </w:rPr>
              <w:t>Pardavėjo</w:t>
            </w:r>
            <w:r w:rsidR="0051758C" w:rsidRPr="00EB4422">
              <w:t xml:space="preserve"> atstovas</w:t>
            </w:r>
            <w:r w:rsidR="00EB4422">
              <w:t xml:space="preserve"> </w:t>
            </w:r>
            <w:r w:rsidR="0051758C" w:rsidRPr="00EB4422">
              <w:t>(</w:t>
            </w:r>
            <w:r w:rsidR="007D5154">
              <w:t>-</w:t>
            </w:r>
            <w:r w:rsidR="0051758C" w:rsidRPr="00EB4422">
              <w:t xml:space="preserve">ai) – </w:t>
            </w:r>
            <w:r w:rsidR="002A0405">
              <w:t xml:space="preserve"> </w:t>
            </w:r>
            <w:r w:rsidR="00C3412C">
              <w:t>.</w:t>
            </w:r>
          </w:p>
          <w:p w:rsidR="0051758C" w:rsidRDefault="00403322" w:rsidP="00FB4F99">
            <w:pPr>
              <w:jc w:val="both"/>
            </w:pPr>
            <w:r>
              <w:t>9.</w:t>
            </w:r>
            <w:r w:rsidR="00DF1F9F">
              <w:t>8</w:t>
            </w:r>
            <w:r w:rsidR="0051758C" w:rsidRPr="00EB4422">
              <w:t xml:space="preserve">. </w:t>
            </w:r>
            <w:r w:rsidR="0051758C" w:rsidRPr="00F00B69">
              <w:rPr>
                <w:b/>
              </w:rPr>
              <w:t>Pirkėjo</w:t>
            </w:r>
            <w:r w:rsidR="0051758C" w:rsidRPr="00EB4422">
              <w:t xml:space="preserve"> atstovas</w:t>
            </w:r>
            <w:r w:rsidR="00EB4422">
              <w:t xml:space="preserve"> </w:t>
            </w:r>
            <w:r w:rsidR="0051758C" w:rsidRPr="00EB4422">
              <w:t>(</w:t>
            </w:r>
            <w:r w:rsidR="007D5154">
              <w:t>-</w:t>
            </w:r>
            <w:r w:rsidR="0051758C" w:rsidRPr="00EB4422">
              <w:t xml:space="preserve">ai) </w:t>
            </w:r>
            <w:r w:rsidR="004D5E50">
              <w:t>–</w:t>
            </w:r>
            <w:r w:rsidR="0051758C" w:rsidRPr="00EB4422">
              <w:t xml:space="preserve"> </w:t>
            </w:r>
            <w:r w:rsidR="002A0405">
              <w:t xml:space="preserve"> </w:t>
            </w:r>
            <w:r w:rsidR="00C3412C">
              <w:t>.</w:t>
            </w:r>
          </w:p>
          <w:p w:rsidR="0051758C" w:rsidRPr="00EB153B" w:rsidRDefault="004D5E50" w:rsidP="00C16CC6">
            <w:pPr>
              <w:jc w:val="both"/>
            </w:pPr>
            <w:r>
              <w:t>9.</w:t>
            </w:r>
            <w:r w:rsidR="00DF1F9F">
              <w:t>9</w:t>
            </w:r>
            <w:r>
              <w:t xml:space="preserve">. </w:t>
            </w:r>
            <w:r w:rsidR="0051758C" w:rsidRPr="00EB4422">
              <w:t>Sutarties prieda</w:t>
            </w:r>
            <w:r w:rsidR="00FB4F99">
              <w:t>s</w:t>
            </w:r>
            <w:r w:rsidR="0051758C" w:rsidRPr="00EB4422">
              <w:t>:</w:t>
            </w:r>
            <w:r w:rsidR="00663E04">
              <w:t xml:space="preserve"> „</w:t>
            </w:r>
            <w:r w:rsidR="008652AE">
              <w:t>Elektroninio judančio taikinio mechanizmo techninė specifikacija</w:t>
            </w:r>
            <w:r w:rsidR="00FB4F99">
              <w:t xml:space="preserve">“, </w:t>
            </w:r>
            <w:r w:rsidR="00C16CC6">
              <w:t>2</w:t>
            </w:r>
            <w:r w:rsidR="00FB4F99">
              <w:t xml:space="preserve"> lapai.</w:t>
            </w:r>
          </w:p>
        </w:tc>
      </w:tr>
      <w:tr w:rsidR="0051758C" w:rsidTr="005B2AD9">
        <w:trPr>
          <w:trHeight w:val="1337"/>
        </w:trPr>
        <w:tc>
          <w:tcPr>
            <w:tcW w:w="9746" w:type="dxa"/>
            <w:tcBorders>
              <w:top w:val="single" w:sz="4" w:space="0" w:color="auto"/>
              <w:left w:val="single" w:sz="4" w:space="0" w:color="auto"/>
              <w:bottom w:val="single" w:sz="4" w:space="0" w:color="auto"/>
              <w:right w:val="single" w:sz="4" w:space="0" w:color="auto"/>
            </w:tcBorders>
          </w:tcPr>
          <w:p w:rsidR="0051758C" w:rsidRPr="00112F51" w:rsidRDefault="0051758C" w:rsidP="00FB4F99">
            <w:pPr>
              <w:jc w:val="both"/>
              <w:rPr>
                <w:b/>
              </w:rPr>
            </w:pPr>
            <w:r>
              <w:rPr>
                <w:b/>
              </w:rPr>
              <w:t xml:space="preserve">10. Sutarties </w:t>
            </w:r>
            <w:r w:rsidRPr="00112F51">
              <w:rPr>
                <w:b/>
              </w:rPr>
              <w:t xml:space="preserve">galiojimas </w:t>
            </w:r>
          </w:p>
          <w:p w:rsidR="0051758C" w:rsidRPr="00EB4422" w:rsidRDefault="0051758C" w:rsidP="00FB4F99">
            <w:pPr>
              <w:jc w:val="both"/>
              <w:rPr>
                <w:bCs/>
              </w:rPr>
            </w:pPr>
            <w:r w:rsidRPr="00112F51">
              <w:rPr>
                <w:bCs/>
              </w:rPr>
              <w:t xml:space="preserve">10.1. </w:t>
            </w:r>
            <w:r w:rsidR="00F00B69" w:rsidRPr="00112F51">
              <w:rPr>
                <w:bCs/>
              </w:rPr>
              <w:t>Sutartis galioja</w:t>
            </w:r>
            <w:r w:rsidR="00FB4F99" w:rsidRPr="00112F51">
              <w:rPr>
                <w:bCs/>
              </w:rPr>
              <w:t xml:space="preserve"> </w:t>
            </w:r>
            <w:r w:rsidR="00112F51" w:rsidRPr="00112F51">
              <w:rPr>
                <w:bCs/>
              </w:rPr>
              <w:t>4</w:t>
            </w:r>
            <w:r w:rsidR="00FB4F99" w:rsidRPr="00112F51">
              <w:rPr>
                <w:bCs/>
              </w:rPr>
              <w:t xml:space="preserve"> </w:t>
            </w:r>
            <w:r w:rsidR="00F00B69" w:rsidRPr="00112F51">
              <w:rPr>
                <w:bCs/>
              </w:rPr>
              <w:t>mėn. nuo Sutarties įsigaliojimo dienos, o finansinių ir garantinių įsipareigojimų atžvilgiu – iki visiško finansinių</w:t>
            </w:r>
            <w:r w:rsidR="00F00B69">
              <w:rPr>
                <w:bCs/>
              </w:rPr>
              <w:t xml:space="preserve"> ir garantinių įsipareigojimų įvykdymo. </w:t>
            </w:r>
          </w:p>
          <w:p w:rsidR="00BA7D3E" w:rsidRPr="00EB4422" w:rsidRDefault="0051758C" w:rsidP="00FB4F99">
            <w:pPr>
              <w:jc w:val="both"/>
            </w:pPr>
            <w:r w:rsidRPr="00EB4422">
              <w:t xml:space="preserve">10.2. Sutarties pratęsimas </w:t>
            </w:r>
            <w:r w:rsidR="00BA7D3E">
              <w:t>–</w:t>
            </w:r>
            <w:r w:rsidRPr="00EB4422">
              <w:t xml:space="preserve"> </w:t>
            </w:r>
            <w:r w:rsidR="00FB4F99">
              <w:t>nenumatomas.</w:t>
            </w:r>
          </w:p>
        </w:tc>
      </w:tr>
      <w:tr w:rsidR="0051758C" w:rsidTr="005B2AD9">
        <w:trPr>
          <w:trHeight w:val="680"/>
        </w:trPr>
        <w:tc>
          <w:tcPr>
            <w:tcW w:w="9746" w:type="dxa"/>
            <w:tcBorders>
              <w:top w:val="single" w:sz="4" w:space="0" w:color="auto"/>
              <w:left w:val="single" w:sz="4" w:space="0" w:color="auto"/>
              <w:bottom w:val="single" w:sz="4" w:space="0" w:color="auto"/>
              <w:right w:val="single" w:sz="4" w:space="0" w:color="auto"/>
            </w:tcBorders>
          </w:tcPr>
          <w:p w:rsidR="0051758C" w:rsidRDefault="0051758C">
            <w:pPr>
              <w:rPr>
                <w:b/>
              </w:rPr>
            </w:pPr>
            <w:r>
              <w:rPr>
                <w:b/>
              </w:rPr>
              <w:lastRenderedPageBreak/>
              <w:t>11. Pirkėjo rekvizitai</w:t>
            </w:r>
          </w:p>
          <w:p w:rsidR="00B02160" w:rsidRDefault="00B02160" w:rsidP="00B02160">
            <w:pPr>
              <w:jc w:val="both"/>
              <w:rPr>
                <w:sz w:val="22"/>
                <w:szCs w:val="22"/>
                <w:lang w:val="en-US" w:eastAsia="en-US"/>
              </w:rPr>
            </w:pPr>
            <w:r>
              <w:t xml:space="preserve">Lietuvos kariuomenės </w:t>
            </w:r>
          </w:p>
          <w:p w:rsidR="00B02160" w:rsidRDefault="00B02160" w:rsidP="00B02160">
            <w:pPr>
              <w:jc w:val="both"/>
            </w:pPr>
            <w:r>
              <w:t xml:space="preserve">Specialiųjų operacijų pajėgų </w:t>
            </w:r>
          </w:p>
          <w:p w:rsidR="00B02160" w:rsidRDefault="00B02160" w:rsidP="00B02160">
            <w:pPr>
              <w:jc w:val="both"/>
            </w:pPr>
            <w:r>
              <w:t>Ypatingos paskirties tarnyba</w:t>
            </w:r>
          </w:p>
          <w:p w:rsidR="00B02160" w:rsidRDefault="00B02160" w:rsidP="00B02160">
            <w:pPr>
              <w:jc w:val="both"/>
              <w:rPr>
                <w:color w:val="000000"/>
                <w:shd w:val="clear" w:color="auto" w:fill="FAFAFA"/>
              </w:rPr>
            </w:pPr>
            <w:r>
              <w:rPr>
                <w:color w:val="000000"/>
                <w:shd w:val="clear" w:color="auto" w:fill="FAFAFA"/>
              </w:rPr>
              <w:t>Tauro g. 14, Vilnius</w:t>
            </w:r>
          </w:p>
          <w:p w:rsidR="00B02160" w:rsidRDefault="00B02160" w:rsidP="00B02160">
            <w:pPr>
              <w:jc w:val="both"/>
              <w:rPr>
                <w:color w:val="000000"/>
                <w:shd w:val="clear" w:color="auto" w:fill="FAFAFA"/>
              </w:rPr>
            </w:pPr>
            <w:r>
              <w:rPr>
                <w:color w:val="000000"/>
                <w:shd w:val="clear" w:color="auto" w:fill="FAFAFA"/>
              </w:rPr>
              <w:t>Įmonės kodas 188769647</w:t>
            </w:r>
          </w:p>
          <w:p w:rsidR="0051758C" w:rsidRDefault="00B02160" w:rsidP="00B02160">
            <w:pPr>
              <w:jc w:val="both"/>
              <w:rPr>
                <w:b/>
              </w:rPr>
            </w:pPr>
            <w:r>
              <w:rPr>
                <w:color w:val="000000"/>
                <w:shd w:val="clear" w:color="auto" w:fill="FAFAFA"/>
              </w:rPr>
              <w:t>Tel. (+370 5) 2125499</w:t>
            </w:r>
          </w:p>
        </w:tc>
      </w:tr>
      <w:tr w:rsidR="0051758C" w:rsidTr="005B2AD9">
        <w:trPr>
          <w:trHeight w:val="712"/>
        </w:trPr>
        <w:tc>
          <w:tcPr>
            <w:tcW w:w="9746" w:type="dxa"/>
            <w:tcBorders>
              <w:top w:val="single" w:sz="4" w:space="0" w:color="auto"/>
              <w:left w:val="single" w:sz="4" w:space="0" w:color="auto"/>
              <w:bottom w:val="single" w:sz="4" w:space="0" w:color="auto"/>
              <w:right w:val="single" w:sz="4" w:space="0" w:color="auto"/>
            </w:tcBorders>
          </w:tcPr>
          <w:p w:rsidR="0051758C" w:rsidRDefault="0051758C">
            <w:pPr>
              <w:rPr>
                <w:b/>
              </w:rPr>
            </w:pPr>
            <w:r>
              <w:rPr>
                <w:b/>
              </w:rPr>
              <w:t>12. Pardavėjo rekvizitai</w:t>
            </w:r>
          </w:p>
          <w:p w:rsidR="00CD7EB4" w:rsidRDefault="00CD7EB4" w:rsidP="00CD7EB4">
            <w:r w:rsidRPr="00857EE6">
              <w:t xml:space="preserve">UAB </w:t>
            </w:r>
            <w:proofErr w:type="spellStart"/>
            <w:r w:rsidRPr="00857EE6">
              <w:t>Inauga</w:t>
            </w:r>
            <w:proofErr w:type="spellEnd"/>
          </w:p>
          <w:p w:rsidR="00CD7EB4" w:rsidRDefault="00CD7EB4" w:rsidP="00CD7EB4">
            <w:r>
              <w:t>Įmonės kodas 303031630</w:t>
            </w:r>
          </w:p>
          <w:p w:rsidR="00CD7EB4" w:rsidRDefault="00CD7EB4" w:rsidP="00CD7EB4">
            <w:r>
              <w:t>Žilvičių g. 9, Pagiriai, Vilniaus raj.</w:t>
            </w:r>
          </w:p>
          <w:p w:rsidR="0051758C" w:rsidRDefault="00CD7EB4" w:rsidP="00CD7EB4">
            <w:pPr>
              <w:rPr>
                <w:b/>
              </w:rPr>
            </w:pPr>
            <w:r>
              <w:t>Tel. +370 620 63659</w:t>
            </w:r>
          </w:p>
        </w:tc>
      </w:tr>
    </w:tbl>
    <w:p w:rsidR="0051758C" w:rsidRDefault="0051758C" w:rsidP="0051758C">
      <w:pPr>
        <w:pStyle w:val="BodyText1"/>
        <w:ind w:firstLine="0"/>
        <w:rPr>
          <w:rFonts w:ascii="Times New Roman" w:eastAsia="Times New Roman" w:hAnsi="Times New Roman"/>
          <w:b/>
          <w:lang w:val="lt-LT" w:eastAsia="en-US"/>
        </w:rPr>
      </w:pPr>
    </w:p>
    <w:p w:rsidR="00F00B69" w:rsidRDefault="00F00B69" w:rsidP="0051758C">
      <w:pPr>
        <w:pStyle w:val="BodyText1"/>
        <w:ind w:firstLine="0"/>
        <w:rPr>
          <w:rFonts w:ascii="Times New Roman" w:eastAsia="Times New Roman" w:hAnsi="Times New Roman"/>
          <w:b/>
          <w:lang w:val="lt-LT" w:eastAsia="en-US"/>
        </w:rPr>
      </w:pPr>
    </w:p>
    <w:p w:rsidR="00CD7EB4" w:rsidRDefault="00CD7EB4" w:rsidP="0051758C">
      <w:pPr>
        <w:pStyle w:val="BodyText1"/>
        <w:ind w:firstLine="0"/>
        <w:rPr>
          <w:rFonts w:ascii="Times New Roman" w:eastAsia="Times New Roman" w:hAnsi="Times New Roman"/>
          <w:b/>
          <w:lang w:val="lt-LT" w:eastAsia="en-US"/>
        </w:rPr>
      </w:pPr>
    </w:p>
    <w:tbl>
      <w:tblPr>
        <w:tblW w:w="0" w:type="auto"/>
        <w:tblLook w:val="04A0" w:firstRow="1" w:lastRow="0" w:firstColumn="1" w:lastColumn="0" w:noHBand="0" w:noVBand="1"/>
      </w:tblPr>
      <w:tblGrid>
        <w:gridCol w:w="4881"/>
        <w:gridCol w:w="5040"/>
      </w:tblGrid>
      <w:tr w:rsidR="00CD7EB4" w:rsidTr="00D153D4">
        <w:tc>
          <w:tcPr>
            <w:tcW w:w="7392" w:type="dxa"/>
          </w:tcPr>
          <w:p w:rsidR="00CD7EB4" w:rsidRDefault="00CD7EB4" w:rsidP="00D153D4">
            <w:pPr>
              <w:rPr>
                <w:color w:val="000000"/>
              </w:rPr>
            </w:pPr>
            <w:r>
              <w:rPr>
                <w:rFonts w:eastAsia="Arial"/>
                <w:b/>
                <w:lang w:eastAsia="ar-SA"/>
              </w:rPr>
              <w:t>PIRKĖJAS</w:t>
            </w:r>
            <w:r>
              <w:rPr>
                <w:rFonts w:eastAsia="Arial"/>
                <w:lang w:eastAsia="ar-SA"/>
              </w:rPr>
              <w:tab/>
            </w:r>
          </w:p>
          <w:p w:rsidR="00CD7EB4" w:rsidRDefault="00CD7EB4" w:rsidP="00D153D4">
            <w:pPr>
              <w:rPr>
                <w:color w:val="000000"/>
              </w:rPr>
            </w:pPr>
            <w:r>
              <w:rPr>
                <w:color w:val="000000"/>
              </w:rPr>
              <w:t>Lietuvos kariuomenės Specialiųjų operacijų pajėgų Ypatingos paskirties tarnybos vadas</w:t>
            </w:r>
          </w:p>
          <w:p w:rsidR="00CD7EB4" w:rsidRDefault="00CD7EB4" w:rsidP="00D153D4"/>
          <w:p w:rsidR="00CD7EB4" w:rsidRDefault="00CD7EB4" w:rsidP="00D153D4">
            <w:pPr>
              <w:rPr>
                <w:color w:val="000000"/>
              </w:rPr>
            </w:pPr>
          </w:p>
          <w:p w:rsidR="00CD7EB4" w:rsidRDefault="002A0405" w:rsidP="002A0405">
            <w:pPr>
              <w:rPr>
                <w:color w:val="000000"/>
              </w:rPr>
            </w:pPr>
            <w:r>
              <w:rPr>
                <w:color w:val="000000"/>
              </w:rPr>
              <w:t xml:space="preserve"> </w:t>
            </w:r>
            <w:r w:rsidR="00CD7EB4">
              <w:rPr>
                <w:color w:val="000000"/>
              </w:rPr>
              <w:t xml:space="preserve"> </w:t>
            </w:r>
            <w:r>
              <w:rPr>
                <w:color w:val="000000"/>
              </w:rPr>
              <w:t xml:space="preserve"> </w:t>
            </w:r>
          </w:p>
        </w:tc>
        <w:tc>
          <w:tcPr>
            <w:tcW w:w="7393" w:type="dxa"/>
          </w:tcPr>
          <w:p w:rsidR="00CD7EB4" w:rsidRDefault="00CD7EB4" w:rsidP="00D153D4">
            <w:r>
              <w:rPr>
                <w:rFonts w:eastAsia="Arial"/>
                <w:b/>
                <w:lang w:eastAsia="ar-SA"/>
              </w:rPr>
              <w:t>PARDAVĖJAS</w:t>
            </w:r>
          </w:p>
          <w:p w:rsidR="00CD7EB4" w:rsidRDefault="00CD7EB4" w:rsidP="00D153D4">
            <w:r>
              <w:t xml:space="preserve">UAB </w:t>
            </w:r>
            <w:proofErr w:type="spellStart"/>
            <w:r>
              <w:t>Inauga</w:t>
            </w:r>
            <w:proofErr w:type="spellEnd"/>
          </w:p>
          <w:p w:rsidR="00CD7EB4" w:rsidRDefault="00CD7EB4" w:rsidP="00D153D4">
            <w:r>
              <w:t>direktorė</w:t>
            </w:r>
          </w:p>
          <w:p w:rsidR="00CD7EB4" w:rsidRDefault="00CD7EB4" w:rsidP="00D153D4"/>
          <w:p w:rsidR="00CD7EB4" w:rsidRDefault="00CD7EB4" w:rsidP="00D153D4"/>
          <w:p w:rsidR="00CD7EB4" w:rsidRDefault="00CD7EB4" w:rsidP="00D153D4">
            <w:r>
              <w:t>Inga Žukauskienė</w:t>
            </w:r>
          </w:p>
        </w:tc>
      </w:tr>
    </w:tbl>
    <w:p w:rsidR="00CD7EB4" w:rsidRDefault="00CD7EB4" w:rsidP="0051758C">
      <w:pPr>
        <w:pStyle w:val="BodyText1"/>
        <w:ind w:firstLine="0"/>
        <w:rPr>
          <w:rFonts w:ascii="Times New Roman" w:eastAsia="Times New Roman" w:hAnsi="Times New Roman"/>
          <w:b/>
          <w:lang w:val="lt-LT" w:eastAsia="en-US"/>
        </w:rPr>
      </w:pPr>
    </w:p>
    <w:p w:rsidR="00394AC0" w:rsidRDefault="00394AC0" w:rsidP="0051758C">
      <w:pPr>
        <w:pStyle w:val="BodyText1"/>
        <w:ind w:firstLine="0"/>
        <w:rPr>
          <w:rFonts w:ascii="Times New Roman" w:eastAsia="Times New Roman" w:hAnsi="Times New Roman"/>
          <w:b/>
          <w:lang w:val="lt-LT" w:eastAsia="en-US"/>
        </w:rPr>
      </w:pPr>
    </w:p>
    <w:p w:rsidR="00394AC0" w:rsidRDefault="00394AC0" w:rsidP="0051758C">
      <w:pPr>
        <w:pStyle w:val="BodyText1"/>
        <w:ind w:firstLine="0"/>
        <w:rPr>
          <w:rFonts w:ascii="Times New Roman" w:eastAsia="Times New Roman" w:hAnsi="Times New Roman"/>
          <w:b/>
          <w:lang w:val="lt-LT" w:eastAsia="en-US"/>
        </w:rPr>
      </w:pPr>
    </w:p>
    <w:p w:rsidR="00394AC0" w:rsidRDefault="00394AC0" w:rsidP="0051758C">
      <w:pPr>
        <w:pStyle w:val="BodyText1"/>
        <w:ind w:firstLine="0"/>
        <w:rPr>
          <w:rFonts w:ascii="Times New Roman" w:eastAsia="Times New Roman" w:hAnsi="Times New Roman"/>
          <w:b/>
          <w:lang w:val="lt-LT" w:eastAsia="en-US"/>
        </w:rPr>
      </w:pPr>
    </w:p>
    <w:p w:rsidR="00FB4F99" w:rsidRDefault="00FB4F99" w:rsidP="0051758C">
      <w:pPr>
        <w:pStyle w:val="BodyText1"/>
        <w:ind w:firstLine="0"/>
        <w:rPr>
          <w:rFonts w:ascii="Times New Roman" w:eastAsia="Times New Roman" w:hAnsi="Times New Roman"/>
          <w:b/>
          <w:lang w:val="lt-LT" w:eastAsia="en-US"/>
        </w:rPr>
      </w:pPr>
    </w:p>
    <w:p w:rsidR="00FB4F99" w:rsidRDefault="00FB4F99" w:rsidP="0051758C">
      <w:pPr>
        <w:pStyle w:val="BodyText1"/>
        <w:ind w:firstLine="0"/>
        <w:rPr>
          <w:rFonts w:ascii="Times New Roman" w:eastAsia="Times New Roman" w:hAnsi="Times New Roman"/>
          <w:b/>
          <w:lang w:val="lt-LT" w:eastAsia="en-US"/>
        </w:rPr>
      </w:pPr>
    </w:p>
    <w:p w:rsidR="008017BA" w:rsidRDefault="008017BA" w:rsidP="0051758C">
      <w:pPr>
        <w:pStyle w:val="BodyText1"/>
        <w:ind w:firstLine="0"/>
        <w:rPr>
          <w:rFonts w:ascii="Times New Roman" w:eastAsia="Times New Roman" w:hAnsi="Times New Roman"/>
          <w:b/>
          <w:lang w:val="lt-LT" w:eastAsia="en-US"/>
        </w:rPr>
      </w:pPr>
    </w:p>
    <w:p w:rsidR="00FB4F99" w:rsidRDefault="00FB4F99"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C16CC6" w:rsidRDefault="00C16CC6" w:rsidP="0051758C">
      <w:pPr>
        <w:pStyle w:val="BodyText1"/>
        <w:ind w:firstLine="0"/>
        <w:rPr>
          <w:rFonts w:ascii="Times New Roman" w:eastAsia="Times New Roman" w:hAnsi="Times New Roman"/>
          <w:b/>
          <w:lang w:val="lt-LT" w:eastAsia="en-US"/>
        </w:rPr>
      </w:pPr>
    </w:p>
    <w:p w:rsidR="00593E93" w:rsidRPr="00010D70" w:rsidRDefault="004B4FFE" w:rsidP="00EB04AE">
      <w:pPr>
        <w:jc w:val="center"/>
        <w:rPr>
          <w:b/>
        </w:rPr>
      </w:pPr>
      <w:r w:rsidRPr="00010D70">
        <w:rPr>
          <w:b/>
        </w:rPr>
        <w:lastRenderedPageBreak/>
        <w:t>PREKIŲ PIRKIMO-PARDAVIMO SUTARTIS</w:t>
      </w:r>
    </w:p>
    <w:p w:rsidR="004B4FFE" w:rsidRPr="00010D70" w:rsidRDefault="004B4FFE" w:rsidP="00EB04AE">
      <w:pPr>
        <w:jc w:val="center"/>
        <w:rPr>
          <w:b/>
        </w:rPr>
      </w:pP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rsidR="000B3CAF" w:rsidRPr="00010D70" w:rsidRDefault="000B3CAF" w:rsidP="00EB04AE">
      <w:pPr>
        <w:jc w:val="both"/>
      </w:pPr>
    </w:p>
    <w:p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rsidR="00477F22" w:rsidRPr="00010D70" w:rsidRDefault="00EB04AE" w:rsidP="00EB04AE">
      <w:pPr>
        <w:jc w:val="both"/>
      </w:pPr>
      <w:r w:rsidRPr="00010D70">
        <w:lastRenderedPageBreak/>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267D03" w:rsidRDefault="00255DF4" w:rsidP="00EB04AE">
      <w:pPr>
        <w:jc w:val="both"/>
      </w:pPr>
      <w:r>
        <w:t>2.6. Su Sutarties</w:t>
      </w:r>
      <w:r w:rsidR="00267D03">
        <w:t xml:space="preserve"> specialiojoje dalyje nurodytu S</w:t>
      </w:r>
      <w:r>
        <w:t xml:space="preserve">ubtiekėju (-ais)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rsidR="00255DF4" w:rsidRDefault="00AE0C0B" w:rsidP="00EB04AE">
      <w:pPr>
        <w:jc w:val="both"/>
      </w:pPr>
      <w:r>
        <w:t xml:space="preserve">2.13. </w:t>
      </w:r>
      <w:r w:rsidR="00255DF4">
        <w:t>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t xml:space="preserve">. </w:t>
      </w:r>
    </w:p>
    <w:p w:rsidR="009440EA" w:rsidRPr="00010D70" w:rsidRDefault="009440E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(-uose) joms nustatytus reikalavimus</w:t>
      </w:r>
      <w:r w:rsidR="002B0A6C" w:rsidRPr="00603466">
        <w:rPr>
          <w:i/>
        </w:rPr>
        <w:t>.</w:t>
      </w:r>
      <w:r w:rsidR="002B0A6C">
        <w:t xml:space="preserve"> Kai pristatytos prekės yra kokybiškos ir atitinka Sutartyje ir jos priede (-uose)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(-uose)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rsidR="006546C7" w:rsidRDefault="006546C7" w:rsidP="00AD1F49">
      <w:pPr>
        <w:jc w:val="both"/>
      </w:pPr>
      <w:r>
        <w:t xml:space="preserve">3.8. 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6546C7" w:rsidRPr="00D64D8B" w:rsidRDefault="006546C7" w:rsidP="006546C7">
      <w:pPr>
        <w:rPr>
          <w:color w:val="0070C0"/>
          <w:sz w:val="20"/>
          <w:szCs w:val="20"/>
        </w:rPr>
      </w:pPr>
      <w:r w:rsidRPr="00D64D8B">
        <w:rPr>
          <w:color w:val="0070C0"/>
          <w:sz w:val="20"/>
          <w:szCs w:val="20"/>
        </w:rPr>
        <w:t>Papildymas</w:t>
      </w:r>
      <w:r>
        <w:rPr>
          <w:color w:val="0070C0"/>
          <w:sz w:val="20"/>
          <w:szCs w:val="20"/>
        </w:rPr>
        <w:t xml:space="preserve"> 3.8</w:t>
      </w:r>
      <w:r w:rsidRPr="00D64D8B">
        <w:rPr>
          <w:color w:val="0070C0"/>
          <w:sz w:val="20"/>
          <w:szCs w:val="20"/>
        </w:rPr>
        <w:t xml:space="preserve"> p.: KA ministro įsakymas Nr. V-732 (2024-08-07)</w:t>
      </w:r>
    </w:p>
    <w:p w:rsidR="006546C7" w:rsidRPr="00010D70" w:rsidRDefault="006546C7" w:rsidP="00AD1F49">
      <w:pPr>
        <w:jc w:val="both"/>
      </w:pP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010D70">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rsidR="000155AF" w:rsidRPr="00395267" w:rsidRDefault="000155AF" w:rsidP="000155AF">
      <w:pPr>
        <w:pStyle w:val="NoSpacing"/>
        <w:jc w:val="both"/>
        <w:rPr>
          <w:lang w:val="lt-LT"/>
        </w:rPr>
      </w:pPr>
      <w:r>
        <w:rPr>
          <w:lang w:val="lt-LT"/>
        </w:rPr>
        <w:t xml:space="preserve">4.4. </w:t>
      </w:r>
      <w:r w:rsidR="00D235CF" w:rsidRPr="009B5716">
        <w:t>Avansinio apmokėjimo</w:t>
      </w:r>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r w:rsidR="00D235CF" w:rsidRPr="009B5716">
        <w:t>Avansinio apmokėjimo</w:t>
      </w:r>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rsidR="000155AF" w:rsidRDefault="000155AF" w:rsidP="00AA2BD4">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(-uose)</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(-uose)</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(-uose)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rsidR="00B33C8A" w:rsidRPr="00010D70" w:rsidRDefault="00B33C8A" w:rsidP="00EB04AE">
      <w:pPr>
        <w:jc w:val="both"/>
      </w:pPr>
    </w:p>
    <w:p w:rsidR="00EB04AE" w:rsidRPr="00010D70" w:rsidRDefault="00EB04AE" w:rsidP="00EB04AE">
      <w:pPr>
        <w:jc w:val="both"/>
        <w:rPr>
          <w:b/>
        </w:rPr>
      </w:pPr>
      <w:r w:rsidRPr="00010D70">
        <w:rPr>
          <w:b/>
        </w:rPr>
        <w:t>12. Sutarties galiojimas</w:t>
      </w:r>
    </w:p>
    <w:p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 xml:space="preserve">priede (-uose)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 xml:space="preserve">priede (-uose)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rsidR="009C351C" w:rsidRPr="00010D70" w:rsidRDefault="009C351C" w:rsidP="009C351C">
      <w:pPr>
        <w:jc w:val="both"/>
        <w:rPr>
          <w:b/>
          <w:bCs/>
          <w:lang w:eastAsia="en-US"/>
        </w:rPr>
      </w:pP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rsidR="0044059A" w:rsidRDefault="00637894" w:rsidP="008E64FC">
      <w:pPr>
        <w:jc w:val="both"/>
      </w:pPr>
      <w:r>
        <w:t>14.10. Šalys neatlygina viena kitos patirtų išlaidų ir nuostolių dėl asmens duomenų tvarkymo įsipareigojimų pagal šią Sutartį vykdymo.</w:t>
      </w:r>
    </w:p>
    <w:p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 xml:space="preserve">Sutartyje nurodytas (-i) subtiekėjas (-ai)/subteikėjas (-ai) gali būti keičiamas (-i) kitu (-ais) subtiekėju (-ais)/subteikėju (-ais)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(-ams)/su</w:t>
      </w:r>
      <w:r w:rsidR="00566BC8">
        <w:t>b</w:t>
      </w:r>
      <w:r w:rsidR="005B7473" w:rsidRPr="005B7473">
        <w:t>teikėjui (-ams)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560D10" w:rsidRPr="000C0FE3" w:rsidRDefault="00560D10" w:rsidP="00EB04AE">
      <w:pPr>
        <w:jc w:val="both"/>
        <w:rPr>
          <w:b/>
        </w:rPr>
      </w:pPr>
    </w:p>
    <w:p w:rsidR="00EB04AE" w:rsidRDefault="00EB04AE" w:rsidP="00646DC6">
      <w:pPr>
        <w:jc w:val="both"/>
      </w:pPr>
    </w:p>
    <w:tbl>
      <w:tblPr>
        <w:tblW w:w="0" w:type="auto"/>
        <w:tblLook w:val="04A0" w:firstRow="1" w:lastRow="0" w:firstColumn="1" w:lastColumn="0" w:noHBand="0" w:noVBand="1"/>
      </w:tblPr>
      <w:tblGrid>
        <w:gridCol w:w="4881"/>
        <w:gridCol w:w="5040"/>
      </w:tblGrid>
      <w:tr w:rsidR="00CD7EB4" w:rsidTr="00D153D4">
        <w:tc>
          <w:tcPr>
            <w:tcW w:w="7392" w:type="dxa"/>
          </w:tcPr>
          <w:p w:rsidR="00CD7EB4" w:rsidRDefault="00CD7EB4" w:rsidP="00D153D4">
            <w:pPr>
              <w:rPr>
                <w:color w:val="000000"/>
              </w:rPr>
            </w:pPr>
            <w:r>
              <w:rPr>
                <w:rFonts w:eastAsia="Arial"/>
                <w:b/>
                <w:lang w:eastAsia="ar-SA"/>
              </w:rPr>
              <w:t>PIRKĖJAS</w:t>
            </w:r>
            <w:r>
              <w:rPr>
                <w:rFonts w:eastAsia="Arial"/>
                <w:lang w:eastAsia="ar-SA"/>
              </w:rPr>
              <w:tab/>
            </w:r>
          </w:p>
          <w:p w:rsidR="00CD7EB4" w:rsidRDefault="00CD7EB4" w:rsidP="00D153D4">
            <w:pPr>
              <w:rPr>
                <w:color w:val="000000"/>
              </w:rPr>
            </w:pPr>
            <w:r>
              <w:rPr>
                <w:color w:val="000000"/>
              </w:rPr>
              <w:t>Lietuvos kariuomenės Specialiųjų operacijų pajėgų Ypatingos paskirties tarnybos vadas</w:t>
            </w:r>
          </w:p>
          <w:p w:rsidR="00CD7EB4" w:rsidRDefault="00CD7EB4" w:rsidP="00D153D4"/>
          <w:p w:rsidR="00CD7EB4" w:rsidRDefault="00CD7EB4" w:rsidP="00D153D4">
            <w:pPr>
              <w:rPr>
                <w:color w:val="000000"/>
              </w:rPr>
            </w:pPr>
          </w:p>
          <w:p w:rsidR="00CD7EB4" w:rsidRDefault="002A0405" w:rsidP="00D153D4">
            <w:pPr>
              <w:rPr>
                <w:color w:val="000000"/>
              </w:rPr>
            </w:pPr>
            <w:r>
              <w:rPr>
                <w:color w:val="000000"/>
              </w:rPr>
              <w:t xml:space="preserve"> </w:t>
            </w:r>
            <w:bookmarkStart w:id="0" w:name="_GoBack"/>
            <w:bookmarkEnd w:id="0"/>
          </w:p>
        </w:tc>
        <w:tc>
          <w:tcPr>
            <w:tcW w:w="7393" w:type="dxa"/>
          </w:tcPr>
          <w:p w:rsidR="00CD7EB4" w:rsidRDefault="00CD7EB4" w:rsidP="00D153D4">
            <w:r>
              <w:rPr>
                <w:rFonts w:eastAsia="Arial"/>
                <w:b/>
                <w:lang w:eastAsia="ar-SA"/>
              </w:rPr>
              <w:t>PARDAVĖJAS</w:t>
            </w:r>
          </w:p>
          <w:p w:rsidR="00CD7EB4" w:rsidRDefault="00CD7EB4" w:rsidP="00D153D4">
            <w:r>
              <w:t xml:space="preserve">UAB </w:t>
            </w:r>
            <w:proofErr w:type="spellStart"/>
            <w:r>
              <w:t>Inauga</w:t>
            </w:r>
            <w:proofErr w:type="spellEnd"/>
          </w:p>
          <w:p w:rsidR="00CD7EB4" w:rsidRDefault="00CD7EB4" w:rsidP="00D153D4">
            <w:r>
              <w:t>direktorė</w:t>
            </w:r>
          </w:p>
          <w:p w:rsidR="00CD7EB4" w:rsidRDefault="00CD7EB4" w:rsidP="00D153D4"/>
          <w:p w:rsidR="00CD7EB4" w:rsidRDefault="00CD7EB4" w:rsidP="00D153D4"/>
          <w:p w:rsidR="00CD7EB4" w:rsidRDefault="00CD7EB4" w:rsidP="00D153D4">
            <w:r>
              <w:t>Inga Žukauskienė</w:t>
            </w:r>
          </w:p>
        </w:tc>
      </w:tr>
    </w:tbl>
    <w:p w:rsidR="00CD7EB4" w:rsidRDefault="00CD7EB4" w:rsidP="00646DC6">
      <w:pPr>
        <w:jc w:val="both"/>
      </w:pPr>
    </w:p>
    <w:p w:rsidR="00CD7EB4" w:rsidRDefault="00CD7EB4" w:rsidP="00646DC6">
      <w:pPr>
        <w:jc w:val="both"/>
      </w:pPr>
    </w:p>
    <w:p w:rsidR="00491A21" w:rsidRDefault="00491A21" w:rsidP="00646DC6">
      <w:pPr>
        <w:jc w:val="both"/>
      </w:pPr>
    </w:p>
    <w:p w:rsidR="00491A21" w:rsidRDefault="00491A21" w:rsidP="00646DC6">
      <w:pPr>
        <w:jc w:val="both"/>
      </w:pPr>
    </w:p>
    <w:p w:rsidR="00491A21" w:rsidRDefault="00491A21" w:rsidP="00646DC6">
      <w:pPr>
        <w:jc w:val="both"/>
      </w:pPr>
    </w:p>
    <w:p w:rsidR="00491A21" w:rsidRDefault="00491A21" w:rsidP="00646DC6">
      <w:pPr>
        <w:jc w:val="both"/>
      </w:pPr>
    </w:p>
    <w:p w:rsidR="00491A21" w:rsidRDefault="00491A21" w:rsidP="00646DC6">
      <w:pPr>
        <w:jc w:val="both"/>
      </w:pPr>
    </w:p>
    <w:p w:rsidR="00491A21" w:rsidRDefault="00491A21" w:rsidP="00646DC6">
      <w:pPr>
        <w:jc w:val="both"/>
      </w:pPr>
    </w:p>
    <w:p w:rsidR="00491A21" w:rsidRDefault="00491A21" w:rsidP="00646DC6">
      <w:pPr>
        <w:jc w:val="both"/>
      </w:pPr>
    </w:p>
    <w:p w:rsidR="00491A21" w:rsidRDefault="00491A21" w:rsidP="00646DC6">
      <w:pPr>
        <w:jc w:val="both"/>
      </w:pPr>
    </w:p>
    <w:p w:rsidR="00CD7EB4" w:rsidRDefault="00CD7EB4" w:rsidP="00646DC6">
      <w:pPr>
        <w:jc w:val="both"/>
      </w:pPr>
    </w:p>
    <w:p w:rsidR="00426DA9" w:rsidRDefault="00426DA9" w:rsidP="00426DA9">
      <w:pPr>
        <w:jc w:val="right"/>
      </w:pPr>
      <w:r>
        <w:t>Sutarties priedas</w:t>
      </w:r>
    </w:p>
    <w:p w:rsidR="005B5C87" w:rsidRDefault="005B5C87" w:rsidP="00426DA9">
      <w:pPr>
        <w:jc w:val="right"/>
      </w:pPr>
    </w:p>
    <w:p w:rsidR="005B5C87" w:rsidRPr="007C22F2" w:rsidRDefault="005B5C87" w:rsidP="005B5C87">
      <w:pPr>
        <w:jc w:val="center"/>
        <w:rPr>
          <w:b/>
        </w:rPr>
      </w:pPr>
      <w:r>
        <w:rPr>
          <w:b/>
        </w:rPr>
        <w:t xml:space="preserve">ELEKTRONINIO </w:t>
      </w:r>
      <w:r w:rsidRPr="007C22F2">
        <w:rPr>
          <w:b/>
        </w:rPr>
        <w:t xml:space="preserve">JUDANČIO TAIKINIO </w:t>
      </w:r>
      <w:r>
        <w:rPr>
          <w:b/>
        </w:rPr>
        <w:t>MECHANIZMO</w:t>
      </w:r>
    </w:p>
    <w:p w:rsidR="005B5C87" w:rsidRPr="007C22F2" w:rsidRDefault="005B5C87" w:rsidP="005B5C87">
      <w:pPr>
        <w:jc w:val="center"/>
        <w:rPr>
          <w:b/>
        </w:rPr>
      </w:pPr>
      <w:r w:rsidRPr="007C22F2">
        <w:rPr>
          <w:b/>
        </w:rPr>
        <w:t xml:space="preserve">TECHNINĖ SPECIFIKACIJA </w:t>
      </w:r>
    </w:p>
    <w:p w:rsidR="005B5C87" w:rsidRPr="007C22F2" w:rsidRDefault="005B5C87" w:rsidP="005B5C87">
      <w:pPr>
        <w:jc w:val="center"/>
        <w:rPr>
          <w:b/>
          <w:bCs/>
        </w:rPr>
      </w:pPr>
    </w:p>
    <w:p w:rsidR="005B5C87" w:rsidRPr="007C22F2" w:rsidRDefault="005B5C87" w:rsidP="005B5C87">
      <w:pPr>
        <w:pStyle w:val="ListParagraph"/>
        <w:spacing w:line="240" w:lineRule="auto"/>
        <w:ind w:left="1080"/>
        <w:contextualSpacing w:val="0"/>
        <w:jc w:val="center"/>
        <w:rPr>
          <w:b/>
          <w:u w:val="single"/>
        </w:rPr>
      </w:pPr>
      <w:r w:rsidRPr="007C22F2">
        <w:rPr>
          <w:b/>
          <w:u w:val="single"/>
        </w:rPr>
        <w:t>BENDROSIOS NUOSTATOS</w:t>
      </w:r>
    </w:p>
    <w:p w:rsidR="005B5C87" w:rsidRPr="007C22F2" w:rsidRDefault="005B5C87" w:rsidP="005B5C87">
      <w:pPr>
        <w:tabs>
          <w:tab w:val="left" w:pos="900"/>
        </w:tabs>
        <w:suppressAutoHyphens/>
        <w:ind w:right="96" w:firstLine="709"/>
        <w:jc w:val="both"/>
      </w:pPr>
      <w:r w:rsidRPr="007C22F2">
        <w:rPr>
          <w:color w:val="000000"/>
        </w:rPr>
        <w:t>1. Bendrieji reikalavimai:</w:t>
      </w:r>
    </w:p>
    <w:p w:rsidR="005B5C87" w:rsidRPr="007C22F2" w:rsidRDefault="005B5C87" w:rsidP="005B5C87">
      <w:pPr>
        <w:tabs>
          <w:tab w:val="left" w:pos="900"/>
        </w:tabs>
        <w:suppressAutoHyphens/>
        <w:ind w:right="96" w:firstLine="709"/>
        <w:jc w:val="both"/>
      </w:pPr>
      <w:r w:rsidRPr="007C22F2">
        <w:t xml:space="preserve">1.1. </w:t>
      </w:r>
      <w:r w:rsidRPr="007C22F2">
        <w:rPr>
          <w:rFonts w:ascii="TimesNewRomanPSMT" w:hAnsi="TimesNewRomanPSMT" w:cs="TimesNewRomanPSMT"/>
        </w:rPr>
        <w:t xml:space="preserve">Šioje techninėje specifikacijoje  pateikiami pageidaujamo </w:t>
      </w:r>
      <w:r>
        <w:rPr>
          <w:rFonts w:ascii="TimesNewRomanPSMT" w:hAnsi="TimesNewRomanPSMT" w:cs="TimesNewRomanPSMT"/>
        </w:rPr>
        <w:t xml:space="preserve">elektroninio </w:t>
      </w:r>
      <w:r w:rsidRPr="007C22F2">
        <w:rPr>
          <w:rFonts w:ascii="TimesNewRomanPSMT" w:hAnsi="TimesNewRomanPSMT" w:cs="TimesNewRomanPSMT"/>
        </w:rPr>
        <w:t xml:space="preserve">judančio taikinio </w:t>
      </w:r>
      <w:r>
        <w:rPr>
          <w:rFonts w:ascii="TimesNewRomanPSMT" w:hAnsi="TimesNewRomanPSMT" w:cs="TimesNewRomanPSMT"/>
        </w:rPr>
        <w:t>mechanizmo</w:t>
      </w:r>
      <w:r w:rsidRPr="007C22F2">
        <w:rPr>
          <w:rFonts w:ascii="TimesNewRomanPSMT" w:hAnsi="TimesNewRomanPSMT" w:cs="TimesNewRomanPSMT"/>
        </w:rPr>
        <w:t xml:space="preserve"> (toliau –</w:t>
      </w:r>
      <w:r>
        <w:rPr>
          <w:rFonts w:ascii="TimesNewRomanPSMT" w:hAnsi="TimesNewRomanPSMT" w:cs="TimesNewRomanPSMT"/>
        </w:rPr>
        <w:t xml:space="preserve"> </w:t>
      </w:r>
      <w:r w:rsidRPr="007C22F2">
        <w:rPr>
          <w:rFonts w:ascii="TimesNewRomanPSMT" w:hAnsi="TimesNewRomanPSMT" w:cs="TimesNewRomanPSMT"/>
        </w:rPr>
        <w:t>sistema), skirto Lietuvos kariuomenės (toliau – LK) kariams, medžiagų, konstrukcijos ir kokybės reikalavimai</w:t>
      </w:r>
      <w:r w:rsidRPr="007C22F2">
        <w:t>.</w:t>
      </w:r>
    </w:p>
    <w:p w:rsidR="005B5C87" w:rsidRPr="007C22F2" w:rsidRDefault="005B5C87" w:rsidP="005B5C87">
      <w:pPr>
        <w:tabs>
          <w:tab w:val="left" w:pos="900"/>
        </w:tabs>
        <w:suppressAutoHyphens/>
        <w:ind w:right="96" w:firstLine="709"/>
        <w:jc w:val="both"/>
      </w:pPr>
      <w:r w:rsidRPr="007C22F2">
        <w:rPr>
          <w:color w:val="000000"/>
        </w:rPr>
        <w:t xml:space="preserve">1.2. </w:t>
      </w:r>
      <w:r w:rsidRPr="007C22F2">
        <w:rPr>
          <w:rFonts w:ascii="TimesNewRomanPSMT" w:hAnsi="TimesNewRomanPSMT" w:cs="TimesNewRomanPSMT"/>
        </w:rPr>
        <w:t>Tikslinė paskirtis –</w:t>
      </w:r>
      <w:r>
        <w:rPr>
          <w:rFonts w:ascii="TimesNewRomanPSMT" w:hAnsi="TimesNewRomanPSMT" w:cs="TimesNewRomanPSMT"/>
        </w:rPr>
        <w:t xml:space="preserve"> </w:t>
      </w:r>
      <w:r w:rsidRPr="007C22F2">
        <w:rPr>
          <w:rFonts w:ascii="TimesNewRomanPSMT" w:hAnsi="TimesNewRomanPSMT" w:cs="TimesNewRomanPSMT"/>
        </w:rPr>
        <w:t xml:space="preserve">sistema </w:t>
      </w:r>
      <w:r>
        <w:rPr>
          <w:rFonts w:ascii="TimesNewRomanPSMT" w:hAnsi="TimesNewRomanPSMT" w:cs="TimesNewRomanPSMT"/>
        </w:rPr>
        <w:t>yra naudojama siekiant užtikrinti LK karių pasirengimą</w:t>
      </w:r>
      <w:r w:rsidRPr="007C22F2">
        <w:rPr>
          <w:rFonts w:ascii="TimesNewRomanPSMT" w:hAnsi="TimesNewRomanPSMT" w:cs="TimesNewRomanPSMT"/>
        </w:rPr>
        <w:t xml:space="preserve"> kokybiškai ir efektyviai šaudy</w:t>
      </w:r>
      <w:r>
        <w:rPr>
          <w:rFonts w:ascii="TimesNewRomanPSMT" w:hAnsi="TimesNewRomanPSMT" w:cs="TimesNewRomanPSMT"/>
        </w:rPr>
        <w:t>t</w:t>
      </w:r>
      <w:r w:rsidRPr="007C22F2">
        <w:rPr>
          <w:rFonts w:ascii="TimesNewRomanPSMT" w:hAnsi="TimesNewRomanPSMT" w:cs="TimesNewRomanPSMT"/>
        </w:rPr>
        <w:t>i į įvairi</w:t>
      </w:r>
      <w:r>
        <w:rPr>
          <w:rFonts w:ascii="TimesNewRomanPSMT" w:hAnsi="TimesNewRomanPSMT" w:cs="TimesNewRomanPSMT"/>
        </w:rPr>
        <w:t>omi</w:t>
      </w:r>
      <w:r w:rsidRPr="007C22F2">
        <w:rPr>
          <w:rFonts w:ascii="TimesNewRomanPSMT" w:hAnsi="TimesNewRomanPSMT" w:cs="TimesNewRomanPSMT"/>
        </w:rPr>
        <w:t>s krypti</w:t>
      </w:r>
      <w:r>
        <w:rPr>
          <w:rFonts w:ascii="TimesNewRomanPSMT" w:hAnsi="TimesNewRomanPSMT" w:cs="TimesNewRomanPSMT"/>
        </w:rPr>
        <w:t>mi</w:t>
      </w:r>
      <w:r w:rsidRPr="007C22F2">
        <w:rPr>
          <w:rFonts w:ascii="TimesNewRomanPSMT" w:hAnsi="TimesNewRomanPSMT" w:cs="TimesNewRomanPSMT"/>
        </w:rPr>
        <w:t>s judančius taikinius.</w:t>
      </w:r>
    </w:p>
    <w:p w:rsidR="005B5C87" w:rsidRPr="007C22F2" w:rsidRDefault="005B5C87" w:rsidP="005B5C87">
      <w:pPr>
        <w:tabs>
          <w:tab w:val="left" w:pos="900"/>
        </w:tabs>
        <w:ind w:right="98" w:firstLine="851"/>
        <w:jc w:val="both"/>
        <w:rPr>
          <w:color w:val="000000"/>
        </w:rPr>
      </w:pPr>
    </w:p>
    <w:p w:rsidR="005B5C87" w:rsidRPr="007C22F2" w:rsidRDefault="005B5C87" w:rsidP="005B5C87">
      <w:pPr>
        <w:pStyle w:val="ListParagraph"/>
        <w:spacing w:line="240" w:lineRule="auto"/>
        <w:ind w:left="1080"/>
        <w:contextualSpacing w:val="0"/>
        <w:jc w:val="center"/>
        <w:rPr>
          <w:b/>
          <w:color w:val="000000"/>
          <w:u w:val="single"/>
        </w:rPr>
      </w:pPr>
      <w:r w:rsidRPr="007C22F2">
        <w:rPr>
          <w:b/>
          <w:color w:val="000000"/>
          <w:u w:val="single"/>
        </w:rPr>
        <w:t>TECHNINIAI REIKALAVIMAI</w:t>
      </w:r>
    </w:p>
    <w:p w:rsidR="005B5C87" w:rsidRPr="007C22F2" w:rsidRDefault="005B5C87" w:rsidP="005B5C87">
      <w:pPr>
        <w:tabs>
          <w:tab w:val="left" w:pos="1134"/>
        </w:tabs>
        <w:ind w:firstLine="709"/>
        <w:jc w:val="both"/>
        <w:rPr>
          <w:color w:val="000000"/>
        </w:rPr>
      </w:pPr>
      <w:r w:rsidRPr="007C22F2">
        <w:rPr>
          <w:color w:val="000000"/>
        </w:rPr>
        <w:t xml:space="preserve">2. </w:t>
      </w:r>
      <w:r w:rsidRPr="007C22F2">
        <w:rPr>
          <w:rFonts w:ascii="TimesNewRomanPSMT" w:hAnsi="TimesNewRomanPSMT" w:cs="TimesNewRomanPSMT"/>
        </w:rPr>
        <w:t>Bendrieji reikalavimai sistemai</w:t>
      </w:r>
      <w:r w:rsidRPr="007C22F2">
        <w:rPr>
          <w:color w:val="000000"/>
        </w:rPr>
        <w:t xml:space="preserve">: </w:t>
      </w:r>
    </w:p>
    <w:p w:rsidR="005B5C87" w:rsidRPr="007C22F2" w:rsidRDefault="005B5C87" w:rsidP="005B5C87">
      <w:pPr>
        <w:tabs>
          <w:tab w:val="left" w:pos="1134"/>
        </w:tabs>
        <w:ind w:firstLine="709"/>
        <w:jc w:val="both"/>
        <w:rPr>
          <w:color w:val="000000"/>
        </w:rPr>
      </w:pPr>
      <w:r w:rsidRPr="007C22F2">
        <w:rPr>
          <w:color w:val="000000"/>
        </w:rPr>
        <w:t xml:space="preserve">2.1. </w:t>
      </w:r>
      <w:r>
        <w:rPr>
          <w:rFonts w:ascii="TimesNewRomanPSMT" w:hAnsi="TimesNewRomanPSMT" w:cs="TimesNewRomanPSMT"/>
        </w:rPr>
        <w:t>s</w:t>
      </w:r>
      <w:r w:rsidRPr="007C22F2">
        <w:rPr>
          <w:rFonts w:ascii="TimesNewRomanPSMT" w:hAnsi="TimesNewRomanPSMT" w:cs="TimesNewRomanPSMT"/>
        </w:rPr>
        <w:t>istema su visais savo elementais turi būti suderinta, joje naudojami komponentai turi būti pagaminti sistemos gamintojo arba jo sertifikuoti</w:t>
      </w:r>
      <w:r>
        <w:t>;</w:t>
      </w:r>
    </w:p>
    <w:p w:rsidR="005B5C87" w:rsidRPr="007C22F2" w:rsidRDefault="005B5C87" w:rsidP="005B5C87">
      <w:pPr>
        <w:pStyle w:val="ListParagraph"/>
        <w:numPr>
          <w:ilvl w:val="1"/>
          <w:numId w:val="11"/>
        </w:numPr>
        <w:tabs>
          <w:tab w:val="left" w:pos="284"/>
          <w:tab w:val="left" w:pos="851"/>
        </w:tabs>
        <w:spacing w:after="0" w:line="259" w:lineRule="auto"/>
        <w:ind w:left="0" w:firstLine="709"/>
        <w:contextualSpacing w:val="0"/>
        <w:jc w:val="both"/>
      </w:pPr>
      <w:r w:rsidRPr="007C22F2">
        <w:t xml:space="preserve"> </w:t>
      </w:r>
      <w:r>
        <w:rPr>
          <w:rFonts w:ascii="TimesNewRomanPSMT" w:hAnsi="TimesNewRomanPSMT" w:cs="TimesNewRomanPSMT"/>
        </w:rPr>
        <w:t>s</w:t>
      </w:r>
      <w:r w:rsidRPr="007C22F2">
        <w:rPr>
          <w:rFonts w:ascii="TimesNewRomanPSMT" w:hAnsi="TimesNewRomanPSMT" w:cs="TimesNewRomanPSMT"/>
        </w:rPr>
        <w:t xml:space="preserve">istema turi būti pritaikyta visiems LK naudojamiems šaulio lengviesiems ginklams </w:t>
      </w:r>
      <w:r>
        <w:rPr>
          <w:rFonts w:ascii="TimesNewRomanPSMT" w:hAnsi="TimesNewRomanPSMT" w:cs="TimesNewRomanPSMT"/>
        </w:rPr>
        <w:t xml:space="preserve">– </w:t>
      </w:r>
      <w:r w:rsidRPr="007C22F2">
        <w:rPr>
          <w:rFonts w:ascii="TimesNewRomanPSMT" w:hAnsi="TimesNewRomanPSMT" w:cs="TimesNewRomanPSMT"/>
        </w:rPr>
        <w:t>nuo 4,6 iki 8,6</w:t>
      </w:r>
      <w:r>
        <w:rPr>
          <w:rFonts w:ascii="TimesNewRomanPSMT" w:hAnsi="TimesNewRomanPSMT" w:cs="TimesNewRomanPSMT"/>
        </w:rPr>
        <w:t xml:space="preserve"> </w:t>
      </w:r>
      <w:r w:rsidRPr="007C22F2">
        <w:rPr>
          <w:rFonts w:ascii="TimesNewRomanPSMT" w:hAnsi="TimesNewRomanPSMT" w:cs="TimesNewRomanPSMT"/>
        </w:rPr>
        <w:t>mm kalibro šaudmenims</w:t>
      </w:r>
      <w:r>
        <w:t>;</w:t>
      </w:r>
    </w:p>
    <w:p w:rsidR="005B5C87" w:rsidRPr="007C22F2" w:rsidRDefault="005B5C87" w:rsidP="005B5C87">
      <w:pPr>
        <w:pStyle w:val="ListParagraph"/>
        <w:numPr>
          <w:ilvl w:val="1"/>
          <w:numId w:val="11"/>
        </w:numPr>
        <w:tabs>
          <w:tab w:val="left" w:pos="284"/>
          <w:tab w:val="left" w:pos="851"/>
        </w:tabs>
        <w:spacing w:after="0" w:line="240" w:lineRule="auto"/>
        <w:ind w:left="0" w:firstLine="709"/>
        <w:contextualSpacing w:val="0"/>
        <w:jc w:val="both"/>
      </w:pPr>
      <w:r>
        <w:rPr>
          <w:rFonts w:ascii="TimesNewRomanPSMT" w:hAnsi="TimesNewRomanPSMT" w:cs="TimesNewRomanPSMT"/>
        </w:rPr>
        <w:t xml:space="preserve"> s</w:t>
      </w:r>
      <w:r w:rsidRPr="007C22F2">
        <w:rPr>
          <w:rFonts w:ascii="TimesNewRomanPSMT" w:hAnsi="TimesNewRomanPSMT" w:cs="TimesNewRomanPSMT"/>
        </w:rPr>
        <w:t>istema turi užtikrinti maksimaliai 10 kg sveriančio metalinio taikinio transportavimą tarp atramų ištemptu lynu ar trosu</w:t>
      </w:r>
      <w:r>
        <w:t>;</w:t>
      </w:r>
    </w:p>
    <w:p w:rsidR="005B5C87" w:rsidRPr="007C22F2" w:rsidRDefault="005B5C87" w:rsidP="005B5C87">
      <w:pPr>
        <w:pStyle w:val="ListParagraph"/>
        <w:numPr>
          <w:ilvl w:val="1"/>
          <w:numId w:val="11"/>
        </w:numPr>
        <w:tabs>
          <w:tab w:val="left" w:pos="284"/>
          <w:tab w:val="left" w:pos="709"/>
          <w:tab w:val="left" w:pos="851"/>
        </w:tabs>
        <w:spacing w:after="0" w:line="240" w:lineRule="auto"/>
        <w:ind w:left="0" w:firstLine="709"/>
        <w:contextualSpacing w:val="0"/>
        <w:jc w:val="both"/>
      </w:pPr>
      <w:r w:rsidRPr="007C22F2">
        <w:t xml:space="preserve"> </w:t>
      </w:r>
      <w:r>
        <w:rPr>
          <w:rFonts w:ascii="TimesNewRomanPSMT" w:hAnsi="TimesNewRomanPSMT" w:cs="TimesNewRomanPSMT"/>
        </w:rPr>
        <w:t>s</w:t>
      </w:r>
      <w:r w:rsidRPr="007C22F2">
        <w:rPr>
          <w:rFonts w:ascii="TimesNewRomanPSMT" w:hAnsi="TimesNewRomanPSMT" w:cs="TimesNewRomanPSMT"/>
        </w:rPr>
        <w:t xml:space="preserve">istema turi būti valdoma nuotoliniu </w:t>
      </w:r>
      <w:r>
        <w:rPr>
          <w:rFonts w:ascii="TimesNewRomanPSMT" w:hAnsi="TimesNewRomanPSMT" w:cs="TimesNewRomanPSMT"/>
        </w:rPr>
        <w:t>(</w:t>
      </w:r>
      <w:r w:rsidRPr="007C22F2">
        <w:rPr>
          <w:rFonts w:ascii="TimesNewRomanPSMT" w:hAnsi="TimesNewRomanPSMT" w:cs="TimesNewRomanPSMT"/>
        </w:rPr>
        <w:t>be</w:t>
      </w:r>
      <w:r>
        <w:rPr>
          <w:rFonts w:ascii="TimesNewRomanPSMT" w:hAnsi="TimesNewRomanPSMT" w:cs="TimesNewRomanPSMT"/>
        </w:rPr>
        <w:t>laidžiu)</w:t>
      </w:r>
      <w:r w:rsidRPr="007C22F2">
        <w:rPr>
          <w:rFonts w:ascii="TimesNewRomanPSMT" w:hAnsi="TimesNewRomanPSMT" w:cs="TimesNewRomanPSMT"/>
        </w:rPr>
        <w:t xml:space="preserve"> būdu</w:t>
      </w:r>
      <w:r>
        <w:rPr>
          <w:rFonts w:ascii="TimesNewRomanPSMT" w:hAnsi="TimesNewRomanPSMT" w:cs="TimesNewRomanPSMT"/>
        </w:rPr>
        <w:t>. Veikimo atstumas – ne mažesnis kaip</w:t>
      </w:r>
      <w:r w:rsidRPr="007C22F2">
        <w:rPr>
          <w:rFonts w:ascii="TimesNewRomanPSMT" w:hAnsi="TimesNewRomanPSMT" w:cs="TimesNewRomanPSMT"/>
        </w:rPr>
        <w:t xml:space="preserve"> </w:t>
      </w:r>
      <w:r>
        <w:rPr>
          <w:rFonts w:ascii="TimesNewRomanPSMT" w:hAnsi="TimesNewRomanPSMT" w:cs="TimesNewRomanPSMT"/>
        </w:rPr>
        <w:t>9</w:t>
      </w:r>
      <w:r w:rsidRPr="007C22F2">
        <w:rPr>
          <w:rFonts w:ascii="TimesNewRomanPSMT" w:hAnsi="TimesNewRomanPSMT" w:cs="TimesNewRomanPSMT"/>
        </w:rPr>
        <w:t>00</w:t>
      </w:r>
      <w:r>
        <w:rPr>
          <w:rFonts w:ascii="TimesNewRomanPSMT" w:hAnsi="TimesNewRomanPSMT" w:cs="TimesNewRomanPSMT"/>
        </w:rPr>
        <w:t xml:space="preserve"> </w:t>
      </w:r>
      <w:r w:rsidRPr="007C22F2">
        <w:rPr>
          <w:rFonts w:ascii="TimesNewRomanPSMT" w:hAnsi="TimesNewRomanPSMT" w:cs="TimesNewRomanPSMT"/>
        </w:rPr>
        <w:t>m</w:t>
      </w:r>
      <w:r>
        <w:rPr>
          <w:rFonts w:ascii="TimesNewRomanPSMT" w:hAnsi="TimesNewRomanPSMT" w:cs="TimesNewRomanPSMT"/>
        </w:rPr>
        <w:t>;</w:t>
      </w:r>
    </w:p>
    <w:p w:rsidR="005B5C87" w:rsidRPr="00116E92" w:rsidRDefault="005B5C87" w:rsidP="005B5C87">
      <w:pPr>
        <w:pStyle w:val="ListParagraph"/>
        <w:numPr>
          <w:ilvl w:val="1"/>
          <w:numId w:val="11"/>
        </w:numPr>
        <w:tabs>
          <w:tab w:val="left" w:pos="284"/>
          <w:tab w:val="left" w:pos="851"/>
          <w:tab w:val="left" w:pos="1134"/>
        </w:tabs>
        <w:spacing w:after="0" w:line="240" w:lineRule="auto"/>
        <w:ind w:left="0" w:firstLine="709"/>
        <w:contextualSpacing w:val="0"/>
        <w:jc w:val="both"/>
      </w:pPr>
      <w:r w:rsidRPr="007C22F2">
        <w:t xml:space="preserve"> </w:t>
      </w:r>
      <w:r>
        <w:t xml:space="preserve">sistema turi būti pritaikyta veikti esant temperatūrai -20 </w:t>
      </w:r>
      <w:r w:rsidRPr="00281364">
        <w:rPr>
          <w:b/>
          <w:shd w:val="clear" w:color="auto" w:fill="FFFFFF"/>
        </w:rPr>
        <w:t>°</w:t>
      </w:r>
      <w:r w:rsidRPr="00281364">
        <w:rPr>
          <w:rStyle w:val="Emphasis"/>
          <w:bCs/>
          <w:shd w:val="clear" w:color="auto" w:fill="FFFFFF"/>
        </w:rPr>
        <w:t>C</w:t>
      </w:r>
      <w:r w:rsidRPr="00125ED5">
        <w:t xml:space="preserve"> </w:t>
      </w:r>
      <w:r>
        <w:t xml:space="preserve">iki </w:t>
      </w:r>
      <w:r>
        <w:rPr>
          <w:lang w:val="en-US"/>
        </w:rPr>
        <w:t xml:space="preserve">+45 </w:t>
      </w:r>
      <w:r w:rsidRPr="00FB0899">
        <w:rPr>
          <w:b/>
          <w:shd w:val="clear" w:color="auto" w:fill="FFFFFF"/>
        </w:rPr>
        <w:t>°</w:t>
      </w:r>
      <w:r w:rsidRPr="00FB0899">
        <w:rPr>
          <w:rStyle w:val="Emphasis"/>
          <w:bCs/>
          <w:shd w:val="clear" w:color="auto" w:fill="FFFFFF"/>
        </w:rPr>
        <w:t>C</w:t>
      </w:r>
      <w:r>
        <w:rPr>
          <w:lang w:val="en-US"/>
        </w:rPr>
        <w:t>;</w:t>
      </w:r>
    </w:p>
    <w:p w:rsidR="005B5C87" w:rsidRDefault="005B5C87" w:rsidP="005B5C87">
      <w:pPr>
        <w:pStyle w:val="ListParagraph"/>
        <w:numPr>
          <w:ilvl w:val="1"/>
          <w:numId w:val="11"/>
        </w:numPr>
        <w:tabs>
          <w:tab w:val="left" w:pos="284"/>
          <w:tab w:val="left" w:pos="851"/>
          <w:tab w:val="left" w:pos="1134"/>
        </w:tabs>
        <w:spacing w:after="0" w:line="240" w:lineRule="auto"/>
        <w:ind w:left="0" w:firstLine="709"/>
        <w:contextualSpacing w:val="0"/>
        <w:jc w:val="both"/>
      </w:pPr>
      <w:proofErr w:type="spellStart"/>
      <w:r>
        <w:rPr>
          <w:lang w:val="en-US"/>
        </w:rPr>
        <w:t>sistema</w:t>
      </w:r>
      <w:proofErr w:type="spellEnd"/>
      <w:r>
        <w:rPr>
          <w:lang w:val="en-US"/>
        </w:rPr>
        <w:t xml:space="preserve"> </w:t>
      </w:r>
      <w:proofErr w:type="spellStart"/>
      <w:r>
        <w:rPr>
          <w:lang w:val="en-US"/>
        </w:rPr>
        <w:t>turi</w:t>
      </w:r>
      <w:proofErr w:type="spellEnd"/>
      <w:r>
        <w:rPr>
          <w:lang w:val="en-US"/>
        </w:rPr>
        <w:t xml:space="preserve"> </w:t>
      </w:r>
      <w:proofErr w:type="spellStart"/>
      <w:r>
        <w:rPr>
          <w:lang w:val="en-US"/>
        </w:rPr>
        <w:t>atitikti</w:t>
      </w:r>
      <w:proofErr w:type="spellEnd"/>
      <w:r>
        <w:rPr>
          <w:lang w:val="en-US"/>
        </w:rPr>
        <w:t xml:space="preserve"> </w:t>
      </w:r>
      <w:proofErr w:type="spellStart"/>
      <w:r>
        <w:rPr>
          <w:lang w:val="en-US"/>
        </w:rPr>
        <w:t>atsparumo</w:t>
      </w:r>
      <w:proofErr w:type="spellEnd"/>
      <w:r>
        <w:rPr>
          <w:lang w:val="en-US"/>
        </w:rPr>
        <w:t xml:space="preserve"> </w:t>
      </w:r>
      <w:proofErr w:type="spellStart"/>
      <w:r>
        <w:rPr>
          <w:lang w:val="en-US"/>
        </w:rPr>
        <w:t>drėgmei</w:t>
      </w:r>
      <w:proofErr w:type="spellEnd"/>
      <w:r>
        <w:rPr>
          <w:lang w:val="en-US"/>
        </w:rPr>
        <w:t xml:space="preserve"> IP67 </w:t>
      </w:r>
      <w:proofErr w:type="spellStart"/>
      <w:r>
        <w:rPr>
          <w:lang w:val="en-US"/>
        </w:rPr>
        <w:t>standartą</w:t>
      </w:r>
      <w:proofErr w:type="spellEnd"/>
      <w:r>
        <w:rPr>
          <w:lang w:val="en-US"/>
        </w:rPr>
        <w:t>;</w:t>
      </w:r>
    </w:p>
    <w:p w:rsidR="005B5C87" w:rsidRPr="007C22F2" w:rsidRDefault="005B5C87" w:rsidP="005B5C87">
      <w:pPr>
        <w:pStyle w:val="ListParagraph"/>
        <w:tabs>
          <w:tab w:val="left" w:pos="284"/>
          <w:tab w:val="left" w:pos="851"/>
          <w:tab w:val="left" w:pos="1134"/>
        </w:tabs>
        <w:spacing w:after="0" w:line="240" w:lineRule="auto"/>
        <w:ind w:left="709"/>
        <w:contextualSpacing w:val="0"/>
        <w:jc w:val="both"/>
        <w:rPr>
          <w:rFonts w:ascii="TimesNewRomanPSMT" w:hAnsi="TimesNewRomanPSMT" w:cs="TimesNewRomanPSMT"/>
        </w:rPr>
      </w:pPr>
      <w:r w:rsidRPr="00281364">
        <w:rPr>
          <w:rFonts w:ascii="TimesNewRomanPSMT" w:hAnsi="TimesNewRomanPSMT" w:cs="TimesNewRomanPSMT"/>
        </w:rPr>
        <w:t>2.7</w:t>
      </w:r>
      <w:r w:rsidRPr="00D10AFB">
        <w:t xml:space="preserve">. </w:t>
      </w:r>
      <w:r w:rsidRPr="00D10AFB">
        <w:rPr>
          <w:rFonts w:ascii="TimesNewRomanPSMT" w:hAnsi="TimesNewRomanPSMT" w:cs="TimesNewRomanPSMT"/>
        </w:rPr>
        <w:t xml:space="preserve">reikalavimai </w:t>
      </w:r>
      <w:r w:rsidRPr="007C22F2">
        <w:rPr>
          <w:rFonts w:ascii="TimesNewRomanPSMT" w:hAnsi="TimesNewRomanPSMT" w:cs="TimesNewRomanPSMT"/>
        </w:rPr>
        <w:t>sistemos varikliui:</w:t>
      </w:r>
    </w:p>
    <w:p w:rsidR="005B5C87" w:rsidRPr="007C22F2" w:rsidRDefault="005B5C87" w:rsidP="005B5C87">
      <w:pPr>
        <w:tabs>
          <w:tab w:val="left" w:pos="284"/>
          <w:tab w:val="left" w:pos="851"/>
          <w:tab w:val="left" w:pos="1134"/>
        </w:tabs>
        <w:ind w:firstLine="709"/>
        <w:jc w:val="both"/>
        <w:rPr>
          <w:rFonts w:ascii="TimesNewRomanPSMT" w:hAnsi="TimesNewRomanPSMT" w:cs="TimesNewRomanPSMT"/>
        </w:rPr>
      </w:pPr>
      <w:r>
        <w:rPr>
          <w:rFonts w:ascii="TimesNewRomanPSMT" w:hAnsi="TimesNewRomanPSMT" w:cs="TimesNewRomanPSMT"/>
        </w:rPr>
        <w:t>2.7</w:t>
      </w:r>
      <w:r w:rsidRPr="007C22F2">
        <w:rPr>
          <w:rFonts w:ascii="TimesNewRomanPSMT" w:hAnsi="TimesNewRomanPSMT" w:cs="TimesNewRomanPSMT"/>
        </w:rPr>
        <w:t xml:space="preserve">.1. </w:t>
      </w:r>
      <w:r>
        <w:rPr>
          <w:rFonts w:ascii="TimesNewRomanPSMT" w:hAnsi="TimesNewRomanPSMT" w:cs="TimesNewRomanPSMT"/>
        </w:rPr>
        <w:t>s</w:t>
      </w:r>
      <w:r w:rsidRPr="007C22F2">
        <w:rPr>
          <w:rFonts w:ascii="TimesNewRomanPSMT" w:hAnsi="TimesNewRomanPSMT" w:cs="TimesNewRomanPSMT"/>
        </w:rPr>
        <w:t>istemos variklis turi būti pritaikytas darbui su</w:t>
      </w:r>
      <w:r>
        <w:rPr>
          <w:rFonts w:ascii="TimesNewRomanPSMT" w:hAnsi="TimesNewRomanPSMT" w:cs="TimesNewRomanPSMT"/>
        </w:rPr>
        <w:t xml:space="preserve"> lynu</w:t>
      </w:r>
      <w:r w:rsidRPr="007C22F2">
        <w:rPr>
          <w:rFonts w:ascii="TimesNewRomanPSMT" w:hAnsi="TimesNewRomanPSMT" w:cs="TimesNewRomanPSMT"/>
        </w:rPr>
        <w:t xml:space="preserve"> </w:t>
      </w:r>
      <w:r>
        <w:rPr>
          <w:rFonts w:ascii="TimesNewRomanPSMT" w:hAnsi="TimesNewRomanPSMT" w:cs="TimesNewRomanPSMT"/>
        </w:rPr>
        <w:t>a</w:t>
      </w:r>
      <w:r w:rsidRPr="007C22F2">
        <w:rPr>
          <w:rFonts w:ascii="TimesNewRomanPSMT" w:hAnsi="TimesNewRomanPSMT" w:cs="TimesNewRomanPSMT"/>
        </w:rPr>
        <w:t>rba metaliniu trosu, kurių diametras nuo 6 iki 8</w:t>
      </w:r>
      <w:r>
        <w:rPr>
          <w:rFonts w:ascii="TimesNewRomanPSMT" w:hAnsi="TimesNewRomanPSMT" w:cs="TimesNewRomanPSMT"/>
        </w:rPr>
        <w:t xml:space="preserve"> </w:t>
      </w:r>
      <w:r w:rsidRPr="007C22F2">
        <w:rPr>
          <w:rFonts w:ascii="TimesNewRomanPSMT" w:hAnsi="TimesNewRomanPSMT" w:cs="TimesNewRomanPSMT"/>
        </w:rPr>
        <w:t>mm</w:t>
      </w:r>
      <w:r>
        <w:rPr>
          <w:rFonts w:ascii="TimesNewRomanPSMT" w:hAnsi="TimesNewRomanPSMT" w:cs="TimesNewRomanPSMT"/>
        </w:rPr>
        <w:t>;</w:t>
      </w:r>
    </w:p>
    <w:p w:rsidR="005B5C87" w:rsidRPr="007C22F2" w:rsidRDefault="005B5C87" w:rsidP="005B5C87">
      <w:pPr>
        <w:tabs>
          <w:tab w:val="left" w:pos="284"/>
          <w:tab w:val="left" w:pos="851"/>
          <w:tab w:val="left" w:pos="1134"/>
        </w:tabs>
        <w:ind w:firstLine="709"/>
        <w:jc w:val="both"/>
        <w:rPr>
          <w:rFonts w:ascii="TimesNewRomanPSMT" w:hAnsi="TimesNewRomanPSMT" w:cs="TimesNewRomanPSMT"/>
        </w:rPr>
      </w:pPr>
      <w:r>
        <w:rPr>
          <w:rFonts w:ascii="TimesNewRomanPSMT" w:hAnsi="TimesNewRomanPSMT" w:cs="TimesNewRomanPSMT"/>
        </w:rPr>
        <w:t>2.7.</w:t>
      </w:r>
      <w:r w:rsidRPr="007C22F2">
        <w:rPr>
          <w:rFonts w:ascii="TimesNewRomanPSMT" w:hAnsi="TimesNewRomanPSMT" w:cs="TimesNewRomanPSMT"/>
        </w:rPr>
        <w:t xml:space="preserve">2. </w:t>
      </w:r>
      <w:r>
        <w:rPr>
          <w:rFonts w:ascii="TimesNewRomanPSMT" w:hAnsi="TimesNewRomanPSMT" w:cs="TimesNewRomanPSMT"/>
        </w:rPr>
        <w:t>s</w:t>
      </w:r>
      <w:r w:rsidRPr="007C22F2">
        <w:rPr>
          <w:rFonts w:ascii="TimesNewRomanPSMT" w:hAnsi="TimesNewRomanPSMT" w:cs="TimesNewRomanPSMT"/>
        </w:rPr>
        <w:t>istemos variklis turi turėti pasileidimo, kalibravimosi r</w:t>
      </w:r>
      <w:r>
        <w:rPr>
          <w:rFonts w:ascii="TimesNewRomanPSMT" w:hAnsi="TimesNewRomanPSMT" w:cs="TimesNewRomanPSMT"/>
        </w:rPr>
        <w:t>e</w:t>
      </w:r>
      <w:r w:rsidRPr="007C22F2">
        <w:rPr>
          <w:rFonts w:ascii="TimesNewRomanPSMT" w:hAnsi="TimesNewRomanPSMT" w:cs="TimesNewRomanPSMT"/>
        </w:rPr>
        <w:t>žimą, kurį paleidus sistema susikalibruoja ir prisitaiko prie</w:t>
      </w:r>
      <w:r>
        <w:rPr>
          <w:rFonts w:ascii="TimesNewRomanPSMT" w:hAnsi="TimesNewRomanPSMT" w:cs="TimesNewRomanPSMT"/>
        </w:rPr>
        <w:t xml:space="preserve"> pasikeitusio lyno ar troso</w:t>
      </w:r>
      <w:r w:rsidRPr="007C22F2">
        <w:rPr>
          <w:rFonts w:ascii="TimesNewRomanPSMT" w:hAnsi="TimesNewRomanPSMT" w:cs="TimesNewRomanPSMT"/>
        </w:rPr>
        <w:t xml:space="preserve"> </w:t>
      </w:r>
      <w:r>
        <w:rPr>
          <w:rFonts w:ascii="TimesNewRomanPSMT" w:hAnsi="TimesNewRomanPSMT" w:cs="TimesNewRomanPSMT"/>
        </w:rPr>
        <w:t>ilgio;</w:t>
      </w:r>
    </w:p>
    <w:p w:rsidR="005B5C87" w:rsidRPr="007C22F2" w:rsidRDefault="005B5C87" w:rsidP="005B5C87">
      <w:pPr>
        <w:tabs>
          <w:tab w:val="left" w:pos="284"/>
          <w:tab w:val="left" w:pos="851"/>
          <w:tab w:val="left" w:pos="1134"/>
        </w:tabs>
        <w:ind w:firstLine="709"/>
        <w:jc w:val="both"/>
        <w:rPr>
          <w:rFonts w:ascii="TimesNewRomanPSMT" w:hAnsi="TimesNewRomanPSMT" w:cs="TimesNewRomanPSMT"/>
        </w:rPr>
      </w:pPr>
      <w:r>
        <w:rPr>
          <w:rFonts w:ascii="TimesNewRomanPSMT" w:hAnsi="TimesNewRomanPSMT" w:cs="TimesNewRomanPSMT"/>
        </w:rPr>
        <w:t>2.7.</w:t>
      </w:r>
      <w:r w:rsidRPr="007C22F2">
        <w:rPr>
          <w:rFonts w:ascii="TimesNewRomanPSMT" w:hAnsi="TimesNewRomanPSMT" w:cs="TimesNewRomanPSMT"/>
        </w:rPr>
        <w:t xml:space="preserve">3. </w:t>
      </w:r>
      <w:r>
        <w:rPr>
          <w:rFonts w:ascii="TimesNewRomanPSMT" w:hAnsi="TimesNewRomanPSMT" w:cs="TimesNewRomanPSMT"/>
        </w:rPr>
        <w:t>s</w:t>
      </w:r>
      <w:r w:rsidRPr="007C22F2">
        <w:rPr>
          <w:rFonts w:ascii="TimesNewRomanPSMT" w:hAnsi="TimesNewRomanPSMT" w:cs="TimesNewRomanPSMT"/>
        </w:rPr>
        <w:t>istema turi automatiškai reaguoti į ant lyno ar troso sumontuotus ribotuvus ir automatiškai sustoti juos palietus</w:t>
      </w:r>
      <w:r>
        <w:rPr>
          <w:rFonts w:ascii="TimesNewRomanPSMT" w:hAnsi="TimesNewRomanPSMT" w:cs="TimesNewRomanPSMT"/>
        </w:rPr>
        <w:t>i;</w:t>
      </w:r>
    </w:p>
    <w:p w:rsidR="005B5C87" w:rsidRPr="007C22F2" w:rsidRDefault="005B5C87" w:rsidP="005B5C87">
      <w:pPr>
        <w:tabs>
          <w:tab w:val="left" w:pos="284"/>
          <w:tab w:val="left" w:pos="851"/>
          <w:tab w:val="left" w:pos="1134"/>
        </w:tabs>
        <w:ind w:firstLine="709"/>
        <w:jc w:val="both"/>
        <w:rPr>
          <w:rFonts w:ascii="TimesNewRomanPSMT" w:hAnsi="TimesNewRomanPSMT" w:cs="TimesNewRomanPSMT"/>
        </w:rPr>
      </w:pPr>
      <w:r>
        <w:rPr>
          <w:rFonts w:ascii="TimesNewRomanPSMT" w:hAnsi="TimesNewRomanPSMT" w:cs="TimesNewRomanPSMT"/>
        </w:rPr>
        <w:t>2.7.</w:t>
      </w:r>
      <w:r w:rsidRPr="007C22F2">
        <w:rPr>
          <w:rFonts w:ascii="TimesNewRomanPSMT" w:hAnsi="TimesNewRomanPSMT" w:cs="TimesNewRomanPSMT"/>
        </w:rPr>
        <w:t xml:space="preserve">4. </w:t>
      </w:r>
      <w:r>
        <w:rPr>
          <w:rFonts w:ascii="TimesNewRomanPSMT" w:hAnsi="TimesNewRomanPSMT" w:cs="TimesNewRomanPSMT"/>
        </w:rPr>
        <w:t>s</w:t>
      </w:r>
      <w:r w:rsidRPr="007C22F2">
        <w:rPr>
          <w:rFonts w:ascii="TimesNewRomanPSMT" w:hAnsi="TimesNewRomanPSMT" w:cs="TimesNewRomanPSMT"/>
        </w:rPr>
        <w:t>istema turi turėti standartinius skirtingų greičių r</w:t>
      </w:r>
      <w:r>
        <w:rPr>
          <w:rFonts w:ascii="TimesNewRomanPSMT" w:hAnsi="TimesNewRomanPSMT" w:cs="TimesNewRomanPSMT"/>
        </w:rPr>
        <w:t>e</w:t>
      </w:r>
      <w:r w:rsidRPr="007C22F2">
        <w:rPr>
          <w:rFonts w:ascii="TimesNewRomanPSMT" w:hAnsi="TimesNewRomanPSMT" w:cs="TimesNewRomanPSMT"/>
        </w:rPr>
        <w:t>žimus</w:t>
      </w:r>
      <w:r>
        <w:rPr>
          <w:rFonts w:ascii="TimesNewRomanPSMT" w:hAnsi="TimesNewRomanPSMT" w:cs="TimesNewRomanPSMT"/>
        </w:rPr>
        <w:t>:</w:t>
      </w:r>
      <w:r w:rsidRPr="007C22F2">
        <w:rPr>
          <w:rFonts w:ascii="TimesNewRomanPSMT" w:hAnsi="TimesNewRomanPSMT" w:cs="TimesNewRomanPSMT"/>
        </w:rPr>
        <w:t xml:space="preserve"> </w:t>
      </w:r>
      <w:r>
        <w:rPr>
          <w:rFonts w:ascii="TimesNewRomanPSMT" w:hAnsi="TimesNewRomanPSMT" w:cs="TimesNewRomanPSMT"/>
        </w:rPr>
        <w:t>t</w:t>
      </w:r>
      <w:r w:rsidRPr="007C22F2">
        <w:rPr>
          <w:rFonts w:ascii="TimesNewRomanPSMT" w:hAnsi="TimesNewRomanPSMT" w:cs="TimesNewRomanPSMT"/>
        </w:rPr>
        <w:t>uri būti galimybė užprogramuoti naują vartotojo sukurtą r</w:t>
      </w:r>
      <w:r>
        <w:rPr>
          <w:rFonts w:ascii="TimesNewRomanPSMT" w:hAnsi="TimesNewRomanPSMT" w:cs="TimesNewRomanPSMT"/>
        </w:rPr>
        <w:t>e</w:t>
      </w:r>
      <w:r w:rsidRPr="007C22F2">
        <w:rPr>
          <w:rFonts w:ascii="TimesNewRomanPSMT" w:hAnsi="TimesNewRomanPSMT" w:cs="TimesNewRomanPSMT"/>
        </w:rPr>
        <w:t>žimą ar scenarijų</w:t>
      </w:r>
      <w:r>
        <w:rPr>
          <w:rFonts w:ascii="TimesNewRomanPSMT" w:hAnsi="TimesNewRomanPSMT" w:cs="TimesNewRomanPSMT"/>
        </w:rPr>
        <w:t xml:space="preserve"> ir</w:t>
      </w:r>
      <w:r w:rsidRPr="007C22F2">
        <w:rPr>
          <w:rFonts w:ascii="TimesNewRomanPSMT" w:hAnsi="TimesNewRomanPSMT" w:cs="TimesNewRomanPSMT"/>
        </w:rPr>
        <w:t xml:space="preserve"> galimybė sistemą valdyti rankiniu būdu</w:t>
      </w:r>
      <w:r>
        <w:rPr>
          <w:rFonts w:ascii="TimesNewRomanPSMT" w:hAnsi="TimesNewRomanPSMT" w:cs="TimesNewRomanPSMT"/>
        </w:rPr>
        <w:t>;</w:t>
      </w:r>
    </w:p>
    <w:p w:rsidR="005B5C87" w:rsidRPr="007C22F2" w:rsidRDefault="005B5C87" w:rsidP="005B5C87">
      <w:pPr>
        <w:tabs>
          <w:tab w:val="left" w:pos="284"/>
          <w:tab w:val="left" w:pos="851"/>
          <w:tab w:val="left" w:pos="1134"/>
        </w:tabs>
        <w:ind w:firstLine="709"/>
        <w:jc w:val="both"/>
        <w:rPr>
          <w:rFonts w:ascii="TimesNewRomanPSMT" w:hAnsi="TimesNewRomanPSMT" w:cs="TimesNewRomanPSMT"/>
        </w:rPr>
      </w:pPr>
      <w:r>
        <w:rPr>
          <w:rFonts w:ascii="TimesNewRomanPSMT" w:hAnsi="TimesNewRomanPSMT" w:cs="TimesNewRomanPSMT"/>
        </w:rPr>
        <w:t>2.7.</w:t>
      </w:r>
      <w:r w:rsidRPr="007C22F2">
        <w:rPr>
          <w:rFonts w:ascii="TimesNewRomanPSMT" w:hAnsi="TimesNewRomanPSMT" w:cs="TimesNewRomanPSMT"/>
        </w:rPr>
        <w:t xml:space="preserve">5. </w:t>
      </w:r>
      <w:r>
        <w:rPr>
          <w:rFonts w:ascii="TimesNewRomanPSMT" w:hAnsi="TimesNewRomanPSMT" w:cs="TimesNewRomanPSMT"/>
        </w:rPr>
        <w:t>v</w:t>
      </w:r>
      <w:r w:rsidRPr="007C22F2">
        <w:rPr>
          <w:rFonts w:ascii="TimesNewRomanPSMT" w:hAnsi="TimesNewRomanPSMT" w:cs="TimesNewRomanPSMT"/>
        </w:rPr>
        <w:t>ariklis turi turėti apsaugą nuo aplinkos poveikio, t.</w:t>
      </w:r>
      <w:r>
        <w:rPr>
          <w:rFonts w:ascii="TimesNewRomanPSMT" w:hAnsi="TimesNewRomanPSMT" w:cs="TimesNewRomanPSMT"/>
        </w:rPr>
        <w:t xml:space="preserve"> </w:t>
      </w:r>
      <w:r w:rsidRPr="007C22F2">
        <w:rPr>
          <w:rFonts w:ascii="TimesNewRomanPSMT" w:hAnsi="TimesNewRomanPSMT" w:cs="TimesNewRomanPSMT"/>
        </w:rPr>
        <w:t>y. turi būti pritaikymas naudoti lauko sąlygomis, bet kuriuo metų laiku</w:t>
      </w:r>
      <w:r>
        <w:rPr>
          <w:rFonts w:ascii="TimesNewRomanPSMT" w:hAnsi="TimesNewRomanPSMT" w:cs="TimesNewRomanPSMT"/>
        </w:rPr>
        <w:t>;</w:t>
      </w:r>
    </w:p>
    <w:p w:rsidR="005B5C87" w:rsidRPr="007C22F2" w:rsidRDefault="005B5C87" w:rsidP="005B5C87">
      <w:pPr>
        <w:tabs>
          <w:tab w:val="left" w:pos="284"/>
          <w:tab w:val="left" w:pos="851"/>
          <w:tab w:val="left" w:pos="1134"/>
        </w:tabs>
        <w:ind w:left="644" w:firstLine="65"/>
        <w:jc w:val="both"/>
        <w:rPr>
          <w:rFonts w:ascii="TimesNewRomanPSMT" w:hAnsi="TimesNewRomanPSMT" w:cs="TimesNewRomanPSMT"/>
        </w:rPr>
      </w:pPr>
      <w:r>
        <w:rPr>
          <w:rFonts w:ascii="TimesNewRomanPSMT" w:hAnsi="TimesNewRomanPSMT" w:cs="TimesNewRomanPSMT"/>
        </w:rPr>
        <w:t>2.8</w:t>
      </w:r>
      <w:r w:rsidRPr="007C22F2">
        <w:rPr>
          <w:rFonts w:ascii="TimesNewRomanPSMT" w:hAnsi="TimesNewRomanPSMT" w:cs="TimesNewRomanPSMT"/>
        </w:rPr>
        <w:t xml:space="preserve">. </w:t>
      </w:r>
      <w:r>
        <w:rPr>
          <w:rFonts w:ascii="TimesNewRomanPSMT" w:hAnsi="TimesNewRomanPSMT" w:cs="TimesNewRomanPSMT"/>
        </w:rPr>
        <w:t>r</w:t>
      </w:r>
      <w:r w:rsidRPr="007C22F2">
        <w:rPr>
          <w:rFonts w:ascii="TimesNewRomanPSMT" w:hAnsi="TimesNewRomanPSMT" w:cs="TimesNewRomanPSMT"/>
        </w:rPr>
        <w:t xml:space="preserve">eikalavimai </w:t>
      </w:r>
      <w:r>
        <w:rPr>
          <w:rFonts w:ascii="TimesNewRomanPSMT" w:hAnsi="TimesNewRomanPSMT" w:cs="TimesNewRomanPSMT"/>
        </w:rPr>
        <w:t xml:space="preserve">sistemos </w:t>
      </w:r>
      <w:r w:rsidRPr="007C22F2">
        <w:rPr>
          <w:rFonts w:ascii="TimesNewRomanPSMT" w:hAnsi="TimesNewRomanPSMT" w:cs="TimesNewRomanPSMT"/>
        </w:rPr>
        <w:t>akumuliatoriui:</w:t>
      </w:r>
    </w:p>
    <w:p w:rsidR="005B5C87" w:rsidRPr="007C22F2" w:rsidRDefault="005B5C87" w:rsidP="005B5C87">
      <w:pPr>
        <w:tabs>
          <w:tab w:val="left" w:pos="284"/>
          <w:tab w:val="left" w:pos="851"/>
          <w:tab w:val="left" w:pos="1134"/>
        </w:tabs>
        <w:ind w:left="644" w:firstLine="65"/>
        <w:jc w:val="both"/>
        <w:rPr>
          <w:rFonts w:ascii="TimesNewRomanPSMT" w:hAnsi="TimesNewRomanPSMT" w:cs="TimesNewRomanPSMT"/>
        </w:rPr>
      </w:pPr>
      <w:r>
        <w:rPr>
          <w:rFonts w:ascii="TimesNewRomanPSMT" w:hAnsi="TimesNewRomanPSMT" w:cs="TimesNewRomanPSMT"/>
        </w:rPr>
        <w:t>2.8</w:t>
      </w:r>
      <w:r w:rsidRPr="007C22F2">
        <w:rPr>
          <w:rFonts w:ascii="TimesNewRomanPSMT" w:hAnsi="TimesNewRomanPSMT" w:cs="TimesNewRomanPSMT"/>
        </w:rPr>
        <w:t xml:space="preserve">.1. </w:t>
      </w:r>
      <w:r>
        <w:rPr>
          <w:rFonts w:ascii="TimesNewRomanPSMT" w:hAnsi="TimesNewRomanPSMT" w:cs="TimesNewRomanPSMT"/>
        </w:rPr>
        <w:t>s</w:t>
      </w:r>
      <w:r w:rsidRPr="007C22F2">
        <w:rPr>
          <w:rFonts w:ascii="TimesNewRomanPSMT" w:hAnsi="TimesNewRomanPSMT" w:cs="TimesNewRomanPSMT"/>
        </w:rPr>
        <w:t>istema turi turėti pakraunamą akumuliatorių</w:t>
      </w:r>
      <w:r>
        <w:rPr>
          <w:rFonts w:ascii="TimesNewRomanPSMT" w:hAnsi="TimesNewRomanPSMT" w:cs="TimesNewRomanPSMT"/>
        </w:rPr>
        <w:t>;</w:t>
      </w:r>
    </w:p>
    <w:p w:rsidR="005B5C87" w:rsidRPr="007C22F2" w:rsidRDefault="005B5C87" w:rsidP="005B5C87">
      <w:pPr>
        <w:tabs>
          <w:tab w:val="left" w:pos="284"/>
          <w:tab w:val="left" w:pos="851"/>
          <w:tab w:val="left" w:pos="1134"/>
        </w:tabs>
        <w:ind w:left="644" w:firstLine="65"/>
        <w:jc w:val="both"/>
        <w:rPr>
          <w:rFonts w:ascii="TimesNewRomanPSMT" w:hAnsi="TimesNewRomanPSMT" w:cs="TimesNewRomanPSMT"/>
        </w:rPr>
      </w:pPr>
      <w:r>
        <w:rPr>
          <w:rFonts w:ascii="TimesNewRomanPSMT" w:hAnsi="TimesNewRomanPSMT" w:cs="TimesNewRomanPSMT"/>
        </w:rPr>
        <w:t>2.8</w:t>
      </w:r>
      <w:r w:rsidRPr="007C22F2">
        <w:rPr>
          <w:rFonts w:ascii="TimesNewRomanPSMT" w:hAnsi="TimesNewRomanPSMT" w:cs="TimesNewRomanPSMT"/>
        </w:rPr>
        <w:t xml:space="preserve">.2. </w:t>
      </w:r>
      <w:r>
        <w:rPr>
          <w:rFonts w:ascii="TimesNewRomanPSMT" w:hAnsi="TimesNewRomanPSMT" w:cs="TimesNewRomanPSMT"/>
        </w:rPr>
        <w:t>a</w:t>
      </w:r>
      <w:r w:rsidRPr="007C22F2">
        <w:rPr>
          <w:rFonts w:ascii="TimesNewRomanPSMT" w:hAnsi="TimesNewRomanPSMT" w:cs="TimesNewRomanPSMT"/>
        </w:rPr>
        <w:t>kumuliatoriaus tipas – ličio jonų arba ličio polimerų</w:t>
      </w:r>
      <w:r>
        <w:rPr>
          <w:rFonts w:ascii="TimesNewRomanPSMT" w:hAnsi="TimesNewRomanPSMT" w:cs="TimesNewRomanPSMT"/>
        </w:rPr>
        <w:t>;</w:t>
      </w:r>
    </w:p>
    <w:p w:rsidR="005B5C87" w:rsidRPr="007C22F2" w:rsidRDefault="005B5C87" w:rsidP="005B5C87">
      <w:pPr>
        <w:tabs>
          <w:tab w:val="left" w:pos="284"/>
          <w:tab w:val="left" w:pos="851"/>
          <w:tab w:val="left" w:pos="1134"/>
        </w:tabs>
        <w:ind w:left="644" w:firstLine="65"/>
        <w:jc w:val="both"/>
        <w:rPr>
          <w:rFonts w:ascii="TimesNewRomanPSMT" w:hAnsi="TimesNewRomanPSMT" w:cs="TimesNewRomanPSMT"/>
        </w:rPr>
      </w:pPr>
      <w:r>
        <w:rPr>
          <w:rFonts w:ascii="TimesNewRomanPSMT" w:hAnsi="TimesNewRomanPSMT" w:cs="TimesNewRomanPSMT"/>
        </w:rPr>
        <w:t>2</w:t>
      </w:r>
      <w:r w:rsidRPr="007C22F2">
        <w:rPr>
          <w:rFonts w:ascii="TimesNewRomanPSMT" w:hAnsi="TimesNewRomanPSMT" w:cs="TimesNewRomanPSMT"/>
        </w:rPr>
        <w:t>.</w:t>
      </w:r>
      <w:r>
        <w:rPr>
          <w:rFonts w:ascii="TimesNewRomanPSMT" w:hAnsi="TimesNewRomanPSMT" w:cs="TimesNewRomanPSMT"/>
        </w:rPr>
        <w:t>8.</w:t>
      </w:r>
      <w:r w:rsidRPr="007C22F2">
        <w:rPr>
          <w:rFonts w:ascii="TimesNewRomanPSMT" w:hAnsi="TimesNewRomanPSMT" w:cs="TimesNewRomanPSMT"/>
        </w:rPr>
        <w:t xml:space="preserve">3. </w:t>
      </w:r>
      <w:r>
        <w:rPr>
          <w:rFonts w:ascii="TimesNewRomanPSMT" w:hAnsi="TimesNewRomanPSMT" w:cs="TimesNewRomanPSMT"/>
        </w:rPr>
        <w:t>a</w:t>
      </w:r>
      <w:r w:rsidRPr="007C22F2">
        <w:rPr>
          <w:rFonts w:ascii="TimesNewRomanPSMT" w:hAnsi="TimesNewRomanPSMT" w:cs="TimesNewRomanPSMT"/>
        </w:rPr>
        <w:t xml:space="preserve">kumuliatoriaus talpa – ne mažiau nei 20 000 </w:t>
      </w:r>
      <w:proofErr w:type="spellStart"/>
      <w:r w:rsidRPr="007C22F2">
        <w:rPr>
          <w:rFonts w:ascii="TimesNewRomanPSMT" w:hAnsi="TimesNewRomanPSMT" w:cs="TimesNewRomanPSMT"/>
        </w:rPr>
        <w:t>mAh</w:t>
      </w:r>
      <w:proofErr w:type="spellEnd"/>
      <w:r>
        <w:rPr>
          <w:rFonts w:ascii="TimesNewRomanPSMT" w:hAnsi="TimesNewRomanPSMT" w:cs="TimesNewRomanPSMT"/>
        </w:rPr>
        <w:t>;</w:t>
      </w:r>
    </w:p>
    <w:p w:rsidR="005B5C87" w:rsidRPr="007C22F2" w:rsidRDefault="005B5C87" w:rsidP="005B5C87">
      <w:pPr>
        <w:tabs>
          <w:tab w:val="left" w:pos="284"/>
          <w:tab w:val="left" w:pos="851"/>
          <w:tab w:val="left" w:pos="1134"/>
        </w:tabs>
        <w:ind w:left="644" w:firstLine="65"/>
        <w:jc w:val="both"/>
        <w:rPr>
          <w:rFonts w:ascii="TimesNewRomanPSMT" w:hAnsi="TimesNewRomanPSMT" w:cs="TimesNewRomanPSMT"/>
        </w:rPr>
      </w:pPr>
      <w:r>
        <w:rPr>
          <w:rFonts w:ascii="TimesNewRomanPSMT" w:hAnsi="TimesNewRomanPSMT" w:cs="TimesNewRomanPSMT"/>
        </w:rPr>
        <w:t>2.8</w:t>
      </w:r>
      <w:r w:rsidRPr="007C22F2">
        <w:rPr>
          <w:rFonts w:ascii="TimesNewRomanPSMT" w:hAnsi="TimesNewRomanPSMT" w:cs="TimesNewRomanPSMT"/>
        </w:rPr>
        <w:t xml:space="preserve">.4. </w:t>
      </w:r>
      <w:r>
        <w:rPr>
          <w:rFonts w:ascii="TimesNewRomanPSMT" w:hAnsi="TimesNewRomanPSMT" w:cs="TimesNewRomanPSMT"/>
        </w:rPr>
        <w:t>a</w:t>
      </w:r>
      <w:r w:rsidRPr="007C22F2">
        <w:rPr>
          <w:rFonts w:ascii="TimesNewRomanPSMT" w:hAnsi="TimesNewRomanPSMT" w:cs="TimesNewRomanPSMT"/>
        </w:rPr>
        <w:t>kumuliatorius su pridėtu pakrovėju</w:t>
      </w:r>
      <w:r>
        <w:rPr>
          <w:rFonts w:ascii="TimesNewRomanPSMT" w:hAnsi="TimesNewRomanPSMT" w:cs="TimesNewRomanPSMT"/>
        </w:rPr>
        <w:t xml:space="preserve"> turi pasikrauti</w:t>
      </w:r>
      <w:r w:rsidRPr="007C22F2">
        <w:rPr>
          <w:rFonts w:ascii="TimesNewRomanPSMT" w:hAnsi="TimesNewRomanPSMT" w:cs="TimesNewRomanPSMT"/>
        </w:rPr>
        <w:t xml:space="preserve"> </w:t>
      </w:r>
      <w:r>
        <w:rPr>
          <w:rFonts w:ascii="TimesNewRomanPSMT" w:hAnsi="TimesNewRomanPSMT" w:cs="TimesNewRomanPSMT"/>
        </w:rPr>
        <w:t xml:space="preserve">ne ilgiau </w:t>
      </w:r>
      <w:r w:rsidRPr="007C22F2">
        <w:rPr>
          <w:rFonts w:ascii="TimesNewRomanPSMT" w:hAnsi="TimesNewRomanPSMT" w:cs="TimesNewRomanPSMT"/>
        </w:rPr>
        <w:t>kaip</w:t>
      </w:r>
      <w:r>
        <w:rPr>
          <w:rFonts w:ascii="TimesNewRomanPSMT" w:hAnsi="TimesNewRomanPSMT" w:cs="TimesNewRomanPSMT"/>
        </w:rPr>
        <w:t xml:space="preserve"> per</w:t>
      </w:r>
      <w:r w:rsidRPr="007C22F2">
        <w:rPr>
          <w:rFonts w:ascii="TimesNewRomanPSMT" w:hAnsi="TimesNewRomanPSMT" w:cs="TimesNewRomanPSMT"/>
        </w:rPr>
        <w:t xml:space="preserve"> 5 valandas</w:t>
      </w:r>
      <w:r>
        <w:rPr>
          <w:rFonts w:ascii="TimesNewRomanPSMT" w:hAnsi="TimesNewRomanPSMT" w:cs="TimesNewRomanPSMT"/>
        </w:rPr>
        <w:t>;</w:t>
      </w:r>
    </w:p>
    <w:p w:rsidR="005B5C87" w:rsidRPr="007C22F2" w:rsidRDefault="005B5C87" w:rsidP="005B5C87">
      <w:pPr>
        <w:tabs>
          <w:tab w:val="left" w:pos="284"/>
          <w:tab w:val="left" w:pos="851"/>
          <w:tab w:val="left" w:pos="1134"/>
        </w:tabs>
        <w:ind w:firstLine="709"/>
        <w:jc w:val="both"/>
        <w:rPr>
          <w:rFonts w:ascii="TimesNewRomanPSMT" w:hAnsi="TimesNewRomanPSMT" w:cs="TimesNewRomanPSMT"/>
        </w:rPr>
      </w:pPr>
      <w:r>
        <w:rPr>
          <w:rFonts w:ascii="TimesNewRomanPSMT" w:hAnsi="TimesNewRomanPSMT" w:cs="TimesNewRomanPSMT"/>
        </w:rPr>
        <w:t>2.8</w:t>
      </w:r>
      <w:r w:rsidRPr="007C22F2">
        <w:rPr>
          <w:rFonts w:ascii="TimesNewRomanPSMT" w:hAnsi="TimesNewRomanPSMT" w:cs="TimesNewRomanPSMT"/>
        </w:rPr>
        <w:t xml:space="preserve">.5. </w:t>
      </w:r>
      <w:r>
        <w:rPr>
          <w:rFonts w:ascii="TimesNewRomanPSMT" w:hAnsi="TimesNewRomanPSMT" w:cs="TimesNewRomanPSMT"/>
        </w:rPr>
        <w:t>n</w:t>
      </w:r>
      <w:r w:rsidRPr="007C22F2">
        <w:rPr>
          <w:rFonts w:ascii="TimesNewRomanPSMT" w:hAnsi="TimesNewRomanPSMT" w:cs="TimesNewRomanPSMT"/>
        </w:rPr>
        <w:t>audojant 1 akumuliatorių sistema turi veikti ne trumpiau kaip 6 valandas nepertraukiamu rėžimu (naudojant 7</w:t>
      </w:r>
      <w:r>
        <w:rPr>
          <w:rFonts w:ascii="TimesNewRomanPSMT" w:hAnsi="TimesNewRomanPSMT" w:cs="TimesNewRomanPSMT"/>
        </w:rPr>
        <w:t xml:space="preserve"> </w:t>
      </w:r>
      <w:r w:rsidRPr="007C22F2">
        <w:rPr>
          <w:rFonts w:ascii="TimesNewRomanPSMT" w:hAnsi="TimesNewRomanPSMT" w:cs="TimesNewRomanPSMT"/>
        </w:rPr>
        <w:t>kg taikinį)</w:t>
      </w:r>
      <w:r>
        <w:rPr>
          <w:rFonts w:ascii="TimesNewRomanPSMT" w:hAnsi="TimesNewRomanPSMT" w:cs="TimesNewRomanPSMT"/>
        </w:rPr>
        <w:t>;</w:t>
      </w:r>
    </w:p>
    <w:p w:rsidR="005B5C87" w:rsidRPr="007C22F2" w:rsidRDefault="005B5C87" w:rsidP="005B5C87">
      <w:pPr>
        <w:tabs>
          <w:tab w:val="left" w:pos="284"/>
          <w:tab w:val="left" w:pos="851"/>
          <w:tab w:val="left" w:pos="1134"/>
        </w:tabs>
        <w:ind w:left="644" w:firstLine="65"/>
        <w:jc w:val="both"/>
        <w:rPr>
          <w:rFonts w:ascii="TimesNewRomanPSMT" w:hAnsi="TimesNewRomanPSMT" w:cs="TimesNewRomanPSMT"/>
        </w:rPr>
      </w:pPr>
      <w:r>
        <w:rPr>
          <w:rFonts w:ascii="TimesNewRomanPSMT" w:hAnsi="TimesNewRomanPSMT" w:cs="TimesNewRomanPSMT"/>
        </w:rPr>
        <w:t>2.9</w:t>
      </w:r>
      <w:r w:rsidRPr="007C22F2">
        <w:rPr>
          <w:rFonts w:ascii="TimesNewRomanPSMT" w:hAnsi="TimesNewRomanPSMT" w:cs="TimesNewRomanPSMT"/>
        </w:rPr>
        <w:t xml:space="preserve">. </w:t>
      </w:r>
      <w:r>
        <w:rPr>
          <w:rFonts w:ascii="TimesNewRomanPSMT" w:hAnsi="TimesNewRomanPSMT" w:cs="TimesNewRomanPSMT"/>
        </w:rPr>
        <w:t>r</w:t>
      </w:r>
      <w:r w:rsidRPr="007C22F2">
        <w:rPr>
          <w:rFonts w:ascii="TimesNewRomanPSMT" w:hAnsi="TimesNewRomanPSMT" w:cs="TimesNewRomanPSMT"/>
        </w:rPr>
        <w:t>eikalavimai taikiniams:</w:t>
      </w:r>
    </w:p>
    <w:p w:rsidR="005B5C87" w:rsidRPr="007C22F2" w:rsidRDefault="005B5C87" w:rsidP="005B5C87">
      <w:pPr>
        <w:tabs>
          <w:tab w:val="left" w:pos="284"/>
          <w:tab w:val="left" w:pos="851"/>
          <w:tab w:val="left" w:pos="1134"/>
        </w:tabs>
        <w:ind w:left="644" w:firstLine="65"/>
        <w:jc w:val="both"/>
        <w:rPr>
          <w:rFonts w:ascii="TimesNewRomanPSMT" w:hAnsi="TimesNewRomanPSMT" w:cs="TimesNewRomanPSMT"/>
        </w:rPr>
      </w:pPr>
      <w:r>
        <w:rPr>
          <w:rFonts w:ascii="TimesNewRomanPSMT" w:hAnsi="TimesNewRomanPSMT" w:cs="TimesNewRomanPSMT"/>
        </w:rPr>
        <w:t>2.9</w:t>
      </w:r>
      <w:r w:rsidRPr="007C22F2">
        <w:rPr>
          <w:rFonts w:ascii="TimesNewRomanPSMT" w:hAnsi="TimesNewRomanPSMT" w:cs="TimesNewRomanPSMT"/>
        </w:rPr>
        <w:t xml:space="preserve">.1. </w:t>
      </w:r>
      <w:r>
        <w:rPr>
          <w:rFonts w:ascii="TimesNewRomanPSMT" w:hAnsi="TimesNewRomanPSMT" w:cs="TimesNewRomanPSMT"/>
        </w:rPr>
        <w:t>s</w:t>
      </w:r>
      <w:r w:rsidRPr="007C22F2">
        <w:rPr>
          <w:rFonts w:ascii="TimesNewRomanPSMT" w:hAnsi="TimesNewRomanPSMT" w:cs="TimesNewRomanPSMT"/>
        </w:rPr>
        <w:t>istema komplektuojama su 2 plieni</w:t>
      </w:r>
      <w:r>
        <w:rPr>
          <w:rFonts w:ascii="TimesNewRomanPSMT" w:hAnsi="TimesNewRomanPSMT" w:cs="TimesNewRomanPSMT"/>
        </w:rPr>
        <w:t>ni</w:t>
      </w:r>
      <w:r w:rsidRPr="007C22F2">
        <w:rPr>
          <w:rFonts w:ascii="TimesNewRomanPSMT" w:hAnsi="TimesNewRomanPSMT" w:cs="TimesNewRomanPSMT"/>
        </w:rPr>
        <w:t>ais taikiniais</w:t>
      </w:r>
      <w:r>
        <w:rPr>
          <w:rFonts w:ascii="TimesNewRomanPSMT" w:hAnsi="TimesNewRomanPSMT" w:cs="TimesNewRomanPSMT"/>
        </w:rPr>
        <w:t>, skirtingų išmatavimų;</w:t>
      </w:r>
    </w:p>
    <w:p w:rsidR="005B5C87" w:rsidRPr="007C22F2" w:rsidRDefault="005B5C87" w:rsidP="005B5C87">
      <w:pPr>
        <w:tabs>
          <w:tab w:val="left" w:pos="284"/>
          <w:tab w:val="left" w:pos="851"/>
          <w:tab w:val="left" w:pos="1134"/>
        </w:tabs>
        <w:ind w:left="644" w:firstLine="65"/>
        <w:jc w:val="both"/>
        <w:rPr>
          <w:rFonts w:ascii="TimesNewRomanPSMT" w:hAnsi="TimesNewRomanPSMT" w:cs="TimesNewRomanPSMT"/>
        </w:rPr>
      </w:pPr>
      <w:r>
        <w:rPr>
          <w:rFonts w:ascii="TimesNewRomanPSMT" w:hAnsi="TimesNewRomanPSMT" w:cs="TimesNewRomanPSMT"/>
        </w:rPr>
        <w:t>2</w:t>
      </w:r>
      <w:r w:rsidRPr="007C22F2">
        <w:rPr>
          <w:rFonts w:ascii="TimesNewRomanPSMT" w:hAnsi="TimesNewRomanPSMT" w:cs="TimesNewRomanPSMT"/>
        </w:rPr>
        <w:t>.</w:t>
      </w:r>
      <w:r>
        <w:rPr>
          <w:rFonts w:ascii="TimesNewRomanPSMT" w:hAnsi="TimesNewRomanPSMT" w:cs="TimesNewRomanPSMT"/>
        </w:rPr>
        <w:t>9.</w:t>
      </w:r>
      <w:r w:rsidRPr="007C22F2">
        <w:rPr>
          <w:rFonts w:ascii="TimesNewRomanPSMT" w:hAnsi="TimesNewRomanPSMT" w:cs="TimesNewRomanPSMT"/>
        </w:rPr>
        <w:t xml:space="preserve">2. </w:t>
      </w:r>
      <w:r>
        <w:rPr>
          <w:rFonts w:ascii="TimesNewRomanPSMT" w:hAnsi="TimesNewRomanPSMT" w:cs="TimesNewRomanPSMT"/>
        </w:rPr>
        <w:t>t</w:t>
      </w:r>
      <w:r w:rsidRPr="007C22F2">
        <w:rPr>
          <w:rFonts w:ascii="TimesNewRomanPSMT" w:hAnsi="TimesNewRomanPSMT" w:cs="TimesNewRomanPSMT"/>
        </w:rPr>
        <w:t>aikinių forma – apskritimo</w:t>
      </w:r>
      <w:r>
        <w:rPr>
          <w:rFonts w:ascii="TimesNewRomanPSMT" w:hAnsi="TimesNewRomanPSMT" w:cs="TimesNewRomanPSMT"/>
        </w:rPr>
        <w:t>;</w:t>
      </w:r>
    </w:p>
    <w:p w:rsidR="005B5C87" w:rsidRPr="007C22F2" w:rsidRDefault="005B5C87" w:rsidP="005B5C87">
      <w:pPr>
        <w:tabs>
          <w:tab w:val="left" w:pos="284"/>
          <w:tab w:val="left" w:pos="851"/>
          <w:tab w:val="left" w:pos="1134"/>
        </w:tabs>
        <w:ind w:left="644" w:firstLine="65"/>
        <w:jc w:val="both"/>
        <w:rPr>
          <w:rFonts w:ascii="TimesNewRomanPSMT" w:hAnsi="TimesNewRomanPSMT" w:cs="TimesNewRomanPSMT"/>
        </w:rPr>
      </w:pPr>
      <w:r>
        <w:rPr>
          <w:rFonts w:ascii="TimesNewRomanPSMT" w:hAnsi="TimesNewRomanPSMT" w:cs="TimesNewRomanPSMT"/>
        </w:rPr>
        <w:t>2</w:t>
      </w:r>
      <w:r w:rsidRPr="007C22F2">
        <w:rPr>
          <w:rFonts w:ascii="TimesNewRomanPSMT" w:hAnsi="TimesNewRomanPSMT" w:cs="TimesNewRomanPSMT"/>
        </w:rPr>
        <w:t>.</w:t>
      </w:r>
      <w:r>
        <w:rPr>
          <w:rFonts w:ascii="TimesNewRomanPSMT" w:hAnsi="TimesNewRomanPSMT" w:cs="TimesNewRomanPSMT"/>
        </w:rPr>
        <w:t>9.</w:t>
      </w:r>
      <w:r w:rsidRPr="007C22F2">
        <w:rPr>
          <w:rFonts w:ascii="TimesNewRomanPSMT" w:hAnsi="TimesNewRomanPSMT" w:cs="TimesNewRomanPSMT"/>
        </w:rPr>
        <w:t xml:space="preserve">3. </w:t>
      </w:r>
      <w:r>
        <w:rPr>
          <w:rFonts w:ascii="TimesNewRomanPSMT" w:hAnsi="TimesNewRomanPSMT" w:cs="TimesNewRomanPSMT"/>
        </w:rPr>
        <w:t>t</w:t>
      </w:r>
      <w:r w:rsidRPr="007C22F2">
        <w:rPr>
          <w:rFonts w:ascii="TimesNewRomanPSMT" w:hAnsi="TimesNewRomanPSMT" w:cs="TimesNewRomanPSMT"/>
        </w:rPr>
        <w:t>aikinių medžiaga – plienas. Plieno tipas – HARDOX 450</w:t>
      </w:r>
      <w:r>
        <w:rPr>
          <w:rFonts w:ascii="TimesNewRomanPSMT" w:hAnsi="TimesNewRomanPSMT" w:cs="TimesNewRomanPSMT"/>
        </w:rPr>
        <w:t>;</w:t>
      </w:r>
    </w:p>
    <w:p w:rsidR="005B5C87" w:rsidRPr="007C22F2" w:rsidRDefault="005B5C87" w:rsidP="005B5C87">
      <w:pPr>
        <w:tabs>
          <w:tab w:val="left" w:pos="284"/>
          <w:tab w:val="left" w:pos="851"/>
          <w:tab w:val="left" w:pos="1134"/>
        </w:tabs>
        <w:ind w:left="644" w:firstLine="65"/>
        <w:jc w:val="both"/>
        <w:rPr>
          <w:rFonts w:ascii="TimesNewRomanPSMT" w:hAnsi="TimesNewRomanPSMT" w:cs="TimesNewRomanPSMT"/>
        </w:rPr>
      </w:pPr>
      <w:r>
        <w:rPr>
          <w:rFonts w:ascii="TimesNewRomanPSMT" w:hAnsi="TimesNewRomanPSMT" w:cs="TimesNewRomanPSMT"/>
        </w:rPr>
        <w:t>2</w:t>
      </w:r>
      <w:r w:rsidRPr="007C22F2">
        <w:rPr>
          <w:rFonts w:ascii="TimesNewRomanPSMT" w:hAnsi="TimesNewRomanPSMT" w:cs="TimesNewRomanPSMT"/>
        </w:rPr>
        <w:t>.</w:t>
      </w:r>
      <w:r>
        <w:rPr>
          <w:rFonts w:ascii="TimesNewRomanPSMT" w:hAnsi="TimesNewRomanPSMT" w:cs="TimesNewRomanPSMT"/>
        </w:rPr>
        <w:t>9.</w:t>
      </w:r>
      <w:r w:rsidRPr="007C22F2">
        <w:rPr>
          <w:rFonts w:ascii="TimesNewRomanPSMT" w:hAnsi="TimesNewRomanPSMT" w:cs="TimesNewRomanPSMT"/>
        </w:rPr>
        <w:t xml:space="preserve">4. </w:t>
      </w:r>
      <w:r>
        <w:rPr>
          <w:rFonts w:ascii="TimesNewRomanPSMT" w:hAnsi="TimesNewRomanPSMT" w:cs="TimesNewRomanPSMT"/>
        </w:rPr>
        <w:t>t</w:t>
      </w:r>
      <w:r w:rsidRPr="007C22F2">
        <w:rPr>
          <w:rFonts w:ascii="TimesNewRomanPSMT" w:hAnsi="TimesNewRomanPSMT" w:cs="TimesNewRomanPSMT"/>
        </w:rPr>
        <w:t>aikinys</w:t>
      </w:r>
      <w:r>
        <w:rPr>
          <w:rFonts w:ascii="TimesNewRomanPSMT" w:hAnsi="TimesNewRomanPSMT" w:cs="TimesNewRomanPSMT"/>
        </w:rPr>
        <w:t xml:space="preserve"> </w:t>
      </w:r>
      <w:r w:rsidRPr="007C22F2">
        <w:rPr>
          <w:rFonts w:ascii="TimesNewRomanPSMT" w:hAnsi="TimesNewRomanPSMT" w:cs="TimesNewRomanPSMT"/>
        </w:rPr>
        <w:t>– dydis 30 (+/-2)cm</w:t>
      </w:r>
      <w:r>
        <w:rPr>
          <w:rFonts w:ascii="TimesNewRomanPSMT" w:hAnsi="TimesNewRomanPSMT" w:cs="TimesNewRomanPSMT"/>
        </w:rPr>
        <w:t>;</w:t>
      </w:r>
    </w:p>
    <w:p w:rsidR="005B5C87" w:rsidRPr="007C22F2" w:rsidRDefault="005B5C87" w:rsidP="005B5C87">
      <w:pPr>
        <w:tabs>
          <w:tab w:val="left" w:pos="284"/>
          <w:tab w:val="left" w:pos="851"/>
          <w:tab w:val="left" w:pos="1134"/>
        </w:tabs>
        <w:ind w:left="644" w:firstLine="65"/>
        <w:jc w:val="both"/>
        <w:rPr>
          <w:rFonts w:ascii="TimesNewRomanPSMT" w:hAnsi="TimesNewRomanPSMT" w:cs="TimesNewRomanPSMT"/>
        </w:rPr>
      </w:pPr>
      <w:r>
        <w:rPr>
          <w:rFonts w:ascii="TimesNewRomanPSMT" w:hAnsi="TimesNewRomanPSMT" w:cs="TimesNewRomanPSMT"/>
        </w:rPr>
        <w:t>2</w:t>
      </w:r>
      <w:r w:rsidRPr="007C22F2">
        <w:rPr>
          <w:rFonts w:ascii="TimesNewRomanPSMT" w:hAnsi="TimesNewRomanPSMT" w:cs="TimesNewRomanPSMT"/>
        </w:rPr>
        <w:t>.</w:t>
      </w:r>
      <w:r>
        <w:rPr>
          <w:rFonts w:ascii="TimesNewRomanPSMT" w:hAnsi="TimesNewRomanPSMT" w:cs="TimesNewRomanPSMT"/>
        </w:rPr>
        <w:t>9.</w:t>
      </w:r>
      <w:r w:rsidRPr="007C22F2">
        <w:rPr>
          <w:rFonts w:ascii="TimesNewRomanPSMT" w:hAnsi="TimesNewRomanPSMT" w:cs="TimesNewRomanPSMT"/>
        </w:rPr>
        <w:t xml:space="preserve">5. </w:t>
      </w:r>
      <w:r>
        <w:rPr>
          <w:rFonts w:ascii="TimesNewRomanPSMT" w:hAnsi="TimesNewRomanPSMT" w:cs="TimesNewRomanPSMT"/>
        </w:rPr>
        <w:t>t</w:t>
      </w:r>
      <w:r w:rsidRPr="007C22F2">
        <w:rPr>
          <w:rFonts w:ascii="TimesNewRomanPSMT" w:hAnsi="TimesNewRomanPSMT" w:cs="TimesNewRomanPSMT"/>
        </w:rPr>
        <w:t>aikinys</w:t>
      </w:r>
      <w:r>
        <w:rPr>
          <w:rFonts w:ascii="TimesNewRomanPSMT" w:hAnsi="TimesNewRomanPSMT" w:cs="TimesNewRomanPSMT"/>
        </w:rPr>
        <w:t xml:space="preserve"> –</w:t>
      </w:r>
      <w:r w:rsidRPr="007C22F2">
        <w:rPr>
          <w:rFonts w:ascii="TimesNewRomanPSMT" w:hAnsi="TimesNewRomanPSMT" w:cs="TimesNewRomanPSMT"/>
        </w:rPr>
        <w:t xml:space="preserve"> dydis 20 (+/-2)cm</w:t>
      </w:r>
      <w:r>
        <w:rPr>
          <w:rFonts w:ascii="TimesNewRomanPSMT" w:hAnsi="TimesNewRomanPSMT" w:cs="TimesNewRomanPSMT"/>
        </w:rPr>
        <w:t>;</w:t>
      </w:r>
    </w:p>
    <w:p w:rsidR="005B5C87" w:rsidRPr="007C22F2" w:rsidRDefault="005B5C87" w:rsidP="005B5C87">
      <w:pPr>
        <w:tabs>
          <w:tab w:val="left" w:pos="284"/>
          <w:tab w:val="left" w:pos="851"/>
          <w:tab w:val="left" w:pos="1134"/>
        </w:tabs>
        <w:ind w:left="644" w:firstLine="65"/>
        <w:jc w:val="both"/>
        <w:rPr>
          <w:rFonts w:ascii="TimesNewRomanPSMT" w:hAnsi="TimesNewRomanPSMT" w:cs="TimesNewRomanPSMT"/>
        </w:rPr>
      </w:pPr>
      <w:r>
        <w:rPr>
          <w:rFonts w:ascii="TimesNewRomanPSMT" w:hAnsi="TimesNewRomanPSMT" w:cs="TimesNewRomanPSMT"/>
        </w:rPr>
        <w:t>2.10</w:t>
      </w:r>
      <w:r w:rsidRPr="007C22F2">
        <w:rPr>
          <w:rFonts w:ascii="TimesNewRomanPSMT" w:hAnsi="TimesNewRomanPSMT" w:cs="TimesNewRomanPSMT"/>
        </w:rPr>
        <w:t xml:space="preserve">. </w:t>
      </w:r>
      <w:r>
        <w:rPr>
          <w:rFonts w:ascii="TimesNewRomanPSMT" w:hAnsi="TimesNewRomanPSMT" w:cs="TimesNewRomanPSMT"/>
        </w:rPr>
        <w:t>r</w:t>
      </w:r>
      <w:r w:rsidRPr="007C22F2">
        <w:rPr>
          <w:rFonts w:ascii="TimesNewRomanPSMT" w:hAnsi="TimesNewRomanPSMT" w:cs="TimesNewRomanPSMT"/>
        </w:rPr>
        <w:t>eikalavimai nuotolinio valdymo prietaisui:</w:t>
      </w:r>
    </w:p>
    <w:p w:rsidR="005B5C87" w:rsidRPr="007C22F2" w:rsidRDefault="005B5C87" w:rsidP="005B5C87">
      <w:pPr>
        <w:tabs>
          <w:tab w:val="left" w:pos="284"/>
          <w:tab w:val="left" w:pos="851"/>
          <w:tab w:val="left" w:pos="1134"/>
        </w:tabs>
        <w:ind w:left="644" w:firstLine="65"/>
        <w:jc w:val="both"/>
        <w:rPr>
          <w:rFonts w:ascii="TimesNewRomanPSMT" w:hAnsi="TimesNewRomanPSMT" w:cs="TimesNewRomanPSMT"/>
        </w:rPr>
      </w:pPr>
      <w:r>
        <w:rPr>
          <w:rFonts w:ascii="TimesNewRomanPSMT" w:hAnsi="TimesNewRomanPSMT" w:cs="TimesNewRomanPSMT"/>
        </w:rPr>
        <w:t>2.10</w:t>
      </w:r>
      <w:r w:rsidRPr="007C22F2">
        <w:rPr>
          <w:rFonts w:ascii="TimesNewRomanPSMT" w:hAnsi="TimesNewRomanPSMT" w:cs="TimesNewRomanPSMT"/>
        </w:rPr>
        <w:t xml:space="preserve">.1. </w:t>
      </w:r>
      <w:r>
        <w:rPr>
          <w:rFonts w:ascii="TimesNewRomanPSMT" w:hAnsi="TimesNewRomanPSMT" w:cs="TimesNewRomanPSMT"/>
        </w:rPr>
        <w:t>n</w:t>
      </w:r>
      <w:r w:rsidRPr="007C22F2">
        <w:rPr>
          <w:rFonts w:ascii="TimesNewRomanPSMT" w:hAnsi="TimesNewRomanPSMT" w:cs="TimesNewRomanPSMT"/>
        </w:rPr>
        <w:t xml:space="preserve">uotolinio valdymo prietaisas turi turėti galimybę </w:t>
      </w:r>
      <w:r>
        <w:rPr>
          <w:rFonts w:ascii="TimesNewRomanPSMT" w:hAnsi="TimesNewRomanPSMT" w:cs="TimesNewRomanPSMT"/>
        </w:rPr>
        <w:t xml:space="preserve">visiškai </w:t>
      </w:r>
      <w:r w:rsidRPr="007C22F2">
        <w:rPr>
          <w:rFonts w:ascii="TimesNewRomanPSMT" w:hAnsi="TimesNewRomanPSMT" w:cs="TimesNewRomanPSMT"/>
        </w:rPr>
        <w:t>valdyti sistemą</w:t>
      </w:r>
      <w:r>
        <w:rPr>
          <w:rFonts w:ascii="TimesNewRomanPSMT" w:hAnsi="TimesNewRomanPSMT" w:cs="TimesNewRomanPSMT"/>
        </w:rPr>
        <w:t>;</w:t>
      </w:r>
    </w:p>
    <w:p w:rsidR="005B5C87" w:rsidRPr="007C22F2" w:rsidRDefault="005B5C87" w:rsidP="005B5C87">
      <w:pPr>
        <w:tabs>
          <w:tab w:val="left" w:pos="284"/>
          <w:tab w:val="left" w:pos="851"/>
          <w:tab w:val="left" w:pos="1134"/>
        </w:tabs>
        <w:ind w:left="644" w:firstLine="65"/>
        <w:jc w:val="both"/>
        <w:rPr>
          <w:rFonts w:ascii="TimesNewRomanPSMT" w:hAnsi="TimesNewRomanPSMT" w:cs="TimesNewRomanPSMT"/>
        </w:rPr>
      </w:pPr>
      <w:r>
        <w:rPr>
          <w:rFonts w:ascii="TimesNewRomanPSMT" w:hAnsi="TimesNewRomanPSMT" w:cs="TimesNewRomanPSMT"/>
        </w:rPr>
        <w:t>2</w:t>
      </w:r>
      <w:r w:rsidRPr="007C22F2">
        <w:rPr>
          <w:rFonts w:ascii="TimesNewRomanPSMT" w:hAnsi="TimesNewRomanPSMT" w:cs="TimesNewRomanPSMT"/>
        </w:rPr>
        <w:t>.</w:t>
      </w:r>
      <w:r>
        <w:rPr>
          <w:rFonts w:ascii="TimesNewRomanPSMT" w:hAnsi="TimesNewRomanPSMT" w:cs="TimesNewRomanPSMT"/>
        </w:rPr>
        <w:t>10.</w:t>
      </w:r>
      <w:r w:rsidRPr="007C22F2">
        <w:rPr>
          <w:rFonts w:ascii="TimesNewRomanPSMT" w:hAnsi="TimesNewRomanPSMT" w:cs="TimesNewRomanPSMT"/>
        </w:rPr>
        <w:t xml:space="preserve">2. </w:t>
      </w:r>
      <w:r>
        <w:rPr>
          <w:rFonts w:ascii="TimesNewRomanPSMT" w:hAnsi="TimesNewRomanPSMT" w:cs="TimesNewRomanPSMT"/>
        </w:rPr>
        <w:t>v</w:t>
      </w:r>
      <w:r w:rsidRPr="007C22F2">
        <w:rPr>
          <w:rFonts w:ascii="TimesNewRomanPSMT" w:hAnsi="TimesNewRomanPSMT" w:cs="TimesNewRomanPSMT"/>
        </w:rPr>
        <w:t xml:space="preserve">aldymo atstumas – ne mažiau kaip </w:t>
      </w:r>
      <w:r>
        <w:rPr>
          <w:rFonts w:ascii="TimesNewRomanPSMT" w:hAnsi="TimesNewRomanPSMT" w:cs="TimesNewRomanPSMT"/>
        </w:rPr>
        <w:t>9</w:t>
      </w:r>
      <w:r w:rsidRPr="007C22F2">
        <w:rPr>
          <w:rFonts w:ascii="TimesNewRomanPSMT" w:hAnsi="TimesNewRomanPSMT" w:cs="TimesNewRomanPSMT"/>
        </w:rPr>
        <w:t>00</w:t>
      </w:r>
      <w:r>
        <w:rPr>
          <w:rFonts w:ascii="TimesNewRomanPSMT" w:hAnsi="TimesNewRomanPSMT" w:cs="TimesNewRomanPSMT"/>
        </w:rPr>
        <w:t xml:space="preserve"> </w:t>
      </w:r>
      <w:r w:rsidRPr="007C22F2">
        <w:rPr>
          <w:rFonts w:ascii="TimesNewRomanPSMT" w:hAnsi="TimesNewRomanPSMT" w:cs="TimesNewRomanPSMT"/>
        </w:rPr>
        <w:t>m tiesioginio matomumo sąlygomis</w:t>
      </w:r>
      <w:r>
        <w:rPr>
          <w:rFonts w:ascii="TimesNewRomanPSMT" w:hAnsi="TimesNewRomanPSMT" w:cs="TimesNewRomanPSMT"/>
        </w:rPr>
        <w:t>;</w:t>
      </w:r>
    </w:p>
    <w:p w:rsidR="005B5C87" w:rsidRPr="007C22F2" w:rsidRDefault="005B5C87" w:rsidP="005B5C87">
      <w:pPr>
        <w:tabs>
          <w:tab w:val="left" w:pos="284"/>
          <w:tab w:val="left" w:pos="851"/>
          <w:tab w:val="left" w:pos="1134"/>
        </w:tabs>
        <w:ind w:firstLine="709"/>
        <w:jc w:val="both"/>
        <w:rPr>
          <w:rFonts w:ascii="TimesNewRomanPSMT" w:hAnsi="TimesNewRomanPSMT" w:cs="TimesNewRomanPSMT"/>
        </w:rPr>
      </w:pPr>
      <w:r>
        <w:rPr>
          <w:rFonts w:ascii="TimesNewRomanPSMT" w:hAnsi="TimesNewRomanPSMT" w:cs="TimesNewRomanPSMT"/>
        </w:rPr>
        <w:t>2</w:t>
      </w:r>
      <w:r w:rsidRPr="007C22F2">
        <w:rPr>
          <w:rFonts w:ascii="TimesNewRomanPSMT" w:hAnsi="TimesNewRomanPSMT" w:cs="TimesNewRomanPSMT"/>
        </w:rPr>
        <w:t>.</w:t>
      </w:r>
      <w:r>
        <w:rPr>
          <w:rFonts w:ascii="TimesNewRomanPSMT" w:hAnsi="TimesNewRomanPSMT" w:cs="TimesNewRomanPSMT"/>
        </w:rPr>
        <w:t>10.</w:t>
      </w:r>
      <w:r w:rsidRPr="007C22F2">
        <w:rPr>
          <w:rFonts w:ascii="TimesNewRomanPSMT" w:hAnsi="TimesNewRomanPSMT" w:cs="TimesNewRomanPSMT"/>
        </w:rPr>
        <w:t xml:space="preserve">3. </w:t>
      </w:r>
      <w:r>
        <w:rPr>
          <w:rFonts w:ascii="TimesNewRomanPSMT" w:hAnsi="TimesNewRomanPSMT" w:cs="TimesNewRomanPSMT"/>
        </w:rPr>
        <w:t>p</w:t>
      </w:r>
      <w:r w:rsidRPr="007C22F2">
        <w:rPr>
          <w:rFonts w:ascii="TimesNewRomanPSMT" w:hAnsi="TimesNewRomanPSMT" w:cs="TimesNewRomanPSMT"/>
        </w:rPr>
        <w:t>rietaisas turi leisti pasirinkti skirtingus r</w:t>
      </w:r>
      <w:r>
        <w:rPr>
          <w:rFonts w:ascii="TimesNewRomanPSMT" w:hAnsi="TimesNewRomanPSMT" w:cs="TimesNewRomanPSMT"/>
        </w:rPr>
        <w:t>e</w:t>
      </w:r>
      <w:r w:rsidRPr="007C22F2">
        <w:rPr>
          <w:rFonts w:ascii="TimesNewRomanPSMT" w:hAnsi="TimesNewRomanPSMT" w:cs="TimesNewRomanPSMT"/>
        </w:rPr>
        <w:t xml:space="preserve">žimus ir scenarijus, turi leisti prietaise kurti scenarijus ir juos </w:t>
      </w:r>
      <w:r>
        <w:rPr>
          <w:rFonts w:ascii="TimesNewRomanPSMT" w:hAnsi="TimesNewRomanPSMT" w:cs="TimesNewRomanPSMT"/>
        </w:rPr>
        <w:t>į</w:t>
      </w:r>
      <w:r w:rsidRPr="007C22F2">
        <w:rPr>
          <w:rFonts w:ascii="TimesNewRomanPSMT" w:hAnsi="TimesNewRomanPSMT" w:cs="TimesNewRomanPSMT"/>
        </w:rPr>
        <w:t>kelti į taikinių sistemą</w:t>
      </w:r>
      <w:r>
        <w:rPr>
          <w:rFonts w:ascii="TimesNewRomanPSMT" w:hAnsi="TimesNewRomanPSMT" w:cs="TimesNewRomanPSMT"/>
        </w:rPr>
        <w:t>;</w:t>
      </w:r>
    </w:p>
    <w:p w:rsidR="005B5C87" w:rsidRPr="007C22F2" w:rsidRDefault="005B5C87" w:rsidP="005B5C87">
      <w:pPr>
        <w:tabs>
          <w:tab w:val="left" w:pos="284"/>
          <w:tab w:val="left" w:pos="851"/>
          <w:tab w:val="left" w:pos="1134"/>
        </w:tabs>
        <w:ind w:left="644" w:firstLine="65"/>
        <w:jc w:val="both"/>
        <w:rPr>
          <w:rFonts w:ascii="TimesNewRomanPSMT" w:hAnsi="TimesNewRomanPSMT" w:cs="TimesNewRomanPSMT"/>
        </w:rPr>
      </w:pPr>
      <w:r>
        <w:rPr>
          <w:rFonts w:ascii="TimesNewRomanPSMT" w:hAnsi="TimesNewRomanPSMT" w:cs="TimesNewRomanPSMT"/>
        </w:rPr>
        <w:t>2.11</w:t>
      </w:r>
      <w:r w:rsidRPr="007C22F2">
        <w:rPr>
          <w:rFonts w:ascii="TimesNewRomanPSMT" w:hAnsi="TimesNewRomanPSMT" w:cs="TimesNewRomanPSMT"/>
        </w:rPr>
        <w:t xml:space="preserve">. </w:t>
      </w:r>
      <w:r>
        <w:rPr>
          <w:rFonts w:ascii="TimesNewRomanPSMT" w:hAnsi="TimesNewRomanPSMT" w:cs="TimesNewRomanPSMT"/>
        </w:rPr>
        <w:t>r</w:t>
      </w:r>
      <w:r w:rsidRPr="007C22F2">
        <w:rPr>
          <w:rFonts w:ascii="TimesNewRomanPSMT" w:hAnsi="TimesNewRomanPSMT" w:cs="TimesNewRomanPSMT"/>
        </w:rPr>
        <w:t>eikalavimai taikinio pakabinimo sistemai:</w:t>
      </w:r>
    </w:p>
    <w:p w:rsidR="005B5C87" w:rsidRPr="007C22F2" w:rsidRDefault="005B5C87" w:rsidP="005B5C87">
      <w:pPr>
        <w:tabs>
          <w:tab w:val="left" w:pos="284"/>
          <w:tab w:val="left" w:pos="851"/>
          <w:tab w:val="left" w:pos="1134"/>
        </w:tabs>
        <w:ind w:left="644" w:firstLine="65"/>
        <w:jc w:val="both"/>
        <w:rPr>
          <w:rFonts w:ascii="TimesNewRomanPSMT" w:hAnsi="TimesNewRomanPSMT" w:cs="TimesNewRomanPSMT"/>
        </w:rPr>
      </w:pPr>
      <w:r>
        <w:rPr>
          <w:rFonts w:ascii="TimesNewRomanPSMT" w:hAnsi="TimesNewRomanPSMT" w:cs="TimesNewRomanPSMT"/>
        </w:rPr>
        <w:t>2</w:t>
      </w:r>
      <w:r w:rsidRPr="007C22F2">
        <w:rPr>
          <w:rFonts w:ascii="TimesNewRomanPSMT" w:hAnsi="TimesNewRomanPSMT" w:cs="TimesNewRomanPSMT"/>
        </w:rPr>
        <w:t>.</w:t>
      </w:r>
      <w:r>
        <w:rPr>
          <w:rFonts w:ascii="TimesNewRomanPSMT" w:hAnsi="TimesNewRomanPSMT" w:cs="TimesNewRomanPSMT"/>
        </w:rPr>
        <w:t>11.</w:t>
      </w:r>
      <w:r w:rsidRPr="007C22F2">
        <w:rPr>
          <w:rFonts w:ascii="TimesNewRomanPSMT" w:hAnsi="TimesNewRomanPSMT" w:cs="TimesNewRomanPSMT"/>
        </w:rPr>
        <w:t xml:space="preserve">1. </w:t>
      </w:r>
      <w:r>
        <w:rPr>
          <w:rFonts w:ascii="TimesNewRomanPSMT" w:hAnsi="TimesNewRomanPSMT" w:cs="TimesNewRomanPSMT"/>
        </w:rPr>
        <w:t>t</w:t>
      </w:r>
      <w:r w:rsidRPr="007C22F2">
        <w:rPr>
          <w:rFonts w:ascii="TimesNewRomanPSMT" w:hAnsi="TimesNewRomanPSMT" w:cs="TimesNewRomanPSMT"/>
        </w:rPr>
        <w:t>uri būti suderinama su sistemos varikliu</w:t>
      </w:r>
      <w:r>
        <w:rPr>
          <w:rFonts w:ascii="TimesNewRomanPSMT" w:hAnsi="TimesNewRomanPSMT" w:cs="TimesNewRomanPSMT"/>
        </w:rPr>
        <w:t>;</w:t>
      </w:r>
    </w:p>
    <w:p w:rsidR="005B5C87" w:rsidRPr="007C22F2" w:rsidRDefault="005B5C87" w:rsidP="005B5C87">
      <w:pPr>
        <w:tabs>
          <w:tab w:val="left" w:pos="284"/>
          <w:tab w:val="left" w:pos="851"/>
          <w:tab w:val="left" w:pos="1134"/>
        </w:tabs>
        <w:ind w:left="644" w:firstLine="65"/>
        <w:jc w:val="both"/>
        <w:rPr>
          <w:rFonts w:ascii="TimesNewRomanPSMT" w:hAnsi="TimesNewRomanPSMT" w:cs="TimesNewRomanPSMT"/>
        </w:rPr>
      </w:pPr>
      <w:r>
        <w:rPr>
          <w:rFonts w:ascii="TimesNewRomanPSMT" w:hAnsi="TimesNewRomanPSMT" w:cs="TimesNewRomanPSMT"/>
        </w:rPr>
        <w:t>2.11</w:t>
      </w:r>
      <w:r w:rsidRPr="007C22F2">
        <w:rPr>
          <w:rFonts w:ascii="TimesNewRomanPSMT" w:hAnsi="TimesNewRomanPSMT" w:cs="TimesNewRomanPSMT"/>
        </w:rPr>
        <w:t xml:space="preserve">.2. </w:t>
      </w:r>
      <w:r>
        <w:rPr>
          <w:rFonts w:ascii="TimesNewRomanPSMT" w:hAnsi="TimesNewRomanPSMT" w:cs="TimesNewRomanPSMT"/>
        </w:rPr>
        <w:t>t</w:t>
      </w:r>
      <w:r w:rsidRPr="007C22F2">
        <w:rPr>
          <w:rFonts w:ascii="TimesNewRomanPSMT" w:hAnsi="TimesNewRomanPSMT" w:cs="TimesNewRomanPSMT"/>
        </w:rPr>
        <w:t>uri prie jo prisijungti ir atsijungti greitomis jungtimis, nereikalaujant įrankių</w:t>
      </w:r>
      <w:r>
        <w:rPr>
          <w:rFonts w:ascii="TimesNewRomanPSMT" w:hAnsi="TimesNewRomanPSMT" w:cs="TimesNewRomanPSMT"/>
        </w:rPr>
        <w:t>;</w:t>
      </w:r>
    </w:p>
    <w:p w:rsidR="005B5C87" w:rsidRPr="007C22F2" w:rsidRDefault="005B5C87" w:rsidP="005B5C87">
      <w:pPr>
        <w:tabs>
          <w:tab w:val="left" w:pos="284"/>
          <w:tab w:val="left" w:pos="851"/>
          <w:tab w:val="left" w:pos="1134"/>
        </w:tabs>
        <w:ind w:left="644" w:firstLine="65"/>
        <w:jc w:val="both"/>
        <w:rPr>
          <w:rFonts w:ascii="TimesNewRomanPSMT" w:hAnsi="TimesNewRomanPSMT" w:cs="TimesNewRomanPSMT"/>
        </w:rPr>
      </w:pPr>
      <w:r>
        <w:rPr>
          <w:rFonts w:ascii="TimesNewRomanPSMT" w:hAnsi="TimesNewRomanPSMT" w:cs="TimesNewRomanPSMT"/>
        </w:rPr>
        <w:t>2.11</w:t>
      </w:r>
      <w:r w:rsidRPr="007C22F2">
        <w:rPr>
          <w:rFonts w:ascii="TimesNewRomanPSMT" w:hAnsi="TimesNewRomanPSMT" w:cs="TimesNewRomanPSMT"/>
        </w:rPr>
        <w:t xml:space="preserve">.3. </w:t>
      </w:r>
      <w:r>
        <w:rPr>
          <w:rFonts w:ascii="TimesNewRomanPSMT" w:hAnsi="TimesNewRomanPSMT" w:cs="TimesNewRomanPSMT"/>
        </w:rPr>
        <w:t>t</w:t>
      </w:r>
      <w:r w:rsidRPr="007C22F2">
        <w:rPr>
          <w:rFonts w:ascii="TimesNewRomanPSMT" w:hAnsi="TimesNewRomanPSMT" w:cs="TimesNewRomanPSMT"/>
        </w:rPr>
        <w:t>uri turėti uždedamą skydą, kuris apsaugo variklį nuo rikošeto sukeltų pažeidimų</w:t>
      </w:r>
      <w:r>
        <w:rPr>
          <w:rFonts w:ascii="TimesNewRomanPSMT" w:hAnsi="TimesNewRomanPSMT" w:cs="TimesNewRomanPSMT"/>
        </w:rPr>
        <w:t>;</w:t>
      </w:r>
    </w:p>
    <w:p w:rsidR="005B5C87" w:rsidRPr="007C22F2" w:rsidRDefault="005B5C87" w:rsidP="005B5C87">
      <w:pPr>
        <w:tabs>
          <w:tab w:val="left" w:pos="284"/>
          <w:tab w:val="left" w:pos="851"/>
          <w:tab w:val="left" w:pos="1134"/>
        </w:tabs>
        <w:ind w:firstLine="709"/>
        <w:jc w:val="both"/>
        <w:rPr>
          <w:rFonts w:ascii="TimesNewRomanPSMT" w:hAnsi="TimesNewRomanPSMT" w:cs="TimesNewRomanPSMT"/>
        </w:rPr>
      </w:pPr>
      <w:r>
        <w:rPr>
          <w:rFonts w:ascii="TimesNewRomanPSMT" w:hAnsi="TimesNewRomanPSMT" w:cs="TimesNewRomanPSMT"/>
        </w:rPr>
        <w:t>2.11</w:t>
      </w:r>
      <w:r w:rsidRPr="007C22F2">
        <w:rPr>
          <w:rFonts w:ascii="TimesNewRomanPSMT" w:hAnsi="TimesNewRomanPSMT" w:cs="TimesNewRomanPSMT"/>
        </w:rPr>
        <w:t xml:space="preserve">.4. </w:t>
      </w:r>
      <w:r>
        <w:rPr>
          <w:rFonts w:ascii="TimesNewRomanPSMT" w:hAnsi="TimesNewRomanPSMT" w:cs="TimesNewRomanPSMT"/>
        </w:rPr>
        <w:t>s</w:t>
      </w:r>
      <w:r w:rsidRPr="007C22F2">
        <w:rPr>
          <w:rFonts w:ascii="TimesNewRomanPSMT" w:hAnsi="TimesNewRomanPSMT" w:cs="TimesNewRomanPSMT"/>
        </w:rPr>
        <w:t>u sistema tieki</w:t>
      </w:r>
      <w:r>
        <w:rPr>
          <w:rFonts w:ascii="TimesNewRomanPSMT" w:hAnsi="TimesNewRomanPSMT" w:cs="TimesNewRomanPSMT"/>
        </w:rPr>
        <w:t>a</w:t>
      </w:r>
      <w:r w:rsidRPr="007C22F2">
        <w:rPr>
          <w:rFonts w:ascii="TimesNewRomanPSMT" w:hAnsi="TimesNewRomanPSMT" w:cs="TimesNewRomanPSMT"/>
        </w:rPr>
        <w:t xml:space="preserve">mas lynas turi būti ne tampraus tipo (angl. </w:t>
      </w:r>
      <w:proofErr w:type="spellStart"/>
      <w:r w:rsidRPr="00281364">
        <w:rPr>
          <w:rFonts w:ascii="TimesNewRomanPSMT" w:hAnsi="TimesNewRomanPSMT" w:cs="TimesNewRomanPSMT"/>
          <w:i/>
        </w:rPr>
        <w:t>static</w:t>
      </w:r>
      <w:proofErr w:type="spellEnd"/>
      <w:r w:rsidRPr="007C22F2">
        <w:rPr>
          <w:rFonts w:ascii="TimesNewRomanPSMT" w:hAnsi="TimesNewRomanPSMT" w:cs="TimesNewRomanPSMT"/>
        </w:rPr>
        <w:t>). Lyno ilgis ne mažiau kaip 100</w:t>
      </w:r>
      <w:r>
        <w:rPr>
          <w:rFonts w:ascii="TimesNewRomanPSMT" w:hAnsi="TimesNewRomanPSMT" w:cs="TimesNewRomanPSMT"/>
        </w:rPr>
        <w:t xml:space="preserve"> </w:t>
      </w:r>
      <w:r w:rsidRPr="007C22F2">
        <w:rPr>
          <w:rFonts w:ascii="TimesNewRomanPSMT" w:hAnsi="TimesNewRomanPSMT" w:cs="TimesNewRomanPSMT"/>
        </w:rPr>
        <w:t>m</w:t>
      </w:r>
      <w:r>
        <w:rPr>
          <w:rFonts w:ascii="TimesNewRomanPSMT" w:hAnsi="TimesNewRomanPSMT" w:cs="TimesNewRomanPSMT"/>
        </w:rPr>
        <w:t>;</w:t>
      </w:r>
    </w:p>
    <w:p w:rsidR="005B5C87" w:rsidRPr="007C22F2" w:rsidRDefault="005B5C87" w:rsidP="005B5C87">
      <w:pPr>
        <w:tabs>
          <w:tab w:val="left" w:pos="284"/>
          <w:tab w:val="left" w:pos="851"/>
          <w:tab w:val="left" w:pos="1134"/>
        </w:tabs>
        <w:ind w:firstLine="709"/>
        <w:jc w:val="both"/>
        <w:rPr>
          <w:rFonts w:ascii="TimesNewRomanPSMT" w:hAnsi="TimesNewRomanPSMT" w:cs="TimesNewRomanPSMT"/>
        </w:rPr>
      </w:pPr>
      <w:r>
        <w:rPr>
          <w:rFonts w:ascii="TimesNewRomanPSMT" w:hAnsi="TimesNewRomanPSMT" w:cs="TimesNewRomanPSMT"/>
        </w:rPr>
        <w:t>2.11</w:t>
      </w:r>
      <w:r w:rsidRPr="007C22F2">
        <w:rPr>
          <w:rFonts w:ascii="TimesNewRomanPSMT" w:hAnsi="TimesNewRomanPSMT" w:cs="TimesNewRomanPSMT"/>
        </w:rPr>
        <w:t xml:space="preserve">.5. </w:t>
      </w:r>
      <w:r>
        <w:rPr>
          <w:rFonts w:ascii="TimesNewRomanPSMT" w:hAnsi="TimesNewRomanPSMT" w:cs="TimesNewRomanPSMT"/>
        </w:rPr>
        <w:t>l</w:t>
      </w:r>
      <w:r w:rsidRPr="007C22F2">
        <w:rPr>
          <w:rFonts w:ascii="TimesNewRomanPSMT" w:hAnsi="TimesNewRomanPSMT" w:cs="TimesNewRomanPSMT"/>
        </w:rPr>
        <w:t xml:space="preserve">yno įtempimui lauko sąlygomis turi būti pridėtas įtaisas. </w:t>
      </w:r>
      <w:r>
        <w:rPr>
          <w:rFonts w:ascii="TimesNewRomanPSMT" w:hAnsi="TimesNewRomanPSMT" w:cs="TimesNewRomanPSMT"/>
        </w:rPr>
        <w:t>Įtaiso t</w:t>
      </w:r>
      <w:r w:rsidRPr="007C22F2">
        <w:rPr>
          <w:rFonts w:ascii="TimesNewRomanPSMT" w:hAnsi="TimesNewRomanPSMT" w:cs="TimesNewRomanPSMT"/>
        </w:rPr>
        <w:t xml:space="preserve">empimo jėga – </w:t>
      </w:r>
      <w:r>
        <w:rPr>
          <w:rFonts w:ascii="TimesNewRomanPSMT" w:hAnsi="TimesNewRomanPSMT" w:cs="TimesNewRomanPSMT"/>
        </w:rPr>
        <w:t>ne mažiau kaip</w:t>
      </w:r>
      <w:r w:rsidRPr="007C22F2">
        <w:rPr>
          <w:rFonts w:ascii="TimesNewRomanPSMT" w:hAnsi="TimesNewRomanPSMT" w:cs="TimesNewRomanPSMT"/>
        </w:rPr>
        <w:t xml:space="preserve"> 500</w:t>
      </w:r>
      <w:r>
        <w:rPr>
          <w:rFonts w:ascii="TimesNewRomanPSMT" w:hAnsi="TimesNewRomanPSMT" w:cs="TimesNewRomanPSMT"/>
        </w:rPr>
        <w:t xml:space="preserve"> </w:t>
      </w:r>
      <w:r w:rsidRPr="007C22F2">
        <w:rPr>
          <w:rFonts w:ascii="TimesNewRomanPSMT" w:hAnsi="TimesNewRomanPSMT" w:cs="TimesNewRomanPSMT"/>
        </w:rPr>
        <w:t>kg</w:t>
      </w:r>
      <w:r>
        <w:rPr>
          <w:rFonts w:ascii="TimesNewRomanPSMT" w:hAnsi="TimesNewRomanPSMT" w:cs="TimesNewRomanPSMT"/>
        </w:rPr>
        <w:t>;</w:t>
      </w:r>
    </w:p>
    <w:p w:rsidR="005B5C87" w:rsidRPr="007C22F2" w:rsidRDefault="005B5C87" w:rsidP="005B5C87">
      <w:pPr>
        <w:tabs>
          <w:tab w:val="left" w:pos="284"/>
          <w:tab w:val="left" w:pos="851"/>
          <w:tab w:val="left" w:pos="1134"/>
        </w:tabs>
        <w:ind w:firstLine="709"/>
        <w:jc w:val="both"/>
        <w:rPr>
          <w:rFonts w:ascii="TimesNewRomanPSMT" w:hAnsi="TimesNewRomanPSMT" w:cs="TimesNewRomanPSMT"/>
        </w:rPr>
      </w:pPr>
      <w:r>
        <w:rPr>
          <w:rFonts w:ascii="TimesNewRomanPSMT" w:hAnsi="TimesNewRomanPSMT" w:cs="TimesNewRomanPSMT"/>
        </w:rPr>
        <w:t>2</w:t>
      </w:r>
      <w:r w:rsidRPr="007C22F2">
        <w:rPr>
          <w:rFonts w:ascii="TimesNewRomanPSMT" w:hAnsi="TimesNewRomanPSMT" w:cs="TimesNewRomanPSMT"/>
        </w:rPr>
        <w:t>.</w:t>
      </w:r>
      <w:r>
        <w:rPr>
          <w:rFonts w:ascii="TimesNewRomanPSMT" w:hAnsi="TimesNewRomanPSMT" w:cs="TimesNewRomanPSMT"/>
        </w:rPr>
        <w:t>11.</w:t>
      </w:r>
      <w:r w:rsidRPr="007C22F2">
        <w:rPr>
          <w:rFonts w:ascii="TimesNewRomanPSMT" w:hAnsi="TimesNewRomanPSMT" w:cs="TimesNewRomanPSMT"/>
        </w:rPr>
        <w:t xml:space="preserve">6. </w:t>
      </w:r>
      <w:r>
        <w:rPr>
          <w:rFonts w:ascii="TimesNewRomanPSMT" w:hAnsi="TimesNewRomanPSMT" w:cs="TimesNewRomanPSMT"/>
        </w:rPr>
        <w:t>l</w:t>
      </w:r>
      <w:r w:rsidRPr="007C22F2">
        <w:rPr>
          <w:rFonts w:ascii="TimesNewRomanPSMT" w:hAnsi="TimesNewRomanPSMT" w:cs="TimesNewRomanPSMT"/>
        </w:rPr>
        <w:t xml:space="preserve">yno tvirtinimui prie įvairių konstrukcijų </w:t>
      </w:r>
      <w:r>
        <w:rPr>
          <w:rFonts w:ascii="TimesNewRomanPSMT" w:hAnsi="TimesNewRomanPSMT" w:cs="TimesNewRomanPSMT"/>
        </w:rPr>
        <w:t>t</w:t>
      </w:r>
      <w:r w:rsidRPr="007C22F2">
        <w:rPr>
          <w:rFonts w:ascii="TimesNewRomanPSMT" w:hAnsi="TimesNewRomanPSMT" w:cs="TimesNewRomanPSMT"/>
        </w:rPr>
        <w:t>uri būti pridėtos specialios kilpos, kurios neužsiveržiant leistų lyną pritvirtinti prie įvairių objektų (kuolų, medžių, akmenų ir t.</w:t>
      </w:r>
      <w:r>
        <w:rPr>
          <w:rFonts w:ascii="TimesNewRomanPSMT" w:hAnsi="TimesNewRomanPSMT" w:cs="TimesNewRomanPSMT"/>
        </w:rPr>
        <w:t xml:space="preserve"> </w:t>
      </w:r>
      <w:r w:rsidRPr="007C22F2">
        <w:rPr>
          <w:rFonts w:ascii="TimesNewRomanPSMT" w:hAnsi="TimesNewRomanPSMT" w:cs="TimesNewRomanPSMT"/>
        </w:rPr>
        <w:t>t.)</w:t>
      </w:r>
      <w:r>
        <w:rPr>
          <w:rFonts w:ascii="TimesNewRomanPSMT" w:hAnsi="TimesNewRomanPSMT" w:cs="TimesNewRomanPSMT"/>
        </w:rPr>
        <w:t>;</w:t>
      </w:r>
    </w:p>
    <w:p w:rsidR="005B5C87" w:rsidRPr="007C22F2" w:rsidRDefault="005B5C87" w:rsidP="005B5C87">
      <w:pPr>
        <w:tabs>
          <w:tab w:val="left" w:pos="284"/>
          <w:tab w:val="left" w:pos="851"/>
          <w:tab w:val="left" w:pos="1134"/>
        </w:tabs>
        <w:ind w:firstLine="709"/>
        <w:jc w:val="both"/>
        <w:rPr>
          <w:rFonts w:ascii="TimesNewRomanPSMT" w:hAnsi="TimesNewRomanPSMT" w:cs="TimesNewRomanPSMT"/>
        </w:rPr>
      </w:pPr>
      <w:r>
        <w:rPr>
          <w:rFonts w:ascii="TimesNewRomanPSMT" w:hAnsi="TimesNewRomanPSMT" w:cs="TimesNewRomanPSMT"/>
        </w:rPr>
        <w:t>2.11</w:t>
      </w:r>
      <w:r w:rsidRPr="007C22F2">
        <w:rPr>
          <w:rFonts w:ascii="TimesNewRomanPSMT" w:hAnsi="TimesNewRomanPSMT" w:cs="TimesNewRomanPSMT"/>
        </w:rPr>
        <w:t xml:space="preserve">.7. </w:t>
      </w:r>
      <w:r>
        <w:rPr>
          <w:rFonts w:ascii="TimesNewRomanPSMT" w:hAnsi="TimesNewRomanPSMT" w:cs="TimesNewRomanPSMT"/>
        </w:rPr>
        <w:t>s</w:t>
      </w:r>
      <w:r w:rsidRPr="007C22F2">
        <w:rPr>
          <w:rFonts w:ascii="TimesNewRomanPSMT" w:hAnsi="TimesNewRomanPSMT" w:cs="TimesNewRomanPSMT"/>
        </w:rPr>
        <w:t>istema turi būti komplektuojama su 2 vnt</w:t>
      </w:r>
      <w:r>
        <w:rPr>
          <w:rFonts w:ascii="TimesNewRomanPSMT" w:hAnsi="TimesNewRomanPSMT" w:cs="TimesNewRomanPSMT"/>
        </w:rPr>
        <w:t>.</w:t>
      </w:r>
      <w:r w:rsidRPr="007C22F2">
        <w:rPr>
          <w:rFonts w:ascii="TimesNewRomanPSMT" w:hAnsi="TimesNewRomanPSMT" w:cs="TimesNewRomanPSMT"/>
        </w:rPr>
        <w:t xml:space="preserve"> išskleidžiamų trikojų, kurie leistų sistemos lyną bet kokioje vietovėje sumontuoti </w:t>
      </w:r>
      <w:r>
        <w:rPr>
          <w:rFonts w:ascii="TimesNewRomanPSMT" w:hAnsi="TimesNewRomanPSMT" w:cs="TimesNewRomanPSMT"/>
        </w:rPr>
        <w:t xml:space="preserve">iki </w:t>
      </w:r>
      <w:r w:rsidRPr="007C22F2">
        <w:rPr>
          <w:rFonts w:ascii="TimesNewRomanPSMT" w:hAnsi="TimesNewRomanPSMT" w:cs="TimesNewRomanPSMT"/>
        </w:rPr>
        <w:t>3 metrų aukš</w:t>
      </w:r>
      <w:r>
        <w:rPr>
          <w:rFonts w:ascii="TimesNewRomanPSMT" w:hAnsi="TimesNewRomanPSMT" w:cs="TimesNewRomanPSMT"/>
        </w:rPr>
        <w:t>čio;</w:t>
      </w:r>
    </w:p>
    <w:p w:rsidR="005B5C87" w:rsidRPr="007C22F2" w:rsidRDefault="005B5C87" w:rsidP="005B5C87">
      <w:pPr>
        <w:tabs>
          <w:tab w:val="left" w:pos="284"/>
          <w:tab w:val="left" w:pos="851"/>
          <w:tab w:val="left" w:pos="1134"/>
        </w:tabs>
        <w:ind w:left="644" w:firstLine="65"/>
        <w:jc w:val="both"/>
        <w:rPr>
          <w:rFonts w:ascii="TimesNewRomanPSMT" w:hAnsi="TimesNewRomanPSMT" w:cs="TimesNewRomanPSMT"/>
        </w:rPr>
      </w:pPr>
      <w:r>
        <w:rPr>
          <w:rFonts w:ascii="TimesNewRomanPSMT" w:hAnsi="TimesNewRomanPSMT" w:cs="TimesNewRomanPSMT"/>
        </w:rPr>
        <w:t>2.11</w:t>
      </w:r>
      <w:r w:rsidRPr="007C22F2">
        <w:rPr>
          <w:rFonts w:ascii="TimesNewRomanPSMT" w:hAnsi="TimesNewRomanPSMT" w:cs="TimesNewRomanPSMT"/>
        </w:rPr>
        <w:t xml:space="preserve">.8. </w:t>
      </w:r>
      <w:r>
        <w:rPr>
          <w:rFonts w:ascii="TimesNewRomanPSMT" w:hAnsi="TimesNewRomanPSMT" w:cs="TimesNewRomanPSMT"/>
        </w:rPr>
        <w:t>t</w:t>
      </w:r>
      <w:r w:rsidRPr="007C22F2">
        <w:rPr>
          <w:rFonts w:ascii="TimesNewRomanPSMT" w:hAnsi="TimesNewRomanPSMT" w:cs="TimesNewRomanPSMT"/>
        </w:rPr>
        <w:t>rikojai turi būti sukomplektuoti su atotampomis</w:t>
      </w:r>
      <w:r>
        <w:rPr>
          <w:rFonts w:ascii="TimesNewRomanPSMT" w:hAnsi="TimesNewRomanPSMT" w:cs="TimesNewRomanPSMT"/>
        </w:rPr>
        <w:t>, kurios užtikrintų sistemos stabilumą;</w:t>
      </w:r>
    </w:p>
    <w:p w:rsidR="005B5C87" w:rsidRPr="007C22F2" w:rsidRDefault="005B5C87" w:rsidP="005B5C87">
      <w:pPr>
        <w:tabs>
          <w:tab w:val="left" w:pos="284"/>
          <w:tab w:val="left" w:pos="851"/>
          <w:tab w:val="left" w:pos="1134"/>
        </w:tabs>
        <w:ind w:firstLine="709"/>
        <w:jc w:val="both"/>
        <w:rPr>
          <w:rFonts w:ascii="TimesNewRomanPSMT" w:hAnsi="TimesNewRomanPSMT" w:cs="TimesNewRomanPSMT"/>
        </w:rPr>
      </w:pPr>
      <w:r>
        <w:rPr>
          <w:rFonts w:ascii="TimesNewRomanPSMT" w:hAnsi="TimesNewRomanPSMT" w:cs="TimesNewRomanPSMT"/>
        </w:rPr>
        <w:t>2.12</w:t>
      </w:r>
      <w:r w:rsidRPr="007C22F2">
        <w:rPr>
          <w:rFonts w:ascii="TimesNewRomanPSMT" w:hAnsi="TimesNewRomanPSMT" w:cs="TimesNewRomanPSMT"/>
        </w:rPr>
        <w:t xml:space="preserve">. </w:t>
      </w:r>
      <w:r>
        <w:rPr>
          <w:rFonts w:ascii="TimesNewRomanPSMT" w:hAnsi="TimesNewRomanPSMT" w:cs="TimesNewRomanPSMT"/>
        </w:rPr>
        <w:t>r</w:t>
      </w:r>
      <w:r w:rsidRPr="007C22F2">
        <w:rPr>
          <w:rFonts w:ascii="TimesNewRomanPSMT" w:hAnsi="TimesNewRomanPSMT" w:cs="TimesNewRomanPSMT"/>
        </w:rPr>
        <w:t xml:space="preserve">eikalavimai sistemos akumuliatoriaus pakrovėjui: </w:t>
      </w:r>
      <w:r>
        <w:rPr>
          <w:rFonts w:ascii="TimesNewRomanPSMT" w:hAnsi="TimesNewRomanPSMT" w:cs="TimesNewRomanPSMT"/>
        </w:rPr>
        <w:t>s</w:t>
      </w:r>
      <w:r w:rsidRPr="007C22F2">
        <w:rPr>
          <w:rFonts w:ascii="TimesNewRomanPSMT" w:hAnsi="TimesNewRomanPSMT" w:cs="TimesNewRomanPSMT"/>
        </w:rPr>
        <w:t>istemos akumuliatoriaus pakrovėjas turi būti „</w:t>
      </w:r>
      <w:proofErr w:type="spellStart"/>
      <w:r w:rsidRPr="007C22F2">
        <w:rPr>
          <w:rFonts w:ascii="TimesNewRomanPSMT" w:hAnsi="TimesNewRomanPSMT" w:cs="TimesNewRomanPSMT"/>
        </w:rPr>
        <w:t>smart</w:t>
      </w:r>
      <w:proofErr w:type="spellEnd"/>
      <w:r w:rsidRPr="007C22F2">
        <w:rPr>
          <w:rFonts w:ascii="TimesNewRomanPSMT" w:hAnsi="TimesNewRomanPSMT" w:cs="TimesNewRomanPSMT"/>
        </w:rPr>
        <w:t>“ tipo bei būti pritaikytas krauti sistemos akumuliatorius iš elektros tinklo (220VAC)</w:t>
      </w:r>
      <w:r>
        <w:rPr>
          <w:rFonts w:ascii="TimesNewRomanPSMT" w:hAnsi="TimesNewRomanPSMT" w:cs="TimesNewRomanPSMT"/>
        </w:rPr>
        <w:t>;</w:t>
      </w:r>
    </w:p>
    <w:p w:rsidR="005B5C87" w:rsidRPr="007C22F2" w:rsidRDefault="005B5C87" w:rsidP="005B5C87">
      <w:pPr>
        <w:tabs>
          <w:tab w:val="left" w:pos="284"/>
          <w:tab w:val="left" w:pos="851"/>
          <w:tab w:val="left" w:pos="1134"/>
        </w:tabs>
        <w:ind w:left="644" w:firstLine="65"/>
        <w:jc w:val="both"/>
        <w:rPr>
          <w:rFonts w:ascii="TimesNewRomanPSMT" w:hAnsi="TimesNewRomanPSMT" w:cs="TimesNewRomanPSMT"/>
        </w:rPr>
      </w:pPr>
      <w:r>
        <w:rPr>
          <w:rFonts w:ascii="TimesNewRomanPSMT" w:hAnsi="TimesNewRomanPSMT" w:cs="TimesNewRomanPSMT"/>
        </w:rPr>
        <w:t>2.13</w:t>
      </w:r>
      <w:r w:rsidRPr="007C22F2">
        <w:rPr>
          <w:rFonts w:ascii="TimesNewRomanPSMT" w:hAnsi="TimesNewRomanPSMT" w:cs="TimesNewRomanPSMT"/>
        </w:rPr>
        <w:t xml:space="preserve">. </w:t>
      </w:r>
      <w:r>
        <w:rPr>
          <w:rFonts w:ascii="TimesNewRomanPSMT" w:hAnsi="TimesNewRomanPSMT" w:cs="TimesNewRomanPSMT"/>
        </w:rPr>
        <w:t>r</w:t>
      </w:r>
      <w:r w:rsidRPr="007C22F2">
        <w:rPr>
          <w:rFonts w:ascii="TimesNewRomanPSMT" w:hAnsi="TimesNewRomanPSMT" w:cs="TimesNewRomanPSMT"/>
        </w:rPr>
        <w:t>eikalavimai sistemos transportavimo konteineriai:</w:t>
      </w:r>
    </w:p>
    <w:p w:rsidR="005B5C87" w:rsidRPr="007C22F2" w:rsidRDefault="005B5C87" w:rsidP="005B5C87">
      <w:pPr>
        <w:tabs>
          <w:tab w:val="left" w:pos="284"/>
          <w:tab w:val="left" w:pos="851"/>
          <w:tab w:val="left" w:pos="1134"/>
        </w:tabs>
        <w:ind w:left="644" w:firstLine="65"/>
        <w:jc w:val="both"/>
        <w:rPr>
          <w:rFonts w:ascii="TimesNewRomanPSMT" w:hAnsi="TimesNewRomanPSMT" w:cs="TimesNewRomanPSMT"/>
        </w:rPr>
      </w:pPr>
      <w:r>
        <w:rPr>
          <w:rFonts w:ascii="TimesNewRomanPSMT" w:hAnsi="TimesNewRomanPSMT" w:cs="TimesNewRomanPSMT"/>
        </w:rPr>
        <w:t>2.13</w:t>
      </w:r>
      <w:r w:rsidRPr="007C22F2">
        <w:rPr>
          <w:rFonts w:ascii="TimesNewRomanPSMT" w:hAnsi="TimesNewRomanPSMT" w:cs="TimesNewRomanPSMT"/>
        </w:rPr>
        <w:t xml:space="preserve">.1. </w:t>
      </w:r>
      <w:r>
        <w:rPr>
          <w:rFonts w:ascii="TimesNewRomanPSMT" w:hAnsi="TimesNewRomanPSMT" w:cs="TimesNewRomanPSMT"/>
        </w:rPr>
        <w:t>konteineriai turi būti tokio dydžio, kad tilptų visa s</w:t>
      </w:r>
      <w:r w:rsidRPr="007C22F2">
        <w:rPr>
          <w:rFonts w:ascii="TimesNewRomanPSMT" w:hAnsi="TimesNewRomanPSMT" w:cs="TimesNewRomanPSMT"/>
        </w:rPr>
        <w:t>istema (išskyrus trikojus)</w:t>
      </w:r>
      <w:r>
        <w:rPr>
          <w:rFonts w:ascii="TimesNewRomanPSMT" w:hAnsi="TimesNewRomanPSMT" w:cs="TimesNewRomanPSMT"/>
        </w:rPr>
        <w:t>;</w:t>
      </w:r>
    </w:p>
    <w:p w:rsidR="005B5C87" w:rsidRPr="00281364" w:rsidRDefault="005B5C87" w:rsidP="005B5C87">
      <w:pPr>
        <w:tabs>
          <w:tab w:val="left" w:pos="284"/>
          <w:tab w:val="left" w:pos="851"/>
          <w:tab w:val="left" w:pos="1134"/>
        </w:tabs>
        <w:ind w:left="644" w:firstLine="65"/>
        <w:jc w:val="both"/>
        <w:rPr>
          <w:color w:val="FF0000"/>
        </w:rPr>
      </w:pPr>
      <w:r>
        <w:rPr>
          <w:rFonts w:ascii="TimesNewRomanPSMT" w:hAnsi="TimesNewRomanPSMT" w:cs="TimesNewRomanPSMT"/>
        </w:rPr>
        <w:t>2.13</w:t>
      </w:r>
      <w:r w:rsidRPr="007C22F2">
        <w:rPr>
          <w:rFonts w:ascii="TimesNewRomanPSMT" w:hAnsi="TimesNewRomanPSMT" w:cs="TimesNewRomanPSMT"/>
        </w:rPr>
        <w:t xml:space="preserve">.2. </w:t>
      </w:r>
      <w:r>
        <w:rPr>
          <w:rFonts w:ascii="TimesNewRomanPSMT" w:hAnsi="TimesNewRomanPSMT" w:cs="TimesNewRomanPSMT"/>
        </w:rPr>
        <w:t>k</w:t>
      </w:r>
      <w:r w:rsidRPr="007C22F2">
        <w:rPr>
          <w:rFonts w:ascii="TimesNewRomanPSMT" w:hAnsi="TimesNewRomanPSMT" w:cs="TimesNewRomanPSMT"/>
        </w:rPr>
        <w:t xml:space="preserve">onteineriai </w:t>
      </w:r>
      <w:r>
        <w:rPr>
          <w:rFonts w:ascii="TimesNewRomanPSMT" w:hAnsi="TimesNewRomanPSMT" w:cs="TimesNewRomanPSMT"/>
        </w:rPr>
        <w:t xml:space="preserve">turi atitikti MIL SDT </w:t>
      </w:r>
      <w:r w:rsidRPr="00281364">
        <w:t>810 standartą</w:t>
      </w:r>
      <w:r>
        <w:t>;</w:t>
      </w:r>
    </w:p>
    <w:p w:rsidR="005B5C87" w:rsidRPr="007C22F2" w:rsidRDefault="005B5C87" w:rsidP="005B5C87">
      <w:pPr>
        <w:tabs>
          <w:tab w:val="left" w:pos="284"/>
          <w:tab w:val="left" w:pos="851"/>
          <w:tab w:val="left" w:pos="1134"/>
        </w:tabs>
        <w:ind w:left="644" w:firstLine="65"/>
        <w:jc w:val="both"/>
      </w:pPr>
      <w:r>
        <w:rPr>
          <w:rFonts w:ascii="TimesNewRomanPSMT" w:hAnsi="TimesNewRomanPSMT" w:cs="TimesNewRomanPSMT"/>
        </w:rPr>
        <w:t>2</w:t>
      </w:r>
      <w:r w:rsidRPr="007C22F2">
        <w:rPr>
          <w:rFonts w:ascii="TimesNewRomanPSMT" w:hAnsi="TimesNewRomanPSMT" w:cs="TimesNewRomanPSMT"/>
        </w:rPr>
        <w:t>.</w:t>
      </w:r>
      <w:r>
        <w:rPr>
          <w:rFonts w:ascii="TimesNewRomanPSMT" w:hAnsi="TimesNewRomanPSMT" w:cs="TimesNewRomanPSMT"/>
        </w:rPr>
        <w:t>13.3</w:t>
      </w:r>
      <w:r w:rsidRPr="007C22F2">
        <w:rPr>
          <w:rFonts w:ascii="TimesNewRomanPSMT" w:hAnsi="TimesNewRomanPSMT" w:cs="TimesNewRomanPSMT"/>
        </w:rPr>
        <w:t xml:space="preserve">. </w:t>
      </w:r>
      <w:r>
        <w:rPr>
          <w:rFonts w:ascii="TimesNewRomanPSMT" w:hAnsi="TimesNewRomanPSMT" w:cs="TimesNewRomanPSMT"/>
        </w:rPr>
        <w:t>k</w:t>
      </w:r>
      <w:r w:rsidRPr="007C22F2">
        <w:rPr>
          <w:rFonts w:ascii="TimesNewRomanPSMT" w:hAnsi="TimesNewRomanPSMT" w:cs="TimesNewRomanPSMT"/>
        </w:rPr>
        <w:t xml:space="preserve">onteinerių maksimalus svoris su įranga – </w:t>
      </w:r>
      <w:r>
        <w:rPr>
          <w:rFonts w:ascii="TimesNewRomanPSMT" w:hAnsi="TimesNewRomanPSMT" w:cs="TimesNewRomanPSMT"/>
        </w:rPr>
        <w:t>40</w:t>
      </w:r>
      <w:r w:rsidRPr="007C22F2">
        <w:rPr>
          <w:rFonts w:ascii="TimesNewRomanPSMT" w:hAnsi="TimesNewRomanPSMT" w:cs="TimesNewRomanPSMT"/>
        </w:rPr>
        <w:t xml:space="preserve"> kg.</w:t>
      </w:r>
    </w:p>
    <w:p w:rsidR="005B5C87" w:rsidRPr="007C22F2" w:rsidRDefault="005B5C87" w:rsidP="005B5C87">
      <w:pPr>
        <w:tabs>
          <w:tab w:val="left" w:pos="284"/>
          <w:tab w:val="left" w:pos="851"/>
          <w:tab w:val="left" w:pos="993"/>
          <w:tab w:val="left" w:pos="1134"/>
        </w:tabs>
        <w:ind w:firstLine="65"/>
        <w:jc w:val="both"/>
      </w:pPr>
    </w:p>
    <w:p w:rsidR="005B5C87" w:rsidRPr="007C22F2" w:rsidRDefault="005B5C87" w:rsidP="005B5C87">
      <w:pPr>
        <w:tabs>
          <w:tab w:val="left" w:pos="900"/>
        </w:tabs>
        <w:ind w:left="999" w:right="98" w:firstLine="65"/>
        <w:jc w:val="center"/>
        <w:rPr>
          <w:b/>
          <w:color w:val="000000"/>
          <w:u w:val="single"/>
        </w:rPr>
      </w:pPr>
      <w:r w:rsidRPr="00116E92">
        <w:rPr>
          <w:b/>
          <w:u w:val="single"/>
        </w:rPr>
        <w:t>PRIVALOMAS JUDANČIO TAIKINIO SISTEMOS KOMPLEKTAS</w:t>
      </w:r>
    </w:p>
    <w:p w:rsidR="005B5C87" w:rsidRPr="007C22F2" w:rsidRDefault="005B5C87" w:rsidP="005B5C87">
      <w:pPr>
        <w:tabs>
          <w:tab w:val="left" w:pos="900"/>
        </w:tabs>
        <w:ind w:right="98" w:firstLine="65"/>
        <w:jc w:val="both"/>
        <w:rPr>
          <w:color w:val="000000"/>
        </w:rPr>
      </w:pPr>
    </w:p>
    <w:p w:rsidR="005B5C87" w:rsidRPr="007C22F2" w:rsidRDefault="005B5C87" w:rsidP="005B5C87">
      <w:pPr>
        <w:tabs>
          <w:tab w:val="left" w:pos="1134"/>
        </w:tabs>
        <w:ind w:firstLine="709"/>
        <w:jc w:val="both"/>
        <w:rPr>
          <w:color w:val="000000"/>
        </w:rPr>
      </w:pPr>
      <w:r w:rsidRPr="007C22F2">
        <w:rPr>
          <w:color w:val="000000"/>
        </w:rPr>
        <w:t xml:space="preserve">3. </w:t>
      </w:r>
      <w:r w:rsidRPr="007C22F2">
        <w:rPr>
          <w:rFonts w:ascii="TimesNewRomanPSMT" w:hAnsi="TimesNewRomanPSMT" w:cs="TimesNewRomanPSMT"/>
        </w:rPr>
        <w:t>Judančio taikinio sistemos komplekto sudėtis</w:t>
      </w:r>
      <w:r w:rsidRPr="007C22F2">
        <w:rPr>
          <w:color w:val="000000"/>
        </w:rPr>
        <w:t>:</w:t>
      </w:r>
    </w:p>
    <w:p w:rsidR="005B5C87" w:rsidRPr="007C22F2" w:rsidRDefault="005B5C87" w:rsidP="005B5C87">
      <w:pPr>
        <w:tabs>
          <w:tab w:val="left" w:pos="1134"/>
        </w:tabs>
        <w:ind w:firstLine="709"/>
        <w:jc w:val="both"/>
      </w:pPr>
      <w:r w:rsidRPr="007C22F2">
        <w:rPr>
          <w:color w:val="000000"/>
        </w:rPr>
        <w:t xml:space="preserve">3.1. </w:t>
      </w:r>
      <w:r w:rsidRPr="007C22F2">
        <w:rPr>
          <w:rFonts w:ascii="TimesNewRomanPSMT" w:hAnsi="TimesNewRomanPSMT" w:cs="TimesNewRomanPSMT"/>
        </w:rPr>
        <w:t>sistemos variklis – 1 vnt</w:t>
      </w:r>
      <w:r w:rsidRPr="007C22F2">
        <w:t>.</w:t>
      </w:r>
    </w:p>
    <w:p w:rsidR="005B5C87" w:rsidRPr="007C22F2" w:rsidRDefault="005B5C87" w:rsidP="005B5C87">
      <w:pPr>
        <w:tabs>
          <w:tab w:val="left" w:pos="1134"/>
        </w:tabs>
        <w:ind w:firstLine="709"/>
        <w:jc w:val="both"/>
      </w:pPr>
      <w:r w:rsidRPr="007C22F2">
        <w:t xml:space="preserve">3.2. </w:t>
      </w:r>
      <w:r w:rsidRPr="007C22F2">
        <w:rPr>
          <w:rFonts w:ascii="TimesNewRomanPSMT" w:hAnsi="TimesNewRomanPSMT" w:cs="TimesNewRomanPSMT"/>
        </w:rPr>
        <w:t>sistemos akumuliatorius</w:t>
      </w:r>
      <w:r w:rsidRPr="007C22F2">
        <w:t xml:space="preserve"> – 2 vnt.</w:t>
      </w:r>
    </w:p>
    <w:p w:rsidR="005B5C87" w:rsidRPr="007C22F2" w:rsidRDefault="005B5C87" w:rsidP="005B5C87">
      <w:pPr>
        <w:tabs>
          <w:tab w:val="left" w:pos="1134"/>
        </w:tabs>
        <w:ind w:firstLine="709"/>
        <w:jc w:val="both"/>
      </w:pPr>
      <w:r w:rsidRPr="007C22F2">
        <w:t xml:space="preserve">3.3. </w:t>
      </w:r>
      <w:r w:rsidRPr="007C22F2">
        <w:rPr>
          <w:rFonts w:ascii="TimesNewRomanPSMT" w:hAnsi="TimesNewRomanPSMT" w:cs="TimesNewRomanPSMT"/>
        </w:rPr>
        <w:t>taikiniai – 2 vnt</w:t>
      </w:r>
      <w:r w:rsidRPr="007C22F2">
        <w:t>.</w:t>
      </w:r>
    </w:p>
    <w:p w:rsidR="005B5C87" w:rsidRPr="007C22F2" w:rsidRDefault="005B5C87" w:rsidP="005B5C87">
      <w:pPr>
        <w:tabs>
          <w:tab w:val="left" w:pos="1134"/>
        </w:tabs>
        <w:ind w:firstLine="709"/>
        <w:jc w:val="both"/>
      </w:pPr>
      <w:r w:rsidRPr="007C22F2">
        <w:t xml:space="preserve">3.4. </w:t>
      </w:r>
      <w:r w:rsidRPr="007C22F2">
        <w:rPr>
          <w:rFonts w:ascii="TimesNewRomanPSMT" w:hAnsi="TimesNewRomanPSMT" w:cs="TimesNewRomanPSMT"/>
        </w:rPr>
        <w:t>nuotolinio valdymo prietaisas – 1 vnt</w:t>
      </w:r>
      <w:r w:rsidRPr="007C22F2">
        <w:t>.</w:t>
      </w:r>
    </w:p>
    <w:p w:rsidR="005B5C87" w:rsidRPr="007C22F2" w:rsidRDefault="005B5C87" w:rsidP="005B5C87">
      <w:pPr>
        <w:tabs>
          <w:tab w:val="left" w:pos="1134"/>
        </w:tabs>
        <w:ind w:firstLine="709"/>
        <w:jc w:val="both"/>
      </w:pPr>
      <w:r w:rsidRPr="007C22F2">
        <w:t xml:space="preserve">3.5. </w:t>
      </w:r>
      <w:r w:rsidRPr="007C22F2">
        <w:rPr>
          <w:rFonts w:ascii="TimesNewRomanPSMT" w:hAnsi="TimesNewRomanPSMT" w:cs="TimesNewRomanPSMT"/>
        </w:rPr>
        <w:t>taikinio pakabinimo sistema – 1 vnt</w:t>
      </w:r>
      <w:r w:rsidRPr="007C22F2">
        <w:t>.</w:t>
      </w:r>
    </w:p>
    <w:p w:rsidR="005B5C87" w:rsidRPr="007C22F2" w:rsidRDefault="005B5C87" w:rsidP="005B5C87">
      <w:pPr>
        <w:tabs>
          <w:tab w:val="left" w:pos="1134"/>
        </w:tabs>
        <w:ind w:firstLine="709"/>
        <w:jc w:val="both"/>
      </w:pPr>
      <w:r w:rsidRPr="007C22F2">
        <w:t xml:space="preserve">3.6. </w:t>
      </w:r>
      <w:r w:rsidRPr="007C22F2">
        <w:rPr>
          <w:rFonts w:ascii="TimesNewRomanPSMT" w:hAnsi="TimesNewRomanPSMT" w:cs="TimesNewRomanPSMT"/>
        </w:rPr>
        <w:t xml:space="preserve">sistemos lynas, tempimo ir kabliai – 1 </w:t>
      </w:r>
      <w:proofErr w:type="spellStart"/>
      <w:r w:rsidRPr="007C22F2">
        <w:rPr>
          <w:rFonts w:ascii="TimesNewRomanPSMT" w:hAnsi="TimesNewRomanPSMT" w:cs="TimesNewRomanPSMT"/>
        </w:rPr>
        <w:t>k</w:t>
      </w:r>
      <w:r>
        <w:rPr>
          <w:rFonts w:ascii="TimesNewRomanPSMT" w:hAnsi="TimesNewRomanPSMT" w:cs="TimesNewRomanPSMT"/>
        </w:rPr>
        <w:t>o</w:t>
      </w:r>
      <w:r w:rsidRPr="007C22F2">
        <w:rPr>
          <w:rFonts w:ascii="TimesNewRomanPSMT" w:hAnsi="TimesNewRomanPSMT" w:cs="TimesNewRomanPSMT"/>
        </w:rPr>
        <w:t>mpl</w:t>
      </w:r>
      <w:proofErr w:type="spellEnd"/>
      <w:r w:rsidRPr="007C22F2">
        <w:t>.</w:t>
      </w:r>
    </w:p>
    <w:p w:rsidR="005B5C87" w:rsidRPr="007C22F2" w:rsidRDefault="005B5C87" w:rsidP="005B5C87">
      <w:pPr>
        <w:tabs>
          <w:tab w:val="left" w:pos="1134"/>
        </w:tabs>
        <w:ind w:firstLine="709"/>
        <w:jc w:val="both"/>
      </w:pPr>
      <w:r w:rsidRPr="007C22F2">
        <w:t xml:space="preserve">3.7. </w:t>
      </w:r>
      <w:r w:rsidRPr="007C22F2">
        <w:rPr>
          <w:rFonts w:ascii="TimesNewRomanPSMT" w:hAnsi="TimesNewRomanPSMT" w:cs="TimesNewRomanPSMT"/>
        </w:rPr>
        <w:t>sistemos lyno stovas (trikojis) – 2 vnt</w:t>
      </w:r>
      <w:r w:rsidRPr="007C22F2">
        <w:t>.</w:t>
      </w:r>
    </w:p>
    <w:p w:rsidR="005B5C87" w:rsidRDefault="005B5C87" w:rsidP="005B5C87">
      <w:pPr>
        <w:tabs>
          <w:tab w:val="left" w:pos="1134"/>
        </w:tabs>
        <w:ind w:firstLine="709"/>
        <w:jc w:val="both"/>
        <w:rPr>
          <w:rFonts w:ascii="TimesNewRomanPSMT" w:hAnsi="TimesNewRomanPSMT" w:cs="TimesNewRomanPSMT"/>
        </w:rPr>
      </w:pPr>
      <w:r w:rsidRPr="007C22F2">
        <w:t xml:space="preserve">3.8. </w:t>
      </w:r>
      <w:r w:rsidRPr="007C22F2">
        <w:rPr>
          <w:rFonts w:ascii="TimesNewRomanPSMT" w:hAnsi="TimesNewRomanPSMT" w:cs="TimesNewRomanPSMT"/>
        </w:rPr>
        <w:t>sistemos akumuliatoriaus pakrovėjas – 1 vnt</w:t>
      </w:r>
      <w:r>
        <w:rPr>
          <w:rFonts w:ascii="TimesNewRomanPSMT" w:hAnsi="TimesNewRomanPSMT" w:cs="TimesNewRomanPSMT"/>
        </w:rPr>
        <w:t>.</w:t>
      </w:r>
    </w:p>
    <w:p w:rsidR="005B5C87" w:rsidRDefault="005B5C87" w:rsidP="005B5C87">
      <w:pPr>
        <w:tabs>
          <w:tab w:val="left" w:pos="1134"/>
        </w:tabs>
        <w:ind w:firstLine="709"/>
        <w:jc w:val="both"/>
        <w:rPr>
          <w:rFonts w:ascii="TimesNewRomanPSMT" w:hAnsi="TimesNewRomanPSMT" w:cs="TimesNewRomanPSMT"/>
        </w:rPr>
      </w:pPr>
      <w:r>
        <w:rPr>
          <w:rFonts w:ascii="TimesNewRomanPSMT" w:hAnsi="TimesNewRomanPSMT" w:cs="TimesNewRomanPSMT"/>
        </w:rPr>
        <w:t xml:space="preserve">3.9. sistemos transportavimo konteineriai – 1 </w:t>
      </w:r>
      <w:proofErr w:type="spellStart"/>
      <w:r>
        <w:rPr>
          <w:rFonts w:ascii="TimesNewRomanPSMT" w:hAnsi="TimesNewRomanPSMT" w:cs="TimesNewRomanPSMT"/>
        </w:rPr>
        <w:t>kompl</w:t>
      </w:r>
      <w:proofErr w:type="spellEnd"/>
      <w:r>
        <w:rPr>
          <w:rFonts w:ascii="TimesNewRomanPSMT" w:hAnsi="TimesNewRomanPSMT" w:cs="TimesNewRomanPSMT"/>
        </w:rPr>
        <w:t>.</w:t>
      </w:r>
    </w:p>
    <w:p w:rsidR="005B5C87" w:rsidRPr="007C22F2" w:rsidRDefault="005B5C87" w:rsidP="005B5C87">
      <w:pPr>
        <w:tabs>
          <w:tab w:val="left" w:pos="1134"/>
        </w:tabs>
        <w:ind w:firstLine="709"/>
        <w:jc w:val="both"/>
      </w:pPr>
      <w:r>
        <w:rPr>
          <w:rFonts w:ascii="TimesNewRomanPSMT" w:hAnsi="TimesNewRomanPSMT" w:cs="TimesNewRomanPSMT"/>
        </w:rPr>
        <w:t>3.10. nuotolinio valdymo kartotuvo komplektas – 1 vnt.</w:t>
      </w:r>
    </w:p>
    <w:p w:rsidR="005B5C87" w:rsidRPr="007C22F2" w:rsidRDefault="005B5C87" w:rsidP="005B5C87">
      <w:pPr>
        <w:tabs>
          <w:tab w:val="left" w:pos="1134"/>
        </w:tabs>
        <w:jc w:val="both"/>
      </w:pPr>
    </w:p>
    <w:p w:rsidR="005B5C87" w:rsidRPr="007C22F2" w:rsidRDefault="005B5C87" w:rsidP="005B5C87">
      <w:pPr>
        <w:tabs>
          <w:tab w:val="left" w:pos="1134"/>
        </w:tabs>
        <w:jc w:val="center"/>
        <w:rPr>
          <w:b/>
          <w:u w:val="single"/>
        </w:rPr>
      </w:pPr>
      <w:r w:rsidRPr="007C22F2">
        <w:rPr>
          <w:b/>
          <w:u w:val="single"/>
        </w:rPr>
        <w:t>GARANTIJA, PARAMA IR IŠLAIKYMAS</w:t>
      </w:r>
    </w:p>
    <w:p w:rsidR="005B5C87" w:rsidRPr="007C22F2" w:rsidRDefault="005B5C87" w:rsidP="005B5C87">
      <w:pPr>
        <w:tabs>
          <w:tab w:val="left" w:pos="1134"/>
        </w:tabs>
        <w:ind w:firstLine="709"/>
        <w:jc w:val="both"/>
      </w:pPr>
    </w:p>
    <w:p w:rsidR="005B5C87" w:rsidRPr="007C22F2" w:rsidRDefault="005B5C87" w:rsidP="005B5C87">
      <w:pPr>
        <w:tabs>
          <w:tab w:val="left" w:pos="1134"/>
        </w:tabs>
        <w:ind w:firstLine="709"/>
        <w:jc w:val="both"/>
      </w:pPr>
      <w:r w:rsidRPr="007C22F2">
        <w:t xml:space="preserve">4. </w:t>
      </w:r>
      <w:r w:rsidRPr="007C22F2">
        <w:rPr>
          <w:rFonts w:ascii="TimesNewRomanPSMT" w:hAnsi="TimesNewRomanPSMT" w:cs="TimesNewRomanPSMT"/>
        </w:rPr>
        <w:t>Sistemos gamintojas ir pardavėjas turi pateikti produktų vartotojų, aptarnavimo, priežiūros instrukcijas ir rekomendacijas. Užtikrinti</w:t>
      </w:r>
      <w:r>
        <w:rPr>
          <w:rFonts w:ascii="TimesNewRomanPSMT" w:hAnsi="TimesNewRomanPSMT" w:cs="TimesNewRomanPSMT"/>
        </w:rPr>
        <w:t xml:space="preserve"> nustatytu laiku produkto atnaujinimą, serviso biuletenių </w:t>
      </w:r>
      <w:r>
        <w:rPr>
          <w:rFonts w:ascii="TimesNewRomanPSMT" w:hAnsi="TimesNewRomanPSMT" w:cs="TimesNewRomanPSMT"/>
          <w:lang w:val="en-US"/>
        </w:rPr>
        <w:t>(</w:t>
      </w:r>
      <w:proofErr w:type="spellStart"/>
      <w:r>
        <w:rPr>
          <w:rFonts w:ascii="TimesNewRomanPSMT" w:hAnsi="TimesNewRomanPSMT" w:cs="TimesNewRomanPSMT"/>
          <w:lang w:val="en-US"/>
        </w:rPr>
        <w:t>angl.</w:t>
      </w:r>
      <w:proofErr w:type="spellEnd"/>
      <w:r>
        <w:rPr>
          <w:rFonts w:ascii="TimesNewRomanPSMT" w:hAnsi="TimesNewRomanPSMT" w:cs="TimesNewRomanPSMT"/>
          <w:lang w:val="en-US"/>
        </w:rPr>
        <w:t xml:space="preserve"> </w:t>
      </w:r>
      <w:r w:rsidRPr="00281364">
        <w:rPr>
          <w:rFonts w:ascii="TimesNewRomanPSMT" w:hAnsi="TimesNewRomanPSMT" w:cs="TimesNewRomanPSMT"/>
          <w:i/>
          <w:lang w:val="en-US"/>
        </w:rPr>
        <w:t>Service bulletin</w:t>
      </w:r>
      <w:r>
        <w:rPr>
          <w:rFonts w:ascii="TimesNewRomanPSMT" w:hAnsi="TimesNewRomanPSMT" w:cs="TimesNewRomanPSMT"/>
          <w:lang w:val="en-US"/>
        </w:rPr>
        <w:t xml:space="preserve">) </w:t>
      </w:r>
      <w:proofErr w:type="spellStart"/>
      <w:r>
        <w:rPr>
          <w:rFonts w:ascii="TimesNewRomanPSMT" w:hAnsi="TimesNewRomanPSMT" w:cs="TimesNewRomanPSMT"/>
          <w:lang w:val="en-US"/>
        </w:rPr>
        <w:t>ir</w:t>
      </w:r>
      <w:proofErr w:type="spellEnd"/>
      <w:r>
        <w:rPr>
          <w:rFonts w:ascii="TimesNewRomanPSMT" w:hAnsi="TimesNewRomanPSMT" w:cs="TimesNewRomanPSMT"/>
          <w:lang w:val="en-US"/>
        </w:rPr>
        <w:t xml:space="preserve"> </w:t>
      </w:r>
      <w:proofErr w:type="spellStart"/>
      <w:r w:rsidRPr="00281364">
        <w:rPr>
          <w:lang w:val="en-US"/>
        </w:rPr>
        <w:t>programin</w:t>
      </w:r>
      <w:proofErr w:type="spellEnd"/>
      <w:r w:rsidRPr="00281364">
        <w:t xml:space="preserve">ės įrangos </w:t>
      </w:r>
      <w:r w:rsidRPr="00281364">
        <w:rPr>
          <w:lang w:val="en-US"/>
        </w:rPr>
        <w:t>(</w:t>
      </w:r>
      <w:proofErr w:type="gramStart"/>
      <w:r w:rsidRPr="00281364">
        <w:t>angl</w:t>
      </w:r>
      <w:proofErr w:type="gramEnd"/>
      <w:r w:rsidRPr="00281364">
        <w:t xml:space="preserve">. </w:t>
      </w:r>
      <w:proofErr w:type="spellStart"/>
      <w:r w:rsidRPr="00281364">
        <w:rPr>
          <w:i/>
        </w:rPr>
        <w:t>firmware</w:t>
      </w:r>
      <w:proofErr w:type="spellEnd"/>
      <w:r w:rsidRPr="00281364">
        <w:rPr>
          <w:lang w:val="en-US"/>
        </w:rPr>
        <w:t xml:space="preserve">) </w:t>
      </w:r>
      <w:proofErr w:type="spellStart"/>
      <w:r w:rsidRPr="00281364">
        <w:rPr>
          <w:lang w:val="en-US"/>
        </w:rPr>
        <w:t>atnaujinimus</w:t>
      </w:r>
      <w:proofErr w:type="spellEnd"/>
      <w:r w:rsidRPr="005B5C87">
        <w:rPr>
          <w:rFonts w:ascii="Calibri" w:hAnsi="Calibri" w:cs="TimesNewRomanPSMT"/>
          <w:lang w:val="en-US"/>
        </w:rPr>
        <w:t xml:space="preserve"> </w:t>
      </w:r>
      <w:r w:rsidRPr="007C22F2">
        <w:rPr>
          <w:rFonts w:ascii="TimesNewRomanPSMT" w:hAnsi="TimesNewRomanPSMT" w:cs="TimesNewRomanPSMT"/>
        </w:rPr>
        <w:t>bent 10 metų laikotarpiu</w:t>
      </w:r>
      <w:r w:rsidRPr="007C22F2">
        <w:t>.</w:t>
      </w:r>
    </w:p>
    <w:p w:rsidR="005B5C87" w:rsidRPr="007C22F2" w:rsidRDefault="005B5C87" w:rsidP="005B5C87">
      <w:pPr>
        <w:tabs>
          <w:tab w:val="left" w:pos="1134"/>
        </w:tabs>
        <w:ind w:firstLine="709"/>
        <w:jc w:val="both"/>
      </w:pPr>
      <w:r>
        <w:t>5.</w:t>
      </w:r>
      <w:r w:rsidRPr="007C22F2">
        <w:t xml:space="preserve"> </w:t>
      </w:r>
      <w:r w:rsidRPr="007C22F2">
        <w:rPr>
          <w:rFonts w:ascii="TimesNewRomanPSMT" w:hAnsi="TimesNewRomanPSMT" w:cs="TimesNewRomanPSMT"/>
        </w:rPr>
        <w:t>Sistemos gamintojas ir pardavėjas turi užtikrinti šių produktų priežiūrą, aptarnavimą bei remonto darbus, atsarginių dalių tiekimą bent 10 metų laikotarpiu</w:t>
      </w:r>
      <w:r w:rsidRPr="007C22F2">
        <w:t>.</w:t>
      </w:r>
    </w:p>
    <w:p w:rsidR="005B5C87" w:rsidRPr="007C22F2" w:rsidRDefault="005B5C87" w:rsidP="005B5C87">
      <w:pPr>
        <w:tabs>
          <w:tab w:val="left" w:pos="1134"/>
        </w:tabs>
        <w:ind w:firstLine="709"/>
        <w:jc w:val="both"/>
      </w:pPr>
      <w:r>
        <w:t xml:space="preserve">6. </w:t>
      </w:r>
      <w:r w:rsidRPr="007C22F2">
        <w:rPr>
          <w:rFonts w:ascii="TimesNewRomanPSMT" w:hAnsi="TimesNewRomanPSMT" w:cs="TimesNewRomanPSMT"/>
        </w:rPr>
        <w:t>Sistemai turi būti suteikiama bent 24 mėnesių garantija dėl gamintojo broko.</w:t>
      </w:r>
    </w:p>
    <w:p w:rsidR="005B5C87" w:rsidRPr="007C22F2" w:rsidRDefault="005B5C87" w:rsidP="005B5C87">
      <w:pPr>
        <w:tabs>
          <w:tab w:val="left" w:pos="1134"/>
        </w:tabs>
      </w:pPr>
    </w:p>
    <w:p w:rsidR="00426DA9" w:rsidRDefault="00426DA9" w:rsidP="00646DC6">
      <w:pPr>
        <w:jc w:val="both"/>
      </w:pPr>
    </w:p>
    <w:tbl>
      <w:tblPr>
        <w:tblW w:w="0" w:type="auto"/>
        <w:tblLook w:val="04A0" w:firstRow="1" w:lastRow="0" w:firstColumn="1" w:lastColumn="0" w:noHBand="0" w:noVBand="1"/>
      </w:tblPr>
      <w:tblGrid>
        <w:gridCol w:w="4881"/>
        <w:gridCol w:w="5040"/>
      </w:tblGrid>
      <w:tr w:rsidR="00CD7EB4" w:rsidTr="00D153D4">
        <w:tc>
          <w:tcPr>
            <w:tcW w:w="7392" w:type="dxa"/>
          </w:tcPr>
          <w:p w:rsidR="00CD7EB4" w:rsidRDefault="00CD7EB4" w:rsidP="00D153D4">
            <w:pPr>
              <w:rPr>
                <w:color w:val="000000"/>
              </w:rPr>
            </w:pPr>
            <w:r>
              <w:rPr>
                <w:rFonts w:eastAsia="Arial"/>
                <w:b/>
                <w:lang w:eastAsia="ar-SA"/>
              </w:rPr>
              <w:t>PIRKĖJAS</w:t>
            </w:r>
            <w:r>
              <w:rPr>
                <w:rFonts w:eastAsia="Arial"/>
                <w:lang w:eastAsia="ar-SA"/>
              </w:rPr>
              <w:tab/>
            </w:r>
          </w:p>
          <w:p w:rsidR="00CD7EB4" w:rsidRDefault="00CD7EB4" w:rsidP="00D153D4">
            <w:pPr>
              <w:rPr>
                <w:color w:val="000000"/>
              </w:rPr>
            </w:pPr>
            <w:r>
              <w:rPr>
                <w:color w:val="000000"/>
              </w:rPr>
              <w:t>Lietuvos kariuomenės Specialiųjų operacijų pajėgų Ypatingos paskirties tarnybos vadas</w:t>
            </w:r>
          </w:p>
          <w:p w:rsidR="00CD7EB4" w:rsidRDefault="00CD7EB4" w:rsidP="00D153D4"/>
          <w:p w:rsidR="00CD7EB4" w:rsidRDefault="00CD7EB4" w:rsidP="00D153D4">
            <w:pPr>
              <w:rPr>
                <w:color w:val="000000"/>
              </w:rPr>
            </w:pPr>
          </w:p>
          <w:p w:rsidR="00CD7EB4" w:rsidRDefault="002A0405" w:rsidP="00D153D4">
            <w:pPr>
              <w:rPr>
                <w:color w:val="000000"/>
              </w:rPr>
            </w:pPr>
            <w:r>
              <w:rPr>
                <w:color w:val="000000"/>
              </w:rPr>
              <w:t xml:space="preserve"> </w:t>
            </w:r>
          </w:p>
        </w:tc>
        <w:tc>
          <w:tcPr>
            <w:tcW w:w="7393" w:type="dxa"/>
          </w:tcPr>
          <w:p w:rsidR="00CD7EB4" w:rsidRDefault="00CD7EB4" w:rsidP="00D153D4">
            <w:r>
              <w:rPr>
                <w:rFonts w:eastAsia="Arial"/>
                <w:b/>
                <w:lang w:eastAsia="ar-SA"/>
              </w:rPr>
              <w:t>PARDAVĖJAS</w:t>
            </w:r>
          </w:p>
          <w:p w:rsidR="00CD7EB4" w:rsidRDefault="00CD7EB4" w:rsidP="00D153D4">
            <w:r>
              <w:t xml:space="preserve">UAB </w:t>
            </w:r>
            <w:proofErr w:type="spellStart"/>
            <w:r>
              <w:t>Inauga</w:t>
            </w:r>
            <w:proofErr w:type="spellEnd"/>
          </w:p>
          <w:p w:rsidR="00CD7EB4" w:rsidRDefault="00CD7EB4" w:rsidP="00D153D4">
            <w:r>
              <w:t>direktorė</w:t>
            </w:r>
          </w:p>
          <w:p w:rsidR="00CD7EB4" w:rsidRDefault="00CD7EB4" w:rsidP="00D153D4"/>
          <w:p w:rsidR="00CD7EB4" w:rsidRDefault="00CD7EB4" w:rsidP="00D153D4"/>
          <w:p w:rsidR="00CD7EB4" w:rsidRDefault="00CD7EB4" w:rsidP="00D153D4">
            <w:r>
              <w:t>Inga Žukauskienė</w:t>
            </w:r>
          </w:p>
        </w:tc>
      </w:tr>
    </w:tbl>
    <w:p w:rsidR="00426DA9" w:rsidRPr="00EA73AC" w:rsidRDefault="00426DA9" w:rsidP="00646DC6">
      <w:pPr>
        <w:jc w:val="both"/>
      </w:pPr>
    </w:p>
    <w:sectPr w:rsidR="00426DA9" w:rsidRPr="00EA73AC" w:rsidSect="00A641C0">
      <w:headerReference w:type="even" r:id="rId8"/>
      <w:headerReference w:type="default" r:id="rId9"/>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3D4" w:rsidRDefault="00D153D4">
      <w:r>
        <w:separator/>
      </w:r>
    </w:p>
  </w:endnote>
  <w:endnote w:type="continuationSeparator" w:id="0">
    <w:p w:rsidR="00D153D4" w:rsidRDefault="00D1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3D4" w:rsidRDefault="00D153D4">
      <w:r>
        <w:separator/>
      </w:r>
    </w:p>
  </w:footnote>
  <w:footnote w:type="continuationSeparator" w:id="0">
    <w:p w:rsidR="00D153D4" w:rsidRDefault="00D15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7241"/>
    <w:multiLevelType w:val="multilevel"/>
    <w:tmpl w:val="0F5E0AE2"/>
    <w:lvl w:ilvl="0">
      <w:start w:val="2"/>
      <w:numFmt w:val="decimal"/>
      <w:lvlText w:val="%1."/>
      <w:lvlJc w:val="left"/>
      <w:pPr>
        <w:ind w:left="644"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4"/>
  </w:num>
  <w:num w:numId="3">
    <w:abstractNumId w:val="10"/>
  </w:num>
  <w:num w:numId="4">
    <w:abstractNumId w:val="8"/>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6"/>
  </w:num>
  <w:num w:numId="9">
    <w:abstractNumId w:val="3"/>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3F0E"/>
    <w:rsid w:val="00044E1B"/>
    <w:rsid w:val="000454ED"/>
    <w:rsid w:val="0005087B"/>
    <w:rsid w:val="000530A6"/>
    <w:rsid w:val="00053538"/>
    <w:rsid w:val="000538A8"/>
    <w:rsid w:val="000612CC"/>
    <w:rsid w:val="000670D5"/>
    <w:rsid w:val="00067FB9"/>
    <w:rsid w:val="00070442"/>
    <w:rsid w:val="00074550"/>
    <w:rsid w:val="00074DAB"/>
    <w:rsid w:val="00075263"/>
    <w:rsid w:val="0007608E"/>
    <w:rsid w:val="000803B6"/>
    <w:rsid w:val="0008050E"/>
    <w:rsid w:val="00081AF2"/>
    <w:rsid w:val="000846E8"/>
    <w:rsid w:val="00087CA0"/>
    <w:rsid w:val="00091508"/>
    <w:rsid w:val="000970F7"/>
    <w:rsid w:val="000A2D68"/>
    <w:rsid w:val="000A3634"/>
    <w:rsid w:val="000A3FAF"/>
    <w:rsid w:val="000A5043"/>
    <w:rsid w:val="000B1E6C"/>
    <w:rsid w:val="000B3595"/>
    <w:rsid w:val="000B3B27"/>
    <w:rsid w:val="000B3CAF"/>
    <w:rsid w:val="000B6DAD"/>
    <w:rsid w:val="000C0FE3"/>
    <w:rsid w:val="000C2205"/>
    <w:rsid w:val="000C291B"/>
    <w:rsid w:val="000C35ED"/>
    <w:rsid w:val="000C3891"/>
    <w:rsid w:val="000C3E2F"/>
    <w:rsid w:val="000C7166"/>
    <w:rsid w:val="000D0426"/>
    <w:rsid w:val="000D35FE"/>
    <w:rsid w:val="000D669E"/>
    <w:rsid w:val="000D792D"/>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2F51"/>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E57"/>
    <w:rsid w:val="001473D3"/>
    <w:rsid w:val="00151001"/>
    <w:rsid w:val="00151D42"/>
    <w:rsid w:val="00152921"/>
    <w:rsid w:val="00155988"/>
    <w:rsid w:val="00155B77"/>
    <w:rsid w:val="00163CFB"/>
    <w:rsid w:val="00164ED9"/>
    <w:rsid w:val="00164EF3"/>
    <w:rsid w:val="00164FA0"/>
    <w:rsid w:val="0017065B"/>
    <w:rsid w:val="00170B15"/>
    <w:rsid w:val="001724C1"/>
    <w:rsid w:val="00172F4B"/>
    <w:rsid w:val="00173548"/>
    <w:rsid w:val="00174CEB"/>
    <w:rsid w:val="001776A6"/>
    <w:rsid w:val="00182CC7"/>
    <w:rsid w:val="001832BE"/>
    <w:rsid w:val="00186CF9"/>
    <w:rsid w:val="00193E2D"/>
    <w:rsid w:val="001A1C50"/>
    <w:rsid w:val="001A1F7A"/>
    <w:rsid w:val="001A3672"/>
    <w:rsid w:val="001A36CD"/>
    <w:rsid w:val="001A4564"/>
    <w:rsid w:val="001B1F64"/>
    <w:rsid w:val="001B41AA"/>
    <w:rsid w:val="001B47DB"/>
    <w:rsid w:val="001B68CF"/>
    <w:rsid w:val="001C61FF"/>
    <w:rsid w:val="001C7DF9"/>
    <w:rsid w:val="001D1EEA"/>
    <w:rsid w:val="001D35A0"/>
    <w:rsid w:val="001D4DE5"/>
    <w:rsid w:val="001D7E6A"/>
    <w:rsid w:val="001E05FA"/>
    <w:rsid w:val="001E17A9"/>
    <w:rsid w:val="001E3AAE"/>
    <w:rsid w:val="001F06EB"/>
    <w:rsid w:val="002007A3"/>
    <w:rsid w:val="00201C02"/>
    <w:rsid w:val="00202F29"/>
    <w:rsid w:val="0020305D"/>
    <w:rsid w:val="00203AFC"/>
    <w:rsid w:val="00204065"/>
    <w:rsid w:val="0020486A"/>
    <w:rsid w:val="00211E52"/>
    <w:rsid w:val="00213F8C"/>
    <w:rsid w:val="002148DD"/>
    <w:rsid w:val="00216206"/>
    <w:rsid w:val="002171B8"/>
    <w:rsid w:val="00217D48"/>
    <w:rsid w:val="0022098B"/>
    <w:rsid w:val="00221422"/>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67A2"/>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405"/>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41F8"/>
    <w:rsid w:val="002D7249"/>
    <w:rsid w:val="002E07D6"/>
    <w:rsid w:val="002E51A0"/>
    <w:rsid w:val="002E6F8C"/>
    <w:rsid w:val="002F62B8"/>
    <w:rsid w:val="002F65A5"/>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4127A"/>
    <w:rsid w:val="0034204C"/>
    <w:rsid w:val="0034299B"/>
    <w:rsid w:val="003445C4"/>
    <w:rsid w:val="00344637"/>
    <w:rsid w:val="003450E8"/>
    <w:rsid w:val="00346079"/>
    <w:rsid w:val="003508AC"/>
    <w:rsid w:val="00351BE9"/>
    <w:rsid w:val="00354102"/>
    <w:rsid w:val="00355E47"/>
    <w:rsid w:val="00362149"/>
    <w:rsid w:val="0036276B"/>
    <w:rsid w:val="003630DA"/>
    <w:rsid w:val="003758B5"/>
    <w:rsid w:val="00382394"/>
    <w:rsid w:val="00382D9B"/>
    <w:rsid w:val="00384671"/>
    <w:rsid w:val="0038601D"/>
    <w:rsid w:val="00386526"/>
    <w:rsid w:val="003911A8"/>
    <w:rsid w:val="00391FF9"/>
    <w:rsid w:val="00394AC0"/>
    <w:rsid w:val="00394EA5"/>
    <w:rsid w:val="003A281E"/>
    <w:rsid w:val="003A528D"/>
    <w:rsid w:val="003B1F71"/>
    <w:rsid w:val="003B319E"/>
    <w:rsid w:val="003B4BCD"/>
    <w:rsid w:val="003B65D9"/>
    <w:rsid w:val="003B79A7"/>
    <w:rsid w:val="003C1053"/>
    <w:rsid w:val="003C3415"/>
    <w:rsid w:val="003D0FD3"/>
    <w:rsid w:val="003D3FC8"/>
    <w:rsid w:val="003D5542"/>
    <w:rsid w:val="003D5E39"/>
    <w:rsid w:val="003E090F"/>
    <w:rsid w:val="003E4DDB"/>
    <w:rsid w:val="003E6412"/>
    <w:rsid w:val="003E7AF9"/>
    <w:rsid w:val="003F46EA"/>
    <w:rsid w:val="003F7EB0"/>
    <w:rsid w:val="00403322"/>
    <w:rsid w:val="004055FB"/>
    <w:rsid w:val="00406A66"/>
    <w:rsid w:val="00410503"/>
    <w:rsid w:val="004107FC"/>
    <w:rsid w:val="00415D1F"/>
    <w:rsid w:val="00425E86"/>
    <w:rsid w:val="00426DA9"/>
    <w:rsid w:val="00427155"/>
    <w:rsid w:val="00427F9A"/>
    <w:rsid w:val="00430481"/>
    <w:rsid w:val="004310EE"/>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4AC2"/>
    <w:rsid w:val="004868B6"/>
    <w:rsid w:val="004917A6"/>
    <w:rsid w:val="00491A21"/>
    <w:rsid w:val="004926FD"/>
    <w:rsid w:val="004A01C1"/>
    <w:rsid w:val="004A0CAE"/>
    <w:rsid w:val="004A15C4"/>
    <w:rsid w:val="004A3DBE"/>
    <w:rsid w:val="004A6DBB"/>
    <w:rsid w:val="004B138D"/>
    <w:rsid w:val="004B2A04"/>
    <w:rsid w:val="004B36A7"/>
    <w:rsid w:val="004B48D4"/>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58BE"/>
    <w:rsid w:val="00515E8C"/>
    <w:rsid w:val="0051675E"/>
    <w:rsid w:val="0051758C"/>
    <w:rsid w:val="00520E13"/>
    <w:rsid w:val="00523F9A"/>
    <w:rsid w:val="00530F55"/>
    <w:rsid w:val="005322FC"/>
    <w:rsid w:val="005331C1"/>
    <w:rsid w:val="00534894"/>
    <w:rsid w:val="00541A2D"/>
    <w:rsid w:val="00541C7D"/>
    <w:rsid w:val="005423A6"/>
    <w:rsid w:val="005436E5"/>
    <w:rsid w:val="00544308"/>
    <w:rsid w:val="005452A7"/>
    <w:rsid w:val="00550F72"/>
    <w:rsid w:val="005511D7"/>
    <w:rsid w:val="0055136A"/>
    <w:rsid w:val="005518C7"/>
    <w:rsid w:val="0055239D"/>
    <w:rsid w:val="00557657"/>
    <w:rsid w:val="005605FB"/>
    <w:rsid w:val="00560BEB"/>
    <w:rsid w:val="00560D10"/>
    <w:rsid w:val="00562546"/>
    <w:rsid w:val="005639C2"/>
    <w:rsid w:val="00564489"/>
    <w:rsid w:val="00564717"/>
    <w:rsid w:val="00564726"/>
    <w:rsid w:val="00564C5F"/>
    <w:rsid w:val="0056524B"/>
    <w:rsid w:val="0056553C"/>
    <w:rsid w:val="00566BC8"/>
    <w:rsid w:val="005679DC"/>
    <w:rsid w:val="00571C08"/>
    <w:rsid w:val="00572D87"/>
    <w:rsid w:val="005739F8"/>
    <w:rsid w:val="00574A76"/>
    <w:rsid w:val="005861B3"/>
    <w:rsid w:val="005870CD"/>
    <w:rsid w:val="005907D7"/>
    <w:rsid w:val="00593E93"/>
    <w:rsid w:val="00596BAB"/>
    <w:rsid w:val="00596DD8"/>
    <w:rsid w:val="005A3553"/>
    <w:rsid w:val="005B0334"/>
    <w:rsid w:val="005B1DD7"/>
    <w:rsid w:val="005B21E6"/>
    <w:rsid w:val="005B2AD9"/>
    <w:rsid w:val="005B2AFB"/>
    <w:rsid w:val="005B45F7"/>
    <w:rsid w:val="005B5C87"/>
    <w:rsid w:val="005B6897"/>
    <w:rsid w:val="005B6F93"/>
    <w:rsid w:val="005B742C"/>
    <w:rsid w:val="005B747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2AA0"/>
    <w:rsid w:val="00613FCA"/>
    <w:rsid w:val="00617CBB"/>
    <w:rsid w:val="0062140A"/>
    <w:rsid w:val="0062376F"/>
    <w:rsid w:val="00624167"/>
    <w:rsid w:val="00627867"/>
    <w:rsid w:val="00631A51"/>
    <w:rsid w:val="006346BE"/>
    <w:rsid w:val="006352A4"/>
    <w:rsid w:val="00637894"/>
    <w:rsid w:val="00641428"/>
    <w:rsid w:val="00641B5B"/>
    <w:rsid w:val="00645EAE"/>
    <w:rsid w:val="0064641E"/>
    <w:rsid w:val="00646DC6"/>
    <w:rsid w:val="00647833"/>
    <w:rsid w:val="00652C7D"/>
    <w:rsid w:val="00653344"/>
    <w:rsid w:val="006546C7"/>
    <w:rsid w:val="006565EC"/>
    <w:rsid w:val="006566E9"/>
    <w:rsid w:val="006573EA"/>
    <w:rsid w:val="0066117A"/>
    <w:rsid w:val="0066134A"/>
    <w:rsid w:val="006614E4"/>
    <w:rsid w:val="00663E04"/>
    <w:rsid w:val="00670913"/>
    <w:rsid w:val="00670AC5"/>
    <w:rsid w:val="00671D4B"/>
    <w:rsid w:val="00674589"/>
    <w:rsid w:val="0067544C"/>
    <w:rsid w:val="0067630D"/>
    <w:rsid w:val="0067681E"/>
    <w:rsid w:val="00677F24"/>
    <w:rsid w:val="00681C35"/>
    <w:rsid w:val="00681D91"/>
    <w:rsid w:val="006832F5"/>
    <w:rsid w:val="006841A5"/>
    <w:rsid w:val="00684E2A"/>
    <w:rsid w:val="006854F3"/>
    <w:rsid w:val="00690AB0"/>
    <w:rsid w:val="00690F4C"/>
    <w:rsid w:val="00693B37"/>
    <w:rsid w:val="00693E67"/>
    <w:rsid w:val="00695191"/>
    <w:rsid w:val="006958AF"/>
    <w:rsid w:val="00695B5D"/>
    <w:rsid w:val="006976FE"/>
    <w:rsid w:val="006A73C6"/>
    <w:rsid w:val="006B392F"/>
    <w:rsid w:val="006B479B"/>
    <w:rsid w:val="006C05C4"/>
    <w:rsid w:val="006C0E9C"/>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42D5"/>
    <w:rsid w:val="00745BBF"/>
    <w:rsid w:val="00746F04"/>
    <w:rsid w:val="007511AF"/>
    <w:rsid w:val="007522B4"/>
    <w:rsid w:val="00754BA4"/>
    <w:rsid w:val="007552A0"/>
    <w:rsid w:val="007573EA"/>
    <w:rsid w:val="007662C4"/>
    <w:rsid w:val="0077168A"/>
    <w:rsid w:val="00771DB6"/>
    <w:rsid w:val="00775D43"/>
    <w:rsid w:val="00777F64"/>
    <w:rsid w:val="00781D66"/>
    <w:rsid w:val="007848F0"/>
    <w:rsid w:val="007855E2"/>
    <w:rsid w:val="00790E9F"/>
    <w:rsid w:val="007918A3"/>
    <w:rsid w:val="00793EA3"/>
    <w:rsid w:val="00794FD8"/>
    <w:rsid w:val="007961D0"/>
    <w:rsid w:val="0079744B"/>
    <w:rsid w:val="007A0319"/>
    <w:rsid w:val="007A0CD9"/>
    <w:rsid w:val="007A16FB"/>
    <w:rsid w:val="007A5B76"/>
    <w:rsid w:val="007B5225"/>
    <w:rsid w:val="007B5864"/>
    <w:rsid w:val="007B607C"/>
    <w:rsid w:val="007B6AA0"/>
    <w:rsid w:val="007B6B19"/>
    <w:rsid w:val="007C174D"/>
    <w:rsid w:val="007C3926"/>
    <w:rsid w:val="007C497A"/>
    <w:rsid w:val="007C7744"/>
    <w:rsid w:val="007D1042"/>
    <w:rsid w:val="007D2759"/>
    <w:rsid w:val="007D2FDE"/>
    <w:rsid w:val="007D5154"/>
    <w:rsid w:val="007D57DC"/>
    <w:rsid w:val="007E1537"/>
    <w:rsid w:val="007E3835"/>
    <w:rsid w:val="007E4370"/>
    <w:rsid w:val="007F2235"/>
    <w:rsid w:val="007F3BF7"/>
    <w:rsid w:val="007F4436"/>
    <w:rsid w:val="007F4E34"/>
    <w:rsid w:val="007F59AA"/>
    <w:rsid w:val="007F7359"/>
    <w:rsid w:val="00800198"/>
    <w:rsid w:val="008012D0"/>
    <w:rsid w:val="00801329"/>
    <w:rsid w:val="008017BA"/>
    <w:rsid w:val="0080194C"/>
    <w:rsid w:val="00802B30"/>
    <w:rsid w:val="00803751"/>
    <w:rsid w:val="00804894"/>
    <w:rsid w:val="0080619C"/>
    <w:rsid w:val="008076C4"/>
    <w:rsid w:val="0081000D"/>
    <w:rsid w:val="00810059"/>
    <w:rsid w:val="00810733"/>
    <w:rsid w:val="0081091B"/>
    <w:rsid w:val="008111C5"/>
    <w:rsid w:val="00814CBA"/>
    <w:rsid w:val="00815EAA"/>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52AE"/>
    <w:rsid w:val="0086611C"/>
    <w:rsid w:val="00866BBB"/>
    <w:rsid w:val="00867348"/>
    <w:rsid w:val="00883374"/>
    <w:rsid w:val="0089280A"/>
    <w:rsid w:val="00892904"/>
    <w:rsid w:val="00895051"/>
    <w:rsid w:val="00895C2B"/>
    <w:rsid w:val="00896F39"/>
    <w:rsid w:val="008A029F"/>
    <w:rsid w:val="008A1B1E"/>
    <w:rsid w:val="008A24D9"/>
    <w:rsid w:val="008A2A2F"/>
    <w:rsid w:val="008A36E6"/>
    <w:rsid w:val="008A3B5D"/>
    <w:rsid w:val="008B09CE"/>
    <w:rsid w:val="008B23AB"/>
    <w:rsid w:val="008B351E"/>
    <w:rsid w:val="008B5732"/>
    <w:rsid w:val="008C1E8D"/>
    <w:rsid w:val="008D6949"/>
    <w:rsid w:val="008E64FC"/>
    <w:rsid w:val="008E7C0A"/>
    <w:rsid w:val="008F0586"/>
    <w:rsid w:val="008F29B4"/>
    <w:rsid w:val="00906B97"/>
    <w:rsid w:val="009123ED"/>
    <w:rsid w:val="00914BD3"/>
    <w:rsid w:val="0091504A"/>
    <w:rsid w:val="009262BD"/>
    <w:rsid w:val="00927149"/>
    <w:rsid w:val="00927B15"/>
    <w:rsid w:val="0093555C"/>
    <w:rsid w:val="009367A0"/>
    <w:rsid w:val="00936BAA"/>
    <w:rsid w:val="009405E7"/>
    <w:rsid w:val="0094227D"/>
    <w:rsid w:val="00943766"/>
    <w:rsid w:val="009440EA"/>
    <w:rsid w:val="0094474A"/>
    <w:rsid w:val="0095125B"/>
    <w:rsid w:val="009523E7"/>
    <w:rsid w:val="009525A3"/>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6A2D"/>
    <w:rsid w:val="009D706B"/>
    <w:rsid w:val="009E09E6"/>
    <w:rsid w:val="009E2E30"/>
    <w:rsid w:val="009E2E9B"/>
    <w:rsid w:val="009E413E"/>
    <w:rsid w:val="009E43E9"/>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33B0"/>
    <w:rsid w:val="00A45A89"/>
    <w:rsid w:val="00A478B9"/>
    <w:rsid w:val="00A47F36"/>
    <w:rsid w:val="00A50ABD"/>
    <w:rsid w:val="00A50C04"/>
    <w:rsid w:val="00A55C30"/>
    <w:rsid w:val="00A570DD"/>
    <w:rsid w:val="00A57CA3"/>
    <w:rsid w:val="00A62AF2"/>
    <w:rsid w:val="00A62C46"/>
    <w:rsid w:val="00A641C0"/>
    <w:rsid w:val="00A710F2"/>
    <w:rsid w:val="00A73687"/>
    <w:rsid w:val="00A73B3F"/>
    <w:rsid w:val="00A741D8"/>
    <w:rsid w:val="00A759CC"/>
    <w:rsid w:val="00A8027F"/>
    <w:rsid w:val="00A82B7E"/>
    <w:rsid w:val="00A83637"/>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5FF"/>
    <w:rsid w:val="00AF66A6"/>
    <w:rsid w:val="00AF685D"/>
    <w:rsid w:val="00B00A05"/>
    <w:rsid w:val="00B02160"/>
    <w:rsid w:val="00B055D4"/>
    <w:rsid w:val="00B108A5"/>
    <w:rsid w:val="00B10DB9"/>
    <w:rsid w:val="00B16867"/>
    <w:rsid w:val="00B21162"/>
    <w:rsid w:val="00B21825"/>
    <w:rsid w:val="00B267D7"/>
    <w:rsid w:val="00B3109F"/>
    <w:rsid w:val="00B33C8A"/>
    <w:rsid w:val="00B41F59"/>
    <w:rsid w:val="00B47512"/>
    <w:rsid w:val="00B475CF"/>
    <w:rsid w:val="00B5055A"/>
    <w:rsid w:val="00B517EB"/>
    <w:rsid w:val="00B5208D"/>
    <w:rsid w:val="00B560E3"/>
    <w:rsid w:val="00B56C6E"/>
    <w:rsid w:val="00B577A8"/>
    <w:rsid w:val="00B636B8"/>
    <w:rsid w:val="00B6482A"/>
    <w:rsid w:val="00B71CCD"/>
    <w:rsid w:val="00B77B63"/>
    <w:rsid w:val="00B82D68"/>
    <w:rsid w:val="00B83ECA"/>
    <w:rsid w:val="00B95EDC"/>
    <w:rsid w:val="00B95FA3"/>
    <w:rsid w:val="00BA36AE"/>
    <w:rsid w:val="00BA530F"/>
    <w:rsid w:val="00BA7D3E"/>
    <w:rsid w:val="00BB13B6"/>
    <w:rsid w:val="00BB3FE2"/>
    <w:rsid w:val="00BB4C36"/>
    <w:rsid w:val="00BB53D3"/>
    <w:rsid w:val="00BC08D4"/>
    <w:rsid w:val="00BC230A"/>
    <w:rsid w:val="00BC3320"/>
    <w:rsid w:val="00BC3AEA"/>
    <w:rsid w:val="00BD3350"/>
    <w:rsid w:val="00BD4A1E"/>
    <w:rsid w:val="00BD629B"/>
    <w:rsid w:val="00BE211E"/>
    <w:rsid w:val="00BE29B6"/>
    <w:rsid w:val="00BE3506"/>
    <w:rsid w:val="00BE521A"/>
    <w:rsid w:val="00BE57A9"/>
    <w:rsid w:val="00BF43A3"/>
    <w:rsid w:val="00BF6FE6"/>
    <w:rsid w:val="00C031CB"/>
    <w:rsid w:val="00C03DBC"/>
    <w:rsid w:val="00C054DC"/>
    <w:rsid w:val="00C0644E"/>
    <w:rsid w:val="00C066EB"/>
    <w:rsid w:val="00C102B0"/>
    <w:rsid w:val="00C16CC6"/>
    <w:rsid w:val="00C1713E"/>
    <w:rsid w:val="00C1750E"/>
    <w:rsid w:val="00C212AA"/>
    <w:rsid w:val="00C31012"/>
    <w:rsid w:val="00C332AB"/>
    <w:rsid w:val="00C33813"/>
    <w:rsid w:val="00C33CC2"/>
    <w:rsid w:val="00C33D3A"/>
    <w:rsid w:val="00C3412C"/>
    <w:rsid w:val="00C35A92"/>
    <w:rsid w:val="00C41C5A"/>
    <w:rsid w:val="00C42AAE"/>
    <w:rsid w:val="00C43BC5"/>
    <w:rsid w:val="00C4732A"/>
    <w:rsid w:val="00C51327"/>
    <w:rsid w:val="00C51B07"/>
    <w:rsid w:val="00C52D42"/>
    <w:rsid w:val="00C5412D"/>
    <w:rsid w:val="00C61A76"/>
    <w:rsid w:val="00C634CE"/>
    <w:rsid w:val="00C646EE"/>
    <w:rsid w:val="00C676E6"/>
    <w:rsid w:val="00C67A3D"/>
    <w:rsid w:val="00C7069C"/>
    <w:rsid w:val="00C70AD2"/>
    <w:rsid w:val="00C7180C"/>
    <w:rsid w:val="00C81B40"/>
    <w:rsid w:val="00C83425"/>
    <w:rsid w:val="00C87866"/>
    <w:rsid w:val="00C93876"/>
    <w:rsid w:val="00CB1D2A"/>
    <w:rsid w:val="00CB6A45"/>
    <w:rsid w:val="00CC0818"/>
    <w:rsid w:val="00CC382D"/>
    <w:rsid w:val="00CC44D6"/>
    <w:rsid w:val="00CC4F62"/>
    <w:rsid w:val="00CC5009"/>
    <w:rsid w:val="00CD09AA"/>
    <w:rsid w:val="00CD0ABD"/>
    <w:rsid w:val="00CD2301"/>
    <w:rsid w:val="00CD315E"/>
    <w:rsid w:val="00CD3D84"/>
    <w:rsid w:val="00CD5F2B"/>
    <w:rsid w:val="00CD7EB4"/>
    <w:rsid w:val="00CD7EFB"/>
    <w:rsid w:val="00CE0252"/>
    <w:rsid w:val="00CE2399"/>
    <w:rsid w:val="00CE345A"/>
    <w:rsid w:val="00CE4CD1"/>
    <w:rsid w:val="00CE569A"/>
    <w:rsid w:val="00CE5F56"/>
    <w:rsid w:val="00CE7487"/>
    <w:rsid w:val="00CE76DB"/>
    <w:rsid w:val="00CF052C"/>
    <w:rsid w:val="00CF390E"/>
    <w:rsid w:val="00CF4A00"/>
    <w:rsid w:val="00CF52FE"/>
    <w:rsid w:val="00CF5485"/>
    <w:rsid w:val="00CF7232"/>
    <w:rsid w:val="00D01B5D"/>
    <w:rsid w:val="00D04842"/>
    <w:rsid w:val="00D0543C"/>
    <w:rsid w:val="00D0549D"/>
    <w:rsid w:val="00D06ACE"/>
    <w:rsid w:val="00D1015D"/>
    <w:rsid w:val="00D136E9"/>
    <w:rsid w:val="00D153D4"/>
    <w:rsid w:val="00D21A4B"/>
    <w:rsid w:val="00D21D19"/>
    <w:rsid w:val="00D235CF"/>
    <w:rsid w:val="00D25818"/>
    <w:rsid w:val="00D25BA1"/>
    <w:rsid w:val="00D262A9"/>
    <w:rsid w:val="00D3116D"/>
    <w:rsid w:val="00D426A3"/>
    <w:rsid w:val="00D4333A"/>
    <w:rsid w:val="00D46716"/>
    <w:rsid w:val="00D478FC"/>
    <w:rsid w:val="00D53F2F"/>
    <w:rsid w:val="00D554AB"/>
    <w:rsid w:val="00D63C36"/>
    <w:rsid w:val="00D657D5"/>
    <w:rsid w:val="00D67681"/>
    <w:rsid w:val="00D70CB6"/>
    <w:rsid w:val="00D73574"/>
    <w:rsid w:val="00D74447"/>
    <w:rsid w:val="00D7482F"/>
    <w:rsid w:val="00D8002B"/>
    <w:rsid w:val="00D804D5"/>
    <w:rsid w:val="00D80F1F"/>
    <w:rsid w:val="00D91754"/>
    <w:rsid w:val="00D92F70"/>
    <w:rsid w:val="00D96A77"/>
    <w:rsid w:val="00DA00ED"/>
    <w:rsid w:val="00DA133F"/>
    <w:rsid w:val="00DA1D46"/>
    <w:rsid w:val="00DA282E"/>
    <w:rsid w:val="00DA5817"/>
    <w:rsid w:val="00DB1AA3"/>
    <w:rsid w:val="00DB2A11"/>
    <w:rsid w:val="00DB4167"/>
    <w:rsid w:val="00DC236D"/>
    <w:rsid w:val="00DC2DBC"/>
    <w:rsid w:val="00DC7C13"/>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2E2F"/>
    <w:rsid w:val="00E35D4E"/>
    <w:rsid w:val="00E40BDB"/>
    <w:rsid w:val="00E520D1"/>
    <w:rsid w:val="00E54B7F"/>
    <w:rsid w:val="00E5639B"/>
    <w:rsid w:val="00E56BF7"/>
    <w:rsid w:val="00E56ED2"/>
    <w:rsid w:val="00E6025E"/>
    <w:rsid w:val="00E60D51"/>
    <w:rsid w:val="00E611BA"/>
    <w:rsid w:val="00E64051"/>
    <w:rsid w:val="00E66216"/>
    <w:rsid w:val="00E71D8B"/>
    <w:rsid w:val="00E7211E"/>
    <w:rsid w:val="00E72675"/>
    <w:rsid w:val="00E72DF6"/>
    <w:rsid w:val="00E73CCA"/>
    <w:rsid w:val="00E7431C"/>
    <w:rsid w:val="00E77758"/>
    <w:rsid w:val="00E8189E"/>
    <w:rsid w:val="00E8665D"/>
    <w:rsid w:val="00E91961"/>
    <w:rsid w:val="00E93115"/>
    <w:rsid w:val="00EA0774"/>
    <w:rsid w:val="00EA4347"/>
    <w:rsid w:val="00EA4DE9"/>
    <w:rsid w:val="00EA654F"/>
    <w:rsid w:val="00EA67D6"/>
    <w:rsid w:val="00EA6CFD"/>
    <w:rsid w:val="00EA73AC"/>
    <w:rsid w:val="00EA7641"/>
    <w:rsid w:val="00EB04AE"/>
    <w:rsid w:val="00EB153B"/>
    <w:rsid w:val="00EB1DD8"/>
    <w:rsid w:val="00EB3B83"/>
    <w:rsid w:val="00EB4422"/>
    <w:rsid w:val="00EB5D84"/>
    <w:rsid w:val="00EB7AEC"/>
    <w:rsid w:val="00EB7F79"/>
    <w:rsid w:val="00EC69B8"/>
    <w:rsid w:val="00ED0D23"/>
    <w:rsid w:val="00ED1D1E"/>
    <w:rsid w:val="00ED2CF8"/>
    <w:rsid w:val="00ED367E"/>
    <w:rsid w:val="00ED4FDB"/>
    <w:rsid w:val="00EE0C57"/>
    <w:rsid w:val="00EE3D9E"/>
    <w:rsid w:val="00EF1E5D"/>
    <w:rsid w:val="00EF7207"/>
    <w:rsid w:val="00F000E2"/>
    <w:rsid w:val="00F00B69"/>
    <w:rsid w:val="00F028D1"/>
    <w:rsid w:val="00F0567C"/>
    <w:rsid w:val="00F059FF"/>
    <w:rsid w:val="00F05A58"/>
    <w:rsid w:val="00F13282"/>
    <w:rsid w:val="00F1478D"/>
    <w:rsid w:val="00F20776"/>
    <w:rsid w:val="00F245C6"/>
    <w:rsid w:val="00F25A7B"/>
    <w:rsid w:val="00F2692F"/>
    <w:rsid w:val="00F26E90"/>
    <w:rsid w:val="00F3043C"/>
    <w:rsid w:val="00F31463"/>
    <w:rsid w:val="00F31840"/>
    <w:rsid w:val="00F34EE8"/>
    <w:rsid w:val="00F404EB"/>
    <w:rsid w:val="00F41643"/>
    <w:rsid w:val="00F41F51"/>
    <w:rsid w:val="00F450F3"/>
    <w:rsid w:val="00F450F5"/>
    <w:rsid w:val="00F47684"/>
    <w:rsid w:val="00F50F65"/>
    <w:rsid w:val="00F5213A"/>
    <w:rsid w:val="00F53ED6"/>
    <w:rsid w:val="00F55278"/>
    <w:rsid w:val="00F64068"/>
    <w:rsid w:val="00F64239"/>
    <w:rsid w:val="00F65AB1"/>
    <w:rsid w:val="00F74BA1"/>
    <w:rsid w:val="00F8051F"/>
    <w:rsid w:val="00F815BD"/>
    <w:rsid w:val="00F8412E"/>
    <w:rsid w:val="00F87933"/>
    <w:rsid w:val="00F90AB4"/>
    <w:rsid w:val="00F91D4D"/>
    <w:rsid w:val="00F929BC"/>
    <w:rsid w:val="00F93DEC"/>
    <w:rsid w:val="00F94CFB"/>
    <w:rsid w:val="00FA78D9"/>
    <w:rsid w:val="00FB0202"/>
    <w:rsid w:val="00FB4F99"/>
    <w:rsid w:val="00FC33B4"/>
    <w:rsid w:val="00FC364A"/>
    <w:rsid w:val="00FC485B"/>
    <w:rsid w:val="00FD157B"/>
    <w:rsid w:val="00FF012B"/>
    <w:rsid w:val="00FF05D5"/>
    <w:rsid w:val="00FF1CBF"/>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63AA869"/>
  <w15:chartTrackingRefBased/>
  <w15:docId w15:val="{23D7A641-6A2E-4686-8193-5E4F475C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link w:val="ListParagraph"/>
    <w:uiPriority w:val="34"/>
    <w:rsid w:val="008256FA"/>
    <w:rPr>
      <w:rFonts w:eastAsia="Calibri"/>
      <w:sz w:val="24"/>
      <w:szCs w:val="24"/>
      <w:lang w:val="lt-LT"/>
    </w:rPr>
  </w:style>
  <w:style w:type="character" w:styleId="Emphasis">
    <w:name w:val="Emphasis"/>
    <w:uiPriority w:val="20"/>
    <w:qFormat/>
    <w:rsid w:val="005B5C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312300280">
      <w:bodyDiv w:val="1"/>
      <w:marLeft w:val="0"/>
      <w:marRight w:val="0"/>
      <w:marTop w:val="0"/>
      <w:marBottom w:val="0"/>
      <w:divBdr>
        <w:top w:val="none" w:sz="0" w:space="0" w:color="auto"/>
        <w:left w:val="none" w:sz="0" w:space="0" w:color="auto"/>
        <w:bottom w:val="none" w:sz="0" w:space="0" w:color="auto"/>
        <w:right w:val="none" w:sz="0" w:space="0" w:color="auto"/>
      </w:divBdr>
    </w:div>
    <w:div w:id="35173187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338115960">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DA9D3-B163-4ADF-9A3F-31BD53027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7371</Words>
  <Characters>52757</Characters>
  <Application>Microsoft Office Word</Application>
  <DocSecurity>0</DocSecurity>
  <Lines>439</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60008</CharactersWithSpaces>
  <SharedDoc>false</SharedDoc>
  <HLinks>
    <vt:vector size="6" baseType="variant">
      <vt:variant>
        <vt:i4>2490388</vt:i4>
      </vt:variant>
      <vt:variant>
        <vt:i4>0</vt:i4>
      </vt:variant>
      <vt:variant>
        <vt:i4>0</vt:i4>
      </vt:variant>
      <vt:variant>
        <vt:i4>5</vt:i4>
      </vt:variant>
      <vt:variant>
        <vt:lpwstr>mailto:armandas47@mil.lt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Renata.E</cp:lastModifiedBy>
  <cp:revision>2</cp:revision>
  <cp:lastPrinted>2013-04-29T10:59:00Z</cp:lastPrinted>
  <dcterms:created xsi:type="dcterms:W3CDTF">2026-01-09T11:09:00Z</dcterms:created>
  <dcterms:modified xsi:type="dcterms:W3CDTF">2026-01-09T11:09:00Z</dcterms:modified>
</cp:coreProperties>
</file>