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98F32" w14:textId="77777777" w:rsidR="00A16317" w:rsidRPr="002E6911" w:rsidRDefault="00A16317" w:rsidP="002E6911">
      <w:pPr>
        <w:ind w:right="-216"/>
        <w:rPr>
          <w:rFonts w:asciiTheme="minorHAnsi" w:hAnsiTheme="minorHAnsi" w:cs="Arial"/>
          <w:b/>
          <w:sz w:val="18"/>
          <w:szCs w:val="18"/>
        </w:rPr>
      </w:pPr>
    </w:p>
    <w:p w14:paraId="4C0747EE" w14:textId="77777777" w:rsidR="00A16317" w:rsidRPr="002E6911" w:rsidRDefault="00A16317" w:rsidP="002E6911">
      <w:pPr>
        <w:ind w:right="-216"/>
        <w:rPr>
          <w:rFonts w:asciiTheme="minorHAnsi" w:hAnsiTheme="minorHAnsi" w:cs="Arial"/>
          <w:b/>
          <w:sz w:val="18"/>
          <w:szCs w:val="18"/>
        </w:rPr>
      </w:pPr>
    </w:p>
    <w:p w14:paraId="4E5F5C56" w14:textId="77777777" w:rsidR="00B664A7" w:rsidRPr="002E6911" w:rsidRDefault="00B664A7" w:rsidP="002E6911">
      <w:pPr>
        <w:ind w:right="-216"/>
        <w:jc w:val="center"/>
        <w:rPr>
          <w:rFonts w:asciiTheme="minorHAnsi" w:hAnsiTheme="minorHAnsi" w:cs="Arial"/>
          <w:b/>
          <w:sz w:val="18"/>
          <w:szCs w:val="18"/>
        </w:rPr>
      </w:pPr>
    </w:p>
    <w:p w14:paraId="3B663824" w14:textId="77777777" w:rsidR="00A16317" w:rsidRPr="002E6911" w:rsidRDefault="00A16317" w:rsidP="002E6911">
      <w:pPr>
        <w:ind w:right="-216"/>
        <w:rPr>
          <w:rFonts w:asciiTheme="minorHAnsi" w:hAnsiTheme="minorHAnsi" w:cs="Arial"/>
          <w:b/>
          <w:sz w:val="18"/>
          <w:szCs w:val="18"/>
        </w:rPr>
      </w:pPr>
    </w:p>
    <w:p w14:paraId="5B84A24E" w14:textId="77777777" w:rsidR="00A16317" w:rsidRPr="002E6911" w:rsidRDefault="00A16317" w:rsidP="002E6911">
      <w:pPr>
        <w:ind w:right="-216"/>
        <w:rPr>
          <w:rFonts w:asciiTheme="minorHAnsi" w:hAnsiTheme="minorHAnsi" w:cs="Arial"/>
          <w:b/>
          <w:sz w:val="18"/>
          <w:szCs w:val="18"/>
        </w:rPr>
      </w:pPr>
    </w:p>
    <w:p w14:paraId="0A537364" w14:textId="77777777" w:rsidR="00A16317" w:rsidRPr="002E6911" w:rsidRDefault="00A16317" w:rsidP="002E6911">
      <w:pPr>
        <w:ind w:right="-216"/>
        <w:rPr>
          <w:rFonts w:asciiTheme="minorHAnsi" w:hAnsiTheme="minorHAnsi" w:cs="Arial"/>
          <w:b/>
          <w:smallCaps/>
          <w:sz w:val="18"/>
          <w:szCs w:val="18"/>
        </w:rPr>
      </w:pPr>
    </w:p>
    <w:p w14:paraId="3E7E69C4" w14:textId="77777777" w:rsidR="006C14FE" w:rsidRPr="002E6911" w:rsidRDefault="0002409A" w:rsidP="002E6911">
      <w:pPr>
        <w:ind w:right="-216"/>
        <w:rPr>
          <w:rFonts w:asciiTheme="minorHAnsi" w:hAnsiTheme="minorHAnsi" w:cs="Arial"/>
          <w:b/>
          <w:smallCaps/>
          <w:sz w:val="18"/>
          <w:szCs w:val="18"/>
        </w:rPr>
      </w:pPr>
      <w:r w:rsidRPr="0002409A">
        <w:rPr>
          <w:rFonts w:asciiTheme="minorHAnsi" w:hAnsiTheme="minorHAnsi" w:cs="Arial"/>
          <w:b/>
          <w:smallCaps/>
          <w:sz w:val="18"/>
          <w:szCs w:val="18"/>
        </w:rPr>
        <w:t>Instruction for Use</w:t>
      </w:r>
    </w:p>
    <w:p w14:paraId="12AC6503" w14:textId="77777777" w:rsidR="00A16317" w:rsidRPr="002E6911" w:rsidRDefault="00A16317" w:rsidP="002E6911">
      <w:pPr>
        <w:ind w:right="-216"/>
        <w:rPr>
          <w:rFonts w:asciiTheme="minorHAnsi" w:hAnsiTheme="minorHAnsi" w:cs="Arial"/>
          <w:b/>
          <w:smallCaps/>
          <w:sz w:val="18"/>
          <w:szCs w:val="18"/>
        </w:rPr>
      </w:pPr>
    </w:p>
    <w:p w14:paraId="7AABF1A3" w14:textId="77777777" w:rsidR="00A16317" w:rsidRPr="002E6911" w:rsidRDefault="00A16317" w:rsidP="002E6911">
      <w:pPr>
        <w:ind w:right="-216"/>
        <w:rPr>
          <w:rFonts w:asciiTheme="minorHAnsi" w:hAnsiTheme="minorHAnsi" w:cs="Arial"/>
          <w:b/>
          <w:smallCaps/>
          <w:sz w:val="18"/>
          <w:szCs w:val="18"/>
        </w:rPr>
      </w:pPr>
    </w:p>
    <w:p w14:paraId="3161FA58" w14:textId="48CA9617" w:rsidR="00A16317" w:rsidRPr="002E6911" w:rsidRDefault="0002409A" w:rsidP="002E6911">
      <w:pPr>
        <w:pStyle w:val="ListParagraph"/>
        <w:ind w:left="0"/>
        <w:rPr>
          <w:rFonts w:asciiTheme="minorHAnsi" w:hAnsiTheme="minorHAnsi" w:cs="Arial"/>
          <w:b/>
          <w:smallCaps/>
          <w:sz w:val="18"/>
          <w:szCs w:val="18"/>
        </w:rPr>
      </w:pPr>
      <w:r w:rsidRPr="0002409A">
        <w:rPr>
          <w:rFonts w:asciiTheme="minorHAnsi" w:hAnsiTheme="minorHAnsi" w:cs="Arial"/>
          <w:b/>
          <w:smallCaps/>
          <w:sz w:val="18"/>
          <w:szCs w:val="18"/>
        </w:rPr>
        <w:t>Bio</w:t>
      </w:r>
      <w:r w:rsidR="00F13026">
        <w:rPr>
          <w:rFonts w:asciiTheme="minorHAnsi" w:hAnsiTheme="minorHAnsi" w:cs="Arial"/>
          <w:b/>
          <w:smallCaps/>
          <w:sz w:val="18"/>
          <w:szCs w:val="18"/>
        </w:rPr>
        <w:t xml:space="preserve">Freedom </w:t>
      </w:r>
      <w:r w:rsidR="001A5BC7">
        <w:rPr>
          <w:rFonts w:asciiTheme="minorHAnsi" w:hAnsiTheme="minorHAnsi" w:cs="Arial"/>
          <w:b/>
          <w:smallCaps/>
          <w:sz w:val="18"/>
          <w:szCs w:val="18"/>
        </w:rPr>
        <w:t>Ultra</w:t>
      </w:r>
    </w:p>
    <w:p w14:paraId="16CDCCD3" w14:textId="77777777" w:rsidR="006C14FE" w:rsidRPr="002E6911" w:rsidRDefault="0002409A" w:rsidP="002E6911">
      <w:pPr>
        <w:pStyle w:val="ListParagraph"/>
        <w:ind w:left="0"/>
        <w:rPr>
          <w:rFonts w:asciiTheme="minorHAnsi" w:hAnsiTheme="minorHAnsi" w:cs="Arial"/>
          <w:b/>
          <w:sz w:val="18"/>
          <w:szCs w:val="18"/>
        </w:rPr>
      </w:pPr>
      <w:r w:rsidRPr="0002409A">
        <w:rPr>
          <w:rFonts w:asciiTheme="minorHAnsi" w:hAnsiTheme="minorHAnsi" w:cs="Arial"/>
          <w:b/>
          <w:sz w:val="18"/>
          <w:szCs w:val="18"/>
        </w:rPr>
        <w:t xml:space="preserve">Drug </w:t>
      </w:r>
      <w:r w:rsidR="00F13026">
        <w:rPr>
          <w:rFonts w:asciiTheme="minorHAnsi" w:hAnsiTheme="minorHAnsi" w:cs="Arial"/>
          <w:b/>
          <w:sz w:val="18"/>
          <w:szCs w:val="18"/>
        </w:rPr>
        <w:t>Coated</w:t>
      </w:r>
      <w:r w:rsidRPr="0002409A">
        <w:rPr>
          <w:rFonts w:asciiTheme="minorHAnsi" w:hAnsiTheme="minorHAnsi" w:cs="Arial"/>
          <w:b/>
          <w:sz w:val="18"/>
          <w:szCs w:val="18"/>
        </w:rPr>
        <w:t xml:space="preserve"> Coronary Stent System </w:t>
      </w:r>
    </w:p>
    <w:p w14:paraId="70377FBC" w14:textId="77777777" w:rsidR="00DA689B" w:rsidRPr="002E6911" w:rsidRDefault="00DA689B" w:rsidP="002E6911">
      <w:pPr>
        <w:pStyle w:val="ListParagraph"/>
        <w:ind w:left="0"/>
        <w:rPr>
          <w:rFonts w:asciiTheme="minorHAnsi" w:hAnsiTheme="minorHAnsi" w:cs="Arial"/>
          <w:sz w:val="18"/>
          <w:szCs w:val="18"/>
        </w:rPr>
      </w:pPr>
    </w:p>
    <w:p w14:paraId="1C2C3B45" w14:textId="77777777" w:rsidR="006C14FE" w:rsidRPr="002E6911" w:rsidRDefault="006C14FE" w:rsidP="002E6911">
      <w:pPr>
        <w:pStyle w:val="ListParagraph"/>
        <w:rPr>
          <w:rFonts w:asciiTheme="minorHAnsi" w:hAnsiTheme="minorHAnsi" w:cs="Arial"/>
          <w:sz w:val="18"/>
          <w:szCs w:val="18"/>
        </w:rPr>
      </w:pPr>
    </w:p>
    <w:p w14:paraId="67EA962A" w14:textId="77777777" w:rsidR="006474BF" w:rsidRDefault="006474BF" w:rsidP="002E6911">
      <w:pPr>
        <w:pStyle w:val="ListParagraph"/>
        <w:rPr>
          <w:rFonts w:asciiTheme="minorHAnsi" w:hAnsiTheme="minorHAnsi" w:cs="Arial"/>
          <w:sz w:val="18"/>
          <w:szCs w:val="18"/>
        </w:rPr>
      </w:pPr>
    </w:p>
    <w:p w14:paraId="2D8FA9C4" w14:textId="77777777" w:rsidR="00212614" w:rsidRPr="006474BF" w:rsidRDefault="00212614" w:rsidP="006474BF">
      <w:pPr>
        <w:pStyle w:val="ListParagraph"/>
        <w:rPr>
          <w:rFonts w:asciiTheme="minorHAnsi" w:hAnsiTheme="minorHAnsi" w:cs="Arial"/>
          <w:sz w:val="18"/>
          <w:szCs w:val="18"/>
        </w:rPr>
        <w:sectPr w:rsidR="00212614" w:rsidRPr="006474BF" w:rsidSect="00241557">
          <w:headerReference w:type="default" r:id="rId11"/>
          <w:footerReference w:type="default" r:id="rId12"/>
          <w:footerReference w:type="first" r:id="rId13"/>
          <w:type w:val="continuous"/>
          <w:pgSz w:w="8391" w:h="11907" w:code="11"/>
          <w:pgMar w:top="820" w:right="1008" w:bottom="1008" w:left="720" w:header="567" w:footer="288" w:gutter="0"/>
          <w:cols w:space="720"/>
          <w:titlePg/>
          <w:docGrid w:linePitch="218"/>
        </w:sectPr>
      </w:pPr>
    </w:p>
    <w:p w14:paraId="7B709C3E" w14:textId="77777777" w:rsidR="003C3522" w:rsidRDefault="003C3522" w:rsidP="002E6911">
      <w:pPr>
        <w:jc w:val="left"/>
        <w:rPr>
          <w:rFonts w:asciiTheme="minorHAnsi" w:hAnsiTheme="minorHAnsi" w:cs="Arial"/>
          <w:sz w:val="18"/>
          <w:szCs w:val="18"/>
        </w:rPr>
        <w:sectPr w:rsidR="003C3522" w:rsidSect="00212614">
          <w:pgSz w:w="8391" w:h="11907" w:code="11"/>
          <w:pgMar w:top="820" w:right="1008" w:bottom="1008" w:left="720" w:header="567" w:footer="288" w:gutter="0"/>
          <w:cols w:space="720"/>
          <w:titlePg/>
          <w:docGrid w:linePitch="218"/>
        </w:sectPr>
      </w:pPr>
    </w:p>
    <w:sdt>
      <w:sdtPr>
        <w:rPr>
          <w:rFonts w:asciiTheme="minorHAnsi" w:hAnsiTheme="minorHAnsi" w:cs="Arial"/>
          <w:noProof/>
          <w:sz w:val="20"/>
          <w:szCs w:val="18"/>
        </w:rPr>
        <w:id w:val="17984950"/>
        <w:docPartObj>
          <w:docPartGallery w:val="Table of Contents"/>
          <w:docPartUnique/>
        </w:docPartObj>
      </w:sdtPr>
      <w:sdtEndPr>
        <w:rPr>
          <w:sz w:val="18"/>
        </w:rPr>
      </w:sdtEndPr>
      <w:sdtContent>
        <w:p w14:paraId="2A26E0C6" w14:textId="77777777" w:rsidR="00B664A7" w:rsidRPr="0039202A" w:rsidRDefault="00915796" w:rsidP="002E6911">
          <w:pPr>
            <w:rPr>
              <w:rFonts w:asciiTheme="minorHAnsi" w:hAnsiTheme="minorHAnsi" w:cs="Arial"/>
              <w:szCs w:val="18"/>
            </w:rPr>
          </w:pPr>
          <w:r w:rsidRPr="00915796">
            <w:rPr>
              <w:rFonts w:asciiTheme="minorHAnsi" w:hAnsiTheme="minorHAnsi" w:cs="Arial"/>
              <w:b/>
              <w:smallCaps/>
              <w:szCs w:val="18"/>
            </w:rPr>
            <w:t xml:space="preserve">Instruction for Use </w:t>
          </w:r>
        </w:p>
        <w:p w14:paraId="3089D549" w14:textId="7EE19D24" w:rsidR="00B664A7" w:rsidRPr="0039202A" w:rsidRDefault="00A61B9C" w:rsidP="002E6911">
          <w:pPr>
            <w:rPr>
              <w:rFonts w:asciiTheme="minorHAnsi" w:hAnsiTheme="minorHAnsi" w:cs="Arial"/>
              <w:szCs w:val="18"/>
            </w:rPr>
          </w:pPr>
          <w:r>
            <w:rPr>
              <w:rFonts w:asciiTheme="minorHAnsi" w:hAnsiTheme="minorHAnsi" w:cs="Arial"/>
              <w:szCs w:val="18"/>
            </w:rPr>
            <w:t>BioFreedom</w:t>
          </w:r>
          <w:r w:rsidR="00987CFE">
            <w:rPr>
              <w:rFonts w:asciiTheme="minorHAnsi" w:hAnsiTheme="minorHAnsi" w:cs="Arial"/>
              <w:szCs w:val="18"/>
            </w:rPr>
            <w:t>™ Ultra</w:t>
          </w:r>
          <w:r w:rsidR="00915796" w:rsidRPr="00915796">
            <w:rPr>
              <w:rFonts w:asciiTheme="minorHAnsi" w:hAnsiTheme="minorHAnsi" w:cs="Arial"/>
              <w:szCs w:val="18"/>
            </w:rPr>
            <w:t xml:space="preserve"> Drug </w:t>
          </w:r>
          <w:r>
            <w:rPr>
              <w:rFonts w:asciiTheme="minorHAnsi" w:hAnsiTheme="minorHAnsi" w:cs="Arial"/>
              <w:szCs w:val="18"/>
            </w:rPr>
            <w:t>Coated</w:t>
          </w:r>
          <w:r w:rsidR="00915796" w:rsidRPr="00915796">
            <w:rPr>
              <w:rFonts w:asciiTheme="minorHAnsi" w:hAnsiTheme="minorHAnsi" w:cs="Arial"/>
              <w:szCs w:val="18"/>
            </w:rPr>
            <w:t xml:space="preserve"> Coronary Stent System </w:t>
          </w:r>
        </w:p>
        <w:p w14:paraId="32C824B1" w14:textId="77777777" w:rsidR="00B664A7" w:rsidRPr="0039202A" w:rsidRDefault="00B664A7" w:rsidP="002E6911">
          <w:pPr>
            <w:rPr>
              <w:rFonts w:asciiTheme="minorHAnsi" w:hAnsiTheme="minorHAnsi" w:cs="Arial"/>
              <w:szCs w:val="18"/>
            </w:rPr>
          </w:pPr>
        </w:p>
        <w:p w14:paraId="4334659B" w14:textId="77777777" w:rsidR="00B664A7" w:rsidRPr="0093660A" w:rsidRDefault="00915796" w:rsidP="0093660A">
          <w:pPr>
            <w:jc w:val="center"/>
            <w:rPr>
              <w:rFonts w:asciiTheme="minorHAnsi" w:hAnsiTheme="minorHAnsi" w:cs="Arial"/>
              <w:b/>
              <w:smallCaps/>
              <w:sz w:val="18"/>
              <w:szCs w:val="18"/>
            </w:rPr>
          </w:pPr>
          <w:r w:rsidRPr="0093660A">
            <w:rPr>
              <w:rFonts w:asciiTheme="minorHAnsi" w:hAnsiTheme="minorHAnsi" w:cs="Arial"/>
              <w:b/>
              <w:smallCaps/>
              <w:sz w:val="18"/>
              <w:szCs w:val="18"/>
            </w:rPr>
            <w:t>Table of Content</w:t>
          </w:r>
        </w:p>
        <w:p w14:paraId="4C2AB3D7" w14:textId="3F859569" w:rsidR="005C1274" w:rsidRPr="007734F2" w:rsidRDefault="00BE5316" w:rsidP="007734F2">
          <w:pPr>
            <w:pStyle w:val="TOC1"/>
            <w:spacing w:after="0"/>
            <w:rPr>
              <w:rFonts w:asciiTheme="minorHAnsi" w:eastAsiaTheme="minorEastAsia" w:hAnsiTheme="minorHAnsi" w:cstheme="minorBidi"/>
              <w:sz w:val="18"/>
              <w:szCs w:val="18"/>
              <w:lang w:val="en-SG" w:eastAsia="zh-CN"/>
            </w:rPr>
          </w:pPr>
          <w:r w:rsidRPr="0093660A">
            <w:rPr>
              <w:rFonts w:asciiTheme="minorHAnsi" w:hAnsiTheme="minorHAnsi" w:cs="Arial"/>
              <w:sz w:val="18"/>
              <w:szCs w:val="18"/>
            </w:rPr>
            <w:fldChar w:fldCharType="begin"/>
          </w:r>
          <w:r w:rsidR="00915796" w:rsidRPr="0093660A">
            <w:rPr>
              <w:rFonts w:asciiTheme="minorHAnsi" w:hAnsiTheme="minorHAnsi" w:cs="Arial"/>
              <w:sz w:val="18"/>
              <w:szCs w:val="18"/>
            </w:rPr>
            <w:instrText xml:space="preserve"> TOC \o "1-3" \h \z \u </w:instrText>
          </w:r>
          <w:r w:rsidRPr="0093660A">
            <w:rPr>
              <w:rFonts w:asciiTheme="minorHAnsi" w:hAnsiTheme="minorHAnsi" w:cs="Arial"/>
              <w:sz w:val="18"/>
              <w:szCs w:val="18"/>
            </w:rPr>
            <w:fldChar w:fldCharType="separate"/>
          </w:r>
          <w:hyperlink w:anchor="_Toc470614026" w:history="1">
            <w:r w:rsidR="00B852A0" w:rsidRPr="007734F2">
              <w:rPr>
                <w:rStyle w:val="Hyperlink"/>
                <w:rFonts w:asciiTheme="minorHAnsi" w:hAnsiTheme="minorHAnsi"/>
                <w:sz w:val="18"/>
                <w:szCs w:val="18"/>
              </w:rPr>
              <w:t>1.</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DEVICE DESCRIPTION</w:t>
            </w:r>
            <w:r w:rsidR="00B852A0" w:rsidRPr="007734F2">
              <w:rPr>
                <w:rFonts w:asciiTheme="minorHAnsi" w:hAnsiTheme="minorHAnsi"/>
                <w:webHidden/>
                <w:sz w:val="18"/>
                <w:szCs w:val="18"/>
              </w:rPr>
              <w:tab/>
            </w:r>
            <w:r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_Toc470614026 \h </w:instrText>
            </w:r>
            <w:r w:rsidRPr="007734F2">
              <w:rPr>
                <w:rFonts w:asciiTheme="minorHAnsi" w:hAnsiTheme="minorHAnsi"/>
                <w:webHidden/>
                <w:sz w:val="18"/>
                <w:szCs w:val="18"/>
              </w:rPr>
            </w:r>
            <w:r w:rsidRPr="007734F2">
              <w:rPr>
                <w:rFonts w:asciiTheme="minorHAnsi" w:hAnsiTheme="minorHAnsi"/>
                <w:webHidden/>
                <w:sz w:val="18"/>
                <w:szCs w:val="18"/>
              </w:rPr>
              <w:fldChar w:fldCharType="separate"/>
            </w:r>
            <w:r w:rsidR="00E36901">
              <w:rPr>
                <w:rFonts w:asciiTheme="minorHAnsi" w:hAnsiTheme="minorHAnsi"/>
                <w:webHidden/>
                <w:sz w:val="18"/>
                <w:szCs w:val="18"/>
              </w:rPr>
              <w:t>3</w:t>
            </w:r>
            <w:r w:rsidRPr="007734F2">
              <w:rPr>
                <w:rFonts w:asciiTheme="minorHAnsi" w:hAnsiTheme="minorHAnsi"/>
                <w:webHidden/>
                <w:sz w:val="18"/>
                <w:szCs w:val="18"/>
              </w:rPr>
              <w:fldChar w:fldCharType="end"/>
            </w:r>
          </w:hyperlink>
        </w:p>
        <w:p w14:paraId="1D42125A" w14:textId="5724CE49"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27" w:history="1">
            <w:r w:rsidR="00B852A0" w:rsidRPr="007734F2">
              <w:rPr>
                <w:rStyle w:val="Hyperlink"/>
                <w:rFonts w:asciiTheme="minorHAnsi" w:hAnsiTheme="minorHAnsi" w:cs="Arial"/>
                <w:sz w:val="18"/>
                <w:szCs w:val="18"/>
              </w:rPr>
              <w:t>1.1.</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Device Component Description</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_Toc470614027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3</w:t>
            </w:r>
            <w:r w:rsidR="00BE5316" w:rsidRPr="007734F2">
              <w:rPr>
                <w:rFonts w:asciiTheme="minorHAnsi" w:hAnsiTheme="minorHAnsi"/>
                <w:webHidden/>
                <w:sz w:val="18"/>
                <w:szCs w:val="18"/>
              </w:rPr>
              <w:fldChar w:fldCharType="end"/>
            </w:r>
          </w:hyperlink>
        </w:p>
        <w:p w14:paraId="0AC6D8F8" w14:textId="45633356"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28" w:history="1">
            <w:r w:rsidR="00B852A0" w:rsidRPr="007734F2">
              <w:rPr>
                <w:rStyle w:val="Hyperlink"/>
                <w:rFonts w:asciiTheme="minorHAnsi" w:hAnsiTheme="minorHAnsi" w:cs="Arial"/>
                <w:sz w:val="18"/>
                <w:szCs w:val="18"/>
              </w:rPr>
              <w:t>1.2.</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Drug Component Description</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_Toc470614028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5</w:t>
            </w:r>
            <w:r w:rsidR="00BE5316" w:rsidRPr="007734F2">
              <w:rPr>
                <w:rFonts w:asciiTheme="minorHAnsi" w:hAnsiTheme="minorHAnsi"/>
                <w:webHidden/>
                <w:sz w:val="18"/>
                <w:szCs w:val="18"/>
              </w:rPr>
              <w:fldChar w:fldCharType="end"/>
            </w:r>
          </w:hyperlink>
        </w:p>
        <w:p w14:paraId="097E6682" w14:textId="07610991"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29" w:history="1">
            <w:r w:rsidR="00B852A0" w:rsidRPr="007734F2">
              <w:rPr>
                <w:rStyle w:val="Hyperlink"/>
                <w:rFonts w:asciiTheme="minorHAnsi" w:hAnsiTheme="minorHAnsi"/>
                <w:sz w:val="18"/>
                <w:szCs w:val="18"/>
              </w:rPr>
              <w:t>2.</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INDICATION</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_Toc470614029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5</w:t>
            </w:r>
            <w:r w:rsidR="00BE5316" w:rsidRPr="007734F2">
              <w:rPr>
                <w:rFonts w:asciiTheme="minorHAnsi" w:hAnsiTheme="minorHAnsi"/>
                <w:webHidden/>
                <w:sz w:val="18"/>
                <w:szCs w:val="18"/>
              </w:rPr>
              <w:fldChar w:fldCharType="end"/>
            </w:r>
          </w:hyperlink>
        </w:p>
        <w:p w14:paraId="512F367C" w14:textId="3975A890"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0" w:history="1">
            <w:r w:rsidR="00B852A0" w:rsidRPr="007734F2">
              <w:rPr>
                <w:rStyle w:val="Hyperlink"/>
                <w:rFonts w:asciiTheme="minorHAnsi" w:hAnsiTheme="minorHAnsi"/>
                <w:sz w:val="18"/>
                <w:szCs w:val="18"/>
              </w:rPr>
              <w:t>3.</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CONTRAINDICATIONS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_Toc470614030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5</w:t>
            </w:r>
            <w:r w:rsidR="00BE5316" w:rsidRPr="007734F2">
              <w:rPr>
                <w:rFonts w:asciiTheme="minorHAnsi" w:hAnsiTheme="minorHAnsi"/>
                <w:webHidden/>
                <w:sz w:val="18"/>
                <w:szCs w:val="18"/>
              </w:rPr>
              <w:fldChar w:fldCharType="end"/>
            </w:r>
          </w:hyperlink>
        </w:p>
        <w:p w14:paraId="1B4A01CD" w14:textId="65F84056"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1" w:history="1">
            <w:r w:rsidR="00B852A0" w:rsidRPr="007734F2">
              <w:rPr>
                <w:rStyle w:val="Hyperlink"/>
                <w:rFonts w:asciiTheme="minorHAnsi" w:hAnsiTheme="minorHAnsi"/>
                <w:sz w:val="18"/>
                <w:szCs w:val="18"/>
              </w:rPr>
              <w:t>4.</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ANTIPLATELET REGIMEN</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_Toc470614031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5</w:t>
            </w:r>
            <w:r w:rsidR="00BE5316" w:rsidRPr="007734F2">
              <w:rPr>
                <w:rFonts w:asciiTheme="minorHAnsi" w:hAnsiTheme="minorHAnsi"/>
                <w:webHidden/>
                <w:sz w:val="18"/>
                <w:szCs w:val="18"/>
              </w:rPr>
              <w:fldChar w:fldCharType="end"/>
            </w:r>
          </w:hyperlink>
        </w:p>
        <w:p w14:paraId="0133C548" w14:textId="60FD2E1F"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2" w:history="1">
            <w:r w:rsidR="00B852A0" w:rsidRPr="007734F2">
              <w:rPr>
                <w:rStyle w:val="Hyperlink"/>
                <w:rFonts w:asciiTheme="minorHAnsi" w:hAnsiTheme="minorHAnsi"/>
                <w:sz w:val="18"/>
                <w:szCs w:val="18"/>
              </w:rPr>
              <w:t>5.</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WARNINGS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_Toc470614032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6</w:t>
            </w:r>
            <w:r w:rsidR="00BE5316" w:rsidRPr="007734F2">
              <w:rPr>
                <w:rFonts w:asciiTheme="minorHAnsi" w:hAnsiTheme="minorHAnsi"/>
                <w:webHidden/>
                <w:sz w:val="18"/>
                <w:szCs w:val="18"/>
              </w:rPr>
              <w:fldChar w:fldCharType="end"/>
            </w:r>
          </w:hyperlink>
        </w:p>
        <w:p w14:paraId="3A240A49" w14:textId="6ED0E36C"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3" w:history="1">
            <w:r w:rsidR="00B852A0" w:rsidRPr="007734F2">
              <w:rPr>
                <w:rStyle w:val="Hyperlink"/>
                <w:rFonts w:asciiTheme="minorHAnsi" w:hAnsiTheme="minorHAnsi"/>
                <w:sz w:val="18"/>
                <w:szCs w:val="18"/>
              </w:rPr>
              <w:t>6.</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PRECAUTIONS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_Toc470614033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7</w:t>
            </w:r>
            <w:r w:rsidR="00BE5316" w:rsidRPr="007734F2">
              <w:rPr>
                <w:rFonts w:asciiTheme="minorHAnsi" w:hAnsiTheme="minorHAnsi"/>
                <w:webHidden/>
                <w:sz w:val="18"/>
                <w:szCs w:val="18"/>
              </w:rPr>
              <w:fldChar w:fldCharType="end"/>
            </w:r>
          </w:hyperlink>
        </w:p>
        <w:p w14:paraId="13AB7607" w14:textId="5F2B755E"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4" w:history="1">
            <w:r w:rsidR="00B852A0" w:rsidRPr="007734F2">
              <w:rPr>
                <w:rStyle w:val="Hyperlink"/>
                <w:rFonts w:asciiTheme="minorHAnsi" w:hAnsiTheme="minorHAnsi" w:cs="Arial"/>
                <w:sz w:val="18"/>
                <w:szCs w:val="18"/>
              </w:rPr>
              <w:t>6.1.</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Drug Interactions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_Toc470614034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7</w:t>
            </w:r>
            <w:r w:rsidR="00BE5316" w:rsidRPr="007734F2">
              <w:rPr>
                <w:rFonts w:asciiTheme="minorHAnsi" w:hAnsiTheme="minorHAnsi"/>
                <w:webHidden/>
                <w:sz w:val="18"/>
                <w:szCs w:val="18"/>
              </w:rPr>
              <w:fldChar w:fldCharType="end"/>
            </w:r>
          </w:hyperlink>
        </w:p>
        <w:p w14:paraId="33DBB1E0" w14:textId="0C741168"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5" w:history="1">
            <w:r w:rsidR="00B852A0" w:rsidRPr="007734F2">
              <w:rPr>
                <w:rStyle w:val="Hyperlink"/>
                <w:rFonts w:asciiTheme="minorHAnsi" w:hAnsiTheme="minorHAnsi" w:cs="Arial"/>
                <w:sz w:val="18"/>
                <w:szCs w:val="18"/>
              </w:rPr>
              <w:t>6.2.</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 xml:space="preserve">Stent/ System Handling </w:t>
            </w:r>
            <w:r w:rsidR="00B852A0" w:rsidRPr="007734F2">
              <w:rPr>
                <w:rStyle w:val="Hyperlink"/>
                <w:rFonts w:asciiTheme="minorHAnsi" w:hAnsiTheme="minorHAnsi" w:cs="Arial" w:hint="eastAsia"/>
                <w:sz w:val="18"/>
                <w:szCs w:val="18"/>
              </w:rPr>
              <w:t>–</w:t>
            </w:r>
            <w:r w:rsidR="00B852A0" w:rsidRPr="007734F2">
              <w:rPr>
                <w:rStyle w:val="Hyperlink"/>
                <w:rFonts w:asciiTheme="minorHAnsi" w:hAnsiTheme="minorHAnsi" w:cs="Arial"/>
                <w:sz w:val="18"/>
                <w:szCs w:val="18"/>
              </w:rPr>
              <w:t xml:space="preserve"> Precautions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_Toc470614035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7</w:t>
            </w:r>
            <w:r w:rsidR="00BE5316" w:rsidRPr="007734F2">
              <w:rPr>
                <w:rFonts w:asciiTheme="minorHAnsi" w:hAnsiTheme="minorHAnsi"/>
                <w:webHidden/>
                <w:sz w:val="18"/>
                <w:szCs w:val="18"/>
              </w:rPr>
              <w:fldChar w:fldCharType="end"/>
            </w:r>
          </w:hyperlink>
        </w:p>
        <w:p w14:paraId="0E43B538" w14:textId="4CDBFF6B"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6" w:history="1">
            <w:r w:rsidR="00B852A0" w:rsidRPr="007734F2">
              <w:rPr>
                <w:rStyle w:val="Hyperlink"/>
                <w:rFonts w:asciiTheme="minorHAnsi" w:hAnsiTheme="minorHAnsi"/>
                <w:sz w:val="18"/>
                <w:szCs w:val="18"/>
              </w:rPr>
              <w:t>6.3.</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 xml:space="preserve">Stent Placement </w:t>
            </w:r>
            <w:r w:rsidR="00B852A0" w:rsidRPr="007734F2">
              <w:rPr>
                <w:rStyle w:val="Hyperlink"/>
                <w:rFonts w:asciiTheme="minorHAnsi" w:hAnsiTheme="minorHAnsi" w:hint="eastAsia"/>
                <w:sz w:val="18"/>
                <w:szCs w:val="18"/>
              </w:rPr>
              <w:t>–</w:t>
            </w:r>
            <w:r w:rsidR="00B852A0" w:rsidRPr="007734F2">
              <w:rPr>
                <w:rStyle w:val="Hyperlink"/>
                <w:rFonts w:asciiTheme="minorHAnsi" w:hAnsiTheme="minorHAnsi"/>
                <w:sz w:val="18"/>
                <w:szCs w:val="18"/>
              </w:rPr>
              <w:t xml:space="preserve"> Precautions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_Toc470614036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8</w:t>
            </w:r>
            <w:r w:rsidR="00BE5316" w:rsidRPr="007734F2">
              <w:rPr>
                <w:rFonts w:asciiTheme="minorHAnsi" w:hAnsiTheme="minorHAnsi"/>
                <w:webHidden/>
                <w:sz w:val="18"/>
                <w:szCs w:val="18"/>
              </w:rPr>
              <w:fldChar w:fldCharType="end"/>
            </w:r>
          </w:hyperlink>
        </w:p>
        <w:p w14:paraId="568BECD3" w14:textId="41D49870"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7" w:history="1">
            <w:r w:rsidR="00B852A0" w:rsidRPr="007734F2">
              <w:rPr>
                <w:rStyle w:val="Hyperlink"/>
                <w:rFonts w:asciiTheme="minorHAnsi" w:hAnsiTheme="minorHAnsi"/>
                <w:sz w:val="18"/>
                <w:szCs w:val="18"/>
              </w:rPr>
              <w:t>6.4</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 xml:space="preserve">Stent / System Removal </w:t>
            </w:r>
            <w:r w:rsidR="00B852A0" w:rsidRPr="007734F2">
              <w:rPr>
                <w:rStyle w:val="Hyperlink"/>
                <w:rFonts w:asciiTheme="minorHAnsi" w:hAnsiTheme="minorHAnsi" w:hint="eastAsia"/>
                <w:sz w:val="18"/>
                <w:szCs w:val="18"/>
              </w:rPr>
              <w:t>–</w:t>
            </w:r>
            <w:r w:rsidR="00B852A0" w:rsidRPr="007734F2">
              <w:rPr>
                <w:rStyle w:val="Hyperlink"/>
                <w:rFonts w:asciiTheme="minorHAnsi" w:hAnsiTheme="minorHAnsi"/>
                <w:sz w:val="18"/>
                <w:szCs w:val="18"/>
              </w:rPr>
              <w:t xml:space="preserve"> Precautions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_Toc470614037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9</w:t>
            </w:r>
            <w:r w:rsidR="00BE5316" w:rsidRPr="007734F2">
              <w:rPr>
                <w:rFonts w:asciiTheme="minorHAnsi" w:hAnsiTheme="minorHAnsi"/>
                <w:webHidden/>
                <w:sz w:val="18"/>
                <w:szCs w:val="18"/>
              </w:rPr>
              <w:fldChar w:fldCharType="end"/>
            </w:r>
          </w:hyperlink>
        </w:p>
        <w:p w14:paraId="51093F6E" w14:textId="67001F9E"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8" w:history="1">
            <w:r w:rsidR="00B852A0" w:rsidRPr="007734F2">
              <w:rPr>
                <w:rStyle w:val="Hyperlink"/>
                <w:rFonts w:asciiTheme="minorHAnsi" w:hAnsiTheme="minorHAnsi"/>
                <w:sz w:val="18"/>
                <w:szCs w:val="18"/>
              </w:rPr>
              <w:t>6.5</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 xml:space="preserve">Post Implantation </w:t>
            </w:r>
            <w:r w:rsidR="00B852A0" w:rsidRPr="007734F2">
              <w:rPr>
                <w:rStyle w:val="Hyperlink"/>
                <w:rFonts w:asciiTheme="minorHAnsi" w:hAnsiTheme="minorHAnsi" w:hint="eastAsia"/>
                <w:sz w:val="18"/>
                <w:szCs w:val="18"/>
              </w:rPr>
              <w:t>–</w:t>
            </w:r>
            <w:r w:rsidR="00B852A0" w:rsidRPr="007734F2">
              <w:rPr>
                <w:rStyle w:val="Hyperlink"/>
                <w:rFonts w:asciiTheme="minorHAnsi" w:hAnsiTheme="minorHAnsi"/>
                <w:sz w:val="18"/>
                <w:szCs w:val="18"/>
              </w:rPr>
              <w:t xml:space="preserve"> Precautions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_Toc470614038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9</w:t>
            </w:r>
            <w:r w:rsidR="00BE5316" w:rsidRPr="007734F2">
              <w:rPr>
                <w:rFonts w:asciiTheme="minorHAnsi" w:hAnsiTheme="minorHAnsi"/>
                <w:webHidden/>
                <w:sz w:val="18"/>
                <w:szCs w:val="18"/>
              </w:rPr>
              <w:fldChar w:fldCharType="end"/>
            </w:r>
          </w:hyperlink>
        </w:p>
        <w:p w14:paraId="6AD34490" w14:textId="7EA1C6D0"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39" w:history="1">
            <w:r w:rsidR="00B852A0" w:rsidRPr="007734F2">
              <w:rPr>
                <w:rStyle w:val="Hyperlink"/>
                <w:rFonts w:asciiTheme="minorHAnsi" w:hAnsiTheme="minorHAnsi"/>
                <w:sz w:val="18"/>
                <w:szCs w:val="18"/>
              </w:rPr>
              <w:t>6.6</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 xml:space="preserve">MRI Information </w:t>
            </w:r>
            <w:r w:rsidR="00B852A0" w:rsidRPr="007734F2">
              <w:rPr>
                <w:rStyle w:val="Hyperlink"/>
                <w:rFonts w:asciiTheme="minorHAnsi" w:hAnsiTheme="minorHAnsi" w:hint="eastAsia"/>
                <w:sz w:val="18"/>
                <w:szCs w:val="18"/>
              </w:rPr>
              <w:t>–</w:t>
            </w:r>
            <w:r w:rsidR="00B852A0" w:rsidRPr="007734F2">
              <w:rPr>
                <w:rStyle w:val="Hyperlink"/>
                <w:rFonts w:asciiTheme="minorHAnsi" w:hAnsiTheme="minorHAnsi"/>
                <w:sz w:val="18"/>
                <w:szCs w:val="18"/>
              </w:rPr>
              <w:t xml:space="preserve"> Precautions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_Toc470614039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10</w:t>
            </w:r>
            <w:r w:rsidR="00BE5316" w:rsidRPr="007734F2">
              <w:rPr>
                <w:rFonts w:asciiTheme="minorHAnsi" w:hAnsiTheme="minorHAnsi"/>
                <w:webHidden/>
                <w:sz w:val="18"/>
                <w:szCs w:val="18"/>
              </w:rPr>
              <w:fldChar w:fldCharType="end"/>
            </w:r>
          </w:hyperlink>
        </w:p>
        <w:p w14:paraId="45FA2DD7" w14:textId="205F93A4"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0" w:history="1">
            <w:r w:rsidR="00B852A0" w:rsidRPr="007734F2">
              <w:rPr>
                <w:rStyle w:val="Hyperlink"/>
                <w:rFonts w:asciiTheme="minorHAnsi" w:hAnsiTheme="minorHAnsi"/>
                <w:sz w:val="18"/>
                <w:szCs w:val="18"/>
              </w:rPr>
              <w:t>7</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INDIVIDUALISATION OF TREATMENT</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_Toc470614040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10</w:t>
            </w:r>
            <w:r w:rsidR="00BE5316" w:rsidRPr="007734F2">
              <w:rPr>
                <w:rFonts w:asciiTheme="minorHAnsi" w:hAnsiTheme="minorHAnsi"/>
                <w:webHidden/>
                <w:sz w:val="18"/>
                <w:szCs w:val="18"/>
              </w:rPr>
              <w:fldChar w:fldCharType="end"/>
            </w:r>
          </w:hyperlink>
        </w:p>
        <w:p w14:paraId="29BD6FBE" w14:textId="2C8C0905"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1" w:history="1">
            <w:r w:rsidR="00B852A0" w:rsidRPr="007734F2">
              <w:rPr>
                <w:rStyle w:val="Hyperlink"/>
                <w:rFonts w:asciiTheme="minorHAnsi" w:hAnsiTheme="minorHAnsi"/>
                <w:sz w:val="18"/>
                <w:szCs w:val="18"/>
              </w:rPr>
              <w:t>8</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USE IN SPECIAL POPULATION</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_Toc470614041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10</w:t>
            </w:r>
            <w:r w:rsidR="00BE5316" w:rsidRPr="007734F2">
              <w:rPr>
                <w:rFonts w:asciiTheme="minorHAnsi" w:hAnsiTheme="minorHAnsi"/>
                <w:webHidden/>
                <w:sz w:val="18"/>
                <w:szCs w:val="18"/>
              </w:rPr>
              <w:fldChar w:fldCharType="end"/>
            </w:r>
          </w:hyperlink>
        </w:p>
        <w:p w14:paraId="63748F4F" w14:textId="059B9945"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2" w:history="1">
            <w:r w:rsidR="00B852A0" w:rsidRPr="007734F2">
              <w:rPr>
                <w:rStyle w:val="Hyperlink"/>
                <w:rFonts w:asciiTheme="minorHAnsi" w:hAnsiTheme="minorHAnsi"/>
                <w:sz w:val="18"/>
                <w:szCs w:val="18"/>
              </w:rPr>
              <w:t>9</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OPERATOR</w:t>
            </w:r>
            <w:r w:rsidR="00B852A0" w:rsidRPr="007734F2">
              <w:rPr>
                <w:rStyle w:val="Hyperlink"/>
                <w:rFonts w:asciiTheme="minorHAnsi" w:hAnsiTheme="minorHAnsi" w:hint="eastAsia"/>
                <w:sz w:val="18"/>
                <w:szCs w:val="18"/>
              </w:rPr>
              <w:t>’</w:t>
            </w:r>
            <w:r w:rsidR="00B852A0" w:rsidRPr="007734F2">
              <w:rPr>
                <w:rStyle w:val="Hyperlink"/>
                <w:rFonts w:asciiTheme="minorHAnsi" w:hAnsiTheme="minorHAnsi"/>
                <w:sz w:val="18"/>
                <w:szCs w:val="18"/>
              </w:rPr>
              <w:t>S MANUAL</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_Toc470614042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10</w:t>
            </w:r>
            <w:r w:rsidR="00BE5316" w:rsidRPr="007734F2">
              <w:rPr>
                <w:rFonts w:asciiTheme="minorHAnsi" w:hAnsiTheme="minorHAnsi"/>
                <w:webHidden/>
                <w:sz w:val="18"/>
                <w:szCs w:val="18"/>
              </w:rPr>
              <w:fldChar w:fldCharType="end"/>
            </w:r>
          </w:hyperlink>
        </w:p>
        <w:p w14:paraId="09AAA7E3" w14:textId="4C8104A4"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3" w:history="1">
            <w:r w:rsidR="00B852A0" w:rsidRPr="007734F2">
              <w:rPr>
                <w:rStyle w:val="Hyperlink"/>
                <w:rFonts w:asciiTheme="minorHAnsi" w:hAnsiTheme="minorHAnsi" w:cs="Arial"/>
                <w:sz w:val="18"/>
                <w:szCs w:val="18"/>
              </w:rPr>
              <w:t>9.1</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Inspection Prior to Use</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_Toc470614043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10</w:t>
            </w:r>
            <w:r w:rsidR="00BE5316" w:rsidRPr="007734F2">
              <w:rPr>
                <w:rFonts w:asciiTheme="minorHAnsi" w:hAnsiTheme="minorHAnsi"/>
                <w:webHidden/>
                <w:sz w:val="18"/>
                <w:szCs w:val="18"/>
              </w:rPr>
              <w:fldChar w:fldCharType="end"/>
            </w:r>
          </w:hyperlink>
        </w:p>
        <w:p w14:paraId="72F76F4D" w14:textId="5473E869"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4" w:history="1">
            <w:r w:rsidR="00B852A0" w:rsidRPr="007734F2">
              <w:rPr>
                <w:rStyle w:val="Hyperlink"/>
                <w:rFonts w:asciiTheme="minorHAnsi" w:hAnsiTheme="minorHAnsi" w:cs="Arial"/>
                <w:sz w:val="18"/>
                <w:szCs w:val="18"/>
              </w:rPr>
              <w:t>9.2</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Material Required</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_Toc470614044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11</w:t>
            </w:r>
            <w:r w:rsidR="00BE5316" w:rsidRPr="007734F2">
              <w:rPr>
                <w:rFonts w:asciiTheme="minorHAnsi" w:hAnsiTheme="minorHAnsi"/>
                <w:webHidden/>
                <w:sz w:val="18"/>
                <w:szCs w:val="18"/>
              </w:rPr>
              <w:fldChar w:fldCharType="end"/>
            </w:r>
          </w:hyperlink>
        </w:p>
        <w:p w14:paraId="1975D3E3" w14:textId="2E65E26A"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5" w:history="1">
            <w:r w:rsidR="00B852A0" w:rsidRPr="007734F2">
              <w:rPr>
                <w:rStyle w:val="Hyperlink"/>
                <w:rFonts w:asciiTheme="minorHAnsi" w:hAnsiTheme="minorHAnsi" w:cs="Arial"/>
                <w:sz w:val="18"/>
                <w:szCs w:val="18"/>
              </w:rPr>
              <w:t>9.3</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Preparation of the Stent/ Delivery System</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_Toc470614045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11</w:t>
            </w:r>
            <w:r w:rsidR="00BE5316" w:rsidRPr="007734F2">
              <w:rPr>
                <w:rFonts w:asciiTheme="minorHAnsi" w:hAnsiTheme="minorHAnsi"/>
                <w:webHidden/>
                <w:sz w:val="18"/>
                <w:szCs w:val="18"/>
              </w:rPr>
              <w:fldChar w:fldCharType="end"/>
            </w:r>
          </w:hyperlink>
        </w:p>
        <w:p w14:paraId="584E6921" w14:textId="7BAFACFC"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6" w:history="1">
            <w:r w:rsidR="00B852A0" w:rsidRPr="007734F2">
              <w:rPr>
                <w:rStyle w:val="Hyperlink"/>
                <w:rFonts w:asciiTheme="minorHAnsi" w:hAnsiTheme="minorHAnsi" w:cs="Arial"/>
                <w:sz w:val="18"/>
                <w:szCs w:val="18"/>
              </w:rPr>
              <w:t>9.4</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Stent Delivery Procedure</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_Toc470614046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11</w:t>
            </w:r>
            <w:r w:rsidR="00BE5316" w:rsidRPr="007734F2">
              <w:rPr>
                <w:rFonts w:asciiTheme="minorHAnsi" w:hAnsiTheme="minorHAnsi"/>
                <w:webHidden/>
                <w:sz w:val="18"/>
                <w:szCs w:val="18"/>
              </w:rPr>
              <w:fldChar w:fldCharType="end"/>
            </w:r>
          </w:hyperlink>
        </w:p>
        <w:p w14:paraId="532403A2" w14:textId="27400877"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7" w:history="1">
            <w:r w:rsidR="00B852A0" w:rsidRPr="007734F2">
              <w:rPr>
                <w:rStyle w:val="Hyperlink"/>
                <w:rFonts w:asciiTheme="minorHAnsi" w:hAnsiTheme="minorHAnsi" w:cs="Arial"/>
                <w:sz w:val="18"/>
                <w:szCs w:val="18"/>
              </w:rPr>
              <w:t>9.5</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Deployment Procedure</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_Toc470614047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12</w:t>
            </w:r>
            <w:r w:rsidR="00BE5316" w:rsidRPr="007734F2">
              <w:rPr>
                <w:rFonts w:asciiTheme="minorHAnsi" w:hAnsiTheme="minorHAnsi"/>
                <w:webHidden/>
                <w:sz w:val="18"/>
                <w:szCs w:val="18"/>
              </w:rPr>
              <w:fldChar w:fldCharType="end"/>
            </w:r>
          </w:hyperlink>
        </w:p>
        <w:p w14:paraId="27AC463A" w14:textId="110D0E58"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8" w:history="1">
            <w:r w:rsidR="00B852A0" w:rsidRPr="007734F2">
              <w:rPr>
                <w:rStyle w:val="Hyperlink"/>
                <w:rFonts w:asciiTheme="minorHAnsi" w:hAnsiTheme="minorHAnsi" w:cs="Arial"/>
                <w:sz w:val="18"/>
                <w:szCs w:val="18"/>
              </w:rPr>
              <w:t>9.6</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Removal Procedure</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_Toc470614048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12</w:t>
            </w:r>
            <w:r w:rsidR="00BE5316" w:rsidRPr="007734F2">
              <w:rPr>
                <w:rFonts w:asciiTheme="minorHAnsi" w:hAnsiTheme="minorHAnsi"/>
                <w:webHidden/>
                <w:sz w:val="18"/>
                <w:szCs w:val="18"/>
              </w:rPr>
              <w:fldChar w:fldCharType="end"/>
            </w:r>
          </w:hyperlink>
        </w:p>
        <w:p w14:paraId="170EF9E3" w14:textId="4700973A"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49" w:history="1">
            <w:r w:rsidR="00B852A0" w:rsidRPr="007734F2">
              <w:rPr>
                <w:rStyle w:val="Hyperlink"/>
                <w:rFonts w:asciiTheme="minorHAnsi" w:hAnsiTheme="minorHAnsi" w:cs="Arial"/>
                <w:sz w:val="18"/>
                <w:szCs w:val="18"/>
              </w:rPr>
              <w:t>9.7</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cs="Arial"/>
                <w:sz w:val="18"/>
                <w:szCs w:val="18"/>
              </w:rPr>
              <w:t>Further dilatation of stent segments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_Toc470614049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13</w:t>
            </w:r>
            <w:r w:rsidR="00BE5316" w:rsidRPr="007734F2">
              <w:rPr>
                <w:rFonts w:asciiTheme="minorHAnsi" w:hAnsiTheme="minorHAnsi"/>
                <w:webHidden/>
                <w:sz w:val="18"/>
                <w:szCs w:val="18"/>
              </w:rPr>
              <w:fldChar w:fldCharType="end"/>
            </w:r>
          </w:hyperlink>
        </w:p>
        <w:p w14:paraId="349532A3" w14:textId="7E95749D"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50" w:history="1">
            <w:r w:rsidR="00B852A0" w:rsidRPr="007734F2">
              <w:rPr>
                <w:rStyle w:val="Hyperlink"/>
                <w:rFonts w:asciiTheme="minorHAnsi" w:hAnsiTheme="minorHAnsi"/>
                <w:sz w:val="18"/>
                <w:szCs w:val="18"/>
              </w:rPr>
              <w:t>10</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POTENTIAL ADVERSE EVENTS</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_Toc470614050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13</w:t>
            </w:r>
            <w:r w:rsidR="00BE5316" w:rsidRPr="007734F2">
              <w:rPr>
                <w:rFonts w:asciiTheme="minorHAnsi" w:hAnsiTheme="minorHAnsi"/>
                <w:webHidden/>
                <w:sz w:val="18"/>
                <w:szCs w:val="18"/>
              </w:rPr>
              <w:fldChar w:fldCharType="end"/>
            </w:r>
          </w:hyperlink>
        </w:p>
        <w:p w14:paraId="5AC46164" w14:textId="2658F7D4"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51" w:history="1">
            <w:r w:rsidR="00B852A0" w:rsidRPr="007734F2">
              <w:rPr>
                <w:rStyle w:val="Hyperlink"/>
                <w:rFonts w:asciiTheme="minorHAnsi" w:hAnsiTheme="minorHAnsi"/>
                <w:sz w:val="18"/>
                <w:szCs w:val="18"/>
              </w:rPr>
              <w:t>11</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HOW SUPPLIED</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_Toc470614051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14</w:t>
            </w:r>
            <w:r w:rsidR="00BE5316" w:rsidRPr="007734F2">
              <w:rPr>
                <w:rFonts w:asciiTheme="minorHAnsi" w:hAnsiTheme="minorHAnsi"/>
                <w:webHidden/>
                <w:sz w:val="18"/>
                <w:szCs w:val="18"/>
              </w:rPr>
              <w:fldChar w:fldCharType="end"/>
            </w:r>
          </w:hyperlink>
        </w:p>
        <w:p w14:paraId="3AD932CA" w14:textId="284C0EF0" w:rsidR="005C1274" w:rsidRPr="007734F2" w:rsidRDefault="002C6B28" w:rsidP="007734F2">
          <w:pPr>
            <w:pStyle w:val="TOC1"/>
            <w:spacing w:after="0"/>
            <w:rPr>
              <w:rFonts w:asciiTheme="minorHAnsi" w:eastAsiaTheme="minorEastAsia" w:hAnsiTheme="minorHAnsi" w:cstheme="minorBidi"/>
              <w:sz w:val="18"/>
              <w:szCs w:val="18"/>
              <w:lang w:val="en-SG" w:eastAsia="zh-CN"/>
            </w:rPr>
          </w:pPr>
          <w:hyperlink w:anchor="_Toc470614052" w:history="1">
            <w:r w:rsidR="00B852A0" w:rsidRPr="007734F2">
              <w:rPr>
                <w:rStyle w:val="Hyperlink"/>
                <w:rFonts w:asciiTheme="minorHAnsi" w:hAnsiTheme="minorHAnsi"/>
                <w:sz w:val="18"/>
                <w:szCs w:val="18"/>
              </w:rPr>
              <w:t>12</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SYMBOLS USED IN LABELING</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_Toc470614052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14</w:t>
            </w:r>
            <w:r w:rsidR="00BE5316" w:rsidRPr="007734F2">
              <w:rPr>
                <w:rFonts w:asciiTheme="minorHAnsi" w:hAnsiTheme="minorHAnsi"/>
                <w:webHidden/>
                <w:sz w:val="18"/>
                <w:szCs w:val="18"/>
              </w:rPr>
              <w:fldChar w:fldCharType="end"/>
            </w:r>
          </w:hyperlink>
        </w:p>
        <w:p w14:paraId="397E33B8" w14:textId="73928F1B" w:rsidR="005C1274" w:rsidRDefault="002C6B28" w:rsidP="007734F2">
          <w:pPr>
            <w:pStyle w:val="TOC1"/>
            <w:spacing w:after="0"/>
            <w:rPr>
              <w:rFonts w:asciiTheme="minorHAnsi" w:eastAsiaTheme="minorEastAsia" w:hAnsiTheme="minorHAnsi" w:cstheme="minorBidi"/>
              <w:sz w:val="22"/>
              <w:szCs w:val="22"/>
              <w:lang w:val="en-SG" w:eastAsia="zh-CN"/>
            </w:rPr>
          </w:pPr>
          <w:hyperlink w:anchor="_Toc470614053" w:history="1">
            <w:r w:rsidR="00B852A0" w:rsidRPr="007734F2">
              <w:rPr>
                <w:rStyle w:val="Hyperlink"/>
                <w:rFonts w:asciiTheme="minorHAnsi" w:hAnsiTheme="minorHAnsi"/>
                <w:sz w:val="18"/>
                <w:szCs w:val="18"/>
              </w:rPr>
              <w:t>13</w:t>
            </w:r>
            <w:r w:rsidR="00B852A0" w:rsidRPr="007734F2">
              <w:rPr>
                <w:rFonts w:asciiTheme="minorHAnsi" w:eastAsiaTheme="minorEastAsia" w:hAnsiTheme="minorHAnsi" w:cstheme="minorBidi"/>
                <w:sz w:val="18"/>
                <w:szCs w:val="18"/>
                <w:lang w:val="en-SG" w:eastAsia="zh-CN"/>
              </w:rPr>
              <w:tab/>
            </w:r>
            <w:r w:rsidR="00B852A0" w:rsidRPr="007734F2">
              <w:rPr>
                <w:rStyle w:val="Hyperlink"/>
                <w:rFonts w:asciiTheme="minorHAnsi" w:hAnsiTheme="minorHAnsi"/>
                <w:sz w:val="18"/>
                <w:szCs w:val="18"/>
              </w:rPr>
              <w:t>WARRANTY</w:t>
            </w:r>
            <w:r w:rsidR="00B852A0" w:rsidRPr="007734F2">
              <w:rPr>
                <w:rFonts w:asciiTheme="minorHAnsi" w:hAnsiTheme="minorHAnsi"/>
                <w:webHidden/>
                <w:sz w:val="18"/>
                <w:szCs w:val="18"/>
              </w:rPr>
              <w:tab/>
            </w:r>
            <w:r w:rsidR="00BE5316" w:rsidRPr="007734F2">
              <w:rPr>
                <w:rFonts w:asciiTheme="minorHAnsi" w:hAnsiTheme="minorHAnsi"/>
                <w:webHidden/>
                <w:sz w:val="18"/>
                <w:szCs w:val="18"/>
              </w:rPr>
              <w:fldChar w:fldCharType="begin"/>
            </w:r>
            <w:r w:rsidR="00B852A0" w:rsidRPr="007734F2">
              <w:rPr>
                <w:rFonts w:asciiTheme="minorHAnsi" w:hAnsiTheme="minorHAnsi"/>
                <w:webHidden/>
                <w:sz w:val="18"/>
                <w:szCs w:val="18"/>
              </w:rPr>
              <w:instrText xml:space="preserve"> PAGEREF _Toc470614053 \h </w:instrText>
            </w:r>
            <w:r w:rsidR="00BE5316" w:rsidRPr="007734F2">
              <w:rPr>
                <w:rFonts w:asciiTheme="minorHAnsi" w:hAnsiTheme="minorHAnsi"/>
                <w:webHidden/>
                <w:sz w:val="18"/>
                <w:szCs w:val="18"/>
              </w:rPr>
            </w:r>
            <w:r w:rsidR="00BE5316" w:rsidRPr="007734F2">
              <w:rPr>
                <w:rFonts w:asciiTheme="minorHAnsi" w:hAnsiTheme="minorHAnsi"/>
                <w:webHidden/>
                <w:sz w:val="18"/>
                <w:szCs w:val="18"/>
              </w:rPr>
              <w:fldChar w:fldCharType="separate"/>
            </w:r>
            <w:r w:rsidR="00E36901">
              <w:rPr>
                <w:rFonts w:asciiTheme="minorHAnsi" w:hAnsiTheme="minorHAnsi"/>
                <w:webHidden/>
                <w:sz w:val="18"/>
                <w:szCs w:val="18"/>
              </w:rPr>
              <w:t>15</w:t>
            </w:r>
            <w:r w:rsidR="00BE5316" w:rsidRPr="007734F2">
              <w:rPr>
                <w:rFonts w:asciiTheme="minorHAnsi" w:hAnsiTheme="minorHAnsi"/>
                <w:webHidden/>
                <w:sz w:val="18"/>
                <w:szCs w:val="18"/>
              </w:rPr>
              <w:fldChar w:fldCharType="end"/>
            </w:r>
          </w:hyperlink>
        </w:p>
        <w:p w14:paraId="3992E67F" w14:textId="77777777" w:rsidR="00F44F6F" w:rsidRDefault="00BE5316" w:rsidP="0093660A">
          <w:pPr>
            <w:pStyle w:val="TOC1"/>
            <w:spacing w:after="0"/>
            <w:rPr>
              <w:rFonts w:asciiTheme="minorHAnsi" w:hAnsiTheme="minorHAnsi" w:cs="Arial"/>
              <w:sz w:val="18"/>
              <w:szCs w:val="18"/>
            </w:rPr>
          </w:pPr>
          <w:r w:rsidRPr="0093660A">
            <w:rPr>
              <w:rFonts w:asciiTheme="minorHAnsi" w:hAnsiTheme="minorHAnsi" w:cs="Arial"/>
              <w:sz w:val="18"/>
              <w:szCs w:val="18"/>
            </w:rPr>
            <w:fldChar w:fldCharType="end"/>
          </w:r>
        </w:p>
      </w:sdtContent>
    </w:sdt>
    <w:p w14:paraId="53A16902" w14:textId="77777777" w:rsidR="00F44F6F" w:rsidRDefault="0002409A">
      <w:pPr>
        <w:jc w:val="left"/>
        <w:rPr>
          <w:rFonts w:asciiTheme="minorHAnsi" w:hAnsiTheme="minorHAnsi" w:cs="Arial"/>
          <w:b/>
          <w:spacing w:val="5"/>
          <w:kern w:val="28"/>
          <w:sz w:val="18"/>
          <w:szCs w:val="18"/>
          <w:lang w:val="fr-CH"/>
        </w:rPr>
      </w:pPr>
      <w:r w:rsidRPr="0002409A">
        <w:rPr>
          <w:rFonts w:asciiTheme="minorHAnsi" w:hAnsiTheme="minorHAnsi" w:cs="Arial"/>
          <w:sz w:val="18"/>
          <w:szCs w:val="18"/>
        </w:rPr>
        <w:br w:type="page"/>
      </w:r>
    </w:p>
    <w:p w14:paraId="72464784" w14:textId="77777777" w:rsidR="009004CB" w:rsidRPr="002E6911" w:rsidRDefault="0002409A" w:rsidP="002E6911">
      <w:pPr>
        <w:pStyle w:val="Heading1titlesIFU"/>
        <w:rPr>
          <w:rFonts w:asciiTheme="minorHAnsi" w:hAnsiTheme="minorHAnsi"/>
        </w:rPr>
      </w:pPr>
      <w:bookmarkStart w:id="0" w:name="_Toc470614026"/>
      <w:r w:rsidRPr="0002409A">
        <w:rPr>
          <w:rFonts w:asciiTheme="minorHAnsi" w:hAnsiTheme="minorHAnsi"/>
        </w:rPr>
        <w:lastRenderedPageBreak/>
        <w:t>DEVICE DESCRIPTION</w:t>
      </w:r>
      <w:bookmarkEnd w:id="0"/>
      <w:r w:rsidRPr="0002409A">
        <w:rPr>
          <w:rFonts w:asciiTheme="minorHAnsi" w:hAnsiTheme="minorHAnsi"/>
        </w:rPr>
        <w:tab/>
      </w:r>
    </w:p>
    <w:p w14:paraId="0D329256" w14:textId="3BE54B50" w:rsidR="00274340" w:rsidRPr="00F13026" w:rsidRDefault="00F13026" w:rsidP="00F13026">
      <w:pPr>
        <w:rPr>
          <w:rFonts w:asciiTheme="minorHAnsi" w:hAnsiTheme="minorHAnsi" w:cs="Arial"/>
          <w:sz w:val="18"/>
          <w:szCs w:val="18"/>
        </w:rPr>
      </w:pPr>
      <w:r>
        <w:rPr>
          <w:rFonts w:asciiTheme="minorHAnsi" w:hAnsiTheme="minorHAnsi" w:cs="Arial"/>
          <w:sz w:val="18"/>
          <w:szCs w:val="18"/>
        </w:rPr>
        <w:t xml:space="preserve">The </w:t>
      </w:r>
      <w:r w:rsidRPr="00F13026">
        <w:rPr>
          <w:rFonts w:asciiTheme="minorHAnsi" w:hAnsiTheme="minorHAnsi" w:cs="Arial"/>
          <w:sz w:val="18"/>
          <w:szCs w:val="18"/>
        </w:rPr>
        <w:t>BioFreedom</w:t>
      </w:r>
      <w:r w:rsidR="00987CFE">
        <w:rPr>
          <w:rFonts w:asciiTheme="minorHAnsi" w:hAnsiTheme="minorHAnsi" w:cs="Arial"/>
          <w:sz w:val="18"/>
          <w:szCs w:val="18"/>
        </w:rPr>
        <w:t>™ Ultra</w:t>
      </w:r>
      <w:r>
        <w:rPr>
          <w:rFonts w:asciiTheme="minorHAnsi" w:hAnsiTheme="minorHAnsi" w:cs="Arial"/>
          <w:sz w:val="18"/>
          <w:szCs w:val="18"/>
        </w:rPr>
        <w:t xml:space="preserve"> </w:t>
      </w:r>
      <w:r w:rsidRPr="00F13026">
        <w:rPr>
          <w:rFonts w:asciiTheme="minorHAnsi" w:hAnsiTheme="minorHAnsi" w:cs="Arial"/>
          <w:sz w:val="18"/>
          <w:szCs w:val="18"/>
        </w:rPr>
        <w:t>Drug Coated Coronary Stent System (BioFreedom</w:t>
      </w:r>
      <w:r>
        <w:rPr>
          <w:rFonts w:asciiTheme="minorHAnsi" w:hAnsiTheme="minorHAnsi" w:cs="Arial"/>
          <w:sz w:val="18"/>
          <w:szCs w:val="18"/>
        </w:rPr>
        <w:t xml:space="preserve"> </w:t>
      </w:r>
      <w:r w:rsidR="00987CFE">
        <w:rPr>
          <w:rFonts w:asciiTheme="minorHAnsi" w:hAnsiTheme="minorHAnsi" w:cs="Arial"/>
          <w:sz w:val="18"/>
          <w:szCs w:val="18"/>
        </w:rPr>
        <w:t>Ultra</w:t>
      </w:r>
      <w:r w:rsidR="00987CFE" w:rsidRPr="00F13026">
        <w:rPr>
          <w:rFonts w:asciiTheme="minorHAnsi" w:hAnsiTheme="minorHAnsi" w:cs="Arial"/>
          <w:sz w:val="18"/>
          <w:szCs w:val="18"/>
        </w:rPr>
        <w:t xml:space="preserve"> </w:t>
      </w:r>
      <w:r w:rsidRPr="00F13026">
        <w:rPr>
          <w:rFonts w:asciiTheme="minorHAnsi" w:hAnsiTheme="minorHAnsi" w:cs="Arial"/>
          <w:sz w:val="18"/>
          <w:szCs w:val="18"/>
        </w:rPr>
        <w:t xml:space="preserve">DCS) is a combination product consisting of two key components: the </w:t>
      </w:r>
      <w:r w:rsidRPr="0002409A">
        <w:rPr>
          <w:rFonts w:asciiTheme="minorHAnsi" w:hAnsiTheme="minorHAnsi" w:cs="Arial"/>
          <w:sz w:val="18"/>
          <w:szCs w:val="18"/>
        </w:rPr>
        <w:t>cobalt chromium</w:t>
      </w:r>
      <w:r w:rsidRPr="00F13026">
        <w:rPr>
          <w:rFonts w:asciiTheme="minorHAnsi" w:hAnsiTheme="minorHAnsi" w:cs="Arial"/>
          <w:sz w:val="18"/>
          <w:szCs w:val="18"/>
        </w:rPr>
        <w:t xml:space="preserve"> stent </w:t>
      </w:r>
      <w:r>
        <w:rPr>
          <w:rFonts w:asciiTheme="minorHAnsi" w:hAnsiTheme="minorHAnsi" w:cs="Arial"/>
          <w:sz w:val="18"/>
          <w:szCs w:val="18"/>
        </w:rPr>
        <w:t xml:space="preserve">platform </w:t>
      </w:r>
      <w:r w:rsidRPr="00F13026">
        <w:rPr>
          <w:rFonts w:asciiTheme="minorHAnsi" w:hAnsiTheme="minorHAnsi" w:cs="Arial"/>
          <w:sz w:val="18"/>
          <w:szCs w:val="18"/>
        </w:rPr>
        <w:t>coated abluminally with the active</w:t>
      </w:r>
      <w:r w:rsidR="00274340">
        <w:rPr>
          <w:rFonts w:asciiTheme="minorHAnsi" w:hAnsiTheme="minorHAnsi" w:cs="Arial"/>
          <w:sz w:val="18"/>
          <w:szCs w:val="18"/>
        </w:rPr>
        <w:t xml:space="preserve"> ingredient BA9™ (Biolimus A9) </w:t>
      </w:r>
      <w:r w:rsidRPr="00F13026">
        <w:rPr>
          <w:rFonts w:asciiTheme="minorHAnsi" w:hAnsiTheme="minorHAnsi" w:cs="Arial"/>
          <w:sz w:val="18"/>
          <w:szCs w:val="18"/>
        </w:rPr>
        <w:t>and the delivery system.</w:t>
      </w:r>
    </w:p>
    <w:p w14:paraId="682498A0" w14:textId="668708C0" w:rsidR="00F13026" w:rsidRPr="00F13026" w:rsidRDefault="00F13026" w:rsidP="00F13026">
      <w:pPr>
        <w:rPr>
          <w:rFonts w:asciiTheme="minorHAnsi" w:hAnsiTheme="minorHAnsi" w:cs="Arial"/>
          <w:sz w:val="18"/>
          <w:szCs w:val="18"/>
        </w:rPr>
      </w:pPr>
      <w:r w:rsidRPr="00F13026">
        <w:rPr>
          <w:rFonts w:asciiTheme="minorHAnsi" w:hAnsiTheme="minorHAnsi" w:cs="Arial"/>
          <w:sz w:val="18"/>
          <w:szCs w:val="18"/>
        </w:rPr>
        <w:t xml:space="preserve">BioFreedom </w:t>
      </w:r>
      <w:r w:rsidR="00987CFE">
        <w:rPr>
          <w:rFonts w:asciiTheme="minorHAnsi" w:hAnsiTheme="minorHAnsi" w:cs="Arial"/>
          <w:sz w:val="18"/>
          <w:szCs w:val="18"/>
        </w:rPr>
        <w:t xml:space="preserve">Ultra </w:t>
      </w:r>
      <w:r w:rsidRPr="00F13026">
        <w:rPr>
          <w:rFonts w:asciiTheme="minorHAnsi" w:hAnsiTheme="minorHAnsi" w:cs="Arial"/>
          <w:sz w:val="18"/>
          <w:szCs w:val="18"/>
        </w:rPr>
        <w:t>DCS is a polymer and carrier free Drug Coated Coronary Stent System.</w:t>
      </w:r>
    </w:p>
    <w:p w14:paraId="5F00127B" w14:textId="77777777" w:rsidR="00F13026" w:rsidRPr="007734F2" w:rsidRDefault="00F13026" w:rsidP="002E6911">
      <w:pPr>
        <w:rPr>
          <w:rFonts w:asciiTheme="minorHAnsi" w:hAnsiTheme="minorHAnsi" w:cs="Arial"/>
          <w:sz w:val="18"/>
          <w:szCs w:val="18"/>
        </w:rPr>
      </w:pPr>
    </w:p>
    <w:p w14:paraId="20D1E927" w14:textId="77777777" w:rsidR="00F44F6F" w:rsidRDefault="0002409A" w:rsidP="00694DFD">
      <w:pPr>
        <w:pStyle w:val="Heading1"/>
        <w:numPr>
          <w:ilvl w:val="1"/>
          <w:numId w:val="13"/>
        </w:numPr>
        <w:ind w:left="426" w:hanging="426"/>
        <w:rPr>
          <w:rFonts w:asciiTheme="minorHAnsi" w:hAnsiTheme="minorHAnsi" w:cs="Arial"/>
          <w:szCs w:val="18"/>
        </w:rPr>
      </w:pPr>
      <w:r w:rsidRPr="0002409A">
        <w:rPr>
          <w:rFonts w:asciiTheme="minorHAnsi" w:hAnsiTheme="minorHAnsi" w:cs="Arial"/>
          <w:szCs w:val="18"/>
        </w:rPr>
        <w:t xml:space="preserve"> </w:t>
      </w:r>
      <w:bookmarkStart w:id="1" w:name="_Toc470614027"/>
      <w:r w:rsidRPr="0002409A">
        <w:rPr>
          <w:rFonts w:asciiTheme="minorHAnsi" w:hAnsiTheme="minorHAnsi" w:cs="Arial"/>
          <w:szCs w:val="18"/>
        </w:rPr>
        <w:t>Device Component Description</w:t>
      </w:r>
      <w:bookmarkEnd w:id="1"/>
    </w:p>
    <w:p w14:paraId="2FEA494C" w14:textId="77777777" w:rsidR="00F44F6F" w:rsidRDefault="0002409A" w:rsidP="00694DFD">
      <w:pPr>
        <w:pStyle w:val="ListParagraph"/>
        <w:numPr>
          <w:ilvl w:val="0"/>
          <w:numId w:val="10"/>
        </w:numPr>
        <w:ind w:left="284" w:hanging="284"/>
        <w:contextualSpacing w:val="0"/>
        <w:rPr>
          <w:rFonts w:asciiTheme="minorHAnsi" w:hAnsiTheme="minorHAnsi" w:cs="Arial"/>
          <w:sz w:val="18"/>
          <w:szCs w:val="18"/>
        </w:rPr>
      </w:pPr>
      <w:r w:rsidRPr="0002409A">
        <w:rPr>
          <w:rFonts w:asciiTheme="minorHAnsi" w:hAnsiTheme="minorHAnsi" w:cs="Arial"/>
          <w:iCs/>
          <w:sz w:val="18"/>
          <w:szCs w:val="18"/>
        </w:rPr>
        <w:t>A balloon expandable coronary cobalt</w:t>
      </w:r>
      <w:r w:rsidR="005C1274">
        <w:rPr>
          <w:rFonts w:asciiTheme="minorHAnsi" w:hAnsiTheme="minorHAnsi" w:cs="Arial"/>
          <w:iCs/>
          <w:sz w:val="18"/>
          <w:szCs w:val="18"/>
        </w:rPr>
        <w:t xml:space="preserve"> </w:t>
      </w:r>
      <w:r w:rsidRPr="0002409A">
        <w:rPr>
          <w:rFonts w:asciiTheme="minorHAnsi" w:hAnsiTheme="minorHAnsi" w:cs="Arial"/>
          <w:iCs/>
          <w:sz w:val="18"/>
          <w:szCs w:val="18"/>
        </w:rPr>
        <w:t xml:space="preserve">chromium stent per ASTM F562 </w:t>
      </w:r>
      <w:r w:rsidR="00104B1C">
        <w:rPr>
          <w:rFonts w:asciiTheme="minorHAnsi" w:hAnsiTheme="minorHAnsi" w:cs="Arial"/>
          <w:iCs/>
          <w:sz w:val="18"/>
          <w:szCs w:val="18"/>
        </w:rPr>
        <w:t>abluminally coated</w:t>
      </w:r>
      <w:r w:rsidRPr="0002409A">
        <w:rPr>
          <w:rFonts w:asciiTheme="minorHAnsi" w:hAnsiTheme="minorHAnsi" w:cs="Arial"/>
          <w:iCs/>
          <w:sz w:val="18"/>
          <w:szCs w:val="18"/>
        </w:rPr>
        <w:t xml:space="preserve"> </w:t>
      </w:r>
      <w:r w:rsidR="00274340">
        <w:rPr>
          <w:rFonts w:asciiTheme="minorHAnsi" w:hAnsiTheme="minorHAnsi" w:cs="Arial"/>
          <w:iCs/>
          <w:sz w:val="18"/>
          <w:szCs w:val="18"/>
        </w:rPr>
        <w:t xml:space="preserve">with </w:t>
      </w:r>
      <w:r w:rsidRPr="0002409A">
        <w:rPr>
          <w:rFonts w:asciiTheme="minorHAnsi" w:hAnsiTheme="minorHAnsi" w:cs="Arial"/>
          <w:iCs/>
          <w:sz w:val="18"/>
          <w:szCs w:val="18"/>
        </w:rPr>
        <w:t xml:space="preserve">the BA9 drug </w:t>
      </w:r>
      <w:r w:rsidR="00104B1C">
        <w:rPr>
          <w:rFonts w:asciiTheme="minorHAnsi" w:hAnsiTheme="minorHAnsi" w:cs="Arial"/>
          <w:iCs/>
          <w:sz w:val="18"/>
          <w:szCs w:val="18"/>
        </w:rPr>
        <w:t xml:space="preserve">and </w:t>
      </w:r>
      <w:r w:rsidRPr="0002409A">
        <w:rPr>
          <w:rFonts w:asciiTheme="minorHAnsi" w:hAnsiTheme="minorHAnsi" w:cs="Arial"/>
          <w:iCs/>
          <w:sz w:val="18"/>
          <w:szCs w:val="18"/>
        </w:rPr>
        <w:t>pre mounted onto a semi-compliant rapid exchange balloon delivery system.</w:t>
      </w:r>
    </w:p>
    <w:p w14:paraId="4A0AB111" w14:textId="77777777" w:rsidR="00F44F6F" w:rsidRDefault="0002409A" w:rsidP="00694DFD">
      <w:pPr>
        <w:pStyle w:val="ListParagraph"/>
        <w:numPr>
          <w:ilvl w:val="0"/>
          <w:numId w:val="10"/>
        </w:numPr>
        <w:ind w:left="284" w:hanging="284"/>
        <w:contextualSpacing w:val="0"/>
        <w:rPr>
          <w:rFonts w:asciiTheme="minorHAnsi" w:hAnsiTheme="minorHAnsi" w:cs="Arial"/>
          <w:sz w:val="18"/>
          <w:szCs w:val="18"/>
        </w:rPr>
      </w:pPr>
      <w:r w:rsidRPr="0002409A">
        <w:rPr>
          <w:rFonts w:asciiTheme="minorHAnsi" w:hAnsiTheme="minorHAnsi" w:cs="Arial"/>
          <w:iCs/>
          <w:sz w:val="18"/>
          <w:szCs w:val="18"/>
        </w:rPr>
        <w:t xml:space="preserve">A delivery system that has two radiopaque markers, which fluoroscopically mark the ends of the stent to facilitate proper placement. </w:t>
      </w:r>
    </w:p>
    <w:p w14:paraId="1737A575" w14:textId="77777777" w:rsidR="00104B1C" w:rsidRDefault="0002409A" w:rsidP="00694DFD">
      <w:pPr>
        <w:pStyle w:val="ListParagraph"/>
        <w:numPr>
          <w:ilvl w:val="0"/>
          <w:numId w:val="10"/>
        </w:numPr>
        <w:ind w:left="284" w:hanging="284"/>
        <w:contextualSpacing w:val="0"/>
        <w:rPr>
          <w:rFonts w:asciiTheme="minorHAnsi" w:hAnsiTheme="minorHAnsi" w:cs="Arial"/>
          <w:iCs/>
          <w:sz w:val="18"/>
          <w:szCs w:val="18"/>
        </w:rPr>
      </w:pPr>
      <w:r w:rsidRPr="0002409A">
        <w:rPr>
          <w:rFonts w:asciiTheme="minorHAnsi" w:hAnsiTheme="minorHAnsi" w:cs="Arial"/>
          <w:iCs/>
          <w:sz w:val="18"/>
          <w:szCs w:val="18"/>
        </w:rPr>
        <w:t xml:space="preserve">A female </w:t>
      </w:r>
      <w:r w:rsidR="005C1274">
        <w:rPr>
          <w:rFonts w:asciiTheme="minorHAnsi" w:hAnsiTheme="minorHAnsi" w:cs="Arial"/>
          <w:iCs/>
          <w:sz w:val="18"/>
          <w:szCs w:val="18"/>
        </w:rPr>
        <w:t>l</w:t>
      </w:r>
      <w:r w:rsidRPr="0002409A">
        <w:rPr>
          <w:rFonts w:asciiTheme="minorHAnsi" w:hAnsiTheme="minorHAnsi" w:cs="Arial"/>
          <w:iCs/>
          <w:sz w:val="18"/>
          <w:szCs w:val="18"/>
        </w:rPr>
        <w:t>uer lock connector hub located at the proximal end of the delivery system. This hub connects to the balloon inflation lumen.</w:t>
      </w:r>
      <w:r w:rsidR="00B102AB">
        <w:rPr>
          <w:rFonts w:asciiTheme="minorHAnsi" w:hAnsiTheme="minorHAnsi" w:cs="Arial"/>
          <w:iCs/>
          <w:sz w:val="18"/>
          <w:szCs w:val="18"/>
        </w:rPr>
        <w:t xml:space="preserve"> </w:t>
      </w:r>
    </w:p>
    <w:p w14:paraId="4CD32988" w14:textId="77777777" w:rsidR="00F44F6F" w:rsidRDefault="0002409A" w:rsidP="00694DFD">
      <w:pPr>
        <w:pStyle w:val="ListParagraph"/>
        <w:numPr>
          <w:ilvl w:val="0"/>
          <w:numId w:val="10"/>
        </w:numPr>
        <w:ind w:left="284" w:hanging="284"/>
        <w:contextualSpacing w:val="0"/>
        <w:rPr>
          <w:rFonts w:asciiTheme="minorHAnsi" w:hAnsiTheme="minorHAnsi" w:cs="Arial"/>
          <w:iCs/>
          <w:sz w:val="18"/>
          <w:szCs w:val="18"/>
        </w:rPr>
      </w:pPr>
      <w:r w:rsidRPr="0002409A">
        <w:rPr>
          <w:rFonts w:asciiTheme="minorHAnsi" w:hAnsiTheme="minorHAnsi" w:cs="Arial"/>
          <w:iCs/>
          <w:sz w:val="18"/>
          <w:szCs w:val="18"/>
        </w:rPr>
        <w:t xml:space="preserve">The guidewire used in the procedure enters </w:t>
      </w:r>
      <w:r w:rsidR="00023391">
        <w:rPr>
          <w:rFonts w:asciiTheme="minorHAnsi" w:hAnsiTheme="minorHAnsi" w:cs="Arial"/>
          <w:iCs/>
          <w:sz w:val="18"/>
          <w:szCs w:val="18"/>
        </w:rPr>
        <w:t xml:space="preserve">into a port located </w:t>
      </w:r>
      <w:r w:rsidR="00023391" w:rsidRPr="0002409A">
        <w:rPr>
          <w:rFonts w:asciiTheme="minorHAnsi" w:hAnsiTheme="minorHAnsi" w:cs="Arial"/>
          <w:iCs/>
          <w:sz w:val="18"/>
          <w:szCs w:val="18"/>
        </w:rPr>
        <w:t xml:space="preserve">27.5cm proximal to the </w:t>
      </w:r>
      <w:r w:rsidR="00023391">
        <w:rPr>
          <w:rFonts w:asciiTheme="minorHAnsi" w:hAnsiTheme="minorHAnsi" w:cs="Arial"/>
          <w:iCs/>
          <w:sz w:val="18"/>
          <w:szCs w:val="18"/>
        </w:rPr>
        <w:t xml:space="preserve">distal </w:t>
      </w:r>
      <w:r w:rsidR="00023391" w:rsidRPr="0002409A">
        <w:rPr>
          <w:rFonts w:asciiTheme="minorHAnsi" w:hAnsiTheme="minorHAnsi" w:cs="Arial"/>
          <w:iCs/>
          <w:sz w:val="18"/>
          <w:szCs w:val="18"/>
        </w:rPr>
        <w:t xml:space="preserve">tip of the delivery </w:t>
      </w:r>
      <w:r w:rsidR="00023391">
        <w:rPr>
          <w:rFonts w:asciiTheme="minorHAnsi" w:hAnsiTheme="minorHAnsi" w:cs="Arial"/>
          <w:iCs/>
          <w:sz w:val="18"/>
          <w:szCs w:val="18"/>
        </w:rPr>
        <w:t xml:space="preserve">balloon and exits from the </w:t>
      </w:r>
      <w:r w:rsidRPr="0002409A">
        <w:rPr>
          <w:rFonts w:asciiTheme="minorHAnsi" w:hAnsiTheme="minorHAnsi" w:cs="Arial"/>
          <w:iCs/>
          <w:sz w:val="18"/>
          <w:szCs w:val="18"/>
        </w:rPr>
        <w:t xml:space="preserve">distal tip of the </w:t>
      </w:r>
      <w:r w:rsidR="00023391">
        <w:rPr>
          <w:rFonts w:asciiTheme="minorHAnsi" w:hAnsiTheme="minorHAnsi" w:cs="Arial"/>
          <w:iCs/>
          <w:sz w:val="18"/>
          <w:szCs w:val="18"/>
        </w:rPr>
        <w:t xml:space="preserve">balloon </w:t>
      </w:r>
      <w:r w:rsidRPr="0002409A">
        <w:rPr>
          <w:rFonts w:asciiTheme="minorHAnsi" w:hAnsiTheme="minorHAnsi" w:cs="Arial"/>
          <w:iCs/>
          <w:sz w:val="18"/>
          <w:szCs w:val="18"/>
        </w:rPr>
        <w:t>catheter</w:t>
      </w:r>
      <w:r w:rsidR="005C1274">
        <w:rPr>
          <w:rFonts w:asciiTheme="minorHAnsi" w:hAnsiTheme="minorHAnsi" w:cs="Arial"/>
          <w:iCs/>
          <w:sz w:val="18"/>
          <w:szCs w:val="18"/>
        </w:rPr>
        <w:t>.</w:t>
      </w:r>
    </w:p>
    <w:p w14:paraId="5BED30CE" w14:textId="77777777" w:rsidR="00B664A7" w:rsidRDefault="00B664A7" w:rsidP="002E6911">
      <w:pPr>
        <w:pStyle w:val="ListParagraph"/>
        <w:ind w:left="0"/>
        <w:contextualSpacing w:val="0"/>
        <w:rPr>
          <w:rFonts w:asciiTheme="minorHAnsi" w:hAnsiTheme="minorHAnsi" w:cs="Arial"/>
          <w:sz w:val="18"/>
          <w:szCs w:val="18"/>
        </w:rPr>
      </w:pPr>
    </w:p>
    <w:p w14:paraId="357625FA" w14:textId="5222427F" w:rsidR="00B664A7" w:rsidRPr="002E6911" w:rsidRDefault="0002409A" w:rsidP="002E6911">
      <w:pPr>
        <w:jc w:val="left"/>
        <w:rPr>
          <w:rFonts w:asciiTheme="minorHAnsi" w:hAnsiTheme="minorHAnsi" w:cs="Arial"/>
          <w:sz w:val="18"/>
          <w:szCs w:val="18"/>
        </w:rPr>
      </w:pPr>
      <w:r w:rsidRPr="0002409A">
        <w:rPr>
          <w:rFonts w:asciiTheme="minorHAnsi" w:hAnsiTheme="minorHAnsi" w:cs="Arial"/>
          <w:b/>
          <w:sz w:val="18"/>
          <w:szCs w:val="18"/>
        </w:rPr>
        <w:t xml:space="preserve">Table 1: </w:t>
      </w:r>
      <w:r w:rsidR="00104B1C">
        <w:rPr>
          <w:rFonts w:asciiTheme="minorHAnsi" w:hAnsiTheme="minorHAnsi" w:cs="Arial"/>
          <w:b/>
          <w:sz w:val="18"/>
          <w:szCs w:val="18"/>
        </w:rPr>
        <w:t xml:space="preserve">BioFreedom </w:t>
      </w:r>
      <w:r w:rsidR="00987CFE">
        <w:rPr>
          <w:rFonts w:asciiTheme="minorHAnsi" w:hAnsiTheme="minorHAnsi" w:cs="Arial"/>
          <w:b/>
          <w:sz w:val="18"/>
          <w:szCs w:val="18"/>
        </w:rPr>
        <w:t>Ultra</w:t>
      </w:r>
      <w:r w:rsidR="00987CFE" w:rsidRPr="0002409A">
        <w:rPr>
          <w:rFonts w:asciiTheme="minorHAnsi" w:hAnsiTheme="minorHAnsi" w:cs="Arial"/>
          <w:b/>
          <w:sz w:val="18"/>
          <w:szCs w:val="18"/>
        </w:rPr>
        <w:t xml:space="preserve"> </w:t>
      </w:r>
      <w:r w:rsidRPr="0002409A">
        <w:rPr>
          <w:rFonts w:asciiTheme="minorHAnsi" w:hAnsiTheme="minorHAnsi" w:cs="Arial"/>
          <w:b/>
          <w:sz w:val="18"/>
          <w:szCs w:val="18"/>
        </w:rPr>
        <w:t>Description</w:t>
      </w:r>
    </w:p>
    <w:tbl>
      <w:tblPr>
        <w:tblStyle w:val="TableGrid"/>
        <w:tblW w:w="7003" w:type="dxa"/>
        <w:jc w:val="center"/>
        <w:tblLayout w:type="fixed"/>
        <w:tblLook w:val="04A0" w:firstRow="1" w:lastRow="0" w:firstColumn="1" w:lastColumn="0" w:noHBand="0" w:noVBand="1"/>
      </w:tblPr>
      <w:tblGrid>
        <w:gridCol w:w="2376"/>
        <w:gridCol w:w="2313"/>
        <w:gridCol w:w="2314"/>
      </w:tblGrid>
      <w:tr w:rsidR="00633A85" w:rsidRPr="002E6911" w14:paraId="05AAD5A8" w14:textId="77777777" w:rsidTr="00104B1C">
        <w:trPr>
          <w:tblHeader/>
          <w:jc w:val="center"/>
        </w:trPr>
        <w:tc>
          <w:tcPr>
            <w:tcW w:w="2376" w:type="dxa"/>
            <w:vAlign w:val="center"/>
          </w:tcPr>
          <w:p w14:paraId="109BCB2E" w14:textId="77777777" w:rsidR="00F44F6F" w:rsidRDefault="0002409A">
            <w:pPr>
              <w:pStyle w:val="ListParagraph"/>
              <w:ind w:left="0"/>
              <w:jc w:val="left"/>
              <w:rPr>
                <w:rFonts w:asciiTheme="minorHAnsi" w:hAnsiTheme="minorHAnsi" w:cs="Arial"/>
                <w:sz w:val="18"/>
                <w:szCs w:val="18"/>
              </w:rPr>
            </w:pPr>
            <w:r w:rsidRPr="0002409A">
              <w:rPr>
                <w:rFonts w:asciiTheme="minorHAnsi" w:hAnsiTheme="minorHAnsi" w:cs="Arial"/>
                <w:sz w:val="18"/>
                <w:szCs w:val="18"/>
              </w:rPr>
              <w:t>Stent Pattern</w:t>
            </w:r>
          </w:p>
        </w:tc>
        <w:tc>
          <w:tcPr>
            <w:tcW w:w="2313" w:type="dxa"/>
            <w:vAlign w:val="center"/>
          </w:tcPr>
          <w:p w14:paraId="43CE51A4" w14:textId="77777777" w:rsidR="00F44F6F" w:rsidRDefault="0002409A">
            <w:pPr>
              <w:pStyle w:val="ListParagraph"/>
              <w:ind w:left="142"/>
              <w:jc w:val="center"/>
              <w:rPr>
                <w:rFonts w:asciiTheme="minorHAnsi" w:hAnsiTheme="minorHAnsi" w:cs="Arial"/>
                <w:sz w:val="18"/>
                <w:szCs w:val="18"/>
              </w:rPr>
            </w:pPr>
            <w:r w:rsidRPr="0002409A">
              <w:rPr>
                <w:rFonts w:asciiTheme="minorHAnsi" w:hAnsiTheme="minorHAnsi" w:cs="Arial"/>
                <w:sz w:val="18"/>
                <w:szCs w:val="18"/>
              </w:rPr>
              <w:t>Small Vessel (SV) model</w:t>
            </w:r>
          </w:p>
        </w:tc>
        <w:tc>
          <w:tcPr>
            <w:tcW w:w="2314" w:type="dxa"/>
            <w:vAlign w:val="center"/>
          </w:tcPr>
          <w:p w14:paraId="5D1EE7AE" w14:textId="77777777" w:rsidR="00F44F6F" w:rsidRDefault="0002409A">
            <w:pPr>
              <w:pStyle w:val="ListParagraph"/>
              <w:ind w:left="0"/>
              <w:jc w:val="center"/>
              <w:rPr>
                <w:rFonts w:asciiTheme="minorHAnsi" w:hAnsiTheme="minorHAnsi" w:cs="Arial"/>
                <w:sz w:val="18"/>
                <w:szCs w:val="18"/>
              </w:rPr>
            </w:pPr>
            <w:r w:rsidRPr="0002409A">
              <w:rPr>
                <w:rFonts w:asciiTheme="minorHAnsi" w:hAnsiTheme="minorHAnsi" w:cs="Arial"/>
                <w:sz w:val="18"/>
                <w:szCs w:val="18"/>
              </w:rPr>
              <w:t>Medium Vessel (MV) model</w:t>
            </w:r>
          </w:p>
        </w:tc>
      </w:tr>
      <w:tr w:rsidR="00633A85" w:rsidRPr="002E6911" w14:paraId="69C10080" w14:textId="77777777" w:rsidTr="00104B1C">
        <w:trPr>
          <w:jc w:val="center"/>
        </w:trPr>
        <w:tc>
          <w:tcPr>
            <w:tcW w:w="2376" w:type="dxa"/>
            <w:vAlign w:val="center"/>
          </w:tcPr>
          <w:p w14:paraId="05D34089" w14:textId="77777777" w:rsidR="00F44F6F" w:rsidRDefault="0002409A">
            <w:pPr>
              <w:pStyle w:val="ListParagraph"/>
              <w:ind w:left="0"/>
              <w:jc w:val="left"/>
              <w:rPr>
                <w:rFonts w:asciiTheme="minorHAnsi" w:hAnsiTheme="minorHAnsi" w:cs="Arial"/>
                <w:sz w:val="18"/>
                <w:szCs w:val="18"/>
              </w:rPr>
            </w:pPr>
            <w:r w:rsidRPr="0002409A">
              <w:rPr>
                <w:rFonts w:asciiTheme="minorHAnsi" w:hAnsiTheme="minorHAnsi" w:cs="Arial"/>
                <w:sz w:val="18"/>
                <w:szCs w:val="18"/>
              </w:rPr>
              <w:t>Stent Diameters (mm)</w:t>
            </w:r>
          </w:p>
        </w:tc>
        <w:tc>
          <w:tcPr>
            <w:tcW w:w="2313" w:type="dxa"/>
            <w:vAlign w:val="center"/>
          </w:tcPr>
          <w:p w14:paraId="145F8B95" w14:textId="77777777" w:rsidR="00871F9A" w:rsidRPr="002E6911" w:rsidRDefault="0002409A" w:rsidP="002E6911">
            <w:pPr>
              <w:pStyle w:val="ListParagraph"/>
              <w:ind w:left="0"/>
              <w:jc w:val="center"/>
              <w:rPr>
                <w:rFonts w:asciiTheme="minorHAnsi" w:hAnsiTheme="minorHAnsi" w:cs="Arial"/>
                <w:sz w:val="18"/>
                <w:szCs w:val="18"/>
              </w:rPr>
            </w:pPr>
            <w:r w:rsidRPr="0002409A">
              <w:rPr>
                <w:rFonts w:asciiTheme="minorHAnsi" w:hAnsiTheme="minorHAnsi" w:cs="Arial"/>
                <w:sz w:val="18"/>
                <w:szCs w:val="18"/>
              </w:rPr>
              <w:t>2.25-3.0</w:t>
            </w:r>
          </w:p>
        </w:tc>
        <w:tc>
          <w:tcPr>
            <w:tcW w:w="2314" w:type="dxa"/>
            <w:vAlign w:val="center"/>
          </w:tcPr>
          <w:p w14:paraId="307A955E" w14:textId="77777777" w:rsidR="00871F9A" w:rsidRPr="002E6911" w:rsidRDefault="0002409A" w:rsidP="002E6911">
            <w:pPr>
              <w:pStyle w:val="ListParagraph"/>
              <w:ind w:left="0"/>
              <w:jc w:val="center"/>
              <w:rPr>
                <w:rFonts w:asciiTheme="minorHAnsi" w:hAnsiTheme="minorHAnsi" w:cs="Arial"/>
                <w:sz w:val="18"/>
                <w:szCs w:val="18"/>
              </w:rPr>
            </w:pPr>
            <w:r w:rsidRPr="0002409A">
              <w:rPr>
                <w:rFonts w:asciiTheme="minorHAnsi" w:hAnsiTheme="minorHAnsi" w:cs="Arial"/>
                <w:sz w:val="18"/>
                <w:szCs w:val="18"/>
              </w:rPr>
              <w:t>3.5-4.0</w:t>
            </w:r>
          </w:p>
        </w:tc>
      </w:tr>
      <w:tr w:rsidR="002865EC" w:rsidRPr="002E6911" w14:paraId="432A4BEF" w14:textId="77777777" w:rsidTr="00104B1C">
        <w:trPr>
          <w:jc w:val="center"/>
        </w:trPr>
        <w:tc>
          <w:tcPr>
            <w:tcW w:w="2376" w:type="dxa"/>
            <w:vAlign w:val="center"/>
          </w:tcPr>
          <w:p w14:paraId="2C3D2809" w14:textId="77777777" w:rsidR="00F44F6F" w:rsidRDefault="0002409A">
            <w:pPr>
              <w:pStyle w:val="ListParagraph"/>
              <w:ind w:left="0"/>
              <w:jc w:val="left"/>
              <w:rPr>
                <w:rFonts w:asciiTheme="minorHAnsi" w:hAnsiTheme="minorHAnsi" w:cs="Arial"/>
                <w:sz w:val="18"/>
                <w:szCs w:val="18"/>
              </w:rPr>
            </w:pPr>
            <w:r w:rsidRPr="0002409A">
              <w:rPr>
                <w:rFonts w:asciiTheme="minorHAnsi" w:hAnsiTheme="minorHAnsi" w:cs="Arial"/>
                <w:sz w:val="18"/>
                <w:szCs w:val="18"/>
              </w:rPr>
              <w:t>Stent Lengths(mm)</w:t>
            </w:r>
          </w:p>
        </w:tc>
        <w:tc>
          <w:tcPr>
            <w:tcW w:w="4627" w:type="dxa"/>
            <w:gridSpan w:val="2"/>
            <w:vAlign w:val="center"/>
          </w:tcPr>
          <w:p w14:paraId="4135AC93" w14:textId="77777777" w:rsidR="002865EC" w:rsidRPr="002E6911" w:rsidRDefault="0002409A" w:rsidP="002E6911">
            <w:pPr>
              <w:pStyle w:val="ListParagraph"/>
              <w:ind w:left="0"/>
              <w:jc w:val="center"/>
              <w:rPr>
                <w:rFonts w:asciiTheme="minorHAnsi" w:hAnsiTheme="minorHAnsi" w:cs="Arial"/>
                <w:sz w:val="18"/>
                <w:szCs w:val="18"/>
              </w:rPr>
            </w:pPr>
            <w:r w:rsidRPr="0002409A">
              <w:rPr>
                <w:rFonts w:asciiTheme="minorHAnsi" w:hAnsiTheme="minorHAnsi" w:cs="Arial"/>
                <w:sz w:val="18"/>
                <w:szCs w:val="18"/>
              </w:rPr>
              <w:t>9, 14, 19, 24, 29, 33*, 36*</w:t>
            </w:r>
          </w:p>
        </w:tc>
      </w:tr>
      <w:tr w:rsidR="002865EC" w:rsidRPr="002E6911" w14:paraId="07171EFA" w14:textId="77777777" w:rsidTr="00104B1C">
        <w:trPr>
          <w:jc w:val="center"/>
        </w:trPr>
        <w:tc>
          <w:tcPr>
            <w:tcW w:w="2376" w:type="dxa"/>
            <w:vAlign w:val="center"/>
          </w:tcPr>
          <w:p w14:paraId="48AFE312" w14:textId="77777777" w:rsidR="00F44F6F" w:rsidRDefault="0002409A" w:rsidP="00104B1C">
            <w:pPr>
              <w:pStyle w:val="ListParagraph"/>
              <w:ind w:left="0"/>
              <w:jc w:val="left"/>
              <w:rPr>
                <w:rFonts w:asciiTheme="minorHAnsi" w:hAnsiTheme="minorHAnsi" w:cs="Arial"/>
                <w:sz w:val="18"/>
                <w:szCs w:val="18"/>
              </w:rPr>
            </w:pPr>
            <w:r w:rsidRPr="0002409A">
              <w:rPr>
                <w:rFonts w:asciiTheme="minorHAnsi" w:hAnsiTheme="minorHAnsi" w:cs="Arial"/>
                <w:sz w:val="18"/>
                <w:szCs w:val="18"/>
              </w:rPr>
              <w:t>Stent Material /</w:t>
            </w:r>
            <w:r w:rsidR="00104B1C">
              <w:rPr>
                <w:rFonts w:asciiTheme="minorHAnsi" w:hAnsiTheme="minorHAnsi" w:cs="Arial"/>
                <w:sz w:val="18"/>
                <w:szCs w:val="18"/>
              </w:rPr>
              <w:t xml:space="preserve"> </w:t>
            </w:r>
            <w:r w:rsidRPr="0002409A">
              <w:rPr>
                <w:rFonts w:asciiTheme="minorHAnsi" w:hAnsiTheme="minorHAnsi" w:cs="Arial"/>
                <w:sz w:val="18"/>
                <w:szCs w:val="18"/>
              </w:rPr>
              <w:t>Coating</w:t>
            </w:r>
          </w:p>
        </w:tc>
        <w:tc>
          <w:tcPr>
            <w:tcW w:w="4627" w:type="dxa"/>
            <w:gridSpan w:val="2"/>
            <w:vAlign w:val="center"/>
          </w:tcPr>
          <w:p w14:paraId="1EA6FBD0" w14:textId="77777777" w:rsidR="002865EC" w:rsidRPr="002E6911" w:rsidRDefault="0002409A" w:rsidP="00104B1C">
            <w:pPr>
              <w:pStyle w:val="ListParagraph"/>
              <w:ind w:left="0"/>
              <w:jc w:val="center"/>
              <w:rPr>
                <w:rFonts w:asciiTheme="minorHAnsi" w:hAnsiTheme="minorHAnsi" w:cs="Arial"/>
                <w:sz w:val="18"/>
                <w:szCs w:val="18"/>
              </w:rPr>
            </w:pPr>
            <w:r w:rsidRPr="0002409A">
              <w:rPr>
                <w:rFonts w:asciiTheme="minorHAnsi" w:hAnsiTheme="minorHAnsi" w:cs="Arial"/>
                <w:sz w:val="18"/>
                <w:szCs w:val="18"/>
              </w:rPr>
              <w:t>CoCr alloy per ASTM F562/</w:t>
            </w:r>
            <w:r w:rsidR="00104B1C">
              <w:rPr>
                <w:rFonts w:asciiTheme="minorHAnsi" w:hAnsiTheme="minorHAnsi" w:cs="Arial"/>
                <w:sz w:val="18"/>
                <w:szCs w:val="18"/>
              </w:rPr>
              <w:t xml:space="preserve"> </w:t>
            </w:r>
            <w:r w:rsidRPr="0002409A">
              <w:rPr>
                <w:rFonts w:asciiTheme="minorHAnsi" w:hAnsiTheme="minorHAnsi" w:cs="Arial"/>
                <w:sz w:val="18"/>
                <w:szCs w:val="18"/>
              </w:rPr>
              <w:t>BA9 drug</w:t>
            </w:r>
          </w:p>
        </w:tc>
      </w:tr>
      <w:tr w:rsidR="00466C2C" w:rsidRPr="002E6911" w14:paraId="410AEC68" w14:textId="77777777" w:rsidTr="00104B1C">
        <w:trPr>
          <w:jc w:val="center"/>
        </w:trPr>
        <w:tc>
          <w:tcPr>
            <w:tcW w:w="2376" w:type="dxa"/>
            <w:vAlign w:val="center"/>
          </w:tcPr>
          <w:p w14:paraId="1D0C0A14" w14:textId="77777777" w:rsidR="00F44F6F" w:rsidRDefault="0002409A">
            <w:pPr>
              <w:pStyle w:val="ListParagraph"/>
              <w:ind w:left="0"/>
              <w:jc w:val="left"/>
              <w:rPr>
                <w:rFonts w:asciiTheme="minorHAnsi" w:hAnsiTheme="minorHAnsi" w:cs="Arial"/>
                <w:sz w:val="18"/>
                <w:szCs w:val="18"/>
              </w:rPr>
            </w:pPr>
            <w:r w:rsidRPr="0002409A">
              <w:rPr>
                <w:rFonts w:asciiTheme="minorHAnsi" w:hAnsiTheme="minorHAnsi" w:cs="Arial"/>
                <w:sz w:val="18"/>
                <w:szCs w:val="18"/>
              </w:rPr>
              <w:t>Delivery Catheter Design</w:t>
            </w:r>
          </w:p>
        </w:tc>
        <w:tc>
          <w:tcPr>
            <w:tcW w:w="4627" w:type="dxa"/>
            <w:gridSpan w:val="2"/>
            <w:vAlign w:val="center"/>
          </w:tcPr>
          <w:p w14:paraId="71EB7003" w14:textId="77777777" w:rsidR="00B664A7" w:rsidRPr="002E6911" w:rsidRDefault="0002409A" w:rsidP="002E6911">
            <w:pPr>
              <w:pStyle w:val="ListParagraph"/>
              <w:ind w:left="0"/>
              <w:jc w:val="center"/>
              <w:rPr>
                <w:rFonts w:asciiTheme="minorHAnsi" w:eastAsia="SimSun" w:hAnsiTheme="minorHAnsi" w:cs="Arial"/>
                <w:color w:val="000000"/>
                <w:sz w:val="18"/>
                <w:szCs w:val="18"/>
                <w:lang w:eastAsia="zh-CN"/>
              </w:rPr>
            </w:pPr>
            <w:r w:rsidRPr="0002409A">
              <w:rPr>
                <w:rFonts w:asciiTheme="minorHAnsi" w:eastAsia="SimSun" w:hAnsiTheme="minorHAnsi" w:cs="Arial"/>
                <w:color w:val="000000"/>
                <w:sz w:val="18"/>
                <w:szCs w:val="18"/>
                <w:lang w:eastAsia="zh-CN"/>
              </w:rPr>
              <w:t>Working Length: 142 cm</w:t>
            </w:r>
          </w:p>
          <w:p w14:paraId="70351F9E" w14:textId="77777777" w:rsidR="00B664A7" w:rsidRPr="002E6911" w:rsidRDefault="0002409A" w:rsidP="002E6911">
            <w:pPr>
              <w:pStyle w:val="ListParagraph"/>
              <w:ind w:left="0"/>
              <w:jc w:val="center"/>
              <w:rPr>
                <w:rFonts w:asciiTheme="minorHAnsi" w:hAnsiTheme="minorHAnsi" w:cs="Arial"/>
                <w:sz w:val="18"/>
                <w:szCs w:val="18"/>
              </w:rPr>
            </w:pPr>
            <w:r w:rsidRPr="0002409A">
              <w:rPr>
                <w:rFonts w:asciiTheme="minorHAnsi" w:hAnsiTheme="minorHAnsi" w:cs="Arial"/>
                <w:sz w:val="18"/>
                <w:szCs w:val="18"/>
              </w:rPr>
              <w:t>Rapid Exchange (RX) compatible with 0.014”guidewires</w:t>
            </w:r>
          </w:p>
        </w:tc>
      </w:tr>
      <w:tr w:rsidR="00CE155B" w:rsidRPr="002E6911" w14:paraId="63DF1D24" w14:textId="77777777" w:rsidTr="00104B1C">
        <w:trPr>
          <w:jc w:val="center"/>
        </w:trPr>
        <w:tc>
          <w:tcPr>
            <w:tcW w:w="2376" w:type="dxa"/>
            <w:vAlign w:val="center"/>
          </w:tcPr>
          <w:p w14:paraId="5B1C1CEF" w14:textId="77777777" w:rsidR="00CE155B" w:rsidRPr="002E6911" w:rsidRDefault="0002409A" w:rsidP="002E6911">
            <w:pPr>
              <w:pStyle w:val="ListParagraph"/>
              <w:ind w:left="0"/>
              <w:jc w:val="left"/>
              <w:rPr>
                <w:rFonts w:asciiTheme="minorHAnsi" w:hAnsiTheme="minorHAnsi" w:cs="Arial"/>
                <w:sz w:val="18"/>
                <w:szCs w:val="18"/>
              </w:rPr>
            </w:pPr>
            <w:r w:rsidRPr="0002409A">
              <w:rPr>
                <w:rFonts w:asciiTheme="minorHAnsi" w:hAnsiTheme="minorHAnsi" w:cs="Arial"/>
                <w:sz w:val="18"/>
                <w:szCs w:val="18"/>
              </w:rPr>
              <w:t>Guiding catheter compatibility</w:t>
            </w:r>
          </w:p>
        </w:tc>
        <w:tc>
          <w:tcPr>
            <w:tcW w:w="4627" w:type="dxa"/>
            <w:gridSpan w:val="2"/>
            <w:vAlign w:val="center"/>
          </w:tcPr>
          <w:p w14:paraId="608EDDC8" w14:textId="77777777" w:rsidR="00CE155B" w:rsidRPr="002E6911" w:rsidRDefault="0002409A" w:rsidP="002E6911">
            <w:pPr>
              <w:pStyle w:val="ListParagraph"/>
              <w:ind w:left="0"/>
              <w:jc w:val="center"/>
              <w:rPr>
                <w:rFonts w:asciiTheme="minorHAnsi" w:eastAsia="SimSun" w:hAnsiTheme="minorHAnsi" w:cs="Arial"/>
                <w:color w:val="000000"/>
                <w:sz w:val="18"/>
                <w:szCs w:val="18"/>
                <w:lang w:eastAsia="zh-CN"/>
              </w:rPr>
            </w:pPr>
            <w:r w:rsidRPr="0002409A">
              <w:rPr>
                <w:rFonts w:asciiTheme="minorHAnsi" w:eastAsia="SimSun" w:hAnsiTheme="minorHAnsi" w:cs="Arial"/>
                <w:color w:val="000000"/>
                <w:sz w:val="18"/>
                <w:szCs w:val="18"/>
                <w:lang w:eastAsia="zh-CN"/>
              </w:rPr>
              <w:t>5F</w:t>
            </w:r>
          </w:p>
        </w:tc>
      </w:tr>
      <w:tr w:rsidR="00466C2C" w:rsidRPr="002E6911" w14:paraId="7D3FE18A" w14:textId="77777777" w:rsidTr="00104B1C">
        <w:trPr>
          <w:jc w:val="center"/>
        </w:trPr>
        <w:tc>
          <w:tcPr>
            <w:tcW w:w="2376" w:type="dxa"/>
            <w:vAlign w:val="center"/>
          </w:tcPr>
          <w:p w14:paraId="016DE5F8" w14:textId="77777777" w:rsidR="005C1274" w:rsidRDefault="0002409A">
            <w:pPr>
              <w:pStyle w:val="ListParagraph"/>
              <w:ind w:left="0"/>
              <w:jc w:val="left"/>
              <w:rPr>
                <w:rFonts w:asciiTheme="minorHAnsi" w:hAnsiTheme="minorHAnsi" w:cs="Arial"/>
                <w:sz w:val="18"/>
                <w:szCs w:val="18"/>
              </w:rPr>
            </w:pPr>
            <w:r w:rsidRPr="0002409A">
              <w:rPr>
                <w:rFonts w:asciiTheme="minorHAnsi" w:hAnsiTheme="minorHAnsi" w:cs="Arial"/>
                <w:sz w:val="18"/>
                <w:szCs w:val="18"/>
              </w:rPr>
              <w:t xml:space="preserve">Balloon </w:t>
            </w:r>
            <w:r w:rsidR="00342382">
              <w:rPr>
                <w:rFonts w:asciiTheme="minorHAnsi" w:hAnsiTheme="minorHAnsi" w:cs="Arial"/>
                <w:sz w:val="18"/>
                <w:szCs w:val="18"/>
              </w:rPr>
              <w:t>Material</w:t>
            </w:r>
          </w:p>
        </w:tc>
        <w:tc>
          <w:tcPr>
            <w:tcW w:w="4627" w:type="dxa"/>
            <w:gridSpan w:val="2"/>
            <w:vAlign w:val="center"/>
          </w:tcPr>
          <w:p w14:paraId="701C002E" w14:textId="77777777" w:rsidR="00466C2C" w:rsidRPr="002E6911" w:rsidRDefault="0002409A" w:rsidP="002E6911">
            <w:pPr>
              <w:pStyle w:val="ListParagraph"/>
              <w:ind w:left="0"/>
              <w:jc w:val="center"/>
              <w:rPr>
                <w:rFonts w:asciiTheme="minorHAnsi" w:hAnsiTheme="minorHAnsi" w:cs="Arial"/>
                <w:sz w:val="18"/>
                <w:szCs w:val="18"/>
              </w:rPr>
            </w:pPr>
            <w:r w:rsidRPr="0002409A">
              <w:rPr>
                <w:rFonts w:asciiTheme="minorHAnsi" w:hAnsiTheme="minorHAnsi" w:cs="Arial"/>
                <w:sz w:val="18"/>
                <w:szCs w:val="18"/>
              </w:rPr>
              <w:t>Polyamide Elastomers</w:t>
            </w:r>
          </w:p>
        </w:tc>
      </w:tr>
      <w:tr w:rsidR="00466C2C" w:rsidRPr="002E6911" w14:paraId="0B190355" w14:textId="77777777" w:rsidTr="00104B1C">
        <w:trPr>
          <w:jc w:val="center"/>
        </w:trPr>
        <w:tc>
          <w:tcPr>
            <w:tcW w:w="2376" w:type="dxa"/>
            <w:vAlign w:val="center"/>
          </w:tcPr>
          <w:p w14:paraId="16BC680B" w14:textId="77777777" w:rsidR="00DF2E55" w:rsidRPr="002E6911" w:rsidRDefault="0002409A" w:rsidP="002E6911">
            <w:pPr>
              <w:pStyle w:val="ListParagraph"/>
              <w:ind w:left="0"/>
              <w:jc w:val="left"/>
              <w:rPr>
                <w:rFonts w:asciiTheme="minorHAnsi" w:hAnsiTheme="minorHAnsi" w:cs="Arial"/>
                <w:sz w:val="18"/>
                <w:szCs w:val="18"/>
              </w:rPr>
            </w:pPr>
            <w:r w:rsidRPr="0002409A">
              <w:rPr>
                <w:rFonts w:asciiTheme="minorHAnsi" w:hAnsiTheme="minorHAnsi" w:cs="Arial"/>
                <w:sz w:val="18"/>
                <w:szCs w:val="18"/>
              </w:rPr>
              <w:t>Balloon Inflation Pressure</w:t>
            </w:r>
          </w:p>
          <w:p w14:paraId="54F019AE" w14:textId="77777777" w:rsidR="0018491E" w:rsidRPr="002E6911" w:rsidRDefault="0002409A" w:rsidP="002E6911">
            <w:pPr>
              <w:pStyle w:val="ListParagraph"/>
              <w:ind w:left="0" w:right="-249"/>
              <w:jc w:val="left"/>
              <w:rPr>
                <w:rFonts w:asciiTheme="minorHAnsi" w:hAnsiTheme="minorHAnsi" w:cs="Arial"/>
                <w:sz w:val="18"/>
                <w:szCs w:val="18"/>
              </w:rPr>
            </w:pPr>
            <w:r w:rsidRPr="0002409A">
              <w:rPr>
                <w:rFonts w:asciiTheme="minorHAnsi" w:hAnsiTheme="minorHAnsi" w:cs="Arial"/>
                <w:sz w:val="18"/>
                <w:szCs w:val="18"/>
              </w:rPr>
              <w:t xml:space="preserve">Nominal Pressure (NP) </w:t>
            </w:r>
            <w:r w:rsidRPr="0002409A">
              <w:rPr>
                <w:rFonts w:asciiTheme="minorHAnsi" w:hAnsiTheme="minorHAnsi" w:cs="Arial"/>
                <w:sz w:val="18"/>
                <w:szCs w:val="18"/>
              </w:rPr>
              <w:br/>
              <w:t>Rated Burst Pressure (RBP)</w:t>
            </w:r>
          </w:p>
        </w:tc>
        <w:tc>
          <w:tcPr>
            <w:tcW w:w="2313" w:type="dxa"/>
            <w:vAlign w:val="center"/>
          </w:tcPr>
          <w:p w14:paraId="1A15FE15" w14:textId="77777777" w:rsidR="00F44F6F" w:rsidRDefault="00F44F6F">
            <w:pPr>
              <w:pStyle w:val="ListParagraph"/>
              <w:ind w:left="-108"/>
              <w:jc w:val="center"/>
              <w:rPr>
                <w:rFonts w:asciiTheme="minorHAnsi" w:hAnsiTheme="minorHAnsi" w:cs="Arial"/>
                <w:sz w:val="18"/>
                <w:szCs w:val="18"/>
              </w:rPr>
            </w:pPr>
          </w:p>
          <w:p w14:paraId="58C1253F" w14:textId="77777777" w:rsidR="00F44F6F" w:rsidRDefault="0002409A">
            <w:pPr>
              <w:pStyle w:val="ListParagraph"/>
              <w:ind w:left="34"/>
              <w:jc w:val="center"/>
              <w:rPr>
                <w:rFonts w:asciiTheme="minorHAnsi" w:hAnsiTheme="minorHAnsi" w:cs="Arial"/>
                <w:sz w:val="18"/>
                <w:szCs w:val="18"/>
                <w:lang w:val="pl-PL"/>
              </w:rPr>
            </w:pPr>
            <w:r w:rsidRPr="0002409A">
              <w:rPr>
                <w:rFonts w:asciiTheme="minorHAnsi" w:hAnsiTheme="minorHAnsi" w:cs="Arial"/>
                <w:sz w:val="18"/>
                <w:szCs w:val="18"/>
                <w:lang w:val="pl-PL"/>
              </w:rPr>
              <w:t>8 atm/811 kPa</w:t>
            </w:r>
          </w:p>
          <w:p w14:paraId="04BED5E1" w14:textId="77777777" w:rsidR="00F44F6F" w:rsidRDefault="0002409A">
            <w:pPr>
              <w:pStyle w:val="ListParagraph"/>
              <w:ind w:left="34" w:right="-108"/>
              <w:jc w:val="center"/>
              <w:rPr>
                <w:rFonts w:asciiTheme="minorHAnsi" w:hAnsiTheme="minorHAnsi" w:cs="Arial"/>
                <w:sz w:val="18"/>
                <w:szCs w:val="18"/>
                <w:lang w:val="pl-PL"/>
              </w:rPr>
            </w:pPr>
            <w:r w:rsidRPr="0002409A">
              <w:rPr>
                <w:rFonts w:asciiTheme="minorHAnsi" w:hAnsiTheme="minorHAnsi" w:cs="Arial"/>
                <w:sz w:val="18"/>
                <w:szCs w:val="18"/>
                <w:lang w:val="pl-PL"/>
              </w:rPr>
              <w:t>16</w:t>
            </w:r>
            <w:r w:rsidR="00375657">
              <w:rPr>
                <w:rFonts w:asciiTheme="minorHAnsi" w:hAnsiTheme="minorHAnsi" w:cs="Arial"/>
                <w:sz w:val="18"/>
                <w:szCs w:val="18"/>
                <w:lang w:val="pl-PL"/>
              </w:rPr>
              <w:t xml:space="preserve"> </w:t>
            </w:r>
            <w:r w:rsidRPr="0002409A">
              <w:rPr>
                <w:rFonts w:asciiTheme="minorHAnsi" w:hAnsiTheme="minorHAnsi" w:cs="Arial"/>
                <w:sz w:val="18"/>
                <w:szCs w:val="18"/>
                <w:lang w:val="pl-PL"/>
              </w:rPr>
              <w:t>atm/1621 kPa</w:t>
            </w:r>
          </w:p>
        </w:tc>
        <w:tc>
          <w:tcPr>
            <w:tcW w:w="2314" w:type="dxa"/>
            <w:vAlign w:val="center"/>
          </w:tcPr>
          <w:p w14:paraId="281FD31C" w14:textId="77777777" w:rsidR="00F44F6F" w:rsidRDefault="00F44F6F">
            <w:pPr>
              <w:pStyle w:val="ListParagraph"/>
              <w:ind w:left="0"/>
              <w:jc w:val="center"/>
              <w:rPr>
                <w:rFonts w:asciiTheme="minorHAnsi" w:hAnsiTheme="minorHAnsi" w:cs="Arial"/>
                <w:sz w:val="18"/>
                <w:szCs w:val="18"/>
                <w:lang w:val="pl-PL"/>
              </w:rPr>
            </w:pPr>
          </w:p>
          <w:p w14:paraId="67F29FC1" w14:textId="77777777" w:rsidR="00F44F6F" w:rsidRDefault="0002409A">
            <w:pPr>
              <w:pStyle w:val="ListParagraph"/>
              <w:ind w:left="0"/>
              <w:jc w:val="center"/>
              <w:rPr>
                <w:rFonts w:asciiTheme="minorHAnsi" w:hAnsiTheme="minorHAnsi" w:cs="Arial"/>
                <w:sz w:val="18"/>
                <w:szCs w:val="18"/>
                <w:lang w:val="pl-PL"/>
              </w:rPr>
            </w:pPr>
            <w:r w:rsidRPr="0002409A">
              <w:rPr>
                <w:rFonts w:asciiTheme="minorHAnsi" w:hAnsiTheme="minorHAnsi" w:cs="Arial"/>
                <w:sz w:val="18"/>
                <w:szCs w:val="18"/>
                <w:lang w:val="pl-PL"/>
              </w:rPr>
              <w:t>8 atm/811 kPa</w:t>
            </w:r>
          </w:p>
          <w:p w14:paraId="61E78CFF" w14:textId="77777777" w:rsidR="00F44F6F" w:rsidRDefault="0002409A">
            <w:pPr>
              <w:pStyle w:val="ListParagraph"/>
              <w:ind w:left="0"/>
              <w:jc w:val="center"/>
              <w:rPr>
                <w:rFonts w:asciiTheme="minorHAnsi" w:hAnsiTheme="minorHAnsi" w:cs="Arial"/>
                <w:sz w:val="18"/>
                <w:szCs w:val="18"/>
                <w:lang w:val="pl-PL"/>
              </w:rPr>
            </w:pPr>
            <w:r w:rsidRPr="0002409A">
              <w:rPr>
                <w:rFonts w:asciiTheme="minorHAnsi" w:hAnsiTheme="minorHAnsi" w:cs="Arial"/>
                <w:sz w:val="18"/>
                <w:szCs w:val="18"/>
                <w:lang w:val="pl-PL"/>
              </w:rPr>
              <w:t>14</w:t>
            </w:r>
            <w:r w:rsidR="00375657">
              <w:rPr>
                <w:rFonts w:asciiTheme="minorHAnsi" w:hAnsiTheme="minorHAnsi" w:cs="Arial"/>
                <w:sz w:val="18"/>
                <w:szCs w:val="18"/>
                <w:lang w:val="pl-PL"/>
              </w:rPr>
              <w:t xml:space="preserve"> </w:t>
            </w:r>
            <w:r w:rsidRPr="0002409A">
              <w:rPr>
                <w:rFonts w:asciiTheme="minorHAnsi" w:hAnsiTheme="minorHAnsi" w:cs="Arial"/>
                <w:sz w:val="18"/>
                <w:szCs w:val="18"/>
                <w:lang w:val="pl-PL"/>
              </w:rPr>
              <w:t>atm/1418 kPa</w:t>
            </w:r>
          </w:p>
        </w:tc>
      </w:tr>
      <w:tr w:rsidR="00AE2EBB" w:rsidRPr="002E6911" w14:paraId="58B30BD8" w14:textId="77777777" w:rsidTr="00104B1C">
        <w:trPr>
          <w:jc w:val="center"/>
        </w:trPr>
        <w:tc>
          <w:tcPr>
            <w:tcW w:w="2376" w:type="dxa"/>
            <w:vAlign w:val="center"/>
          </w:tcPr>
          <w:p w14:paraId="59A18E8C" w14:textId="77777777" w:rsidR="00AE2EBB" w:rsidRPr="002E6911" w:rsidRDefault="0002409A" w:rsidP="002E6911">
            <w:pPr>
              <w:pStyle w:val="ListParagraph"/>
              <w:ind w:left="0"/>
              <w:jc w:val="left"/>
              <w:rPr>
                <w:rFonts w:asciiTheme="minorHAnsi" w:hAnsiTheme="minorHAnsi" w:cs="Arial"/>
                <w:sz w:val="18"/>
                <w:szCs w:val="18"/>
              </w:rPr>
            </w:pPr>
            <w:r w:rsidRPr="0002409A">
              <w:rPr>
                <w:rFonts w:asciiTheme="minorHAnsi" w:hAnsiTheme="minorHAnsi" w:cs="Arial"/>
                <w:sz w:val="18"/>
                <w:szCs w:val="18"/>
              </w:rPr>
              <w:t>Balloon deflation time per stent length (see table 3)</w:t>
            </w:r>
          </w:p>
        </w:tc>
        <w:tc>
          <w:tcPr>
            <w:tcW w:w="4627" w:type="dxa"/>
            <w:gridSpan w:val="2"/>
            <w:vAlign w:val="center"/>
          </w:tcPr>
          <w:p w14:paraId="25E67351" w14:textId="77777777" w:rsidR="00F44F6F" w:rsidRDefault="0002409A">
            <w:pPr>
              <w:jc w:val="center"/>
              <w:rPr>
                <w:rFonts w:asciiTheme="minorHAnsi" w:hAnsiTheme="minorHAnsi" w:cs="Arial"/>
                <w:sz w:val="18"/>
                <w:szCs w:val="18"/>
              </w:rPr>
            </w:pPr>
            <w:r w:rsidRPr="0002409A">
              <w:rPr>
                <w:rFonts w:asciiTheme="minorHAnsi" w:hAnsiTheme="minorHAnsi" w:cs="Arial"/>
                <w:sz w:val="18"/>
                <w:szCs w:val="18"/>
              </w:rPr>
              <w:t>9 &amp; 14 mm:     15 sec</w:t>
            </w:r>
          </w:p>
          <w:p w14:paraId="14E2B7D4" w14:textId="77777777" w:rsidR="00F44F6F" w:rsidRDefault="0002409A">
            <w:pPr>
              <w:jc w:val="center"/>
              <w:rPr>
                <w:rFonts w:asciiTheme="minorHAnsi" w:hAnsiTheme="minorHAnsi" w:cs="Arial"/>
                <w:sz w:val="18"/>
                <w:szCs w:val="18"/>
              </w:rPr>
            </w:pPr>
            <w:r w:rsidRPr="0002409A">
              <w:rPr>
                <w:rFonts w:asciiTheme="minorHAnsi" w:hAnsiTheme="minorHAnsi" w:cs="Arial"/>
                <w:sz w:val="18"/>
                <w:szCs w:val="18"/>
              </w:rPr>
              <w:t xml:space="preserve">19 to </w:t>
            </w:r>
            <w:r w:rsidR="00C132F9">
              <w:rPr>
                <w:rFonts w:asciiTheme="minorHAnsi" w:hAnsiTheme="minorHAnsi" w:cs="Arial"/>
                <w:sz w:val="18"/>
                <w:szCs w:val="18"/>
              </w:rPr>
              <w:t>36</w:t>
            </w:r>
            <w:r w:rsidRPr="0002409A">
              <w:rPr>
                <w:rFonts w:asciiTheme="minorHAnsi" w:hAnsiTheme="minorHAnsi" w:cs="Arial"/>
                <w:sz w:val="18"/>
                <w:szCs w:val="18"/>
              </w:rPr>
              <w:t xml:space="preserve"> mm:   20 sec</w:t>
            </w:r>
          </w:p>
        </w:tc>
      </w:tr>
    </w:tbl>
    <w:p w14:paraId="67DA306A" w14:textId="075DF096" w:rsidR="00F44F6F" w:rsidRDefault="0002409A">
      <w:pPr>
        <w:pStyle w:val="ListParagraph"/>
        <w:ind w:left="0"/>
        <w:rPr>
          <w:rFonts w:asciiTheme="minorHAnsi" w:hAnsiTheme="minorHAnsi" w:cs="Arial"/>
          <w:i/>
          <w:sz w:val="18"/>
          <w:szCs w:val="18"/>
        </w:rPr>
      </w:pPr>
      <w:r w:rsidRPr="0002409A">
        <w:rPr>
          <w:rFonts w:asciiTheme="minorHAnsi" w:hAnsiTheme="minorHAnsi" w:cs="Arial"/>
          <w:i/>
          <w:sz w:val="18"/>
          <w:szCs w:val="18"/>
        </w:rPr>
        <w:t>*(</w:t>
      </w:r>
      <w:r w:rsidR="00104B1C">
        <w:rPr>
          <w:rFonts w:asciiTheme="minorHAnsi" w:hAnsiTheme="minorHAnsi" w:cs="Arial"/>
          <w:i/>
          <w:sz w:val="18"/>
          <w:szCs w:val="18"/>
        </w:rPr>
        <w:t xml:space="preserve">BioFreedom </w:t>
      </w:r>
      <w:r w:rsidR="00987CFE">
        <w:rPr>
          <w:rFonts w:asciiTheme="minorHAnsi" w:hAnsiTheme="minorHAnsi" w:cs="Arial"/>
          <w:i/>
          <w:sz w:val="18"/>
          <w:szCs w:val="18"/>
        </w:rPr>
        <w:t xml:space="preserve">Ultra </w:t>
      </w:r>
      <w:r w:rsidR="00104B1C">
        <w:rPr>
          <w:rFonts w:asciiTheme="minorHAnsi" w:hAnsiTheme="minorHAnsi" w:cs="Arial"/>
          <w:i/>
          <w:sz w:val="18"/>
          <w:szCs w:val="18"/>
        </w:rPr>
        <w:t>DCS</w:t>
      </w:r>
      <w:r w:rsidRPr="0002409A">
        <w:rPr>
          <w:rFonts w:asciiTheme="minorHAnsi" w:hAnsiTheme="minorHAnsi" w:cs="Arial"/>
          <w:i/>
          <w:sz w:val="18"/>
          <w:szCs w:val="18"/>
        </w:rPr>
        <w:t xml:space="preserve"> with a length of 33 and 36 mm are only available for stent diameters from 2.5 to 3.5 mm)</w:t>
      </w:r>
    </w:p>
    <w:p w14:paraId="38802F45" w14:textId="77777777" w:rsidR="00F44F6F" w:rsidRDefault="0002409A">
      <w:pPr>
        <w:jc w:val="left"/>
        <w:rPr>
          <w:rFonts w:asciiTheme="minorHAnsi" w:hAnsiTheme="minorHAnsi" w:cs="Arial"/>
          <w:sz w:val="18"/>
          <w:szCs w:val="18"/>
        </w:rPr>
      </w:pPr>
      <w:r w:rsidRPr="0002409A">
        <w:rPr>
          <w:rFonts w:asciiTheme="minorHAnsi" w:hAnsiTheme="minorHAnsi" w:cs="Arial"/>
          <w:sz w:val="18"/>
          <w:szCs w:val="18"/>
        </w:rPr>
        <w:br w:type="page"/>
      </w:r>
    </w:p>
    <w:p w14:paraId="28A23EF6" w14:textId="61179618" w:rsidR="00B664A7" w:rsidRPr="002E6911" w:rsidRDefault="0002409A" w:rsidP="002E6911">
      <w:pPr>
        <w:jc w:val="left"/>
        <w:rPr>
          <w:rFonts w:asciiTheme="minorHAnsi" w:hAnsiTheme="minorHAnsi" w:cs="Arial"/>
          <w:b/>
          <w:sz w:val="18"/>
          <w:szCs w:val="18"/>
        </w:rPr>
      </w:pPr>
      <w:r w:rsidRPr="0002409A">
        <w:rPr>
          <w:rFonts w:asciiTheme="minorHAnsi" w:hAnsiTheme="minorHAnsi" w:cs="Arial"/>
          <w:b/>
          <w:sz w:val="18"/>
          <w:szCs w:val="18"/>
        </w:rPr>
        <w:lastRenderedPageBreak/>
        <w:t xml:space="preserve">Table 2: </w:t>
      </w:r>
      <w:r w:rsidR="00A61B9C">
        <w:rPr>
          <w:rFonts w:asciiTheme="minorHAnsi" w:hAnsiTheme="minorHAnsi" w:cs="Arial"/>
          <w:b/>
          <w:sz w:val="18"/>
          <w:szCs w:val="18"/>
        </w:rPr>
        <w:t xml:space="preserve">BioFreedom </w:t>
      </w:r>
      <w:r w:rsidR="00987CFE">
        <w:rPr>
          <w:rFonts w:asciiTheme="minorHAnsi" w:hAnsiTheme="minorHAnsi" w:cs="Arial"/>
          <w:b/>
          <w:sz w:val="18"/>
          <w:szCs w:val="18"/>
        </w:rPr>
        <w:t>Ultra</w:t>
      </w:r>
      <w:r w:rsidR="00987CFE" w:rsidRPr="0002409A">
        <w:rPr>
          <w:rFonts w:asciiTheme="minorHAnsi" w:hAnsiTheme="minorHAnsi" w:cs="Arial"/>
          <w:b/>
          <w:sz w:val="18"/>
          <w:szCs w:val="18"/>
        </w:rPr>
        <w:t xml:space="preserve"> </w:t>
      </w:r>
      <w:r w:rsidRPr="0002409A">
        <w:rPr>
          <w:rFonts w:asciiTheme="minorHAnsi" w:hAnsiTheme="minorHAnsi" w:cs="Arial"/>
          <w:b/>
          <w:sz w:val="18"/>
          <w:szCs w:val="18"/>
        </w:rPr>
        <w:t>stent specifications and BA9 dosage</w:t>
      </w: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764"/>
        <w:gridCol w:w="1763"/>
        <w:gridCol w:w="1764"/>
      </w:tblGrid>
      <w:tr w:rsidR="008E7C73" w:rsidRPr="00F23175" w14:paraId="790C5CD9" w14:textId="77777777" w:rsidTr="002E6911">
        <w:trPr>
          <w:tblHeader/>
          <w:jc w:val="center"/>
        </w:trPr>
        <w:tc>
          <w:tcPr>
            <w:tcW w:w="1763" w:type="dxa"/>
            <w:shd w:val="clear" w:color="auto" w:fill="F2F2F2" w:themeFill="background1" w:themeFillShade="F2"/>
            <w:vAlign w:val="center"/>
          </w:tcPr>
          <w:p w14:paraId="7356357C" w14:textId="77777777" w:rsidR="00466C2C" w:rsidRPr="002E6911" w:rsidRDefault="0002409A" w:rsidP="002E6911">
            <w:pPr>
              <w:jc w:val="center"/>
              <w:rPr>
                <w:rFonts w:asciiTheme="minorHAnsi" w:hAnsiTheme="minorHAnsi" w:cs="Arial"/>
                <w:sz w:val="18"/>
                <w:szCs w:val="18"/>
              </w:rPr>
            </w:pPr>
            <w:r w:rsidRPr="0002409A">
              <w:rPr>
                <w:rFonts w:asciiTheme="minorHAnsi" w:hAnsiTheme="minorHAnsi" w:cs="Arial"/>
                <w:sz w:val="18"/>
                <w:szCs w:val="18"/>
              </w:rPr>
              <w:t>Product Code</w:t>
            </w:r>
          </w:p>
        </w:tc>
        <w:tc>
          <w:tcPr>
            <w:tcW w:w="1764" w:type="dxa"/>
            <w:shd w:val="clear" w:color="auto" w:fill="F2F2F2" w:themeFill="background1" w:themeFillShade="F2"/>
            <w:vAlign w:val="center"/>
          </w:tcPr>
          <w:p w14:paraId="4D4ED93F" w14:textId="77777777" w:rsidR="0086591B"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Nominal Expanded Inner Diameter(mm)</w:t>
            </w:r>
          </w:p>
        </w:tc>
        <w:tc>
          <w:tcPr>
            <w:tcW w:w="1763" w:type="dxa"/>
            <w:shd w:val="clear" w:color="auto" w:fill="F2F2F2" w:themeFill="background1" w:themeFillShade="F2"/>
            <w:vAlign w:val="center"/>
          </w:tcPr>
          <w:p w14:paraId="64F121D2" w14:textId="77777777" w:rsidR="0086591B"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 xml:space="preserve">Nominal Unexpanded Stent Length </w:t>
            </w:r>
            <w:r w:rsidRPr="0002409A">
              <w:rPr>
                <w:rFonts w:asciiTheme="minorHAnsi" w:hAnsiTheme="minorHAnsi" w:cs="Arial"/>
                <w:sz w:val="18"/>
                <w:szCs w:val="18"/>
              </w:rPr>
              <w:t>(mm)</w:t>
            </w:r>
          </w:p>
        </w:tc>
        <w:tc>
          <w:tcPr>
            <w:tcW w:w="1764" w:type="dxa"/>
            <w:shd w:val="clear" w:color="auto" w:fill="F2F2F2" w:themeFill="background1" w:themeFillShade="F2"/>
            <w:vAlign w:val="center"/>
          </w:tcPr>
          <w:p w14:paraId="11AB70A0" w14:textId="77777777" w:rsidR="00466C2C" w:rsidRPr="002E6911" w:rsidRDefault="0002409A" w:rsidP="002E6911">
            <w:pPr>
              <w:ind w:left="-29"/>
              <w:jc w:val="center"/>
              <w:rPr>
                <w:rFonts w:asciiTheme="minorHAnsi" w:hAnsiTheme="minorHAnsi" w:cs="Arial"/>
                <w:noProof/>
                <w:sz w:val="18"/>
                <w:szCs w:val="18"/>
                <w:lang w:val="es-MX"/>
              </w:rPr>
            </w:pPr>
            <w:r w:rsidRPr="0002409A">
              <w:rPr>
                <w:rFonts w:asciiTheme="minorHAnsi" w:hAnsiTheme="minorHAnsi" w:cs="Arial"/>
                <w:noProof/>
                <w:sz w:val="18"/>
                <w:szCs w:val="18"/>
                <w:lang w:val="es-MX"/>
              </w:rPr>
              <w:t>Nominal dose BA9 drug (µg)</w:t>
            </w:r>
          </w:p>
        </w:tc>
      </w:tr>
      <w:tr w:rsidR="00D9116C" w:rsidRPr="002E6911" w14:paraId="67391782" w14:textId="77777777" w:rsidTr="00212614">
        <w:trPr>
          <w:jc w:val="center"/>
        </w:trPr>
        <w:tc>
          <w:tcPr>
            <w:tcW w:w="1763" w:type="dxa"/>
            <w:vAlign w:val="center"/>
          </w:tcPr>
          <w:p w14:paraId="6A52EFE8" w14:textId="77777777" w:rsidR="00D9116C" w:rsidRPr="002E6911" w:rsidRDefault="00104B1C" w:rsidP="00104B1C">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-2209</w:t>
            </w:r>
          </w:p>
        </w:tc>
        <w:tc>
          <w:tcPr>
            <w:tcW w:w="1764" w:type="dxa"/>
            <w:vAlign w:val="center"/>
          </w:tcPr>
          <w:p w14:paraId="0ACA99E3" w14:textId="77777777" w:rsidR="00D9116C" w:rsidRPr="002E6911"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2.25</w:t>
            </w:r>
          </w:p>
        </w:tc>
        <w:tc>
          <w:tcPr>
            <w:tcW w:w="1763" w:type="dxa"/>
            <w:vAlign w:val="center"/>
          </w:tcPr>
          <w:p w14:paraId="197E3D95"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9</w:t>
            </w:r>
          </w:p>
        </w:tc>
        <w:tc>
          <w:tcPr>
            <w:tcW w:w="1764" w:type="dxa"/>
            <w:vAlign w:val="center"/>
          </w:tcPr>
          <w:p w14:paraId="1B0D45BD"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148</w:t>
            </w:r>
          </w:p>
        </w:tc>
      </w:tr>
      <w:tr w:rsidR="00D9116C" w:rsidRPr="002E6911" w14:paraId="60FD62F0" w14:textId="77777777" w:rsidTr="00212614">
        <w:trPr>
          <w:jc w:val="center"/>
        </w:trPr>
        <w:tc>
          <w:tcPr>
            <w:tcW w:w="1763" w:type="dxa"/>
            <w:vAlign w:val="center"/>
          </w:tcPr>
          <w:p w14:paraId="1447CABE" w14:textId="77777777" w:rsidR="00D9116C" w:rsidRPr="002E6911"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-2214</w:t>
            </w:r>
          </w:p>
        </w:tc>
        <w:tc>
          <w:tcPr>
            <w:tcW w:w="1764" w:type="dxa"/>
            <w:vAlign w:val="center"/>
          </w:tcPr>
          <w:p w14:paraId="21399FCF" w14:textId="77777777" w:rsidR="00D9116C" w:rsidRPr="002E6911"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2.25</w:t>
            </w:r>
          </w:p>
        </w:tc>
        <w:tc>
          <w:tcPr>
            <w:tcW w:w="1763" w:type="dxa"/>
            <w:vAlign w:val="center"/>
          </w:tcPr>
          <w:p w14:paraId="3AB4984C"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14</w:t>
            </w:r>
          </w:p>
        </w:tc>
        <w:tc>
          <w:tcPr>
            <w:tcW w:w="1764" w:type="dxa"/>
            <w:vAlign w:val="center"/>
          </w:tcPr>
          <w:p w14:paraId="3D437C1E"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223</w:t>
            </w:r>
          </w:p>
        </w:tc>
      </w:tr>
      <w:tr w:rsidR="00D9116C" w:rsidRPr="002E6911" w14:paraId="5813281D" w14:textId="77777777" w:rsidTr="00212614">
        <w:trPr>
          <w:jc w:val="center"/>
        </w:trPr>
        <w:tc>
          <w:tcPr>
            <w:tcW w:w="1763" w:type="dxa"/>
            <w:vAlign w:val="center"/>
          </w:tcPr>
          <w:p w14:paraId="73C97B6F" w14:textId="77777777" w:rsidR="00D9116C" w:rsidRPr="002E6911"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-2219</w:t>
            </w:r>
          </w:p>
        </w:tc>
        <w:tc>
          <w:tcPr>
            <w:tcW w:w="1764" w:type="dxa"/>
            <w:vAlign w:val="center"/>
          </w:tcPr>
          <w:p w14:paraId="139140E5" w14:textId="77777777" w:rsidR="00D9116C" w:rsidRPr="002E6911"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2.25</w:t>
            </w:r>
          </w:p>
        </w:tc>
        <w:tc>
          <w:tcPr>
            <w:tcW w:w="1763" w:type="dxa"/>
            <w:vAlign w:val="center"/>
          </w:tcPr>
          <w:p w14:paraId="46735680"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19</w:t>
            </w:r>
          </w:p>
        </w:tc>
        <w:tc>
          <w:tcPr>
            <w:tcW w:w="1764" w:type="dxa"/>
            <w:vAlign w:val="center"/>
          </w:tcPr>
          <w:p w14:paraId="51CA4703"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304</w:t>
            </w:r>
          </w:p>
        </w:tc>
      </w:tr>
      <w:tr w:rsidR="00D9116C" w:rsidRPr="002E6911" w14:paraId="22EEC206" w14:textId="77777777" w:rsidTr="00212614">
        <w:trPr>
          <w:jc w:val="center"/>
        </w:trPr>
        <w:tc>
          <w:tcPr>
            <w:tcW w:w="1763" w:type="dxa"/>
            <w:vAlign w:val="center"/>
          </w:tcPr>
          <w:p w14:paraId="71F6BB32" w14:textId="77777777" w:rsidR="00D9116C" w:rsidRPr="002E6911"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-2224</w:t>
            </w:r>
          </w:p>
        </w:tc>
        <w:tc>
          <w:tcPr>
            <w:tcW w:w="1764" w:type="dxa"/>
            <w:vAlign w:val="center"/>
          </w:tcPr>
          <w:p w14:paraId="21786520" w14:textId="77777777" w:rsidR="00D9116C" w:rsidRPr="002E6911"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2.25</w:t>
            </w:r>
          </w:p>
        </w:tc>
        <w:tc>
          <w:tcPr>
            <w:tcW w:w="1763" w:type="dxa"/>
            <w:vAlign w:val="center"/>
          </w:tcPr>
          <w:p w14:paraId="22CC4F20"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24</w:t>
            </w:r>
          </w:p>
        </w:tc>
        <w:tc>
          <w:tcPr>
            <w:tcW w:w="1764" w:type="dxa"/>
            <w:vAlign w:val="center"/>
          </w:tcPr>
          <w:p w14:paraId="13043194"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381</w:t>
            </w:r>
          </w:p>
        </w:tc>
      </w:tr>
      <w:tr w:rsidR="00D9116C" w:rsidRPr="002E6911" w14:paraId="51E1CBB4" w14:textId="77777777" w:rsidTr="00212614">
        <w:trPr>
          <w:jc w:val="center"/>
        </w:trPr>
        <w:tc>
          <w:tcPr>
            <w:tcW w:w="1763" w:type="dxa"/>
            <w:vAlign w:val="center"/>
          </w:tcPr>
          <w:p w14:paraId="3C96300E" w14:textId="77777777" w:rsidR="00D9116C" w:rsidRPr="002E6911"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-2229</w:t>
            </w:r>
          </w:p>
        </w:tc>
        <w:tc>
          <w:tcPr>
            <w:tcW w:w="1764" w:type="dxa"/>
            <w:vAlign w:val="center"/>
          </w:tcPr>
          <w:p w14:paraId="68BE54B0" w14:textId="77777777" w:rsidR="00D9116C" w:rsidRPr="002E6911"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2.25</w:t>
            </w:r>
          </w:p>
        </w:tc>
        <w:tc>
          <w:tcPr>
            <w:tcW w:w="1763" w:type="dxa"/>
            <w:vAlign w:val="center"/>
          </w:tcPr>
          <w:p w14:paraId="68C3C857"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29</w:t>
            </w:r>
          </w:p>
        </w:tc>
        <w:tc>
          <w:tcPr>
            <w:tcW w:w="1764" w:type="dxa"/>
            <w:vAlign w:val="center"/>
          </w:tcPr>
          <w:p w14:paraId="39E99ABB"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460</w:t>
            </w:r>
          </w:p>
        </w:tc>
      </w:tr>
      <w:tr w:rsidR="00D9116C" w:rsidRPr="002E6911" w14:paraId="73B16609" w14:textId="77777777" w:rsidTr="00212614">
        <w:trPr>
          <w:jc w:val="center"/>
        </w:trPr>
        <w:tc>
          <w:tcPr>
            <w:tcW w:w="1763" w:type="dxa"/>
            <w:vAlign w:val="center"/>
          </w:tcPr>
          <w:p w14:paraId="5E509513" w14:textId="77777777" w:rsidR="00D9116C" w:rsidRPr="002E6911"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-2509</w:t>
            </w:r>
          </w:p>
        </w:tc>
        <w:tc>
          <w:tcPr>
            <w:tcW w:w="1764" w:type="dxa"/>
            <w:vAlign w:val="center"/>
          </w:tcPr>
          <w:p w14:paraId="5473EE31" w14:textId="77777777" w:rsidR="00D9116C" w:rsidRPr="002E6911"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2.50</w:t>
            </w:r>
          </w:p>
        </w:tc>
        <w:tc>
          <w:tcPr>
            <w:tcW w:w="1763" w:type="dxa"/>
            <w:vAlign w:val="center"/>
          </w:tcPr>
          <w:p w14:paraId="7E85A40A"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rPr>
              <w:t>9</w:t>
            </w:r>
          </w:p>
        </w:tc>
        <w:tc>
          <w:tcPr>
            <w:tcW w:w="1764" w:type="dxa"/>
            <w:vAlign w:val="center"/>
          </w:tcPr>
          <w:p w14:paraId="67F31675"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148</w:t>
            </w:r>
          </w:p>
        </w:tc>
      </w:tr>
      <w:tr w:rsidR="00D9116C" w:rsidRPr="002E6911" w:rsidDel="00967FAD" w14:paraId="02608D89" w14:textId="77777777" w:rsidTr="00212614">
        <w:trPr>
          <w:jc w:val="center"/>
        </w:trPr>
        <w:tc>
          <w:tcPr>
            <w:tcW w:w="1763" w:type="dxa"/>
            <w:vAlign w:val="center"/>
          </w:tcPr>
          <w:p w14:paraId="77A457CF"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-2514</w:t>
            </w:r>
          </w:p>
        </w:tc>
        <w:tc>
          <w:tcPr>
            <w:tcW w:w="1764" w:type="dxa"/>
            <w:vAlign w:val="center"/>
          </w:tcPr>
          <w:p w14:paraId="76C999CE"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2.50</w:t>
            </w:r>
          </w:p>
        </w:tc>
        <w:tc>
          <w:tcPr>
            <w:tcW w:w="1763" w:type="dxa"/>
            <w:vAlign w:val="center"/>
          </w:tcPr>
          <w:p w14:paraId="2F1E6C8C"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14</w:t>
            </w:r>
          </w:p>
        </w:tc>
        <w:tc>
          <w:tcPr>
            <w:tcW w:w="1764" w:type="dxa"/>
            <w:vAlign w:val="center"/>
          </w:tcPr>
          <w:p w14:paraId="3D370250"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223</w:t>
            </w:r>
          </w:p>
        </w:tc>
      </w:tr>
      <w:tr w:rsidR="00D9116C" w:rsidRPr="002E6911" w:rsidDel="00967FAD" w14:paraId="23A4F882" w14:textId="77777777" w:rsidTr="00212614">
        <w:trPr>
          <w:jc w:val="center"/>
        </w:trPr>
        <w:tc>
          <w:tcPr>
            <w:tcW w:w="1763" w:type="dxa"/>
            <w:vAlign w:val="center"/>
          </w:tcPr>
          <w:p w14:paraId="4D226569"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-2519</w:t>
            </w:r>
          </w:p>
        </w:tc>
        <w:tc>
          <w:tcPr>
            <w:tcW w:w="1764" w:type="dxa"/>
            <w:vAlign w:val="center"/>
          </w:tcPr>
          <w:p w14:paraId="3B99402B"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2.50</w:t>
            </w:r>
          </w:p>
        </w:tc>
        <w:tc>
          <w:tcPr>
            <w:tcW w:w="1763" w:type="dxa"/>
            <w:vAlign w:val="center"/>
          </w:tcPr>
          <w:p w14:paraId="013F85FF"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19</w:t>
            </w:r>
          </w:p>
        </w:tc>
        <w:tc>
          <w:tcPr>
            <w:tcW w:w="1764" w:type="dxa"/>
            <w:vAlign w:val="center"/>
          </w:tcPr>
          <w:p w14:paraId="7D0428FA"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304</w:t>
            </w:r>
          </w:p>
        </w:tc>
      </w:tr>
      <w:tr w:rsidR="00D9116C" w:rsidRPr="002E6911" w:rsidDel="00967FAD" w14:paraId="46794786" w14:textId="77777777" w:rsidTr="00212614">
        <w:trPr>
          <w:jc w:val="center"/>
        </w:trPr>
        <w:tc>
          <w:tcPr>
            <w:tcW w:w="1763" w:type="dxa"/>
            <w:vAlign w:val="center"/>
          </w:tcPr>
          <w:p w14:paraId="0ADE51A5"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-2524</w:t>
            </w:r>
          </w:p>
        </w:tc>
        <w:tc>
          <w:tcPr>
            <w:tcW w:w="1764" w:type="dxa"/>
            <w:vAlign w:val="center"/>
          </w:tcPr>
          <w:p w14:paraId="0DEEE62F"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2.50</w:t>
            </w:r>
          </w:p>
        </w:tc>
        <w:tc>
          <w:tcPr>
            <w:tcW w:w="1763" w:type="dxa"/>
            <w:vAlign w:val="center"/>
          </w:tcPr>
          <w:p w14:paraId="2101583E"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24</w:t>
            </w:r>
          </w:p>
        </w:tc>
        <w:tc>
          <w:tcPr>
            <w:tcW w:w="1764" w:type="dxa"/>
            <w:vAlign w:val="center"/>
          </w:tcPr>
          <w:p w14:paraId="4BA2FAB8"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381</w:t>
            </w:r>
          </w:p>
        </w:tc>
      </w:tr>
      <w:tr w:rsidR="00D9116C" w:rsidRPr="002E6911" w:rsidDel="00967FAD" w14:paraId="0EB857FB" w14:textId="77777777" w:rsidTr="00212614">
        <w:trPr>
          <w:jc w:val="center"/>
        </w:trPr>
        <w:tc>
          <w:tcPr>
            <w:tcW w:w="1763" w:type="dxa"/>
            <w:vAlign w:val="center"/>
          </w:tcPr>
          <w:p w14:paraId="35B9C1FD"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-2529</w:t>
            </w:r>
          </w:p>
        </w:tc>
        <w:tc>
          <w:tcPr>
            <w:tcW w:w="1764" w:type="dxa"/>
            <w:vAlign w:val="center"/>
          </w:tcPr>
          <w:p w14:paraId="3253C660"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2.50</w:t>
            </w:r>
          </w:p>
        </w:tc>
        <w:tc>
          <w:tcPr>
            <w:tcW w:w="1763" w:type="dxa"/>
            <w:vAlign w:val="center"/>
          </w:tcPr>
          <w:p w14:paraId="52EE24F2"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29</w:t>
            </w:r>
          </w:p>
        </w:tc>
        <w:tc>
          <w:tcPr>
            <w:tcW w:w="1764" w:type="dxa"/>
            <w:vAlign w:val="center"/>
          </w:tcPr>
          <w:p w14:paraId="150C2A1D"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460</w:t>
            </w:r>
          </w:p>
        </w:tc>
      </w:tr>
      <w:tr w:rsidR="00D9116C" w:rsidRPr="002E6911" w:rsidDel="00967FAD" w14:paraId="3D712457" w14:textId="77777777" w:rsidTr="00212614">
        <w:trPr>
          <w:jc w:val="center"/>
        </w:trPr>
        <w:tc>
          <w:tcPr>
            <w:tcW w:w="1763" w:type="dxa"/>
            <w:vAlign w:val="center"/>
          </w:tcPr>
          <w:p w14:paraId="5113E990"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-2533</w:t>
            </w:r>
          </w:p>
        </w:tc>
        <w:tc>
          <w:tcPr>
            <w:tcW w:w="1764" w:type="dxa"/>
            <w:vAlign w:val="center"/>
          </w:tcPr>
          <w:p w14:paraId="03F407B1"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2.50</w:t>
            </w:r>
          </w:p>
        </w:tc>
        <w:tc>
          <w:tcPr>
            <w:tcW w:w="1763" w:type="dxa"/>
            <w:vAlign w:val="center"/>
          </w:tcPr>
          <w:p w14:paraId="43D7C4A0"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33</w:t>
            </w:r>
          </w:p>
        </w:tc>
        <w:tc>
          <w:tcPr>
            <w:tcW w:w="1764" w:type="dxa"/>
            <w:vAlign w:val="center"/>
          </w:tcPr>
          <w:p w14:paraId="479F1839"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523</w:t>
            </w:r>
          </w:p>
        </w:tc>
      </w:tr>
      <w:tr w:rsidR="00D9116C" w:rsidRPr="002E6911" w:rsidDel="00967FAD" w14:paraId="2CBD60E3" w14:textId="77777777" w:rsidTr="00212614">
        <w:trPr>
          <w:jc w:val="center"/>
        </w:trPr>
        <w:tc>
          <w:tcPr>
            <w:tcW w:w="1763" w:type="dxa"/>
            <w:vAlign w:val="center"/>
          </w:tcPr>
          <w:p w14:paraId="388BEB15" w14:textId="77777777" w:rsidR="00D9116C" w:rsidRPr="002E6911" w:rsidDel="00967FAD"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-2536</w:t>
            </w:r>
          </w:p>
        </w:tc>
        <w:tc>
          <w:tcPr>
            <w:tcW w:w="1764" w:type="dxa"/>
            <w:vAlign w:val="center"/>
          </w:tcPr>
          <w:p w14:paraId="6AC6576C" w14:textId="77777777" w:rsidR="00D9116C" w:rsidRPr="002E6911" w:rsidDel="00967FAD"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2.50</w:t>
            </w:r>
          </w:p>
        </w:tc>
        <w:tc>
          <w:tcPr>
            <w:tcW w:w="1763" w:type="dxa"/>
            <w:vAlign w:val="center"/>
          </w:tcPr>
          <w:p w14:paraId="5614BF6C"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36</w:t>
            </w:r>
          </w:p>
        </w:tc>
        <w:tc>
          <w:tcPr>
            <w:tcW w:w="1764" w:type="dxa"/>
            <w:vAlign w:val="center"/>
          </w:tcPr>
          <w:p w14:paraId="75006F5E"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5</w:t>
            </w:r>
            <w:r w:rsidR="00C132F9">
              <w:rPr>
                <w:rFonts w:asciiTheme="minorHAnsi" w:hAnsiTheme="minorHAnsi" w:cs="Arial"/>
                <w:color w:val="000000"/>
                <w:sz w:val="18"/>
                <w:szCs w:val="18"/>
                <w:lang w:eastAsia="en-US"/>
              </w:rPr>
              <w:t>69</w:t>
            </w:r>
          </w:p>
        </w:tc>
      </w:tr>
      <w:tr w:rsidR="00D9116C" w:rsidRPr="002E6911" w:rsidDel="00967FAD" w14:paraId="4BEE6F49" w14:textId="77777777" w:rsidTr="00212614">
        <w:trPr>
          <w:jc w:val="center"/>
        </w:trPr>
        <w:tc>
          <w:tcPr>
            <w:tcW w:w="1763" w:type="dxa"/>
            <w:vAlign w:val="center"/>
          </w:tcPr>
          <w:p w14:paraId="783AA221" w14:textId="77777777" w:rsidR="00D9116C" w:rsidRPr="002E6911" w:rsidDel="00967FAD"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-2709</w:t>
            </w:r>
          </w:p>
        </w:tc>
        <w:tc>
          <w:tcPr>
            <w:tcW w:w="1764" w:type="dxa"/>
            <w:vAlign w:val="center"/>
          </w:tcPr>
          <w:p w14:paraId="7C6AB8A2" w14:textId="77777777" w:rsidR="00D9116C" w:rsidRPr="002E6911" w:rsidDel="00967FAD"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2.75</w:t>
            </w:r>
          </w:p>
        </w:tc>
        <w:tc>
          <w:tcPr>
            <w:tcW w:w="1763" w:type="dxa"/>
            <w:vAlign w:val="center"/>
          </w:tcPr>
          <w:p w14:paraId="253A0761"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rPr>
              <w:t>9</w:t>
            </w:r>
          </w:p>
        </w:tc>
        <w:tc>
          <w:tcPr>
            <w:tcW w:w="1764" w:type="dxa"/>
            <w:vAlign w:val="center"/>
          </w:tcPr>
          <w:p w14:paraId="3E39D6B3"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148</w:t>
            </w:r>
          </w:p>
        </w:tc>
      </w:tr>
      <w:tr w:rsidR="00D9116C" w:rsidRPr="002E6911" w:rsidDel="00967FAD" w14:paraId="700837E0" w14:textId="77777777" w:rsidTr="00212614">
        <w:trPr>
          <w:jc w:val="center"/>
        </w:trPr>
        <w:tc>
          <w:tcPr>
            <w:tcW w:w="1763" w:type="dxa"/>
            <w:vAlign w:val="center"/>
          </w:tcPr>
          <w:p w14:paraId="153030B1" w14:textId="77777777" w:rsidR="00D9116C" w:rsidRPr="002E6911" w:rsidDel="00967FAD"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-2714</w:t>
            </w:r>
          </w:p>
        </w:tc>
        <w:tc>
          <w:tcPr>
            <w:tcW w:w="1764" w:type="dxa"/>
            <w:vAlign w:val="center"/>
          </w:tcPr>
          <w:p w14:paraId="74C8C2BA" w14:textId="77777777" w:rsidR="00D9116C" w:rsidRPr="002E6911" w:rsidDel="00967FAD"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2.75</w:t>
            </w:r>
          </w:p>
        </w:tc>
        <w:tc>
          <w:tcPr>
            <w:tcW w:w="1763" w:type="dxa"/>
            <w:vAlign w:val="center"/>
          </w:tcPr>
          <w:p w14:paraId="54E33DE6"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14</w:t>
            </w:r>
          </w:p>
        </w:tc>
        <w:tc>
          <w:tcPr>
            <w:tcW w:w="1764" w:type="dxa"/>
            <w:vAlign w:val="center"/>
          </w:tcPr>
          <w:p w14:paraId="2CCA82CA"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223</w:t>
            </w:r>
          </w:p>
        </w:tc>
      </w:tr>
      <w:tr w:rsidR="00D9116C" w:rsidRPr="002E6911" w:rsidDel="00967FAD" w14:paraId="7DE46D9B" w14:textId="77777777" w:rsidTr="00212614">
        <w:trPr>
          <w:jc w:val="center"/>
        </w:trPr>
        <w:tc>
          <w:tcPr>
            <w:tcW w:w="1763" w:type="dxa"/>
            <w:vAlign w:val="center"/>
          </w:tcPr>
          <w:p w14:paraId="06548AEF" w14:textId="77777777" w:rsidR="00D9116C" w:rsidRPr="002E6911" w:rsidDel="00967FAD"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-2719</w:t>
            </w:r>
          </w:p>
        </w:tc>
        <w:tc>
          <w:tcPr>
            <w:tcW w:w="1764" w:type="dxa"/>
            <w:vAlign w:val="center"/>
          </w:tcPr>
          <w:p w14:paraId="74629E5B" w14:textId="77777777" w:rsidR="00D9116C" w:rsidRPr="002E6911" w:rsidDel="00967FAD"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lang w:val="de-DE"/>
              </w:rPr>
              <w:t>2.75</w:t>
            </w:r>
          </w:p>
        </w:tc>
        <w:tc>
          <w:tcPr>
            <w:tcW w:w="1763" w:type="dxa"/>
            <w:vAlign w:val="center"/>
          </w:tcPr>
          <w:p w14:paraId="0661F75B"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19</w:t>
            </w:r>
          </w:p>
        </w:tc>
        <w:tc>
          <w:tcPr>
            <w:tcW w:w="1764" w:type="dxa"/>
            <w:vAlign w:val="center"/>
          </w:tcPr>
          <w:p w14:paraId="775B1FEB"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304</w:t>
            </w:r>
          </w:p>
        </w:tc>
      </w:tr>
      <w:tr w:rsidR="00D9116C" w:rsidRPr="002E6911" w:rsidDel="00967FAD" w14:paraId="7A422B38" w14:textId="77777777" w:rsidTr="00212614">
        <w:trPr>
          <w:jc w:val="center"/>
        </w:trPr>
        <w:tc>
          <w:tcPr>
            <w:tcW w:w="1763" w:type="dxa"/>
            <w:vAlign w:val="center"/>
          </w:tcPr>
          <w:p w14:paraId="3F4DE199" w14:textId="77777777" w:rsidR="00D9116C" w:rsidRPr="002E6911" w:rsidDel="00967FAD"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-2724</w:t>
            </w:r>
          </w:p>
        </w:tc>
        <w:tc>
          <w:tcPr>
            <w:tcW w:w="1764" w:type="dxa"/>
            <w:vAlign w:val="center"/>
          </w:tcPr>
          <w:p w14:paraId="29D48206"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lang w:val="de-DE"/>
              </w:rPr>
              <w:t>2.75</w:t>
            </w:r>
          </w:p>
        </w:tc>
        <w:tc>
          <w:tcPr>
            <w:tcW w:w="1763" w:type="dxa"/>
            <w:vAlign w:val="center"/>
          </w:tcPr>
          <w:p w14:paraId="588CF90B"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24</w:t>
            </w:r>
          </w:p>
        </w:tc>
        <w:tc>
          <w:tcPr>
            <w:tcW w:w="1764" w:type="dxa"/>
            <w:vAlign w:val="center"/>
          </w:tcPr>
          <w:p w14:paraId="333B052C"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381</w:t>
            </w:r>
          </w:p>
        </w:tc>
      </w:tr>
      <w:tr w:rsidR="00D9116C" w:rsidRPr="002E6911" w:rsidDel="00967FAD" w14:paraId="21A8C305" w14:textId="77777777" w:rsidTr="00212614">
        <w:trPr>
          <w:jc w:val="center"/>
        </w:trPr>
        <w:tc>
          <w:tcPr>
            <w:tcW w:w="1763" w:type="dxa"/>
            <w:vAlign w:val="center"/>
          </w:tcPr>
          <w:p w14:paraId="5780F310"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-2729</w:t>
            </w:r>
          </w:p>
        </w:tc>
        <w:tc>
          <w:tcPr>
            <w:tcW w:w="1764" w:type="dxa"/>
            <w:vAlign w:val="center"/>
          </w:tcPr>
          <w:p w14:paraId="08F98010"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lang w:val="de-DE"/>
              </w:rPr>
              <w:t>2.75</w:t>
            </w:r>
          </w:p>
        </w:tc>
        <w:tc>
          <w:tcPr>
            <w:tcW w:w="1763" w:type="dxa"/>
            <w:vAlign w:val="center"/>
          </w:tcPr>
          <w:p w14:paraId="66B291B8"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29</w:t>
            </w:r>
          </w:p>
        </w:tc>
        <w:tc>
          <w:tcPr>
            <w:tcW w:w="1764" w:type="dxa"/>
            <w:vAlign w:val="center"/>
          </w:tcPr>
          <w:p w14:paraId="6B8D2A9D"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460</w:t>
            </w:r>
          </w:p>
        </w:tc>
      </w:tr>
      <w:tr w:rsidR="00D9116C" w:rsidRPr="002E6911" w:rsidDel="00967FAD" w14:paraId="45B83D1E" w14:textId="77777777" w:rsidTr="00212614">
        <w:trPr>
          <w:jc w:val="center"/>
        </w:trPr>
        <w:tc>
          <w:tcPr>
            <w:tcW w:w="1763" w:type="dxa"/>
            <w:vAlign w:val="center"/>
          </w:tcPr>
          <w:p w14:paraId="624E6590"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-2733</w:t>
            </w:r>
          </w:p>
        </w:tc>
        <w:tc>
          <w:tcPr>
            <w:tcW w:w="1764" w:type="dxa"/>
            <w:vAlign w:val="center"/>
          </w:tcPr>
          <w:p w14:paraId="749B41D7"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lang w:val="de-DE"/>
              </w:rPr>
              <w:t>2.75</w:t>
            </w:r>
          </w:p>
        </w:tc>
        <w:tc>
          <w:tcPr>
            <w:tcW w:w="1763" w:type="dxa"/>
            <w:vAlign w:val="center"/>
          </w:tcPr>
          <w:p w14:paraId="0339D0F7"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33</w:t>
            </w:r>
          </w:p>
        </w:tc>
        <w:tc>
          <w:tcPr>
            <w:tcW w:w="1764" w:type="dxa"/>
            <w:vAlign w:val="center"/>
          </w:tcPr>
          <w:p w14:paraId="5C1250F2"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523</w:t>
            </w:r>
          </w:p>
        </w:tc>
      </w:tr>
      <w:tr w:rsidR="00D9116C" w:rsidRPr="002E6911" w:rsidDel="00967FAD" w14:paraId="316BE6C9" w14:textId="77777777" w:rsidTr="00212614">
        <w:trPr>
          <w:jc w:val="center"/>
        </w:trPr>
        <w:tc>
          <w:tcPr>
            <w:tcW w:w="1763" w:type="dxa"/>
            <w:vAlign w:val="center"/>
          </w:tcPr>
          <w:p w14:paraId="480D7347"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-2736</w:t>
            </w:r>
          </w:p>
        </w:tc>
        <w:tc>
          <w:tcPr>
            <w:tcW w:w="1764" w:type="dxa"/>
            <w:vAlign w:val="center"/>
          </w:tcPr>
          <w:p w14:paraId="470C3A4B"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2.75</w:t>
            </w:r>
          </w:p>
        </w:tc>
        <w:tc>
          <w:tcPr>
            <w:tcW w:w="1763" w:type="dxa"/>
            <w:vAlign w:val="center"/>
          </w:tcPr>
          <w:p w14:paraId="3B251E5F"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36</w:t>
            </w:r>
          </w:p>
        </w:tc>
        <w:tc>
          <w:tcPr>
            <w:tcW w:w="1764" w:type="dxa"/>
            <w:vAlign w:val="center"/>
          </w:tcPr>
          <w:p w14:paraId="1A0AF529" w14:textId="77777777" w:rsidR="00D9116C" w:rsidRPr="002E6911" w:rsidRDefault="00C132F9" w:rsidP="00C132F9">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5</w:t>
            </w:r>
            <w:r>
              <w:rPr>
                <w:rFonts w:asciiTheme="minorHAnsi" w:hAnsiTheme="minorHAnsi" w:cs="Arial"/>
                <w:color w:val="000000"/>
                <w:sz w:val="18"/>
                <w:szCs w:val="18"/>
                <w:lang w:eastAsia="en-US"/>
              </w:rPr>
              <w:t>69</w:t>
            </w:r>
          </w:p>
        </w:tc>
      </w:tr>
      <w:tr w:rsidR="00D9116C" w:rsidRPr="002E6911" w:rsidDel="00967FAD" w14:paraId="4EE8BE5B" w14:textId="77777777" w:rsidTr="00212614">
        <w:trPr>
          <w:jc w:val="center"/>
        </w:trPr>
        <w:tc>
          <w:tcPr>
            <w:tcW w:w="1763" w:type="dxa"/>
            <w:vAlign w:val="center"/>
          </w:tcPr>
          <w:p w14:paraId="13816C0A"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-3009</w:t>
            </w:r>
          </w:p>
        </w:tc>
        <w:tc>
          <w:tcPr>
            <w:tcW w:w="1764" w:type="dxa"/>
            <w:vAlign w:val="center"/>
          </w:tcPr>
          <w:p w14:paraId="671A65E4"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3.00</w:t>
            </w:r>
          </w:p>
        </w:tc>
        <w:tc>
          <w:tcPr>
            <w:tcW w:w="1763" w:type="dxa"/>
            <w:vAlign w:val="center"/>
          </w:tcPr>
          <w:p w14:paraId="7AC3C6BF"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9</w:t>
            </w:r>
          </w:p>
        </w:tc>
        <w:tc>
          <w:tcPr>
            <w:tcW w:w="1764" w:type="dxa"/>
            <w:vAlign w:val="center"/>
          </w:tcPr>
          <w:p w14:paraId="43AC954F"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148</w:t>
            </w:r>
          </w:p>
        </w:tc>
      </w:tr>
      <w:tr w:rsidR="00D9116C" w:rsidRPr="002E6911" w:rsidDel="00967FAD" w14:paraId="745061B6" w14:textId="77777777" w:rsidTr="00212614">
        <w:trPr>
          <w:jc w:val="center"/>
        </w:trPr>
        <w:tc>
          <w:tcPr>
            <w:tcW w:w="1763" w:type="dxa"/>
            <w:vAlign w:val="center"/>
          </w:tcPr>
          <w:p w14:paraId="51DB8DE9" w14:textId="77777777" w:rsidR="00D9116C" w:rsidRPr="002E6911" w:rsidDel="00967FAD"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-3014</w:t>
            </w:r>
          </w:p>
        </w:tc>
        <w:tc>
          <w:tcPr>
            <w:tcW w:w="1764" w:type="dxa"/>
            <w:vAlign w:val="center"/>
          </w:tcPr>
          <w:p w14:paraId="6EE01037" w14:textId="77777777" w:rsidR="00D9116C" w:rsidRPr="002E6911" w:rsidDel="00967FAD"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rPr>
              <w:t>3.00</w:t>
            </w:r>
          </w:p>
        </w:tc>
        <w:tc>
          <w:tcPr>
            <w:tcW w:w="1763" w:type="dxa"/>
            <w:vAlign w:val="center"/>
          </w:tcPr>
          <w:p w14:paraId="24DAEF64"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14</w:t>
            </w:r>
          </w:p>
        </w:tc>
        <w:tc>
          <w:tcPr>
            <w:tcW w:w="1764" w:type="dxa"/>
            <w:vAlign w:val="center"/>
          </w:tcPr>
          <w:p w14:paraId="7E1E87E5"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223</w:t>
            </w:r>
          </w:p>
        </w:tc>
      </w:tr>
      <w:tr w:rsidR="00D9116C" w:rsidRPr="002E6911" w:rsidDel="00967FAD" w14:paraId="2631F78D" w14:textId="77777777" w:rsidTr="00212614">
        <w:trPr>
          <w:jc w:val="center"/>
        </w:trPr>
        <w:tc>
          <w:tcPr>
            <w:tcW w:w="1763" w:type="dxa"/>
            <w:vAlign w:val="center"/>
          </w:tcPr>
          <w:p w14:paraId="4AC17755" w14:textId="77777777" w:rsidR="00D9116C" w:rsidRPr="002E6911" w:rsidDel="00967FAD"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-3019</w:t>
            </w:r>
          </w:p>
        </w:tc>
        <w:tc>
          <w:tcPr>
            <w:tcW w:w="1764" w:type="dxa"/>
            <w:vAlign w:val="center"/>
          </w:tcPr>
          <w:p w14:paraId="7B0BC73A" w14:textId="77777777" w:rsidR="00D9116C" w:rsidRPr="002E6911" w:rsidDel="00967FAD" w:rsidRDefault="0002409A" w:rsidP="002E6911">
            <w:pPr>
              <w:ind w:left="-29"/>
              <w:jc w:val="center"/>
              <w:rPr>
                <w:rFonts w:asciiTheme="minorHAnsi" w:hAnsiTheme="minorHAnsi" w:cs="Arial"/>
                <w:sz w:val="18"/>
                <w:szCs w:val="18"/>
                <w:lang w:val="de-DE"/>
              </w:rPr>
            </w:pPr>
            <w:r w:rsidRPr="0002409A">
              <w:rPr>
                <w:rFonts w:asciiTheme="minorHAnsi" w:hAnsiTheme="minorHAnsi" w:cs="Arial"/>
                <w:noProof/>
                <w:sz w:val="18"/>
                <w:szCs w:val="18"/>
              </w:rPr>
              <w:t>3.00</w:t>
            </w:r>
          </w:p>
        </w:tc>
        <w:tc>
          <w:tcPr>
            <w:tcW w:w="1763" w:type="dxa"/>
            <w:vAlign w:val="center"/>
          </w:tcPr>
          <w:p w14:paraId="0DE6E3A0"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19</w:t>
            </w:r>
          </w:p>
        </w:tc>
        <w:tc>
          <w:tcPr>
            <w:tcW w:w="1764" w:type="dxa"/>
            <w:vAlign w:val="center"/>
          </w:tcPr>
          <w:p w14:paraId="6DB725CC"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304</w:t>
            </w:r>
          </w:p>
        </w:tc>
      </w:tr>
      <w:tr w:rsidR="00D9116C" w:rsidRPr="002E6911" w:rsidDel="00967FAD" w14:paraId="2B026C7F" w14:textId="77777777" w:rsidTr="00212614">
        <w:trPr>
          <w:jc w:val="center"/>
        </w:trPr>
        <w:tc>
          <w:tcPr>
            <w:tcW w:w="1763" w:type="dxa"/>
            <w:vAlign w:val="center"/>
          </w:tcPr>
          <w:p w14:paraId="65F29A30" w14:textId="77777777" w:rsidR="00D9116C" w:rsidRPr="002E6911" w:rsidRDefault="00104B1C" w:rsidP="002E6911">
            <w:pPr>
              <w:jc w:val="center"/>
              <w:rPr>
                <w:rFonts w:asciiTheme="minorHAnsi" w:hAnsiTheme="minorHAnsi" w:cs="Arial"/>
                <w:sz w:val="18"/>
                <w:szCs w:val="18"/>
                <w:lang w:val="de-DE"/>
              </w:rPr>
            </w:pPr>
            <w:r>
              <w:rPr>
                <w:rFonts w:asciiTheme="minorHAnsi" w:hAnsiTheme="minorHAnsi" w:cs="Arial"/>
                <w:sz w:val="18"/>
                <w:szCs w:val="18"/>
                <w:lang w:val="de-DE"/>
              </w:rPr>
              <w:t>BFC</w:t>
            </w:r>
            <w:r w:rsidR="00A0483E">
              <w:rPr>
                <w:rFonts w:asciiTheme="minorHAnsi" w:hAnsiTheme="minorHAnsi" w:cs="Arial"/>
                <w:sz w:val="18"/>
                <w:szCs w:val="18"/>
                <w:lang w:val="de-DE"/>
              </w:rPr>
              <w:t>1</w:t>
            </w:r>
            <w:r w:rsidR="0002409A" w:rsidRPr="0002409A">
              <w:rPr>
                <w:rFonts w:asciiTheme="minorHAnsi" w:hAnsiTheme="minorHAnsi" w:cs="Arial"/>
                <w:sz w:val="18"/>
                <w:szCs w:val="18"/>
                <w:lang w:val="de-DE"/>
              </w:rPr>
              <w:t>-3024</w:t>
            </w:r>
          </w:p>
        </w:tc>
        <w:tc>
          <w:tcPr>
            <w:tcW w:w="1764" w:type="dxa"/>
            <w:vAlign w:val="center"/>
          </w:tcPr>
          <w:p w14:paraId="27120598"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3.00</w:t>
            </w:r>
          </w:p>
        </w:tc>
        <w:tc>
          <w:tcPr>
            <w:tcW w:w="1763" w:type="dxa"/>
            <w:vAlign w:val="center"/>
          </w:tcPr>
          <w:p w14:paraId="796D701B"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noProof/>
                <w:sz w:val="18"/>
                <w:szCs w:val="18"/>
                <w:lang w:val="de-DE"/>
              </w:rPr>
              <w:t>24</w:t>
            </w:r>
          </w:p>
        </w:tc>
        <w:tc>
          <w:tcPr>
            <w:tcW w:w="1764" w:type="dxa"/>
            <w:vAlign w:val="center"/>
          </w:tcPr>
          <w:p w14:paraId="7672BE7B" w14:textId="77777777" w:rsidR="00D9116C" w:rsidRPr="002E6911" w:rsidRDefault="0002409A" w:rsidP="002E6911">
            <w:pPr>
              <w:ind w:left="-29"/>
              <w:jc w:val="center"/>
              <w:rPr>
                <w:rFonts w:asciiTheme="minorHAnsi" w:hAnsiTheme="minorHAnsi" w:cs="Arial"/>
                <w:noProof/>
                <w:sz w:val="18"/>
                <w:szCs w:val="18"/>
                <w:lang w:val="de-DE"/>
              </w:rPr>
            </w:pPr>
            <w:r w:rsidRPr="0002409A">
              <w:rPr>
                <w:rFonts w:asciiTheme="minorHAnsi" w:hAnsiTheme="minorHAnsi" w:cs="Arial"/>
                <w:color w:val="000000"/>
                <w:sz w:val="18"/>
                <w:szCs w:val="18"/>
                <w:lang w:eastAsia="en-US"/>
              </w:rPr>
              <w:t>381</w:t>
            </w:r>
          </w:p>
        </w:tc>
      </w:tr>
      <w:tr w:rsidR="00D9116C" w:rsidRPr="002E6911" w:rsidDel="00967FAD" w14:paraId="6BA67101" w14:textId="77777777" w:rsidTr="00212614">
        <w:trPr>
          <w:jc w:val="center"/>
        </w:trPr>
        <w:tc>
          <w:tcPr>
            <w:tcW w:w="1763" w:type="dxa"/>
            <w:vAlign w:val="center"/>
          </w:tcPr>
          <w:p w14:paraId="170908B3" w14:textId="77777777" w:rsidR="00D9116C" w:rsidRPr="002E6911"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-3029</w:t>
            </w:r>
          </w:p>
        </w:tc>
        <w:tc>
          <w:tcPr>
            <w:tcW w:w="1764" w:type="dxa"/>
            <w:vAlign w:val="center"/>
          </w:tcPr>
          <w:p w14:paraId="509F7638"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3.00</w:t>
            </w:r>
          </w:p>
        </w:tc>
        <w:tc>
          <w:tcPr>
            <w:tcW w:w="1763" w:type="dxa"/>
            <w:vAlign w:val="center"/>
          </w:tcPr>
          <w:p w14:paraId="10872F38"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29</w:t>
            </w:r>
          </w:p>
        </w:tc>
        <w:tc>
          <w:tcPr>
            <w:tcW w:w="1764" w:type="dxa"/>
            <w:vAlign w:val="center"/>
          </w:tcPr>
          <w:p w14:paraId="2D2B27E6"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460</w:t>
            </w:r>
          </w:p>
        </w:tc>
      </w:tr>
      <w:tr w:rsidR="00D9116C" w:rsidRPr="002E6911" w:rsidDel="00967FAD" w14:paraId="73A49B06" w14:textId="77777777" w:rsidTr="00212614">
        <w:trPr>
          <w:jc w:val="center"/>
        </w:trPr>
        <w:tc>
          <w:tcPr>
            <w:tcW w:w="1763" w:type="dxa"/>
            <w:vAlign w:val="center"/>
          </w:tcPr>
          <w:p w14:paraId="6B4A1405" w14:textId="77777777" w:rsidR="00D9116C" w:rsidRPr="002E6911"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-3033</w:t>
            </w:r>
          </w:p>
        </w:tc>
        <w:tc>
          <w:tcPr>
            <w:tcW w:w="1764" w:type="dxa"/>
            <w:vAlign w:val="center"/>
          </w:tcPr>
          <w:p w14:paraId="13EEE9F2"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3.00</w:t>
            </w:r>
          </w:p>
        </w:tc>
        <w:tc>
          <w:tcPr>
            <w:tcW w:w="1763" w:type="dxa"/>
            <w:vAlign w:val="center"/>
          </w:tcPr>
          <w:p w14:paraId="4F91B291"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33</w:t>
            </w:r>
          </w:p>
        </w:tc>
        <w:tc>
          <w:tcPr>
            <w:tcW w:w="1764" w:type="dxa"/>
            <w:vAlign w:val="center"/>
          </w:tcPr>
          <w:p w14:paraId="237C53B9"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523</w:t>
            </w:r>
          </w:p>
        </w:tc>
      </w:tr>
      <w:tr w:rsidR="00D9116C" w:rsidRPr="002E6911" w:rsidDel="00967FAD" w14:paraId="504A8E97" w14:textId="77777777" w:rsidTr="00212614">
        <w:trPr>
          <w:jc w:val="center"/>
        </w:trPr>
        <w:tc>
          <w:tcPr>
            <w:tcW w:w="1763" w:type="dxa"/>
            <w:vAlign w:val="center"/>
          </w:tcPr>
          <w:p w14:paraId="0CDC2593" w14:textId="77777777" w:rsidR="00D9116C" w:rsidRPr="002E6911"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-3036</w:t>
            </w:r>
          </w:p>
        </w:tc>
        <w:tc>
          <w:tcPr>
            <w:tcW w:w="1764" w:type="dxa"/>
            <w:vAlign w:val="center"/>
          </w:tcPr>
          <w:p w14:paraId="749A3D8F"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3.00</w:t>
            </w:r>
          </w:p>
        </w:tc>
        <w:tc>
          <w:tcPr>
            <w:tcW w:w="1763" w:type="dxa"/>
            <w:vAlign w:val="center"/>
          </w:tcPr>
          <w:p w14:paraId="5C3889E3"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36</w:t>
            </w:r>
          </w:p>
        </w:tc>
        <w:tc>
          <w:tcPr>
            <w:tcW w:w="1764" w:type="dxa"/>
            <w:vAlign w:val="center"/>
          </w:tcPr>
          <w:p w14:paraId="000EBBE2" w14:textId="77777777" w:rsidR="00D9116C" w:rsidRPr="002E6911" w:rsidRDefault="00C132F9"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5</w:t>
            </w:r>
            <w:r>
              <w:rPr>
                <w:rFonts w:asciiTheme="minorHAnsi" w:hAnsiTheme="minorHAnsi" w:cs="Arial"/>
                <w:color w:val="000000"/>
                <w:sz w:val="18"/>
                <w:szCs w:val="18"/>
                <w:lang w:eastAsia="en-US"/>
              </w:rPr>
              <w:t>69</w:t>
            </w:r>
          </w:p>
        </w:tc>
      </w:tr>
      <w:tr w:rsidR="00D9116C" w:rsidRPr="002E6911" w:rsidDel="00967FAD" w14:paraId="1C4D926E" w14:textId="77777777" w:rsidTr="00212614">
        <w:trPr>
          <w:jc w:val="center"/>
        </w:trPr>
        <w:tc>
          <w:tcPr>
            <w:tcW w:w="1763" w:type="dxa"/>
            <w:vAlign w:val="center"/>
          </w:tcPr>
          <w:p w14:paraId="574D0741" w14:textId="77777777" w:rsidR="00D9116C" w:rsidRPr="002E6911"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-3509</w:t>
            </w:r>
          </w:p>
        </w:tc>
        <w:tc>
          <w:tcPr>
            <w:tcW w:w="1764" w:type="dxa"/>
            <w:vAlign w:val="center"/>
          </w:tcPr>
          <w:p w14:paraId="411C2C45"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3.50</w:t>
            </w:r>
          </w:p>
        </w:tc>
        <w:tc>
          <w:tcPr>
            <w:tcW w:w="1763" w:type="dxa"/>
            <w:vAlign w:val="center"/>
          </w:tcPr>
          <w:p w14:paraId="70DB1CDE"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9</w:t>
            </w:r>
          </w:p>
        </w:tc>
        <w:tc>
          <w:tcPr>
            <w:tcW w:w="1764" w:type="dxa"/>
            <w:vAlign w:val="center"/>
          </w:tcPr>
          <w:p w14:paraId="20EF6DA2"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148</w:t>
            </w:r>
          </w:p>
        </w:tc>
      </w:tr>
      <w:tr w:rsidR="00D9116C" w:rsidRPr="002E6911" w:rsidDel="00967FAD" w14:paraId="1BABE6E5" w14:textId="77777777" w:rsidTr="00212614">
        <w:trPr>
          <w:jc w:val="center"/>
        </w:trPr>
        <w:tc>
          <w:tcPr>
            <w:tcW w:w="1763" w:type="dxa"/>
            <w:vAlign w:val="center"/>
          </w:tcPr>
          <w:p w14:paraId="66F750BD" w14:textId="77777777" w:rsidR="00D9116C" w:rsidRPr="002E6911"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-3514</w:t>
            </w:r>
          </w:p>
        </w:tc>
        <w:tc>
          <w:tcPr>
            <w:tcW w:w="1764" w:type="dxa"/>
            <w:vAlign w:val="center"/>
          </w:tcPr>
          <w:p w14:paraId="38E14724"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3.50</w:t>
            </w:r>
          </w:p>
        </w:tc>
        <w:tc>
          <w:tcPr>
            <w:tcW w:w="1763" w:type="dxa"/>
            <w:vAlign w:val="center"/>
          </w:tcPr>
          <w:p w14:paraId="3572F9CF"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14</w:t>
            </w:r>
          </w:p>
        </w:tc>
        <w:tc>
          <w:tcPr>
            <w:tcW w:w="1764" w:type="dxa"/>
            <w:vAlign w:val="center"/>
          </w:tcPr>
          <w:p w14:paraId="16E649DA"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223</w:t>
            </w:r>
          </w:p>
        </w:tc>
      </w:tr>
      <w:tr w:rsidR="00D9116C" w:rsidRPr="002E6911" w:rsidDel="00967FAD" w14:paraId="4AC5485E" w14:textId="77777777" w:rsidTr="00212614">
        <w:trPr>
          <w:jc w:val="center"/>
        </w:trPr>
        <w:tc>
          <w:tcPr>
            <w:tcW w:w="1763" w:type="dxa"/>
            <w:vAlign w:val="center"/>
          </w:tcPr>
          <w:p w14:paraId="2CC5A999" w14:textId="77777777" w:rsidR="00D9116C" w:rsidRPr="002E6911"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-3519</w:t>
            </w:r>
          </w:p>
        </w:tc>
        <w:tc>
          <w:tcPr>
            <w:tcW w:w="1764" w:type="dxa"/>
            <w:vAlign w:val="center"/>
          </w:tcPr>
          <w:p w14:paraId="36081438"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3.50</w:t>
            </w:r>
          </w:p>
        </w:tc>
        <w:tc>
          <w:tcPr>
            <w:tcW w:w="1763" w:type="dxa"/>
            <w:vAlign w:val="center"/>
          </w:tcPr>
          <w:p w14:paraId="6EFC86AD"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19</w:t>
            </w:r>
          </w:p>
        </w:tc>
        <w:tc>
          <w:tcPr>
            <w:tcW w:w="1764" w:type="dxa"/>
            <w:vAlign w:val="center"/>
          </w:tcPr>
          <w:p w14:paraId="68C78EFC"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304</w:t>
            </w:r>
          </w:p>
        </w:tc>
      </w:tr>
      <w:tr w:rsidR="00D9116C" w:rsidRPr="002E6911" w:rsidDel="00967FAD" w14:paraId="27CC698A" w14:textId="77777777" w:rsidTr="00212614">
        <w:trPr>
          <w:jc w:val="center"/>
        </w:trPr>
        <w:tc>
          <w:tcPr>
            <w:tcW w:w="1763" w:type="dxa"/>
            <w:vAlign w:val="center"/>
          </w:tcPr>
          <w:p w14:paraId="0D760A6E"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-3524</w:t>
            </w:r>
          </w:p>
        </w:tc>
        <w:tc>
          <w:tcPr>
            <w:tcW w:w="1764" w:type="dxa"/>
            <w:vAlign w:val="center"/>
          </w:tcPr>
          <w:p w14:paraId="047ACDFE"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3.50</w:t>
            </w:r>
          </w:p>
        </w:tc>
        <w:tc>
          <w:tcPr>
            <w:tcW w:w="1763" w:type="dxa"/>
            <w:vAlign w:val="center"/>
          </w:tcPr>
          <w:p w14:paraId="763D4D4E"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24</w:t>
            </w:r>
          </w:p>
        </w:tc>
        <w:tc>
          <w:tcPr>
            <w:tcW w:w="1764" w:type="dxa"/>
            <w:vAlign w:val="center"/>
          </w:tcPr>
          <w:p w14:paraId="28CBA6D8"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381</w:t>
            </w:r>
          </w:p>
        </w:tc>
      </w:tr>
      <w:tr w:rsidR="00D9116C" w:rsidRPr="002E6911" w:rsidDel="00967FAD" w14:paraId="27A3F412" w14:textId="77777777" w:rsidTr="00212614">
        <w:trPr>
          <w:jc w:val="center"/>
        </w:trPr>
        <w:tc>
          <w:tcPr>
            <w:tcW w:w="1763" w:type="dxa"/>
            <w:vAlign w:val="center"/>
          </w:tcPr>
          <w:p w14:paraId="67F98808"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-3529</w:t>
            </w:r>
          </w:p>
        </w:tc>
        <w:tc>
          <w:tcPr>
            <w:tcW w:w="1764" w:type="dxa"/>
            <w:vAlign w:val="center"/>
          </w:tcPr>
          <w:p w14:paraId="6AE47DE2"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3.50</w:t>
            </w:r>
          </w:p>
        </w:tc>
        <w:tc>
          <w:tcPr>
            <w:tcW w:w="1763" w:type="dxa"/>
            <w:vAlign w:val="center"/>
          </w:tcPr>
          <w:p w14:paraId="5ABE4548"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29</w:t>
            </w:r>
          </w:p>
        </w:tc>
        <w:tc>
          <w:tcPr>
            <w:tcW w:w="1764" w:type="dxa"/>
            <w:vAlign w:val="center"/>
          </w:tcPr>
          <w:p w14:paraId="5074B080"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460</w:t>
            </w:r>
          </w:p>
        </w:tc>
      </w:tr>
      <w:tr w:rsidR="00D9116C" w:rsidRPr="002E6911" w:rsidDel="00967FAD" w14:paraId="3DE8BBC0" w14:textId="77777777" w:rsidTr="00212614">
        <w:trPr>
          <w:jc w:val="center"/>
        </w:trPr>
        <w:tc>
          <w:tcPr>
            <w:tcW w:w="1763" w:type="dxa"/>
            <w:vAlign w:val="center"/>
          </w:tcPr>
          <w:p w14:paraId="57D71AA6"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-3533</w:t>
            </w:r>
          </w:p>
        </w:tc>
        <w:tc>
          <w:tcPr>
            <w:tcW w:w="1764" w:type="dxa"/>
            <w:vAlign w:val="center"/>
          </w:tcPr>
          <w:p w14:paraId="72263069"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3.50</w:t>
            </w:r>
          </w:p>
        </w:tc>
        <w:tc>
          <w:tcPr>
            <w:tcW w:w="1763" w:type="dxa"/>
            <w:vAlign w:val="center"/>
          </w:tcPr>
          <w:p w14:paraId="3E1C31BE"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33</w:t>
            </w:r>
          </w:p>
        </w:tc>
        <w:tc>
          <w:tcPr>
            <w:tcW w:w="1764" w:type="dxa"/>
            <w:vAlign w:val="center"/>
          </w:tcPr>
          <w:p w14:paraId="5AAD1AC4"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523</w:t>
            </w:r>
          </w:p>
        </w:tc>
      </w:tr>
      <w:tr w:rsidR="00D9116C" w:rsidRPr="002E6911" w:rsidDel="00967FAD" w14:paraId="28ECAA54" w14:textId="77777777" w:rsidTr="00212614">
        <w:trPr>
          <w:jc w:val="center"/>
        </w:trPr>
        <w:tc>
          <w:tcPr>
            <w:tcW w:w="1763" w:type="dxa"/>
            <w:vAlign w:val="center"/>
          </w:tcPr>
          <w:p w14:paraId="247799D5"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-3536</w:t>
            </w:r>
          </w:p>
        </w:tc>
        <w:tc>
          <w:tcPr>
            <w:tcW w:w="1764" w:type="dxa"/>
            <w:vAlign w:val="center"/>
          </w:tcPr>
          <w:p w14:paraId="1B553522"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3.50</w:t>
            </w:r>
          </w:p>
        </w:tc>
        <w:tc>
          <w:tcPr>
            <w:tcW w:w="1763" w:type="dxa"/>
            <w:vAlign w:val="center"/>
          </w:tcPr>
          <w:p w14:paraId="2EE40809"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36</w:t>
            </w:r>
          </w:p>
        </w:tc>
        <w:tc>
          <w:tcPr>
            <w:tcW w:w="1764" w:type="dxa"/>
            <w:vAlign w:val="center"/>
          </w:tcPr>
          <w:p w14:paraId="7D14FAF6" w14:textId="77777777" w:rsidR="00D9116C" w:rsidRPr="002E6911" w:rsidRDefault="00C132F9"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5</w:t>
            </w:r>
            <w:r>
              <w:rPr>
                <w:rFonts w:asciiTheme="minorHAnsi" w:hAnsiTheme="minorHAnsi" w:cs="Arial"/>
                <w:color w:val="000000"/>
                <w:sz w:val="18"/>
                <w:szCs w:val="18"/>
                <w:lang w:eastAsia="en-US"/>
              </w:rPr>
              <w:t>69</w:t>
            </w:r>
          </w:p>
        </w:tc>
      </w:tr>
      <w:tr w:rsidR="00D9116C" w:rsidRPr="002E6911" w:rsidDel="00967FAD" w14:paraId="33504317" w14:textId="77777777" w:rsidTr="00212614">
        <w:trPr>
          <w:jc w:val="center"/>
        </w:trPr>
        <w:tc>
          <w:tcPr>
            <w:tcW w:w="1763" w:type="dxa"/>
            <w:vAlign w:val="center"/>
          </w:tcPr>
          <w:p w14:paraId="1A4F0ED7"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-4009</w:t>
            </w:r>
          </w:p>
        </w:tc>
        <w:tc>
          <w:tcPr>
            <w:tcW w:w="1764" w:type="dxa"/>
            <w:vAlign w:val="center"/>
          </w:tcPr>
          <w:p w14:paraId="65F91C07"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4.00</w:t>
            </w:r>
          </w:p>
        </w:tc>
        <w:tc>
          <w:tcPr>
            <w:tcW w:w="1763" w:type="dxa"/>
            <w:vAlign w:val="center"/>
          </w:tcPr>
          <w:p w14:paraId="20B53527"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rPr>
              <w:t>9</w:t>
            </w:r>
          </w:p>
        </w:tc>
        <w:tc>
          <w:tcPr>
            <w:tcW w:w="1764" w:type="dxa"/>
            <w:vAlign w:val="center"/>
          </w:tcPr>
          <w:p w14:paraId="62C4CF44"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148</w:t>
            </w:r>
          </w:p>
        </w:tc>
      </w:tr>
      <w:tr w:rsidR="00D9116C" w:rsidRPr="002E6911" w:rsidDel="00967FAD" w14:paraId="58E059C3" w14:textId="77777777" w:rsidTr="00212614">
        <w:trPr>
          <w:jc w:val="center"/>
        </w:trPr>
        <w:tc>
          <w:tcPr>
            <w:tcW w:w="1763" w:type="dxa"/>
            <w:vAlign w:val="center"/>
          </w:tcPr>
          <w:p w14:paraId="292A8599"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-4014</w:t>
            </w:r>
          </w:p>
        </w:tc>
        <w:tc>
          <w:tcPr>
            <w:tcW w:w="1764" w:type="dxa"/>
            <w:vAlign w:val="center"/>
          </w:tcPr>
          <w:p w14:paraId="5F5419EB"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4.00</w:t>
            </w:r>
          </w:p>
        </w:tc>
        <w:tc>
          <w:tcPr>
            <w:tcW w:w="1763" w:type="dxa"/>
            <w:vAlign w:val="center"/>
          </w:tcPr>
          <w:p w14:paraId="38733652"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14</w:t>
            </w:r>
          </w:p>
        </w:tc>
        <w:tc>
          <w:tcPr>
            <w:tcW w:w="1764" w:type="dxa"/>
            <w:vAlign w:val="center"/>
          </w:tcPr>
          <w:p w14:paraId="36F7BB7C"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223</w:t>
            </w:r>
          </w:p>
        </w:tc>
      </w:tr>
      <w:tr w:rsidR="00D9116C" w:rsidRPr="002E6911" w:rsidDel="00967FAD" w14:paraId="4F57344D" w14:textId="77777777" w:rsidTr="00212614">
        <w:trPr>
          <w:jc w:val="center"/>
        </w:trPr>
        <w:tc>
          <w:tcPr>
            <w:tcW w:w="1763" w:type="dxa"/>
            <w:vAlign w:val="center"/>
          </w:tcPr>
          <w:p w14:paraId="31E08640"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-4019</w:t>
            </w:r>
          </w:p>
        </w:tc>
        <w:tc>
          <w:tcPr>
            <w:tcW w:w="1764" w:type="dxa"/>
            <w:vAlign w:val="center"/>
          </w:tcPr>
          <w:p w14:paraId="0D8B1B1F"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4.00</w:t>
            </w:r>
          </w:p>
        </w:tc>
        <w:tc>
          <w:tcPr>
            <w:tcW w:w="1763" w:type="dxa"/>
            <w:vAlign w:val="center"/>
          </w:tcPr>
          <w:p w14:paraId="2C9C2DE2"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19</w:t>
            </w:r>
          </w:p>
        </w:tc>
        <w:tc>
          <w:tcPr>
            <w:tcW w:w="1764" w:type="dxa"/>
            <w:vAlign w:val="center"/>
          </w:tcPr>
          <w:p w14:paraId="7E9904B9"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304</w:t>
            </w:r>
          </w:p>
        </w:tc>
      </w:tr>
      <w:tr w:rsidR="00D9116C" w:rsidRPr="002E6911" w:rsidDel="00967FAD" w14:paraId="6828FDF9" w14:textId="77777777" w:rsidTr="00212614">
        <w:trPr>
          <w:jc w:val="center"/>
        </w:trPr>
        <w:tc>
          <w:tcPr>
            <w:tcW w:w="1763" w:type="dxa"/>
            <w:vAlign w:val="center"/>
          </w:tcPr>
          <w:p w14:paraId="5F7E5AFE"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-4024</w:t>
            </w:r>
          </w:p>
        </w:tc>
        <w:tc>
          <w:tcPr>
            <w:tcW w:w="1764" w:type="dxa"/>
            <w:vAlign w:val="center"/>
          </w:tcPr>
          <w:p w14:paraId="0D75A721"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4.00</w:t>
            </w:r>
          </w:p>
        </w:tc>
        <w:tc>
          <w:tcPr>
            <w:tcW w:w="1763" w:type="dxa"/>
            <w:vAlign w:val="center"/>
          </w:tcPr>
          <w:p w14:paraId="75996331"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24</w:t>
            </w:r>
          </w:p>
        </w:tc>
        <w:tc>
          <w:tcPr>
            <w:tcW w:w="1764" w:type="dxa"/>
            <w:vAlign w:val="center"/>
          </w:tcPr>
          <w:p w14:paraId="187F5693"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381</w:t>
            </w:r>
          </w:p>
        </w:tc>
      </w:tr>
      <w:tr w:rsidR="00D9116C" w:rsidRPr="002E6911" w:rsidDel="00967FAD" w14:paraId="67275F04" w14:textId="77777777" w:rsidTr="00212614">
        <w:trPr>
          <w:jc w:val="center"/>
        </w:trPr>
        <w:tc>
          <w:tcPr>
            <w:tcW w:w="1763" w:type="dxa"/>
            <w:vAlign w:val="center"/>
          </w:tcPr>
          <w:p w14:paraId="07A4189F"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cs="Arial"/>
                <w:sz w:val="18"/>
                <w:szCs w:val="18"/>
              </w:rPr>
              <w:t>BFC</w:t>
            </w:r>
            <w:r w:rsidR="00A0483E">
              <w:rPr>
                <w:rFonts w:asciiTheme="minorHAnsi" w:hAnsiTheme="minorHAnsi" w:cs="Arial"/>
                <w:sz w:val="18"/>
                <w:szCs w:val="18"/>
              </w:rPr>
              <w:t>1</w:t>
            </w:r>
            <w:r w:rsidR="0002409A" w:rsidRPr="0002409A">
              <w:rPr>
                <w:rFonts w:asciiTheme="minorHAnsi" w:hAnsiTheme="minorHAnsi" w:cs="Arial"/>
                <w:sz w:val="18"/>
                <w:szCs w:val="18"/>
              </w:rPr>
              <w:t>-4029</w:t>
            </w:r>
          </w:p>
        </w:tc>
        <w:tc>
          <w:tcPr>
            <w:tcW w:w="1764" w:type="dxa"/>
            <w:vAlign w:val="center"/>
          </w:tcPr>
          <w:p w14:paraId="3D513319" w14:textId="77777777" w:rsidR="00D9116C" w:rsidRPr="002E6911" w:rsidDel="00967FAD" w:rsidRDefault="0002409A" w:rsidP="002E6911">
            <w:pPr>
              <w:ind w:left="-29"/>
              <w:jc w:val="center"/>
              <w:rPr>
                <w:rFonts w:asciiTheme="minorHAnsi" w:hAnsiTheme="minorHAnsi" w:cs="Arial"/>
                <w:sz w:val="18"/>
                <w:szCs w:val="18"/>
              </w:rPr>
            </w:pPr>
            <w:r w:rsidRPr="0002409A">
              <w:rPr>
                <w:rFonts w:asciiTheme="minorHAnsi" w:hAnsiTheme="minorHAnsi" w:cs="Arial"/>
                <w:noProof/>
                <w:sz w:val="18"/>
                <w:szCs w:val="18"/>
              </w:rPr>
              <w:t>4.00</w:t>
            </w:r>
          </w:p>
        </w:tc>
        <w:tc>
          <w:tcPr>
            <w:tcW w:w="1763" w:type="dxa"/>
            <w:vAlign w:val="center"/>
          </w:tcPr>
          <w:p w14:paraId="6F222DC8"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noProof/>
                <w:sz w:val="18"/>
                <w:szCs w:val="18"/>
                <w:lang w:val="de-DE"/>
              </w:rPr>
              <w:t>29</w:t>
            </w:r>
          </w:p>
        </w:tc>
        <w:tc>
          <w:tcPr>
            <w:tcW w:w="1764" w:type="dxa"/>
            <w:vAlign w:val="center"/>
          </w:tcPr>
          <w:p w14:paraId="0D433A7C" w14:textId="77777777" w:rsidR="00D9116C" w:rsidRPr="002E6911" w:rsidRDefault="0002409A" w:rsidP="002E6911">
            <w:pPr>
              <w:ind w:left="-29"/>
              <w:jc w:val="center"/>
              <w:rPr>
                <w:rFonts w:asciiTheme="minorHAnsi" w:hAnsiTheme="minorHAnsi" w:cs="Arial"/>
                <w:noProof/>
                <w:sz w:val="18"/>
                <w:szCs w:val="18"/>
              </w:rPr>
            </w:pPr>
            <w:r w:rsidRPr="0002409A">
              <w:rPr>
                <w:rFonts w:asciiTheme="minorHAnsi" w:hAnsiTheme="minorHAnsi" w:cs="Arial"/>
                <w:color w:val="000000"/>
                <w:sz w:val="18"/>
                <w:szCs w:val="18"/>
                <w:lang w:eastAsia="en-US"/>
              </w:rPr>
              <w:t>460</w:t>
            </w:r>
          </w:p>
        </w:tc>
      </w:tr>
    </w:tbl>
    <w:p w14:paraId="6C751097" w14:textId="77777777" w:rsidR="00B664A7" w:rsidRPr="002E6911" w:rsidRDefault="00B664A7" w:rsidP="002E6911">
      <w:pPr>
        <w:rPr>
          <w:rFonts w:asciiTheme="minorHAnsi" w:hAnsiTheme="minorHAnsi" w:cs="Arial"/>
          <w:sz w:val="18"/>
          <w:szCs w:val="18"/>
        </w:rPr>
      </w:pPr>
    </w:p>
    <w:p w14:paraId="620A5F86" w14:textId="77777777" w:rsidR="00F44F6F" w:rsidRDefault="0002409A" w:rsidP="00694DFD">
      <w:pPr>
        <w:pStyle w:val="Heading1"/>
        <w:numPr>
          <w:ilvl w:val="1"/>
          <w:numId w:val="13"/>
        </w:numPr>
        <w:ind w:left="426" w:hanging="426"/>
        <w:rPr>
          <w:rFonts w:asciiTheme="minorHAnsi" w:hAnsiTheme="minorHAnsi" w:cs="Arial"/>
          <w:szCs w:val="18"/>
        </w:rPr>
      </w:pPr>
      <w:bookmarkStart w:id="2" w:name="_Toc470614028"/>
      <w:r w:rsidRPr="0002409A">
        <w:rPr>
          <w:rFonts w:asciiTheme="minorHAnsi" w:hAnsiTheme="minorHAnsi" w:cs="Arial"/>
          <w:szCs w:val="18"/>
        </w:rPr>
        <w:t>Drug Component Description</w:t>
      </w:r>
      <w:bookmarkEnd w:id="2"/>
    </w:p>
    <w:p w14:paraId="42FF7C75" w14:textId="60E5FF3E" w:rsidR="006C14FE" w:rsidRDefault="0002409A" w:rsidP="002E6911">
      <w:pPr>
        <w:rPr>
          <w:rFonts w:asciiTheme="minorHAnsi" w:hAnsiTheme="minorHAnsi" w:cs="Arial"/>
          <w:sz w:val="18"/>
          <w:szCs w:val="18"/>
        </w:rPr>
      </w:pPr>
      <w:r w:rsidRPr="0002409A">
        <w:rPr>
          <w:rFonts w:asciiTheme="minorHAnsi" w:hAnsiTheme="minorHAnsi" w:cs="Arial"/>
          <w:sz w:val="18"/>
          <w:szCs w:val="18"/>
        </w:rPr>
        <w:t xml:space="preserve">The BA9 drug (USAN/INN: </w:t>
      </w:r>
      <w:r w:rsidRPr="0002409A">
        <w:rPr>
          <w:rFonts w:asciiTheme="minorHAnsi" w:hAnsiTheme="minorHAnsi" w:cs="Arial"/>
          <w:i/>
          <w:sz w:val="18"/>
          <w:szCs w:val="18"/>
        </w:rPr>
        <w:t>umirolimus</w:t>
      </w:r>
      <w:r w:rsidRPr="0002409A">
        <w:rPr>
          <w:rFonts w:asciiTheme="minorHAnsi" w:hAnsiTheme="minorHAnsi" w:cs="Arial"/>
          <w:sz w:val="18"/>
          <w:szCs w:val="18"/>
        </w:rPr>
        <w:t xml:space="preserve">) is a semi-synthetic sirolimus derivative with </w:t>
      </w:r>
      <w:r w:rsidR="008F190C">
        <w:rPr>
          <w:rFonts w:asciiTheme="minorHAnsi" w:hAnsiTheme="minorHAnsi" w:cs="Arial"/>
          <w:sz w:val="18"/>
          <w:szCs w:val="18"/>
        </w:rPr>
        <w:t>high</w:t>
      </w:r>
      <w:r w:rsidRPr="0002409A">
        <w:rPr>
          <w:rFonts w:asciiTheme="minorHAnsi" w:hAnsiTheme="minorHAnsi" w:cs="Arial"/>
          <w:sz w:val="18"/>
          <w:szCs w:val="18"/>
        </w:rPr>
        <w:t xml:space="preserve"> lipophilicity. The BA9 drug, as provided on </w:t>
      </w:r>
      <w:r w:rsidR="00023391">
        <w:rPr>
          <w:rFonts w:asciiTheme="minorHAnsi" w:hAnsiTheme="minorHAnsi" w:cs="Arial"/>
          <w:sz w:val="18"/>
          <w:szCs w:val="18"/>
        </w:rPr>
        <w:t xml:space="preserve">the </w:t>
      </w:r>
      <w:r w:rsidR="008F190C">
        <w:rPr>
          <w:rFonts w:asciiTheme="minorHAnsi" w:hAnsiTheme="minorHAnsi" w:cs="Arial"/>
          <w:sz w:val="18"/>
          <w:szCs w:val="18"/>
        </w:rPr>
        <w:t xml:space="preserve">BioFreedom </w:t>
      </w:r>
      <w:r w:rsidR="00987CFE">
        <w:rPr>
          <w:rFonts w:asciiTheme="minorHAnsi" w:hAnsiTheme="minorHAnsi" w:cs="Arial"/>
          <w:sz w:val="18"/>
          <w:szCs w:val="18"/>
        </w:rPr>
        <w:t xml:space="preserve">Ultra </w:t>
      </w:r>
      <w:r w:rsidR="008F190C">
        <w:rPr>
          <w:rFonts w:asciiTheme="minorHAnsi" w:hAnsiTheme="minorHAnsi" w:cs="Arial"/>
          <w:sz w:val="18"/>
          <w:szCs w:val="18"/>
        </w:rPr>
        <w:t>DCS</w:t>
      </w:r>
      <w:r w:rsidRPr="0002409A">
        <w:rPr>
          <w:rFonts w:asciiTheme="minorHAnsi" w:hAnsiTheme="minorHAnsi" w:cs="Arial"/>
          <w:sz w:val="18"/>
          <w:szCs w:val="18"/>
        </w:rPr>
        <w:t xml:space="preserve">, inhibits smooth muscle cell proliferation </w:t>
      </w:r>
      <w:r w:rsidR="00023391">
        <w:rPr>
          <w:rFonts w:asciiTheme="minorHAnsi" w:hAnsiTheme="minorHAnsi" w:cs="Arial"/>
          <w:sz w:val="18"/>
          <w:szCs w:val="18"/>
        </w:rPr>
        <w:t xml:space="preserve">to reduce restenosis. </w:t>
      </w:r>
    </w:p>
    <w:p w14:paraId="5E567A1B" w14:textId="77777777" w:rsidR="008F190C" w:rsidRPr="008F190C" w:rsidRDefault="008F190C" w:rsidP="008F190C">
      <w:pPr>
        <w:rPr>
          <w:rFonts w:asciiTheme="minorHAnsi" w:hAnsiTheme="minorHAnsi" w:cs="Arial"/>
          <w:sz w:val="18"/>
          <w:szCs w:val="18"/>
        </w:rPr>
      </w:pPr>
      <w:r w:rsidRPr="008F190C">
        <w:rPr>
          <w:rFonts w:asciiTheme="minorHAnsi" w:hAnsiTheme="minorHAnsi" w:cs="Arial"/>
          <w:sz w:val="18"/>
          <w:szCs w:val="18"/>
        </w:rPr>
        <w:t>The drug coating consists of the active ingredient BA9 (Biolimus A9), which is applied to the abluminal surface of the stent with no polymer or carrier.</w:t>
      </w:r>
    </w:p>
    <w:p w14:paraId="36974356" w14:textId="77777777" w:rsidR="006C14FE" w:rsidRPr="002E6911" w:rsidRDefault="0002409A" w:rsidP="002E6911">
      <w:pPr>
        <w:rPr>
          <w:rFonts w:asciiTheme="minorHAnsi" w:hAnsiTheme="minorHAnsi" w:cs="Arial"/>
          <w:sz w:val="18"/>
          <w:szCs w:val="18"/>
        </w:rPr>
      </w:pPr>
      <w:r w:rsidRPr="0002409A">
        <w:rPr>
          <w:rFonts w:asciiTheme="minorHAnsi" w:hAnsiTheme="minorHAnsi" w:cs="Arial"/>
          <w:sz w:val="18"/>
          <w:szCs w:val="18"/>
        </w:rPr>
        <w:t>Refer to Table 2 for the nominal dose of BA9 per stent.</w:t>
      </w:r>
    </w:p>
    <w:p w14:paraId="63FF18CD" w14:textId="77777777" w:rsidR="006C14FE" w:rsidRPr="002E6911" w:rsidRDefault="006C14FE" w:rsidP="002E6911">
      <w:pPr>
        <w:rPr>
          <w:rStyle w:val="Emphasis"/>
          <w:rFonts w:asciiTheme="minorHAnsi" w:hAnsiTheme="minorHAnsi" w:cs="Arial"/>
          <w:b/>
          <w:bCs/>
          <w:i w:val="0"/>
          <w:color w:val="000000"/>
          <w:spacing w:val="-2"/>
          <w:sz w:val="18"/>
          <w:szCs w:val="18"/>
          <w:lang w:eastAsia="en-US"/>
        </w:rPr>
      </w:pPr>
    </w:p>
    <w:p w14:paraId="4C675327" w14:textId="77777777" w:rsidR="009004CB" w:rsidRPr="002E6911" w:rsidRDefault="0002409A" w:rsidP="002E6911">
      <w:pPr>
        <w:pStyle w:val="Heading1titlesIFU"/>
        <w:rPr>
          <w:rFonts w:asciiTheme="minorHAnsi" w:hAnsiTheme="minorHAnsi"/>
        </w:rPr>
      </w:pPr>
      <w:bookmarkStart w:id="3" w:name="_Toc470614029"/>
      <w:r w:rsidRPr="0002409A">
        <w:rPr>
          <w:rFonts w:asciiTheme="minorHAnsi" w:hAnsiTheme="minorHAnsi"/>
        </w:rPr>
        <w:t>INDICATION</w:t>
      </w:r>
      <w:bookmarkEnd w:id="3"/>
    </w:p>
    <w:p w14:paraId="32EDE17A" w14:textId="727DD645" w:rsidR="006C14FE" w:rsidRPr="002E6911" w:rsidRDefault="0002409A" w:rsidP="002E6911">
      <w:pPr>
        <w:rPr>
          <w:rFonts w:asciiTheme="minorHAnsi" w:hAnsiTheme="minorHAnsi" w:cs="Arial"/>
          <w:sz w:val="18"/>
          <w:szCs w:val="18"/>
        </w:rPr>
      </w:pPr>
      <w:r w:rsidRPr="0002409A">
        <w:rPr>
          <w:rFonts w:asciiTheme="minorHAnsi" w:hAnsiTheme="minorHAnsi" w:cs="Arial"/>
          <w:sz w:val="18"/>
          <w:szCs w:val="18"/>
        </w:rPr>
        <w:t xml:space="preserve">The </w:t>
      </w:r>
      <w:r w:rsidR="008F190C">
        <w:rPr>
          <w:rFonts w:asciiTheme="minorHAnsi" w:hAnsiTheme="minorHAnsi" w:cs="Arial"/>
          <w:sz w:val="18"/>
          <w:szCs w:val="18"/>
        </w:rPr>
        <w:t xml:space="preserve">BioFreedom </w:t>
      </w:r>
      <w:r w:rsidR="00987CFE">
        <w:rPr>
          <w:rFonts w:asciiTheme="minorHAnsi" w:hAnsiTheme="minorHAnsi" w:cs="Arial"/>
          <w:sz w:val="18"/>
          <w:szCs w:val="18"/>
        </w:rPr>
        <w:t>Ultra</w:t>
      </w:r>
      <w:r w:rsidR="008F190C">
        <w:rPr>
          <w:rFonts w:asciiTheme="minorHAnsi" w:hAnsiTheme="minorHAnsi" w:cs="Arial"/>
          <w:sz w:val="18"/>
          <w:szCs w:val="18"/>
        </w:rPr>
        <w:t xml:space="preserve"> DCS</w:t>
      </w:r>
      <w:r w:rsidRPr="0002409A">
        <w:rPr>
          <w:rFonts w:asciiTheme="minorHAnsi" w:hAnsiTheme="minorHAnsi" w:cs="Arial"/>
          <w:sz w:val="18"/>
          <w:szCs w:val="18"/>
        </w:rPr>
        <w:t xml:space="preserve"> is indicated for improving coronary luminal diameter for the treatment of de novo lesions in native coronary arteries with a reference diameter ranging </w:t>
      </w:r>
      <w:r w:rsidR="00023391">
        <w:rPr>
          <w:rFonts w:asciiTheme="minorHAnsi" w:hAnsiTheme="minorHAnsi" w:cs="Arial"/>
          <w:sz w:val="18"/>
          <w:szCs w:val="18"/>
        </w:rPr>
        <w:t>from</w:t>
      </w:r>
      <w:r w:rsidR="00023391" w:rsidRPr="0002409A">
        <w:rPr>
          <w:rFonts w:asciiTheme="minorHAnsi" w:hAnsiTheme="minorHAnsi" w:cs="Arial"/>
          <w:sz w:val="18"/>
          <w:szCs w:val="18"/>
        </w:rPr>
        <w:t xml:space="preserve"> </w:t>
      </w:r>
      <w:r w:rsidRPr="0002409A">
        <w:rPr>
          <w:rFonts w:asciiTheme="minorHAnsi" w:hAnsiTheme="minorHAnsi" w:cs="Arial"/>
          <w:sz w:val="18"/>
          <w:szCs w:val="18"/>
        </w:rPr>
        <w:t xml:space="preserve">2.25mm </w:t>
      </w:r>
      <w:r w:rsidR="00023391">
        <w:rPr>
          <w:rFonts w:asciiTheme="minorHAnsi" w:hAnsiTheme="minorHAnsi" w:cs="Arial"/>
          <w:sz w:val="18"/>
          <w:szCs w:val="18"/>
        </w:rPr>
        <w:t>to</w:t>
      </w:r>
      <w:r w:rsidRPr="0002409A">
        <w:rPr>
          <w:rFonts w:asciiTheme="minorHAnsi" w:hAnsiTheme="minorHAnsi" w:cs="Arial"/>
          <w:sz w:val="18"/>
          <w:szCs w:val="18"/>
        </w:rPr>
        <w:t xml:space="preserve"> 4.0mm. </w:t>
      </w:r>
      <w:r w:rsidRPr="0002409A">
        <w:rPr>
          <w:rFonts w:asciiTheme="minorHAnsi" w:hAnsiTheme="minorHAnsi" w:cs="Arial"/>
          <w:color w:val="000000"/>
          <w:spacing w:val="-2"/>
          <w:sz w:val="18"/>
          <w:szCs w:val="18"/>
          <w:lang w:val="en-GB"/>
        </w:rPr>
        <w:t xml:space="preserve">Stents with lengths </w:t>
      </w:r>
      <w:r w:rsidR="00023391">
        <w:rPr>
          <w:rFonts w:asciiTheme="minorHAnsi" w:hAnsiTheme="minorHAnsi" w:cs="Arial"/>
          <w:color w:val="000000"/>
          <w:spacing w:val="-2"/>
          <w:sz w:val="18"/>
          <w:szCs w:val="18"/>
          <w:lang w:val="en-GB"/>
        </w:rPr>
        <w:t xml:space="preserve">of </w:t>
      </w:r>
      <w:r w:rsidRPr="0002409A">
        <w:rPr>
          <w:rFonts w:asciiTheme="minorHAnsi" w:hAnsiTheme="minorHAnsi" w:cs="Arial"/>
          <w:color w:val="000000"/>
          <w:spacing w:val="-2"/>
          <w:sz w:val="18"/>
          <w:szCs w:val="18"/>
          <w:lang w:val="en-GB"/>
        </w:rPr>
        <w:lastRenderedPageBreak/>
        <w:t>33</w:t>
      </w:r>
      <w:r w:rsidR="00023391">
        <w:rPr>
          <w:rFonts w:asciiTheme="minorHAnsi" w:hAnsiTheme="minorHAnsi" w:cs="Arial"/>
          <w:color w:val="000000"/>
          <w:spacing w:val="-2"/>
          <w:sz w:val="18"/>
          <w:szCs w:val="18"/>
          <w:lang w:val="en-GB"/>
        </w:rPr>
        <w:t>mm</w:t>
      </w:r>
      <w:r w:rsidRPr="0002409A">
        <w:rPr>
          <w:rFonts w:asciiTheme="minorHAnsi" w:hAnsiTheme="minorHAnsi" w:cs="Arial"/>
          <w:color w:val="000000"/>
          <w:spacing w:val="-2"/>
          <w:sz w:val="18"/>
          <w:szCs w:val="18"/>
          <w:lang w:val="en-GB"/>
        </w:rPr>
        <w:t xml:space="preserve"> and 36mm are only available for artery diameters ranging between 2.5mm and 3.5mm.</w:t>
      </w:r>
    </w:p>
    <w:p w14:paraId="6AEFC4C8" w14:textId="77777777" w:rsidR="001B29A2" w:rsidRPr="002E6911" w:rsidRDefault="001B29A2" w:rsidP="002E6911">
      <w:pPr>
        <w:rPr>
          <w:rFonts w:asciiTheme="minorHAnsi" w:hAnsiTheme="minorHAnsi" w:cs="Arial"/>
          <w:sz w:val="18"/>
          <w:szCs w:val="18"/>
        </w:rPr>
      </w:pPr>
    </w:p>
    <w:p w14:paraId="0B5D2718" w14:textId="77777777" w:rsidR="009004CB" w:rsidRPr="002E6911" w:rsidRDefault="0002409A" w:rsidP="002E6911">
      <w:pPr>
        <w:pStyle w:val="Heading1titlesIFU"/>
        <w:rPr>
          <w:rFonts w:asciiTheme="minorHAnsi" w:hAnsiTheme="minorHAnsi"/>
        </w:rPr>
      </w:pPr>
      <w:bookmarkStart w:id="4" w:name="_Toc470614030"/>
      <w:r w:rsidRPr="0002409A">
        <w:rPr>
          <w:rFonts w:asciiTheme="minorHAnsi" w:hAnsiTheme="minorHAnsi"/>
        </w:rPr>
        <w:t>CONTRAINDICATIONS</w:t>
      </w:r>
      <w:bookmarkEnd w:id="4"/>
    </w:p>
    <w:p w14:paraId="0FB16FB4" w14:textId="609212B8" w:rsidR="00B664A7" w:rsidRPr="002E6911" w:rsidRDefault="0002409A" w:rsidP="002E6911">
      <w:pPr>
        <w:rPr>
          <w:rFonts w:asciiTheme="minorHAnsi" w:hAnsiTheme="minorHAnsi" w:cs="Arial"/>
          <w:sz w:val="18"/>
          <w:szCs w:val="18"/>
        </w:rPr>
      </w:pPr>
      <w:r w:rsidRPr="0002409A">
        <w:rPr>
          <w:rFonts w:asciiTheme="minorHAnsi" w:hAnsiTheme="minorHAnsi" w:cs="Arial"/>
          <w:sz w:val="18"/>
          <w:szCs w:val="18"/>
        </w:rPr>
        <w:t xml:space="preserve">The </w:t>
      </w:r>
      <w:r w:rsidR="008F190C">
        <w:rPr>
          <w:rFonts w:asciiTheme="minorHAnsi" w:hAnsiTheme="minorHAnsi" w:cs="Arial"/>
          <w:sz w:val="18"/>
          <w:szCs w:val="18"/>
        </w:rPr>
        <w:t xml:space="preserve">BioFreedom </w:t>
      </w:r>
      <w:r w:rsidR="00987CFE">
        <w:rPr>
          <w:rFonts w:asciiTheme="minorHAnsi" w:hAnsiTheme="minorHAnsi" w:cs="Arial"/>
          <w:sz w:val="18"/>
          <w:szCs w:val="18"/>
        </w:rPr>
        <w:t xml:space="preserve">Ultra </w:t>
      </w:r>
      <w:r w:rsidR="008F190C">
        <w:rPr>
          <w:rFonts w:asciiTheme="minorHAnsi" w:hAnsiTheme="minorHAnsi" w:cs="Arial"/>
          <w:sz w:val="18"/>
          <w:szCs w:val="18"/>
        </w:rPr>
        <w:t>DCS</w:t>
      </w:r>
      <w:r w:rsidRPr="0002409A">
        <w:rPr>
          <w:rFonts w:asciiTheme="minorHAnsi" w:hAnsiTheme="minorHAnsi" w:cs="Arial"/>
          <w:sz w:val="18"/>
          <w:szCs w:val="18"/>
        </w:rPr>
        <w:t xml:space="preserve"> is contraindicated for use in:</w:t>
      </w:r>
    </w:p>
    <w:p w14:paraId="251717C5" w14:textId="77777777" w:rsidR="00F44F6F" w:rsidRDefault="0002409A" w:rsidP="00694DFD">
      <w:pPr>
        <w:numPr>
          <w:ilvl w:val="0"/>
          <w:numId w:val="2"/>
        </w:numPr>
        <w:tabs>
          <w:tab w:val="clear" w:pos="360"/>
        </w:tabs>
        <w:ind w:left="284" w:hanging="284"/>
        <w:rPr>
          <w:rFonts w:asciiTheme="minorHAnsi" w:hAnsiTheme="minorHAnsi" w:cs="Arial"/>
          <w:sz w:val="18"/>
          <w:szCs w:val="18"/>
        </w:rPr>
      </w:pPr>
      <w:r w:rsidRPr="0002409A">
        <w:rPr>
          <w:rFonts w:asciiTheme="minorHAnsi" w:hAnsiTheme="minorHAnsi" w:cs="Arial"/>
          <w:sz w:val="18"/>
          <w:szCs w:val="18"/>
        </w:rPr>
        <w:t>Patients in whom antiplatelet and/</w:t>
      </w:r>
      <w:r w:rsidR="00BE2911">
        <w:rPr>
          <w:rFonts w:asciiTheme="minorHAnsi" w:hAnsiTheme="minorHAnsi" w:cs="Arial"/>
          <w:sz w:val="18"/>
          <w:szCs w:val="18"/>
        </w:rPr>
        <w:t xml:space="preserve"> </w:t>
      </w:r>
      <w:r w:rsidRPr="0002409A">
        <w:rPr>
          <w:rFonts w:asciiTheme="minorHAnsi" w:hAnsiTheme="minorHAnsi" w:cs="Arial"/>
          <w:sz w:val="18"/>
          <w:szCs w:val="18"/>
        </w:rPr>
        <w:t>or anticoagulation therapy is contraindicated.</w:t>
      </w:r>
    </w:p>
    <w:p w14:paraId="01F7B012" w14:textId="77777777" w:rsidR="00F44F6F" w:rsidRDefault="0002409A" w:rsidP="00694DFD">
      <w:pPr>
        <w:numPr>
          <w:ilvl w:val="0"/>
          <w:numId w:val="2"/>
        </w:numPr>
        <w:tabs>
          <w:tab w:val="clear" w:pos="360"/>
        </w:tabs>
        <w:ind w:left="284" w:hanging="284"/>
        <w:rPr>
          <w:rFonts w:asciiTheme="minorHAnsi" w:hAnsiTheme="minorHAnsi" w:cs="Arial"/>
          <w:sz w:val="18"/>
          <w:szCs w:val="18"/>
        </w:rPr>
      </w:pPr>
      <w:r w:rsidRPr="0002409A">
        <w:rPr>
          <w:rFonts w:asciiTheme="minorHAnsi" w:hAnsiTheme="minorHAnsi" w:cs="Arial"/>
          <w:sz w:val="18"/>
          <w:szCs w:val="18"/>
        </w:rPr>
        <w:t>Patients with lesion(s) that prevent complete inflation of an angioplasty balloon.</w:t>
      </w:r>
    </w:p>
    <w:p w14:paraId="162A4B4E" w14:textId="77777777" w:rsidR="00F44F6F" w:rsidRDefault="0002409A" w:rsidP="00694DFD">
      <w:pPr>
        <w:numPr>
          <w:ilvl w:val="0"/>
          <w:numId w:val="2"/>
        </w:numPr>
        <w:tabs>
          <w:tab w:val="clear" w:pos="360"/>
        </w:tabs>
        <w:ind w:left="284" w:hanging="284"/>
        <w:rPr>
          <w:rFonts w:asciiTheme="minorHAnsi" w:hAnsiTheme="minorHAnsi" w:cs="Arial"/>
          <w:sz w:val="18"/>
          <w:szCs w:val="18"/>
        </w:rPr>
      </w:pPr>
      <w:r w:rsidRPr="0002409A">
        <w:rPr>
          <w:rFonts w:asciiTheme="minorHAnsi" w:hAnsiTheme="minorHAnsi" w:cs="Arial"/>
          <w:sz w:val="18"/>
          <w:szCs w:val="18"/>
        </w:rPr>
        <w:t>Patients with known sensitivity to BA9 or its derivatives.</w:t>
      </w:r>
    </w:p>
    <w:p w14:paraId="6F979B9E" w14:textId="77777777" w:rsidR="00F44F6F" w:rsidRDefault="0002409A" w:rsidP="00694DFD">
      <w:pPr>
        <w:numPr>
          <w:ilvl w:val="0"/>
          <w:numId w:val="2"/>
        </w:numPr>
        <w:tabs>
          <w:tab w:val="clear" w:pos="360"/>
        </w:tabs>
        <w:ind w:left="284" w:hanging="284"/>
        <w:rPr>
          <w:rFonts w:asciiTheme="minorHAnsi" w:hAnsiTheme="minorHAnsi" w:cs="Arial"/>
          <w:sz w:val="18"/>
          <w:szCs w:val="18"/>
        </w:rPr>
      </w:pPr>
      <w:r w:rsidRPr="0002409A">
        <w:rPr>
          <w:rFonts w:asciiTheme="minorHAnsi" w:hAnsiTheme="minorHAnsi" w:cs="Arial"/>
          <w:sz w:val="18"/>
          <w:szCs w:val="18"/>
        </w:rPr>
        <w:t>Patients with known allergies to Cobalt, Chromium, Nickel, Molybdenum or any metallic component use</w:t>
      </w:r>
      <w:r w:rsidR="00BE2911">
        <w:rPr>
          <w:rFonts w:asciiTheme="minorHAnsi" w:hAnsiTheme="minorHAnsi" w:cs="Arial"/>
          <w:sz w:val="18"/>
          <w:szCs w:val="18"/>
        </w:rPr>
        <w:t>d</w:t>
      </w:r>
      <w:r w:rsidRPr="0002409A">
        <w:rPr>
          <w:rFonts w:asciiTheme="minorHAnsi" w:hAnsiTheme="minorHAnsi" w:cs="Arial"/>
          <w:sz w:val="18"/>
          <w:szCs w:val="18"/>
        </w:rPr>
        <w:t xml:space="preserve"> in CoCr ASTM F562 alloy.</w:t>
      </w:r>
    </w:p>
    <w:p w14:paraId="2639FAA8" w14:textId="5EE50E35" w:rsidR="0039202A" w:rsidRDefault="0002409A" w:rsidP="00694DFD">
      <w:pPr>
        <w:numPr>
          <w:ilvl w:val="0"/>
          <w:numId w:val="2"/>
        </w:numPr>
        <w:tabs>
          <w:tab w:val="clear" w:pos="360"/>
        </w:tabs>
        <w:ind w:left="284" w:hanging="284"/>
        <w:rPr>
          <w:rFonts w:asciiTheme="minorHAnsi" w:hAnsiTheme="minorHAnsi" w:cs="Arial"/>
          <w:sz w:val="18"/>
          <w:szCs w:val="18"/>
        </w:rPr>
      </w:pPr>
      <w:r w:rsidRPr="0002409A">
        <w:rPr>
          <w:rFonts w:asciiTheme="minorHAnsi" w:hAnsiTheme="minorHAnsi" w:cs="Arial"/>
          <w:sz w:val="18"/>
          <w:szCs w:val="18"/>
        </w:rPr>
        <w:t xml:space="preserve">Patients with known sensitivity to contrast agents that cannot be controlled prophylactically prior to </w:t>
      </w:r>
      <w:r w:rsidR="00A61B9C">
        <w:rPr>
          <w:rFonts w:asciiTheme="minorHAnsi" w:hAnsiTheme="minorHAnsi" w:cs="Arial"/>
          <w:sz w:val="18"/>
          <w:szCs w:val="18"/>
        </w:rPr>
        <w:t xml:space="preserve">BioFreedom </w:t>
      </w:r>
      <w:r w:rsidR="00987CFE">
        <w:rPr>
          <w:rFonts w:asciiTheme="minorHAnsi" w:hAnsiTheme="minorHAnsi" w:cs="Arial"/>
          <w:sz w:val="18"/>
          <w:szCs w:val="18"/>
        </w:rPr>
        <w:t xml:space="preserve">Ultra </w:t>
      </w:r>
      <w:r w:rsidRPr="0002409A">
        <w:rPr>
          <w:rFonts w:asciiTheme="minorHAnsi" w:hAnsiTheme="minorHAnsi" w:cs="Arial"/>
          <w:sz w:val="18"/>
          <w:szCs w:val="18"/>
        </w:rPr>
        <w:t xml:space="preserve">stent implantation. </w:t>
      </w:r>
    </w:p>
    <w:p w14:paraId="1951B50F" w14:textId="77777777" w:rsidR="00F44F6F" w:rsidRDefault="0002409A" w:rsidP="00694DFD">
      <w:pPr>
        <w:numPr>
          <w:ilvl w:val="0"/>
          <w:numId w:val="2"/>
        </w:numPr>
        <w:tabs>
          <w:tab w:val="clear" w:pos="360"/>
        </w:tabs>
        <w:ind w:left="284" w:hanging="284"/>
        <w:rPr>
          <w:rFonts w:asciiTheme="minorHAnsi" w:hAnsiTheme="minorHAnsi" w:cs="Arial"/>
          <w:sz w:val="18"/>
          <w:szCs w:val="18"/>
        </w:rPr>
      </w:pPr>
      <w:r w:rsidRPr="0002409A">
        <w:rPr>
          <w:rFonts w:asciiTheme="minorHAnsi" w:hAnsiTheme="minorHAnsi" w:cs="Arial"/>
          <w:sz w:val="18"/>
          <w:szCs w:val="18"/>
        </w:rPr>
        <w:t xml:space="preserve">Off-label use (i.e.: outside of the approved indication for use). </w:t>
      </w:r>
    </w:p>
    <w:p w14:paraId="6E9BB280" w14:textId="77777777" w:rsidR="001B29A2" w:rsidRPr="002E6911" w:rsidRDefault="001B29A2" w:rsidP="002E6911">
      <w:pPr>
        <w:tabs>
          <w:tab w:val="left" w:pos="180"/>
        </w:tabs>
        <w:ind w:left="180"/>
        <w:rPr>
          <w:rFonts w:asciiTheme="minorHAnsi" w:hAnsiTheme="minorHAnsi" w:cs="Arial"/>
          <w:sz w:val="18"/>
          <w:szCs w:val="18"/>
        </w:rPr>
      </w:pPr>
    </w:p>
    <w:p w14:paraId="661BBF3A" w14:textId="77777777" w:rsidR="009004CB" w:rsidRPr="002E6911" w:rsidRDefault="0002409A" w:rsidP="002E6911">
      <w:pPr>
        <w:pStyle w:val="Heading1titlesIFU"/>
        <w:rPr>
          <w:rFonts w:asciiTheme="minorHAnsi" w:hAnsiTheme="minorHAnsi"/>
        </w:rPr>
      </w:pPr>
      <w:bookmarkStart w:id="5" w:name="_Toc470614031"/>
      <w:r w:rsidRPr="0002409A">
        <w:rPr>
          <w:rFonts w:asciiTheme="minorHAnsi" w:hAnsiTheme="minorHAnsi"/>
        </w:rPr>
        <w:t>ANTIPLATELET REGIMEN</w:t>
      </w:r>
      <w:bookmarkEnd w:id="5"/>
    </w:p>
    <w:p w14:paraId="5183EF1C" w14:textId="77777777" w:rsidR="00871F9A" w:rsidRPr="002E6911" w:rsidRDefault="0002409A" w:rsidP="002E6911">
      <w:pPr>
        <w:rPr>
          <w:rFonts w:asciiTheme="minorHAnsi" w:hAnsiTheme="minorHAnsi" w:cs="Arial"/>
          <w:sz w:val="18"/>
          <w:szCs w:val="18"/>
          <w:lang w:val="en-GB"/>
        </w:rPr>
      </w:pPr>
      <w:bookmarkStart w:id="6" w:name="OLE_LINK3"/>
      <w:bookmarkStart w:id="7" w:name="OLE_LINK4"/>
      <w:r w:rsidRPr="0002409A">
        <w:rPr>
          <w:rFonts w:asciiTheme="minorHAnsi" w:hAnsiTheme="minorHAnsi" w:cs="Arial"/>
          <w:sz w:val="18"/>
          <w:szCs w:val="18"/>
          <w:lang w:val="en-GB"/>
        </w:rPr>
        <w:t xml:space="preserve">Administration of appropriate anticoagulant, antiplatelet and coronary vasodilator therapy is critical for a </w:t>
      </w:r>
      <w:r w:rsidR="00326DC2">
        <w:rPr>
          <w:rFonts w:asciiTheme="minorHAnsi" w:hAnsiTheme="minorHAnsi" w:cs="Arial"/>
          <w:sz w:val="18"/>
          <w:szCs w:val="18"/>
          <w:lang w:val="en-GB"/>
        </w:rPr>
        <w:t>good</w:t>
      </w:r>
      <w:r w:rsidR="00326DC2" w:rsidRPr="0002409A">
        <w:rPr>
          <w:rFonts w:asciiTheme="minorHAnsi" w:hAnsiTheme="minorHAnsi" w:cs="Arial"/>
          <w:sz w:val="18"/>
          <w:szCs w:val="18"/>
          <w:lang w:val="en-GB"/>
        </w:rPr>
        <w:t xml:space="preserve"> </w:t>
      </w:r>
      <w:r w:rsidRPr="0002409A">
        <w:rPr>
          <w:rFonts w:asciiTheme="minorHAnsi" w:hAnsiTheme="minorHAnsi" w:cs="Arial"/>
          <w:sz w:val="18"/>
          <w:szCs w:val="18"/>
          <w:lang w:val="en-GB"/>
        </w:rPr>
        <w:t xml:space="preserve">long term result of the implantation. </w:t>
      </w:r>
    </w:p>
    <w:p w14:paraId="4D78D33F" w14:textId="793F2DB4" w:rsidR="00B455EA" w:rsidRPr="00B455EA" w:rsidRDefault="00B455EA" w:rsidP="00B455EA">
      <w:pPr>
        <w:rPr>
          <w:rFonts w:asciiTheme="minorHAnsi" w:hAnsiTheme="minorHAnsi" w:cs="Arial"/>
          <w:sz w:val="18"/>
          <w:szCs w:val="18"/>
        </w:rPr>
      </w:pPr>
      <w:r w:rsidRPr="00B455EA">
        <w:rPr>
          <w:rFonts w:asciiTheme="minorHAnsi" w:hAnsiTheme="minorHAnsi" w:cs="Arial"/>
          <w:sz w:val="18"/>
          <w:szCs w:val="18"/>
        </w:rPr>
        <w:t>Physicians should take into consideration information from clinical trials with BA9 DCS</w:t>
      </w:r>
      <w:bookmarkStart w:id="8" w:name="_Ref433268921"/>
      <w:r w:rsidRPr="00B455EA">
        <w:rPr>
          <w:rFonts w:asciiTheme="minorHAnsi" w:hAnsiTheme="minorHAnsi" w:cs="Arial"/>
          <w:sz w:val="18"/>
          <w:szCs w:val="18"/>
          <w:vertAlign w:val="superscript"/>
        </w:rPr>
        <w:footnoteReference w:id="1"/>
      </w:r>
      <w:bookmarkEnd w:id="8"/>
      <w:r w:rsidRPr="00B455EA">
        <w:rPr>
          <w:rFonts w:asciiTheme="minorHAnsi" w:hAnsiTheme="minorHAnsi" w:cs="Arial"/>
          <w:sz w:val="18"/>
          <w:szCs w:val="18"/>
          <w:vertAlign w:val="superscript"/>
        </w:rPr>
        <w:t>,</w:t>
      </w:r>
      <w:r w:rsidR="00A9407D">
        <w:rPr>
          <w:rStyle w:val="FootnoteReference"/>
          <w:rFonts w:asciiTheme="minorHAnsi" w:hAnsiTheme="minorHAnsi" w:cs="Arial"/>
          <w:sz w:val="18"/>
          <w:szCs w:val="18"/>
        </w:rPr>
        <w:footnoteReference w:id="2"/>
      </w:r>
      <w:r w:rsidR="00A9407D">
        <w:rPr>
          <w:rFonts w:asciiTheme="minorHAnsi" w:hAnsiTheme="minorHAnsi" w:cs="Arial"/>
          <w:sz w:val="18"/>
          <w:szCs w:val="18"/>
          <w:vertAlign w:val="superscript"/>
        </w:rPr>
        <w:t>,</w:t>
      </w:r>
      <w:r w:rsidRPr="00B455EA">
        <w:rPr>
          <w:rFonts w:asciiTheme="minorHAnsi" w:hAnsiTheme="minorHAnsi" w:cs="Arial"/>
          <w:sz w:val="18"/>
          <w:szCs w:val="18"/>
          <w:vertAlign w:val="superscript"/>
        </w:rPr>
        <w:footnoteReference w:id="3"/>
      </w:r>
      <w:r w:rsidRPr="00B455EA">
        <w:rPr>
          <w:rFonts w:asciiTheme="minorHAnsi" w:hAnsiTheme="minorHAnsi" w:cs="Arial"/>
          <w:sz w:val="18"/>
          <w:szCs w:val="18"/>
        </w:rPr>
        <w:t>, other BA9 DES trials</w:t>
      </w:r>
      <w:r w:rsidRPr="00B455EA">
        <w:rPr>
          <w:rFonts w:asciiTheme="minorHAnsi" w:hAnsiTheme="minorHAnsi" w:cs="Arial"/>
          <w:sz w:val="18"/>
          <w:szCs w:val="18"/>
          <w:vertAlign w:val="superscript"/>
        </w:rPr>
        <w:footnoteReference w:id="4"/>
      </w:r>
      <w:r w:rsidRPr="00B455EA">
        <w:rPr>
          <w:rFonts w:asciiTheme="minorHAnsi" w:hAnsiTheme="minorHAnsi" w:cs="Arial"/>
          <w:sz w:val="18"/>
          <w:szCs w:val="18"/>
          <w:vertAlign w:val="superscript"/>
        </w:rPr>
        <w:t>,</w:t>
      </w:r>
      <w:r w:rsidRPr="00B455EA">
        <w:rPr>
          <w:rFonts w:asciiTheme="minorHAnsi" w:hAnsiTheme="minorHAnsi" w:cs="Arial"/>
          <w:sz w:val="18"/>
          <w:szCs w:val="18"/>
          <w:vertAlign w:val="superscript"/>
        </w:rPr>
        <w:footnoteReference w:id="5"/>
      </w:r>
      <w:r w:rsidRPr="00B455EA">
        <w:rPr>
          <w:rFonts w:asciiTheme="minorHAnsi" w:hAnsiTheme="minorHAnsi" w:cs="Arial"/>
          <w:sz w:val="18"/>
          <w:szCs w:val="18"/>
          <w:vertAlign w:val="superscript"/>
        </w:rPr>
        <w:t>,</w:t>
      </w:r>
      <w:r w:rsidRPr="00B455EA">
        <w:rPr>
          <w:rFonts w:asciiTheme="minorHAnsi" w:hAnsiTheme="minorHAnsi" w:cs="Arial"/>
          <w:sz w:val="18"/>
          <w:szCs w:val="18"/>
          <w:vertAlign w:val="superscript"/>
        </w:rPr>
        <w:footnoteReference w:id="6"/>
      </w:r>
      <w:r w:rsidRPr="00B455EA">
        <w:rPr>
          <w:rFonts w:asciiTheme="minorHAnsi" w:hAnsiTheme="minorHAnsi" w:cs="Arial"/>
          <w:sz w:val="18"/>
          <w:szCs w:val="18"/>
          <w:vertAlign w:val="superscript"/>
        </w:rPr>
        <w:t xml:space="preserve"> </w:t>
      </w:r>
      <w:r w:rsidRPr="00B455EA">
        <w:rPr>
          <w:rFonts w:asciiTheme="minorHAnsi" w:hAnsiTheme="minorHAnsi" w:cs="Arial"/>
          <w:sz w:val="18"/>
          <w:szCs w:val="18"/>
        </w:rPr>
        <w:t xml:space="preserve">as well as the most recently updated ESC/AHA/ACC/SCAI Guidelines for percutaneous coronary intervention and the specific needs of individual patients to determine the </w:t>
      </w:r>
      <w:r w:rsidR="00326DC2">
        <w:rPr>
          <w:rFonts w:asciiTheme="minorHAnsi" w:hAnsiTheme="minorHAnsi" w:cs="Arial"/>
          <w:sz w:val="18"/>
          <w:szCs w:val="18"/>
        </w:rPr>
        <w:t xml:space="preserve">optimal </w:t>
      </w:r>
      <w:r w:rsidRPr="00B455EA">
        <w:rPr>
          <w:rFonts w:asciiTheme="minorHAnsi" w:hAnsiTheme="minorHAnsi" w:cs="Arial"/>
          <w:sz w:val="18"/>
          <w:szCs w:val="18"/>
        </w:rPr>
        <w:t xml:space="preserve">antiplatelet/ anticoagulation regimen to be used for their patients. </w:t>
      </w:r>
    </w:p>
    <w:bookmarkEnd w:id="6"/>
    <w:bookmarkEnd w:id="7"/>
    <w:p w14:paraId="2F4CFC11" w14:textId="4461393B" w:rsidR="00B455EA" w:rsidRPr="00B455EA" w:rsidRDefault="00326DC2" w:rsidP="00B455EA">
      <w:pPr>
        <w:rPr>
          <w:rFonts w:asciiTheme="minorHAnsi" w:hAnsiTheme="minorHAnsi" w:cs="Arial"/>
          <w:sz w:val="18"/>
          <w:szCs w:val="18"/>
        </w:rPr>
      </w:pPr>
      <w:r>
        <w:rPr>
          <w:rFonts w:asciiTheme="minorHAnsi" w:hAnsiTheme="minorHAnsi" w:cs="Arial"/>
          <w:sz w:val="18"/>
          <w:szCs w:val="18"/>
        </w:rPr>
        <w:t>Additionally, i</w:t>
      </w:r>
      <w:r w:rsidR="00B455EA" w:rsidRPr="00B455EA">
        <w:rPr>
          <w:rFonts w:asciiTheme="minorHAnsi" w:hAnsiTheme="minorHAnsi" w:cs="Arial"/>
          <w:sz w:val="18"/>
          <w:szCs w:val="18"/>
        </w:rPr>
        <w:t>n patients with high bleeding risk (HBR), physicians may choose a 1</w:t>
      </w:r>
      <w:r>
        <w:rPr>
          <w:rFonts w:asciiTheme="minorHAnsi" w:hAnsiTheme="minorHAnsi" w:cs="Arial"/>
          <w:sz w:val="18"/>
          <w:szCs w:val="18"/>
        </w:rPr>
        <w:t>-</w:t>
      </w:r>
      <w:r w:rsidR="00B455EA" w:rsidRPr="00B455EA">
        <w:rPr>
          <w:rFonts w:asciiTheme="minorHAnsi" w:hAnsiTheme="minorHAnsi" w:cs="Arial"/>
          <w:sz w:val="18"/>
          <w:szCs w:val="18"/>
        </w:rPr>
        <w:t xml:space="preserve">month dual antiplatelet regimen based on </w:t>
      </w:r>
      <w:r>
        <w:rPr>
          <w:rFonts w:asciiTheme="minorHAnsi" w:hAnsiTheme="minorHAnsi" w:cs="Arial"/>
          <w:sz w:val="18"/>
          <w:szCs w:val="18"/>
        </w:rPr>
        <w:t xml:space="preserve">the </w:t>
      </w:r>
      <w:r w:rsidR="00B455EA" w:rsidRPr="00B455EA">
        <w:rPr>
          <w:rFonts w:asciiTheme="minorHAnsi" w:hAnsiTheme="minorHAnsi" w:cs="Arial"/>
          <w:sz w:val="18"/>
          <w:szCs w:val="18"/>
        </w:rPr>
        <w:t>results of the randomized, double-blind LEADERS FREE</w:t>
      </w:r>
      <w:r w:rsidR="00DE3C90">
        <w:fldChar w:fldCharType="begin"/>
      </w:r>
      <w:r w:rsidR="00DE3C90">
        <w:instrText xml:space="preserve"> NOTEREF _Ref433268921 \h  \* MERGEFORMAT </w:instrText>
      </w:r>
      <w:r w:rsidR="00DE3C90">
        <w:fldChar w:fldCharType="separate"/>
      </w:r>
      <w:r w:rsidR="00E36901">
        <w:t>1</w:t>
      </w:r>
      <w:r w:rsidR="00DE3C90">
        <w:fldChar w:fldCharType="end"/>
      </w:r>
      <w:r w:rsidR="00B455EA" w:rsidRPr="00B455EA">
        <w:rPr>
          <w:rFonts w:asciiTheme="minorHAnsi" w:hAnsiTheme="minorHAnsi" w:cs="Arial"/>
          <w:sz w:val="18"/>
          <w:szCs w:val="18"/>
        </w:rPr>
        <w:t xml:space="preserve"> trial conducted in 2</w:t>
      </w:r>
      <w:r>
        <w:rPr>
          <w:rFonts w:asciiTheme="minorHAnsi" w:hAnsiTheme="minorHAnsi" w:cs="Arial"/>
          <w:sz w:val="18"/>
          <w:szCs w:val="18"/>
        </w:rPr>
        <w:t>,</w:t>
      </w:r>
      <w:r w:rsidR="00B455EA" w:rsidRPr="00B455EA">
        <w:rPr>
          <w:rFonts w:asciiTheme="minorHAnsi" w:hAnsiTheme="minorHAnsi" w:cs="Arial"/>
          <w:sz w:val="18"/>
          <w:szCs w:val="18"/>
        </w:rPr>
        <w:t xml:space="preserve">466 PCI patients </w:t>
      </w:r>
      <w:r>
        <w:rPr>
          <w:rFonts w:asciiTheme="minorHAnsi" w:hAnsiTheme="minorHAnsi" w:cs="Arial"/>
          <w:sz w:val="18"/>
          <w:szCs w:val="18"/>
        </w:rPr>
        <w:t xml:space="preserve">which </w:t>
      </w:r>
      <w:r w:rsidR="00B455EA" w:rsidRPr="00B455EA">
        <w:rPr>
          <w:rFonts w:asciiTheme="minorHAnsi" w:hAnsiTheme="minorHAnsi" w:cs="Arial"/>
          <w:sz w:val="18"/>
          <w:szCs w:val="18"/>
        </w:rPr>
        <w:t>demonstrat</w:t>
      </w:r>
      <w:r>
        <w:rPr>
          <w:rFonts w:asciiTheme="minorHAnsi" w:hAnsiTheme="minorHAnsi" w:cs="Arial"/>
          <w:sz w:val="18"/>
          <w:szCs w:val="18"/>
        </w:rPr>
        <w:t>ed</w:t>
      </w:r>
      <w:r w:rsidR="00B455EA" w:rsidRPr="00B455EA">
        <w:rPr>
          <w:rFonts w:asciiTheme="minorHAnsi" w:hAnsiTheme="minorHAnsi" w:cs="Arial"/>
          <w:sz w:val="18"/>
          <w:szCs w:val="18"/>
        </w:rPr>
        <w:t xml:space="preserve"> superior safety and efficacy outcomes for the BA9 DCS versus a </w:t>
      </w:r>
      <w:r w:rsidR="00B455EA" w:rsidRPr="00B455EA">
        <w:rPr>
          <w:rFonts w:asciiTheme="minorHAnsi" w:hAnsiTheme="minorHAnsi" w:cs="Arial"/>
          <w:sz w:val="18"/>
          <w:szCs w:val="18"/>
        </w:rPr>
        <w:lastRenderedPageBreak/>
        <w:t xml:space="preserve">BMS with one month of dual antiplatelet therapy followed by single antiplatelet therapy alone. </w:t>
      </w:r>
    </w:p>
    <w:p w14:paraId="376EEC65" w14:textId="77777777" w:rsidR="00B455EA" w:rsidRPr="00B455EA" w:rsidRDefault="00B455EA" w:rsidP="00B455EA">
      <w:pPr>
        <w:rPr>
          <w:rFonts w:asciiTheme="minorHAnsi" w:hAnsiTheme="minorHAnsi" w:cs="Arial"/>
          <w:sz w:val="18"/>
          <w:szCs w:val="18"/>
        </w:rPr>
      </w:pPr>
      <w:r w:rsidRPr="00B455EA">
        <w:rPr>
          <w:rFonts w:asciiTheme="minorHAnsi" w:hAnsiTheme="minorHAnsi" w:cs="Arial"/>
          <w:sz w:val="18"/>
          <w:szCs w:val="18"/>
        </w:rPr>
        <w:t>High bleeding risk (HBR) may include patients with any of the following:</w:t>
      </w:r>
    </w:p>
    <w:p w14:paraId="356FBED3"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u w:val="single"/>
        </w:rPr>
        <w:t>&gt;</w:t>
      </w:r>
      <w:r w:rsidRPr="00B455EA">
        <w:rPr>
          <w:rFonts w:asciiTheme="minorHAnsi" w:hAnsiTheme="minorHAnsi" w:cs="Arial"/>
          <w:sz w:val="18"/>
          <w:szCs w:val="18"/>
        </w:rPr>
        <w:t>75 years old</w:t>
      </w:r>
    </w:p>
    <w:p w14:paraId="1AF88038"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Oral anticoagulation use (including vitamin-K antagonists or factor Xa-inhibiting drugs) planned to continue for &gt;1 month post PCI</w:t>
      </w:r>
    </w:p>
    <w:p w14:paraId="4A5B9678"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Hemoglobin &lt;11 g/</w:t>
      </w:r>
      <w:r w:rsidR="0030393E">
        <w:rPr>
          <w:rFonts w:asciiTheme="minorHAnsi" w:hAnsiTheme="minorHAnsi" w:cs="Arial"/>
          <w:sz w:val="18"/>
          <w:szCs w:val="18"/>
        </w:rPr>
        <w:t>d</w:t>
      </w:r>
      <w:r w:rsidRPr="00B455EA">
        <w:rPr>
          <w:rFonts w:asciiTheme="minorHAnsi" w:hAnsiTheme="minorHAnsi" w:cs="Arial"/>
          <w:sz w:val="18"/>
          <w:szCs w:val="18"/>
        </w:rPr>
        <w:t>L or anemia requiring transfusion in the previous month</w:t>
      </w:r>
    </w:p>
    <w:p w14:paraId="36A8674A"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Platelet count &lt;100,000/mm</w:t>
      </w:r>
      <w:r w:rsidRPr="00B455EA">
        <w:rPr>
          <w:rFonts w:asciiTheme="minorHAnsi" w:hAnsiTheme="minorHAnsi" w:cs="Arial"/>
          <w:sz w:val="18"/>
          <w:szCs w:val="18"/>
          <w:vertAlign w:val="superscript"/>
        </w:rPr>
        <w:t>3</w:t>
      </w:r>
      <w:r w:rsidRPr="00B455EA">
        <w:rPr>
          <w:rFonts w:asciiTheme="minorHAnsi" w:hAnsiTheme="minorHAnsi" w:cs="Arial"/>
          <w:sz w:val="18"/>
          <w:szCs w:val="18"/>
        </w:rPr>
        <w:t xml:space="preserve"> in the previous month</w:t>
      </w:r>
    </w:p>
    <w:p w14:paraId="758F58B9"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Hospital admission for bleeding in the previous</w:t>
      </w:r>
      <w:r w:rsidR="00BE2911">
        <w:rPr>
          <w:rFonts w:asciiTheme="minorHAnsi" w:hAnsiTheme="minorHAnsi" w:cs="Arial"/>
          <w:sz w:val="18"/>
          <w:szCs w:val="18"/>
        </w:rPr>
        <w:t xml:space="preserve"> </w:t>
      </w:r>
      <w:r w:rsidRPr="00B455EA">
        <w:rPr>
          <w:rFonts w:asciiTheme="minorHAnsi" w:hAnsiTheme="minorHAnsi" w:cs="Arial"/>
          <w:sz w:val="18"/>
          <w:szCs w:val="18"/>
        </w:rPr>
        <w:t>12 months</w:t>
      </w:r>
    </w:p>
    <w:p w14:paraId="174B9F0E"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Stroke in the previous</w:t>
      </w:r>
      <w:r w:rsidR="00BE2911">
        <w:rPr>
          <w:rFonts w:asciiTheme="minorHAnsi" w:hAnsiTheme="minorHAnsi" w:cs="Arial"/>
          <w:sz w:val="18"/>
          <w:szCs w:val="18"/>
        </w:rPr>
        <w:t xml:space="preserve"> </w:t>
      </w:r>
      <w:r w:rsidRPr="00B455EA">
        <w:rPr>
          <w:rFonts w:asciiTheme="minorHAnsi" w:hAnsiTheme="minorHAnsi" w:cs="Arial"/>
          <w:sz w:val="18"/>
          <w:szCs w:val="18"/>
        </w:rPr>
        <w:t>12 months</w:t>
      </w:r>
    </w:p>
    <w:p w14:paraId="4B219AA7"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Any prior intracerebral hemorrhage</w:t>
      </w:r>
    </w:p>
    <w:p w14:paraId="6336C5D8"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Severe chronic liver disease defined to include the following diseases or symptoms: variceal hemorrhage, ascites, hepatic encephalopathy or jaundice</w:t>
      </w:r>
    </w:p>
    <w:p w14:paraId="4750CCC1"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Creatinine clearance &lt;40 ml/min in the previous month</w:t>
      </w:r>
    </w:p>
    <w:p w14:paraId="01CBE76D"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Cancer (non-skin) in the previous 3 years</w:t>
      </w:r>
    </w:p>
    <w:p w14:paraId="0679F5E0"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Major surgery planned in the 12 months post-PCI</w:t>
      </w:r>
    </w:p>
    <w:p w14:paraId="0FDA4B7A"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Glucocorticoids or NSAID planned to continue &gt;1 month post-PCI</w:t>
      </w:r>
    </w:p>
    <w:p w14:paraId="448E3B29" w14:textId="77777777" w:rsidR="00B455EA" w:rsidRPr="00B455EA" w:rsidRDefault="00B455EA" w:rsidP="00694DFD">
      <w:pPr>
        <w:numPr>
          <w:ilvl w:val="0"/>
          <w:numId w:val="26"/>
        </w:numPr>
        <w:rPr>
          <w:rFonts w:asciiTheme="minorHAnsi" w:hAnsiTheme="minorHAnsi" w:cs="Arial"/>
          <w:sz w:val="18"/>
          <w:szCs w:val="18"/>
        </w:rPr>
      </w:pPr>
      <w:r w:rsidRPr="00B455EA">
        <w:rPr>
          <w:rFonts w:asciiTheme="minorHAnsi" w:hAnsiTheme="minorHAnsi" w:cs="Arial"/>
          <w:sz w:val="18"/>
          <w:szCs w:val="18"/>
        </w:rPr>
        <w:t>Other medical reasons that would preclude treatment with &gt;1 month dual antiplatelet therapy</w:t>
      </w:r>
      <w:r w:rsidR="00326DC2">
        <w:rPr>
          <w:rFonts w:asciiTheme="minorHAnsi" w:hAnsiTheme="minorHAnsi" w:cs="Arial"/>
          <w:sz w:val="18"/>
          <w:szCs w:val="18"/>
        </w:rPr>
        <w:t>.</w:t>
      </w:r>
      <w:r w:rsidRPr="00B455EA">
        <w:rPr>
          <w:rFonts w:asciiTheme="minorHAnsi" w:hAnsiTheme="minorHAnsi" w:cs="Arial"/>
          <w:sz w:val="18"/>
          <w:szCs w:val="18"/>
        </w:rPr>
        <w:t xml:space="preserve"> </w:t>
      </w:r>
    </w:p>
    <w:p w14:paraId="1F80792A" w14:textId="77777777" w:rsidR="00871F9A" w:rsidRDefault="00B455EA" w:rsidP="00B455EA">
      <w:pPr>
        <w:rPr>
          <w:rFonts w:asciiTheme="minorHAnsi" w:hAnsiTheme="minorHAnsi" w:cs="Arial"/>
          <w:sz w:val="18"/>
          <w:szCs w:val="18"/>
        </w:rPr>
      </w:pPr>
      <w:r w:rsidRPr="00B455EA">
        <w:rPr>
          <w:rFonts w:asciiTheme="minorHAnsi" w:hAnsiTheme="minorHAnsi" w:cs="Arial"/>
          <w:sz w:val="18"/>
          <w:szCs w:val="18"/>
        </w:rPr>
        <w:t>Physicians should consider the bleeding versus ischemic risk when determining the most beneficial antiplatelet regimen for an individual patient.</w:t>
      </w:r>
    </w:p>
    <w:p w14:paraId="1EB4F336" w14:textId="77777777" w:rsidR="00B455EA" w:rsidRPr="002E6911" w:rsidRDefault="00B455EA" w:rsidP="00B455EA">
      <w:pPr>
        <w:rPr>
          <w:rFonts w:asciiTheme="minorHAnsi" w:hAnsiTheme="minorHAnsi" w:cs="Arial"/>
          <w:sz w:val="18"/>
          <w:szCs w:val="18"/>
          <w:lang w:val="en-GB"/>
        </w:rPr>
      </w:pPr>
    </w:p>
    <w:p w14:paraId="1EE325E0" w14:textId="77777777" w:rsidR="009004CB" w:rsidRPr="002E6911" w:rsidRDefault="0002409A" w:rsidP="002E6911">
      <w:pPr>
        <w:pStyle w:val="Heading1titlesIFU"/>
        <w:rPr>
          <w:rFonts w:asciiTheme="minorHAnsi" w:hAnsiTheme="minorHAnsi"/>
        </w:rPr>
      </w:pPr>
      <w:bookmarkStart w:id="9" w:name="_Toc470614032"/>
      <w:r w:rsidRPr="0002409A">
        <w:rPr>
          <w:rFonts w:asciiTheme="minorHAnsi" w:hAnsiTheme="minorHAnsi"/>
        </w:rPr>
        <w:t>WARNINGS</w:t>
      </w:r>
      <w:bookmarkEnd w:id="9"/>
    </w:p>
    <w:p w14:paraId="0B30D241" w14:textId="77777777" w:rsidR="00F44F6F" w:rsidRDefault="0002409A" w:rsidP="00694DFD">
      <w:pPr>
        <w:pStyle w:val="ListParagraph"/>
        <w:numPr>
          <w:ilvl w:val="0"/>
          <w:numId w:val="8"/>
        </w:numPr>
        <w:ind w:left="284" w:hanging="284"/>
        <w:rPr>
          <w:rFonts w:asciiTheme="minorHAnsi" w:hAnsiTheme="minorHAnsi" w:cs="Arial"/>
          <w:b/>
          <w:sz w:val="18"/>
          <w:szCs w:val="18"/>
        </w:rPr>
      </w:pPr>
      <w:r w:rsidRPr="0002409A">
        <w:rPr>
          <w:rFonts w:asciiTheme="minorHAnsi" w:hAnsiTheme="minorHAnsi" w:cs="Arial"/>
          <w:sz w:val="18"/>
          <w:szCs w:val="18"/>
        </w:rPr>
        <w:t>Judicious selection of patients is necessary since the use of this device carries the associated risk of thrombosis, vascular complications and/</w:t>
      </w:r>
      <w:r w:rsidR="00BE2911">
        <w:rPr>
          <w:rFonts w:asciiTheme="minorHAnsi" w:hAnsiTheme="minorHAnsi" w:cs="Arial"/>
          <w:sz w:val="18"/>
          <w:szCs w:val="18"/>
        </w:rPr>
        <w:t xml:space="preserve"> </w:t>
      </w:r>
      <w:r w:rsidRPr="0002409A">
        <w:rPr>
          <w:rFonts w:asciiTheme="minorHAnsi" w:hAnsiTheme="minorHAnsi" w:cs="Arial"/>
          <w:sz w:val="18"/>
          <w:szCs w:val="18"/>
        </w:rPr>
        <w:t>or bleeding events. Hence, patients should be maintained on clinically adequate post-procedural antiplatelet therapy (Refer to section 4.0: Antiplatelet regimen).</w:t>
      </w:r>
    </w:p>
    <w:p w14:paraId="6AFEACDA" w14:textId="77777777" w:rsidR="00F44F6F" w:rsidRDefault="0002409A" w:rsidP="00694DFD">
      <w:pPr>
        <w:pStyle w:val="ListParagraph"/>
        <w:numPr>
          <w:ilvl w:val="0"/>
          <w:numId w:val="8"/>
        </w:numPr>
        <w:ind w:left="284" w:hanging="284"/>
        <w:rPr>
          <w:rFonts w:asciiTheme="minorHAnsi" w:hAnsiTheme="minorHAnsi" w:cs="Arial"/>
          <w:sz w:val="18"/>
          <w:szCs w:val="18"/>
        </w:rPr>
      </w:pPr>
      <w:r w:rsidRPr="0002409A">
        <w:rPr>
          <w:rFonts w:asciiTheme="minorHAnsi" w:hAnsiTheme="minorHAnsi" w:cs="Arial"/>
          <w:sz w:val="18"/>
          <w:szCs w:val="18"/>
        </w:rPr>
        <w:t xml:space="preserve">Only physicians who have received appropriate training should perform implantation of </w:t>
      </w:r>
      <w:r w:rsidR="00FF6790">
        <w:rPr>
          <w:rFonts w:asciiTheme="minorHAnsi" w:hAnsiTheme="minorHAnsi" w:cs="Arial"/>
          <w:sz w:val="18"/>
          <w:szCs w:val="18"/>
        </w:rPr>
        <w:t xml:space="preserve">the </w:t>
      </w:r>
      <w:r w:rsidRPr="0002409A">
        <w:rPr>
          <w:rFonts w:asciiTheme="minorHAnsi" w:hAnsiTheme="minorHAnsi" w:cs="Arial"/>
          <w:sz w:val="18"/>
          <w:szCs w:val="18"/>
        </w:rPr>
        <w:t xml:space="preserve">stent. </w:t>
      </w:r>
    </w:p>
    <w:p w14:paraId="473A0B99" w14:textId="77777777" w:rsidR="00F44F6F" w:rsidRDefault="0002409A" w:rsidP="00694DFD">
      <w:pPr>
        <w:pStyle w:val="ListParagraph"/>
        <w:numPr>
          <w:ilvl w:val="0"/>
          <w:numId w:val="8"/>
        </w:numPr>
        <w:ind w:left="284" w:hanging="284"/>
        <w:rPr>
          <w:rFonts w:asciiTheme="minorHAnsi" w:hAnsiTheme="minorHAnsi" w:cs="Arial"/>
          <w:sz w:val="18"/>
          <w:szCs w:val="18"/>
        </w:rPr>
      </w:pPr>
      <w:r w:rsidRPr="0002409A">
        <w:rPr>
          <w:rFonts w:asciiTheme="minorHAnsi" w:hAnsiTheme="minorHAnsi" w:cs="Arial"/>
          <w:sz w:val="18"/>
          <w:szCs w:val="18"/>
        </w:rPr>
        <w:t>Stent placement should only be performed at hospitals where emergency coronary artery bypass graft surgery can be readily performed.</w:t>
      </w:r>
    </w:p>
    <w:p w14:paraId="18DBD5B6" w14:textId="77777777" w:rsidR="00F44F6F" w:rsidRDefault="0002409A" w:rsidP="00694DFD">
      <w:pPr>
        <w:pStyle w:val="ListParagraph"/>
        <w:numPr>
          <w:ilvl w:val="0"/>
          <w:numId w:val="8"/>
        </w:numPr>
        <w:ind w:left="284" w:hanging="284"/>
        <w:rPr>
          <w:rFonts w:asciiTheme="minorHAnsi" w:hAnsiTheme="minorHAnsi" w:cs="Arial"/>
          <w:sz w:val="18"/>
          <w:szCs w:val="18"/>
        </w:rPr>
      </w:pPr>
      <w:r w:rsidRPr="0002409A">
        <w:rPr>
          <w:rFonts w:asciiTheme="minorHAnsi" w:hAnsiTheme="minorHAnsi" w:cs="Arial"/>
          <w:sz w:val="18"/>
          <w:szCs w:val="18"/>
        </w:rPr>
        <w:t>Subsequent restenosis may require repeat dilatation of the arterial segment containing the stent. The long-term outcome following repeat dilatation of endothelialized stents is unknown at present.</w:t>
      </w:r>
    </w:p>
    <w:p w14:paraId="44A25486" w14:textId="77777777" w:rsidR="00F44F6F" w:rsidRPr="00185434" w:rsidRDefault="0002409A" w:rsidP="00694DFD">
      <w:pPr>
        <w:pStyle w:val="ListParagraph"/>
        <w:numPr>
          <w:ilvl w:val="0"/>
          <w:numId w:val="8"/>
        </w:numPr>
        <w:ind w:left="284" w:hanging="284"/>
        <w:rPr>
          <w:rFonts w:asciiTheme="minorHAnsi" w:hAnsiTheme="minorHAnsi" w:cs="Arial"/>
          <w:sz w:val="18"/>
          <w:szCs w:val="18"/>
          <w:lang w:val="en-GB"/>
        </w:rPr>
      </w:pPr>
      <w:r w:rsidRPr="00185434">
        <w:rPr>
          <w:rFonts w:asciiTheme="minorHAnsi" w:hAnsiTheme="minorHAnsi" w:cs="Arial"/>
          <w:sz w:val="18"/>
          <w:szCs w:val="18"/>
          <w:lang w:val="en-GB"/>
        </w:rPr>
        <w:t>Use of the device in patients with history of restenosis, multiple stents, and diabetes can lead to an increased risk of restenosis.</w:t>
      </w:r>
    </w:p>
    <w:p w14:paraId="2291755E" w14:textId="77777777" w:rsidR="00F44F6F" w:rsidRPr="00B41C23" w:rsidRDefault="0002409A" w:rsidP="00694DFD">
      <w:pPr>
        <w:pStyle w:val="body"/>
        <w:numPr>
          <w:ilvl w:val="0"/>
          <w:numId w:val="8"/>
        </w:numPr>
        <w:spacing w:after="0" w:line="240" w:lineRule="auto"/>
        <w:ind w:left="284" w:hanging="284"/>
        <w:rPr>
          <w:rFonts w:asciiTheme="minorHAnsi" w:hAnsiTheme="minorHAnsi"/>
          <w:sz w:val="18"/>
          <w:szCs w:val="18"/>
        </w:rPr>
      </w:pPr>
      <w:r w:rsidRPr="00185434">
        <w:rPr>
          <w:rFonts w:asciiTheme="minorHAnsi" w:hAnsiTheme="minorHAnsi"/>
          <w:sz w:val="18"/>
          <w:szCs w:val="18"/>
          <w:lang w:val="en-GB"/>
        </w:rPr>
        <w:t>The extent of residual stenosis can lead to a greater risk of restenosis.</w:t>
      </w:r>
    </w:p>
    <w:p w14:paraId="41506513" w14:textId="77777777" w:rsidR="00A41403" w:rsidRPr="00185434" w:rsidRDefault="00A41403" w:rsidP="00694DFD">
      <w:pPr>
        <w:pStyle w:val="body"/>
        <w:numPr>
          <w:ilvl w:val="0"/>
          <w:numId w:val="8"/>
        </w:numPr>
        <w:spacing w:after="0" w:line="240" w:lineRule="auto"/>
        <w:ind w:left="284" w:hanging="284"/>
        <w:rPr>
          <w:rFonts w:asciiTheme="minorHAnsi" w:hAnsiTheme="minorHAnsi"/>
          <w:sz w:val="18"/>
          <w:szCs w:val="18"/>
        </w:rPr>
      </w:pPr>
      <w:r>
        <w:rPr>
          <w:rFonts w:asciiTheme="minorHAnsi" w:hAnsiTheme="minorHAnsi"/>
          <w:sz w:val="18"/>
          <w:szCs w:val="18"/>
          <w:lang w:val="en-GB"/>
        </w:rPr>
        <w:t>The presence</w:t>
      </w:r>
      <w:r w:rsidRPr="00185434">
        <w:rPr>
          <w:rFonts w:asciiTheme="minorHAnsi" w:hAnsiTheme="minorHAnsi"/>
          <w:sz w:val="18"/>
          <w:szCs w:val="18"/>
          <w:lang w:val="en-GB"/>
        </w:rPr>
        <w:t xml:space="preserve"> of malapposition </w:t>
      </w:r>
      <w:r>
        <w:rPr>
          <w:rFonts w:asciiTheme="minorHAnsi" w:hAnsiTheme="minorHAnsi"/>
          <w:sz w:val="18"/>
          <w:szCs w:val="18"/>
          <w:lang w:val="en-GB"/>
        </w:rPr>
        <w:t>may increase the risk of stent thrombosis.</w:t>
      </w:r>
    </w:p>
    <w:p w14:paraId="44426025" w14:textId="77777777" w:rsidR="00F44F6F" w:rsidRPr="00586FEB" w:rsidRDefault="0002409A" w:rsidP="00694DFD">
      <w:pPr>
        <w:pStyle w:val="ListParagraph"/>
        <w:numPr>
          <w:ilvl w:val="0"/>
          <w:numId w:val="8"/>
        </w:numPr>
        <w:ind w:left="284" w:hanging="284"/>
        <w:rPr>
          <w:rFonts w:asciiTheme="minorHAnsi" w:hAnsiTheme="minorHAnsi" w:cs="Arial"/>
          <w:sz w:val="18"/>
          <w:szCs w:val="18"/>
        </w:rPr>
      </w:pPr>
      <w:r w:rsidRPr="00586FEB">
        <w:rPr>
          <w:rFonts w:asciiTheme="minorHAnsi" w:hAnsiTheme="minorHAnsi" w:cs="Arial"/>
          <w:sz w:val="18"/>
          <w:szCs w:val="18"/>
        </w:rPr>
        <w:lastRenderedPageBreak/>
        <w:t>Ensure that the inner packaging has not been damaged or opened as this may indicate a breach of the sterile barrier.</w:t>
      </w:r>
    </w:p>
    <w:p w14:paraId="416F47E7" w14:textId="77777777" w:rsidR="00F44F6F" w:rsidRPr="00586FEB" w:rsidRDefault="0002409A" w:rsidP="00694DFD">
      <w:pPr>
        <w:pStyle w:val="ListParagraph"/>
        <w:numPr>
          <w:ilvl w:val="0"/>
          <w:numId w:val="8"/>
        </w:numPr>
        <w:ind w:left="284" w:hanging="284"/>
        <w:rPr>
          <w:rFonts w:asciiTheme="minorHAnsi" w:hAnsiTheme="minorHAnsi" w:cs="Arial"/>
          <w:sz w:val="18"/>
          <w:szCs w:val="18"/>
        </w:rPr>
      </w:pPr>
      <w:r w:rsidRPr="00586FEB">
        <w:rPr>
          <w:rFonts w:asciiTheme="minorHAnsi" w:hAnsiTheme="minorHAnsi" w:cs="Arial"/>
          <w:b/>
          <w:sz w:val="18"/>
          <w:szCs w:val="18"/>
        </w:rPr>
        <w:t xml:space="preserve">This stent </w:t>
      </w:r>
      <w:r w:rsidR="00A41403">
        <w:rPr>
          <w:rFonts w:asciiTheme="minorHAnsi" w:hAnsiTheme="minorHAnsi" w:cs="Arial"/>
          <w:b/>
          <w:sz w:val="18"/>
          <w:szCs w:val="18"/>
        </w:rPr>
        <w:t>delivery system</w:t>
      </w:r>
      <w:r w:rsidRPr="00586FEB">
        <w:rPr>
          <w:rFonts w:asciiTheme="minorHAnsi" w:hAnsiTheme="minorHAnsi" w:cs="Arial"/>
          <w:b/>
          <w:sz w:val="18"/>
          <w:szCs w:val="18"/>
        </w:rPr>
        <w:t xml:space="preserve"> must not be reused in another procedure</w:t>
      </w:r>
      <w:r w:rsidRPr="00586FEB">
        <w:rPr>
          <w:rFonts w:asciiTheme="minorHAnsi" w:hAnsiTheme="minorHAnsi" w:cs="Arial"/>
          <w:sz w:val="18"/>
          <w:szCs w:val="18"/>
        </w:rPr>
        <w:t>. The performance characteristics of the balloon are degraded during use.</w:t>
      </w:r>
    </w:p>
    <w:p w14:paraId="6526484D" w14:textId="77777777" w:rsidR="00F44F6F" w:rsidRDefault="0002409A" w:rsidP="00694DFD">
      <w:pPr>
        <w:pStyle w:val="ListParagraph"/>
        <w:numPr>
          <w:ilvl w:val="0"/>
          <w:numId w:val="8"/>
        </w:numPr>
        <w:ind w:left="284" w:hanging="284"/>
        <w:rPr>
          <w:rFonts w:asciiTheme="minorHAnsi" w:hAnsiTheme="minorHAnsi" w:cs="Arial"/>
          <w:bCs/>
          <w:sz w:val="18"/>
          <w:szCs w:val="18"/>
        </w:rPr>
      </w:pPr>
      <w:r w:rsidRPr="0002409A">
        <w:rPr>
          <w:rFonts w:asciiTheme="minorHAnsi" w:hAnsiTheme="minorHAnsi" w:cs="Arial"/>
          <w:bCs/>
          <w:sz w:val="18"/>
          <w:szCs w:val="18"/>
        </w:rPr>
        <w:t xml:space="preserve">This product is not intended or approved for use in peripheral </w:t>
      </w:r>
      <w:r w:rsidR="00A41403" w:rsidRPr="0002409A">
        <w:rPr>
          <w:rFonts w:asciiTheme="minorHAnsi" w:hAnsiTheme="minorHAnsi" w:cs="Arial"/>
          <w:bCs/>
          <w:sz w:val="18"/>
          <w:szCs w:val="18"/>
        </w:rPr>
        <w:t>a</w:t>
      </w:r>
      <w:r w:rsidR="00A41403">
        <w:rPr>
          <w:rFonts w:asciiTheme="minorHAnsi" w:hAnsiTheme="minorHAnsi" w:cs="Arial"/>
          <w:bCs/>
          <w:sz w:val="18"/>
          <w:szCs w:val="18"/>
        </w:rPr>
        <w:t>rteries</w:t>
      </w:r>
      <w:r w:rsidRPr="0002409A">
        <w:rPr>
          <w:rFonts w:asciiTheme="minorHAnsi" w:hAnsiTheme="minorHAnsi" w:cs="Arial"/>
          <w:bCs/>
          <w:sz w:val="18"/>
          <w:szCs w:val="18"/>
        </w:rPr>
        <w:t>.</w:t>
      </w:r>
    </w:p>
    <w:p w14:paraId="08B09495" w14:textId="77777777" w:rsidR="00F44F6F" w:rsidRDefault="0002409A" w:rsidP="00694DFD">
      <w:pPr>
        <w:pStyle w:val="ListParagraph"/>
        <w:numPr>
          <w:ilvl w:val="0"/>
          <w:numId w:val="8"/>
        </w:numPr>
        <w:ind w:left="284" w:hanging="284"/>
        <w:rPr>
          <w:rFonts w:asciiTheme="minorHAnsi" w:hAnsiTheme="minorHAnsi" w:cs="Arial"/>
          <w:sz w:val="18"/>
          <w:szCs w:val="18"/>
        </w:rPr>
      </w:pPr>
      <w:r w:rsidRPr="0002409A">
        <w:rPr>
          <w:rFonts w:asciiTheme="minorHAnsi" w:hAnsiTheme="minorHAnsi" w:cs="Arial"/>
          <w:sz w:val="18"/>
          <w:szCs w:val="18"/>
        </w:rPr>
        <w:t xml:space="preserve">When </w:t>
      </w:r>
      <w:r w:rsidR="00A41403">
        <w:rPr>
          <w:rFonts w:asciiTheme="minorHAnsi" w:hAnsiTheme="minorHAnsi" w:cs="Arial"/>
          <w:sz w:val="18"/>
          <w:szCs w:val="18"/>
        </w:rPr>
        <w:t xml:space="preserve">overlapping stents </w:t>
      </w:r>
      <w:r w:rsidRPr="0002409A">
        <w:rPr>
          <w:rFonts w:asciiTheme="minorHAnsi" w:hAnsiTheme="minorHAnsi" w:cs="Arial"/>
          <w:sz w:val="18"/>
          <w:szCs w:val="18"/>
        </w:rPr>
        <w:t xml:space="preserve">are </w:t>
      </w:r>
      <w:r w:rsidR="00A41403">
        <w:rPr>
          <w:rFonts w:asciiTheme="minorHAnsi" w:hAnsiTheme="minorHAnsi" w:cs="Arial"/>
          <w:sz w:val="18"/>
          <w:szCs w:val="18"/>
        </w:rPr>
        <w:t>implanted</w:t>
      </w:r>
      <w:r w:rsidRPr="0002409A">
        <w:rPr>
          <w:rFonts w:asciiTheme="minorHAnsi" w:hAnsiTheme="minorHAnsi" w:cs="Arial"/>
          <w:sz w:val="18"/>
          <w:szCs w:val="18"/>
        </w:rPr>
        <w:t xml:space="preserve">, stent materials should be of similar composition to avoid dissimilar metal corrosion. </w:t>
      </w:r>
    </w:p>
    <w:p w14:paraId="7940CD1A" w14:textId="065D8366" w:rsidR="00F44F6F" w:rsidRDefault="0002409A" w:rsidP="00694DFD">
      <w:pPr>
        <w:pStyle w:val="ListParagraph"/>
        <w:numPr>
          <w:ilvl w:val="0"/>
          <w:numId w:val="8"/>
        </w:numPr>
        <w:ind w:left="284" w:hanging="284"/>
        <w:rPr>
          <w:rFonts w:asciiTheme="minorHAnsi" w:hAnsiTheme="minorHAnsi" w:cs="Arial"/>
          <w:sz w:val="18"/>
          <w:szCs w:val="18"/>
        </w:rPr>
      </w:pPr>
      <w:r w:rsidRPr="0002409A">
        <w:rPr>
          <w:rFonts w:asciiTheme="minorHAnsi" w:hAnsiTheme="minorHAnsi" w:cs="Arial"/>
          <w:sz w:val="18"/>
          <w:szCs w:val="18"/>
        </w:rPr>
        <w:t>Direct stenting</w:t>
      </w:r>
      <w:r w:rsidR="00017175">
        <w:rPr>
          <w:rFonts w:asciiTheme="minorHAnsi" w:hAnsiTheme="minorHAnsi" w:cs="Arial"/>
          <w:sz w:val="18"/>
          <w:szCs w:val="18"/>
        </w:rPr>
        <w:t xml:space="preserve"> has not been evaluated in clinical studies using the BioFreedom </w:t>
      </w:r>
      <w:r w:rsidR="00987CFE">
        <w:rPr>
          <w:rFonts w:asciiTheme="minorHAnsi" w:hAnsiTheme="minorHAnsi" w:cs="Arial"/>
          <w:sz w:val="18"/>
          <w:szCs w:val="18"/>
        </w:rPr>
        <w:t xml:space="preserve">Ultra </w:t>
      </w:r>
      <w:r w:rsidR="00017175">
        <w:rPr>
          <w:rFonts w:asciiTheme="minorHAnsi" w:hAnsiTheme="minorHAnsi" w:cs="Arial"/>
          <w:sz w:val="18"/>
          <w:szCs w:val="18"/>
        </w:rPr>
        <w:t xml:space="preserve">stent. Therefore, direct stenting is not recommended (refer to section </w:t>
      </w:r>
      <w:r w:rsidR="00BE2911">
        <w:rPr>
          <w:rFonts w:asciiTheme="minorHAnsi" w:hAnsiTheme="minorHAnsi" w:cs="Arial"/>
          <w:sz w:val="18"/>
          <w:szCs w:val="18"/>
        </w:rPr>
        <w:t>9.4</w:t>
      </w:r>
      <w:r w:rsidR="00017175">
        <w:rPr>
          <w:rFonts w:asciiTheme="minorHAnsi" w:hAnsiTheme="minorHAnsi" w:cs="Arial"/>
          <w:sz w:val="18"/>
          <w:szCs w:val="18"/>
        </w:rPr>
        <w:t>, stent delivery procedure).</w:t>
      </w:r>
      <w:r w:rsidRPr="0002409A">
        <w:rPr>
          <w:rFonts w:asciiTheme="minorHAnsi" w:hAnsiTheme="minorHAnsi" w:cs="Arial"/>
          <w:sz w:val="18"/>
          <w:szCs w:val="18"/>
        </w:rPr>
        <w:t xml:space="preserve"> </w:t>
      </w:r>
    </w:p>
    <w:p w14:paraId="46094865" w14:textId="77777777" w:rsidR="00F44F6F" w:rsidRDefault="0002409A" w:rsidP="00694DFD">
      <w:pPr>
        <w:pStyle w:val="ListParagraph"/>
        <w:numPr>
          <w:ilvl w:val="0"/>
          <w:numId w:val="8"/>
        </w:numPr>
        <w:ind w:left="284" w:hanging="284"/>
        <w:rPr>
          <w:rFonts w:asciiTheme="minorHAnsi" w:hAnsiTheme="minorHAnsi" w:cs="Arial"/>
          <w:sz w:val="18"/>
          <w:szCs w:val="18"/>
          <w:lang w:val="en-GB"/>
        </w:rPr>
      </w:pPr>
      <w:r w:rsidRPr="0002409A">
        <w:rPr>
          <w:rFonts w:asciiTheme="minorHAnsi" w:hAnsiTheme="minorHAnsi" w:cs="Arial"/>
          <w:sz w:val="18"/>
          <w:szCs w:val="18"/>
          <w:lang w:val="en-GB"/>
        </w:rPr>
        <w:t>DO NOT resterilize and/</w:t>
      </w:r>
      <w:r w:rsidR="00BE2911">
        <w:rPr>
          <w:rFonts w:asciiTheme="minorHAnsi" w:hAnsiTheme="minorHAnsi" w:cs="Arial"/>
          <w:sz w:val="18"/>
          <w:szCs w:val="18"/>
          <w:lang w:val="en-GB"/>
        </w:rPr>
        <w:t xml:space="preserve"> </w:t>
      </w:r>
      <w:r w:rsidRPr="0002409A">
        <w:rPr>
          <w:rFonts w:asciiTheme="minorHAnsi" w:hAnsiTheme="minorHAnsi" w:cs="Arial"/>
          <w:sz w:val="18"/>
          <w:szCs w:val="18"/>
          <w:lang w:val="en-GB"/>
        </w:rPr>
        <w:t>or reuse this device or related delivery system, as this can compromise performance and can lead to device/</w:t>
      </w:r>
      <w:r w:rsidR="00BE2911">
        <w:rPr>
          <w:rFonts w:asciiTheme="minorHAnsi" w:hAnsiTheme="minorHAnsi" w:cs="Arial"/>
          <w:sz w:val="18"/>
          <w:szCs w:val="18"/>
          <w:lang w:val="en-GB"/>
        </w:rPr>
        <w:t xml:space="preserve"> </w:t>
      </w:r>
      <w:r w:rsidRPr="0002409A">
        <w:rPr>
          <w:rFonts w:asciiTheme="minorHAnsi" w:hAnsiTheme="minorHAnsi" w:cs="Arial"/>
          <w:sz w:val="18"/>
          <w:szCs w:val="18"/>
          <w:lang w:val="en-GB"/>
        </w:rPr>
        <w:t>delivery system failure and procedur</w:t>
      </w:r>
      <w:r w:rsidR="00A41403">
        <w:rPr>
          <w:rFonts w:asciiTheme="minorHAnsi" w:hAnsiTheme="minorHAnsi" w:cs="Arial"/>
          <w:sz w:val="18"/>
          <w:szCs w:val="18"/>
          <w:lang w:val="en-GB"/>
        </w:rPr>
        <w:t>al</w:t>
      </w:r>
      <w:r w:rsidRPr="0002409A">
        <w:rPr>
          <w:rFonts w:asciiTheme="minorHAnsi" w:hAnsiTheme="minorHAnsi" w:cs="Arial"/>
          <w:sz w:val="18"/>
          <w:szCs w:val="18"/>
          <w:lang w:val="en-GB"/>
        </w:rPr>
        <w:t xml:space="preserve"> complications with severe injury or patient death. Reuse, reprocessing and resterilization bear the risk of cross contamination and patient to patient infection.</w:t>
      </w:r>
    </w:p>
    <w:p w14:paraId="2A3F516D" w14:textId="4A25372C" w:rsidR="00586FEB" w:rsidRPr="00185434" w:rsidRDefault="00586FEB" w:rsidP="00694DFD">
      <w:pPr>
        <w:pStyle w:val="ListParagraph"/>
        <w:numPr>
          <w:ilvl w:val="0"/>
          <w:numId w:val="8"/>
        </w:numPr>
        <w:ind w:left="284" w:hanging="284"/>
        <w:rPr>
          <w:rFonts w:asciiTheme="minorHAnsi" w:hAnsiTheme="minorHAnsi" w:cs="Arial"/>
          <w:sz w:val="18"/>
          <w:szCs w:val="18"/>
        </w:rPr>
      </w:pPr>
      <w:r w:rsidRPr="00185434">
        <w:rPr>
          <w:rFonts w:asciiTheme="minorHAnsi" w:hAnsiTheme="minorHAnsi" w:cs="Arial"/>
          <w:sz w:val="18"/>
          <w:szCs w:val="18"/>
        </w:rPr>
        <w:t xml:space="preserve">The “crushing” technique in bifurcations has not been </w:t>
      </w:r>
      <w:r w:rsidR="00017175">
        <w:rPr>
          <w:rFonts w:asciiTheme="minorHAnsi" w:hAnsiTheme="minorHAnsi" w:cs="Arial"/>
          <w:sz w:val="18"/>
          <w:szCs w:val="18"/>
        </w:rPr>
        <w:t xml:space="preserve">sufficiently studied </w:t>
      </w:r>
      <w:r w:rsidRPr="00185434">
        <w:rPr>
          <w:rFonts w:asciiTheme="minorHAnsi" w:hAnsiTheme="minorHAnsi" w:cs="Arial"/>
          <w:sz w:val="18"/>
          <w:szCs w:val="18"/>
        </w:rPr>
        <w:t xml:space="preserve">with BioFreedom </w:t>
      </w:r>
      <w:r w:rsidR="00987CFE">
        <w:rPr>
          <w:rFonts w:asciiTheme="minorHAnsi" w:hAnsiTheme="minorHAnsi" w:cs="Arial"/>
          <w:sz w:val="18"/>
          <w:szCs w:val="18"/>
        </w:rPr>
        <w:t>Ultra</w:t>
      </w:r>
      <w:r w:rsidR="00987CFE" w:rsidRPr="00185434">
        <w:rPr>
          <w:rFonts w:asciiTheme="minorHAnsi" w:hAnsiTheme="minorHAnsi" w:cs="Arial"/>
          <w:sz w:val="18"/>
          <w:szCs w:val="18"/>
        </w:rPr>
        <w:t xml:space="preserve"> </w:t>
      </w:r>
      <w:r w:rsidRPr="00185434">
        <w:rPr>
          <w:rFonts w:asciiTheme="minorHAnsi" w:hAnsiTheme="minorHAnsi" w:cs="Arial"/>
          <w:sz w:val="18"/>
          <w:szCs w:val="18"/>
        </w:rPr>
        <w:t xml:space="preserve">DCS. No information is available regarding BioFreedom </w:t>
      </w:r>
      <w:r w:rsidR="00987CFE">
        <w:rPr>
          <w:rFonts w:asciiTheme="minorHAnsi" w:hAnsiTheme="minorHAnsi" w:cs="Arial"/>
          <w:sz w:val="18"/>
          <w:szCs w:val="18"/>
        </w:rPr>
        <w:t>Ultra</w:t>
      </w:r>
      <w:r w:rsidR="00987CFE" w:rsidRPr="00185434">
        <w:rPr>
          <w:rFonts w:asciiTheme="minorHAnsi" w:hAnsiTheme="minorHAnsi" w:cs="Arial"/>
          <w:sz w:val="18"/>
          <w:szCs w:val="18"/>
        </w:rPr>
        <w:t xml:space="preserve"> </w:t>
      </w:r>
      <w:r w:rsidRPr="00185434">
        <w:rPr>
          <w:rFonts w:asciiTheme="minorHAnsi" w:hAnsiTheme="minorHAnsi" w:cs="Arial"/>
          <w:sz w:val="18"/>
          <w:szCs w:val="18"/>
        </w:rPr>
        <w:t>DCS abluminal surface exposure to the blood stream.</w:t>
      </w:r>
    </w:p>
    <w:p w14:paraId="5A238C8D" w14:textId="77777777" w:rsidR="00F44F6F" w:rsidRDefault="00F44F6F">
      <w:pPr>
        <w:pStyle w:val="Heading1titlesIFU"/>
        <w:numPr>
          <w:ilvl w:val="0"/>
          <w:numId w:val="0"/>
        </w:numPr>
        <w:ind w:left="426"/>
        <w:rPr>
          <w:rFonts w:asciiTheme="minorHAnsi" w:hAnsiTheme="minorHAnsi"/>
          <w:lang w:val="en-US"/>
        </w:rPr>
      </w:pPr>
    </w:p>
    <w:p w14:paraId="20D3E1C7" w14:textId="77777777" w:rsidR="009004CB" w:rsidRPr="002E6911" w:rsidRDefault="0002409A" w:rsidP="002E6911">
      <w:pPr>
        <w:pStyle w:val="Heading1titlesIFU"/>
        <w:rPr>
          <w:rFonts w:asciiTheme="minorHAnsi" w:hAnsiTheme="minorHAnsi"/>
        </w:rPr>
      </w:pPr>
      <w:bookmarkStart w:id="10" w:name="_Toc470614033"/>
      <w:r w:rsidRPr="0002409A">
        <w:rPr>
          <w:rFonts w:asciiTheme="minorHAnsi" w:hAnsiTheme="minorHAnsi"/>
        </w:rPr>
        <w:t>PRECAUTIONS</w:t>
      </w:r>
      <w:bookmarkEnd w:id="10"/>
    </w:p>
    <w:p w14:paraId="7B895FFD" w14:textId="77777777" w:rsidR="00F44F6F" w:rsidRDefault="0002409A" w:rsidP="00694DFD">
      <w:pPr>
        <w:pStyle w:val="Heading1"/>
        <w:numPr>
          <w:ilvl w:val="1"/>
          <w:numId w:val="13"/>
        </w:numPr>
        <w:ind w:left="426" w:hanging="426"/>
        <w:rPr>
          <w:rFonts w:asciiTheme="minorHAnsi" w:hAnsiTheme="minorHAnsi" w:cs="Arial"/>
          <w:szCs w:val="18"/>
        </w:rPr>
      </w:pPr>
      <w:bookmarkStart w:id="11" w:name="_Toc419971431"/>
      <w:bookmarkStart w:id="12" w:name="_Toc470614034"/>
      <w:bookmarkEnd w:id="11"/>
      <w:r w:rsidRPr="0002409A">
        <w:rPr>
          <w:rFonts w:asciiTheme="minorHAnsi" w:hAnsiTheme="minorHAnsi" w:cs="Arial"/>
          <w:szCs w:val="18"/>
        </w:rPr>
        <w:t>Drug Interactions</w:t>
      </w:r>
      <w:bookmarkEnd w:id="12"/>
      <w:r w:rsidRPr="0002409A">
        <w:rPr>
          <w:rFonts w:asciiTheme="minorHAnsi" w:hAnsiTheme="minorHAnsi" w:cs="Arial"/>
          <w:szCs w:val="18"/>
        </w:rPr>
        <w:t xml:space="preserve"> </w:t>
      </w:r>
    </w:p>
    <w:p w14:paraId="60345ECD" w14:textId="15328501" w:rsidR="00F44F6F" w:rsidRDefault="0002409A" w:rsidP="00694DFD">
      <w:pPr>
        <w:numPr>
          <w:ilvl w:val="0"/>
          <w:numId w:val="5"/>
        </w:numPr>
        <w:tabs>
          <w:tab w:val="clear" w:pos="1070"/>
        </w:tabs>
        <w:ind w:left="284" w:hanging="284"/>
        <w:rPr>
          <w:rFonts w:asciiTheme="minorHAnsi" w:hAnsiTheme="minorHAnsi" w:cs="Arial"/>
          <w:sz w:val="18"/>
          <w:szCs w:val="18"/>
        </w:rPr>
      </w:pPr>
      <w:r w:rsidRPr="0002409A">
        <w:rPr>
          <w:rFonts w:asciiTheme="minorHAnsi" w:hAnsiTheme="minorHAnsi" w:cs="Arial"/>
          <w:sz w:val="18"/>
          <w:szCs w:val="18"/>
        </w:rPr>
        <w:t xml:space="preserve">Consideration should be given to the potential for drug interactions when deciding to place a </w:t>
      </w:r>
      <w:r w:rsidR="009A2311">
        <w:rPr>
          <w:rFonts w:asciiTheme="minorHAnsi" w:hAnsiTheme="minorHAnsi" w:cs="Arial"/>
          <w:sz w:val="18"/>
          <w:szCs w:val="18"/>
        </w:rPr>
        <w:t xml:space="preserve">BioFreedom </w:t>
      </w:r>
      <w:r w:rsidR="00987CFE">
        <w:rPr>
          <w:rFonts w:asciiTheme="minorHAnsi" w:hAnsiTheme="minorHAnsi" w:cs="Arial"/>
          <w:sz w:val="18"/>
          <w:szCs w:val="18"/>
        </w:rPr>
        <w:t>Ultra</w:t>
      </w:r>
      <w:r w:rsidR="00987CFE" w:rsidRPr="0002409A">
        <w:rPr>
          <w:rFonts w:asciiTheme="minorHAnsi" w:hAnsiTheme="minorHAnsi" w:cs="Arial"/>
          <w:sz w:val="18"/>
          <w:szCs w:val="18"/>
        </w:rPr>
        <w:t xml:space="preserve"> </w:t>
      </w:r>
      <w:r w:rsidRPr="0002409A">
        <w:rPr>
          <w:rFonts w:asciiTheme="minorHAnsi" w:hAnsiTheme="minorHAnsi" w:cs="Arial"/>
          <w:sz w:val="18"/>
          <w:szCs w:val="18"/>
        </w:rPr>
        <w:t xml:space="preserve">stent in a patient who is taking a drug that could interact with the BA9 drug or when deciding to initiate therapy with such a drug in a patient who has recently received a </w:t>
      </w:r>
      <w:r w:rsidR="009A2311">
        <w:rPr>
          <w:rFonts w:asciiTheme="minorHAnsi" w:hAnsiTheme="minorHAnsi" w:cs="Arial"/>
          <w:sz w:val="18"/>
          <w:szCs w:val="18"/>
        </w:rPr>
        <w:t>stent coated with BA9 drug</w:t>
      </w:r>
      <w:r w:rsidRPr="0002409A">
        <w:rPr>
          <w:rFonts w:asciiTheme="minorHAnsi" w:hAnsiTheme="minorHAnsi" w:cs="Arial"/>
          <w:sz w:val="18"/>
          <w:szCs w:val="18"/>
        </w:rPr>
        <w:t xml:space="preserve">. The effect of the </w:t>
      </w:r>
      <w:r w:rsidR="009A2311">
        <w:rPr>
          <w:rFonts w:asciiTheme="minorHAnsi" w:hAnsiTheme="minorHAnsi" w:cs="Arial"/>
          <w:sz w:val="18"/>
          <w:szCs w:val="18"/>
        </w:rPr>
        <w:t xml:space="preserve">BioFreedom </w:t>
      </w:r>
      <w:r w:rsidR="00987CFE">
        <w:rPr>
          <w:rFonts w:asciiTheme="minorHAnsi" w:hAnsiTheme="minorHAnsi" w:cs="Arial"/>
          <w:sz w:val="18"/>
          <w:szCs w:val="18"/>
        </w:rPr>
        <w:t xml:space="preserve">Ultra </w:t>
      </w:r>
      <w:r w:rsidR="00A9043C">
        <w:rPr>
          <w:rFonts w:asciiTheme="minorHAnsi" w:hAnsiTheme="minorHAnsi" w:cs="Arial"/>
          <w:sz w:val="18"/>
          <w:szCs w:val="18"/>
        </w:rPr>
        <w:t>DC</w:t>
      </w:r>
      <w:r w:rsidRPr="0002409A">
        <w:rPr>
          <w:rFonts w:asciiTheme="minorHAnsi" w:hAnsiTheme="minorHAnsi" w:cs="Arial"/>
          <w:sz w:val="18"/>
          <w:szCs w:val="18"/>
        </w:rPr>
        <w:t>S drug interactions on safety or efficacy has not been determined.</w:t>
      </w:r>
    </w:p>
    <w:p w14:paraId="5425BBE8" w14:textId="77777777" w:rsidR="00F44F6F" w:rsidRDefault="0002409A" w:rsidP="00694DFD">
      <w:pPr>
        <w:numPr>
          <w:ilvl w:val="0"/>
          <w:numId w:val="5"/>
        </w:numPr>
        <w:tabs>
          <w:tab w:val="clear" w:pos="1070"/>
        </w:tabs>
        <w:ind w:left="284" w:hanging="284"/>
        <w:rPr>
          <w:rFonts w:asciiTheme="minorHAnsi" w:hAnsiTheme="minorHAnsi" w:cs="Arial"/>
          <w:sz w:val="18"/>
          <w:szCs w:val="18"/>
        </w:rPr>
      </w:pPr>
      <w:r w:rsidRPr="0002409A">
        <w:rPr>
          <w:rFonts w:asciiTheme="minorHAnsi" w:hAnsiTheme="minorHAnsi" w:cs="Arial"/>
          <w:sz w:val="18"/>
          <w:szCs w:val="18"/>
        </w:rPr>
        <w:t xml:space="preserve">There is no specific clinical data available for the interaction of the BA9 drug with other drugs. However, drugs like Tacrolimus that may act through the same binding proteins (FKBP) may interfere with the efficacy of the BA9 drug. Drug interaction studies have not been performed. </w:t>
      </w:r>
    </w:p>
    <w:p w14:paraId="46A6A087" w14:textId="77777777" w:rsidR="00F44F6F" w:rsidRDefault="0002409A" w:rsidP="00694DFD">
      <w:pPr>
        <w:numPr>
          <w:ilvl w:val="0"/>
          <w:numId w:val="5"/>
        </w:numPr>
        <w:tabs>
          <w:tab w:val="clear" w:pos="1070"/>
        </w:tabs>
        <w:ind w:left="284" w:hanging="284"/>
        <w:rPr>
          <w:rFonts w:asciiTheme="minorHAnsi" w:hAnsiTheme="minorHAnsi" w:cs="Arial"/>
          <w:sz w:val="18"/>
          <w:szCs w:val="18"/>
        </w:rPr>
      </w:pPr>
      <w:r w:rsidRPr="0002409A">
        <w:rPr>
          <w:rFonts w:asciiTheme="minorHAnsi" w:hAnsiTheme="minorHAnsi" w:cs="Arial"/>
          <w:sz w:val="18"/>
          <w:szCs w:val="18"/>
        </w:rPr>
        <w:t xml:space="preserve">The BA9 drug is metabolized by CYP3A4. Strong inhibitors of CYP3A4 (e.g. ketoconazol) might cause increased BA9 drug exposure to levels associated with systemic effects, especially if multiple stents are deployed. Systemic exposure of BA9 drug should be taken into consideration if the patient is treated concomitantly with systemic immunosuppressive therapy. </w:t>
      </w:r>
    </w:p>
    <w:p w14:paraId="01692E71" w14:textId="0402FF1B" w:rsidR="00F44F6F" w:rsidRPr="00B41C23" w:rsidRDefault="0002409A" w:rsidP="00694DFD">
      <w:pPr>
        <w:numPr>
          <w:ilvl w:val="0"/>
          <w:numId w:val="5"/>
        </w:numPr>
        <w:tabs>
          <w:tab w:val="clear" w:pos="1070"/>
        </w:tabs>
        <w:ind w:left="284" w:hanging="284"/>
        <w:rPr>
          <w:rFonts w:asciiTheme="minorHAnsi" w:hAnsiTheme="minorHAnsi" w:cs="Arial"/>
          <w:sz w:val="18"/>
          <w:szCs w:val="18"/>
        </w:rPr>
      </w:pPr>
      <w:r w:rsidRPr="00B41C23">
        <w:rPr>
          <w:rFonts w:asciiTheme="minorHAnsi" w:hAnsiTheme="minorHAnsi" w:cs="Arial"/>
          <w:sz w:val="18"/>
          <w:szCs w:val="18"/>
        </w:rPr>
        <w:t xml:space="preserve">Patient’s </w:t>
      </w:r>
      <w:r w:rsidR="00A50CD5" w:rsidRPr="00B41C23">
        <w:rPr>
          <w:rFonts w:asciiTheme="minorHAnsi" w:hAnsiTheme="minorHAnsi" w:cs="Arial"/>
          <w:sz w:val="18"/>
          <w:szCs w:val="18"/>
        </w:rPr>
        <w:t xml:space="preserve">systemic </w:t>
      </w:r>
      <w:r w:rsidRPr="00B41C23">
        <w:rPr>
          <w:rFonts w:asciiTheme="minorHAnsi" w:hAnsiTheme="minorHAnsi" w:cs="Arial"/>
          <w:sz w:val="18"/>
          <w:szCs w:val="18"/>
        </w:rPr>
        <w:t xml:space="preserve">exposure to the BA9 drug is directly related to the number and length of the </w:t>
      </w:r>
      <w:r w:rsidR="009A2311" w:rsidRPr="00B41C23">
        <w:rPr>
          <w:rFonts w:asciiTheme="minorHAnsi" w:hAnsiTheme="minorHAnsi" w:cs="Arial"/>
          <w:sz w:val="18"/>
          <w:szCs w:val="18"/>
        </w:rPr>
        <w:t xml:space="preserve">BioFreedom </w:t>
      </w:r>
      <w:r w:rsidR="00987CFE">
        <w:rPr>
          <w:rFonts w:asciiTheme="minorHAnsi" w:hAnsiTheme="minorHAnsi" w:cs="Arial"/>
          <w:sz w:val="18"/>
          <w:szCs w:val="18"/>
        </w:rPr>
        <w:t>Ultra</w:t>
      </w:r>
      <w:r w:rsidR="00987CFE" w:rsidRPr="00B41C23">
        <w:rPr>
          <w:rFonts w:asciiTheme="minorHAnsi" w:hAnsiTheme="minorHAnsi" w:cs="Arial"/>
          <w:sz w:val="18"/>
          <w:szCs w:val="18"/>
        </w:rPr>
        <w:t xml:space="preserve"> </w:t>
      </w:r>
      <w:r w:rsidRPr="00B41C23">
        <w:rPr>
          <w:rFonts w:asciiTheme="minorHAnsi" w:hAnsiTheme="minorHAnsi" w:cs="Arial"/>
          <w:sz w:val="18"/>
          <w:szCs w:val="18"/>
        </w:rPr>
        <w:t xml:space="preserve">stent or any other BA9 eluting stents implanted. </w:t>
      </w:r>
    </w:p>
    <w:p w14:paraId="3B275EE5" w14:textId="77777777" w:rsidR="005426F5" w:rsidRPr="002E6911" w:rsidRDefault="005426F5" w:rsidP="002E6911">
      <w:pPr>
        <w:tabs>
          <w:tab w:val="left" w:pos="284"/>
        </w:tabs>
        <w:ind w:left="142"/>
        <w:rPr>
          <w:rFonts w:asciiTheme="minorHAnsi" w:hAnsiTheme="minorHAnsi" w:cs="Arial"/>
          <w:sz w:val="18"/>
          <w:szCs w:val="18"/>
        </w:rPr>
      </w:pPr>
    </w:p>
    <w:p w14:paraId="707059B8" w14:textId="77777777" w:rsidR="00F44F6F" w:rsidRDefault="0002409A" w:rsidP="00694DFD">
      <w:pPr>
        <w:pStyle w:val="Heading1"/>
        <w:numPr>
          <w:ilvl w:val="1"/>
          <w:numId w:val="13"/>
        </w:numPr>
        <w:ind w:left="426" w:hanging="426"/>
        <w:rPr>
          <w:rFonts w:asciiTheme="minorHAnsi" w:hAnsiTheme="minorHAnsi" w:cs="Arial"/>
          <w:szCs w:val="18"/>
        </w:rPr>
      </w:pPr>
      <w:bookmarkStart w:id="13" w:name="_Toc470614035"/>
      <w:r w:rsidRPr="0002409A">
        <w:rPr>
          <w:rFonts w:asciiTheme="minorHAnsi" w:hAnsiTheme="minorHAnsi" w:cs="Arial"/>
          <w:szCs w:val="18"/>
        </w:rPr>
        <w:t>Stent/ System Handling – Precautions</w:t>
      </w:r>
      <w:bookmarkEnd w:id="13"/>
    </w:p>
    <w:p w14:paraId="212EEE0B" w14:textId="77777777" w:rsidR="00F44F6F" w:rsidRDefault="0002409A" w:rsidP="00694DFD">
      <w:pPr>
        <w:pStyle w:val="ListParagraph"/>
        <w:numPr>
          <w:ilvl w:val="0"/>
          <w:numId w:val="15"/>
        </w:numPr>
        <w:ind w:left="284" w:hanging="284"/>
        <w:rPr>
          <w:rFonts w:asciiTheme="minorHAnsi" w:hAnsiTheme="minorHAnsi" w:cs="Arial"/>
        </w:rPr>
      </w:pPr>
      <w:r w:rsidRPr="0002409A">
        <w:rPr>
          <w:rFonts w:asciiTheme="minorHAnsi" w:hAnsiTheme="minorHAnsi" w:cs="Arial"/>
          <w:sz w:val="18"/>
          <w:szCs w:val="18"/>
        </w:rPr>
        <w:t xml:space="preserve">For </w:t>
      </w:r>
      <w:r w:rsidRPr="0002409A">
        <w:rPr>
          <w:rFonts w:asciiTheme="minorHAnsi" w:hAnsiTheme="minorHAnsi" w:cs="Arial"/>
          <w:b/>
          <w:sz w:val="18"/>
          <w:szCs w:val="18"/>
        </w:rPr>
        <w:t>single use only</w:t>
      </w:r>
      <w:r w:rsidRPr="0002409A">
        <w:rPr>
          <w:rFonts w:asciiTheme="minorHAnsi" w:hAnsiTheme="minorHAnsi" w:cs="Arial"/>
          <w:sz w:val="18"/>
          <w:szCs w:val="18"/>
        </w:rPr>
        <w:t xml:space="preserve">. Do not resterilize or reuse. </w:t>
      </w:r>
    </w:p>
    <w:p w14:paraId="206EDBC3" w14:textId="77777777" w:rsidR="00F44F6F" w:rsidRDefault="0002409A" w:rsidP="00694DFD">
      <w:pPr>
        <w:pStyle w:val="ListParagraph"/>
        <w:numPr>
          <w:ilvl w:val="0"/>
          <w:numId w:val="15"/>
        </w:numPr>
        <w:ind w:left="284" w:hanging="284"/>
        <w:rPr>
          <w:rFonts w:asciiTheme="minorHAnsi" w:hAnsiTheme="minorHAnsi" w:cs="Arial"/>
        </w:rPr>
      </w:pPr>
      <w:r w:rsidRPr="0002409A">
        <w:rPr>
          <w:rFonts w:asciiTheme="minorHAnsi" w:hAnsiTheme="minorHAnsi" w:cs="Arial"/>
          <w:sz w:val="18"/>
          <w:szCs w:val="18"/>
        </w:rPr>
        <w:lastRenderedPageBreak/>
        <w:t>Do not use a product that has reached or exceeded its labeled expiration date.</w:t>
      </w:r>
    </w:p>
    <w:p w14:paraId="57F1916B" w14:textId="020173F9" w:rsidR="00F44F6F" w:rsidRPr="00B41C23" w:rsidRDefault="0002409A">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 xml:space="preserve">Do not use if package is opened or damaged. </w:t>
      </w:r>
      <w:r w:rsidRPr="00B41C23">
        <w:rPr>
          <w:rFonts w:asciiTheme="minorHAnsi" w:hAnsiTheme="minorHAnsi" w:cs="Arial"/>
          <w:b/>
          <w:sz w:val="18"/>
          <w:szCs w:val="18"/>
        </w:rPr>
        <w:t xml:space="preserve">The sterility and stability of the </w:t>
      </w:r>
      <w:r w:rsidR="00A9043C" w:rsidRPr="00B41C23">
        <w:rPr>
          <w:rFonts w:asciiTheme="minorHAnsi" w:hAnsiTheme="minorHAnsi" w:cs="Arial"/>
          <w:b/>
          <w:sz w:val="18"/>
          <w:szCs w:val="18"/>
        </w:rPr>
        <w:t xml:space="preserve">BioFreedom </w:t>
      </w:r>
      <w:r w:rsidR="00987CFE">
        <w:rPr>
          <w:rFonts w:asciiTheme="minorHAnsi" w:hAnsiTheme="minorHAnsi" w:cs="Arial"/>
          <w:b/>
          <w:sz w:val="18"/>
          <w:szCs w:val="18"/>
        </w:rPr>
        <w:t>Ultra</w:t>
      </w:r>
      <w:r w:rsidR="00987CFE" w:rsidRPr="00B41C23">
        <w:rPr>
          <w:rFonts w:asciiTheme="minorHAnsi" w:hAnsiTheme="minorHAnsi" w:cs="Arial"/>
          <w:b/>
          <w:sz w:val="18"/>
          <w:szCs w:val="18"/>
        </w:rPr>
        <w:t xml:space="preserve"> </w:t>
      </w:r>
      <w:r w:rsidR="00A9043C" w:rsidRPr="00B41C23">
        <w:rPr>
          <w:rFonts w:asciiTheme="minorHAnsi" w:hAnsiTheme="minorHAnsi" w:cs="Arial"/>
          <w:b/>
          <w:sz w:val="18"/>
          <w:szCs w:val="18"/>
        </w:rPr>
        <w:t>DC</w:t>
      </w:r>
      <w:r w:rsidRPr="00B41C23">
        <w:rPr>
          <w:rFonts w:asciiTheme="minorHAnsi" w:hAnsiTheme="minorHAnsi" w:cs="Arial"/>
          <w:b/>
          <w:sz w:val="18"/>
          <w:szCs w:val="18"/>
        </w:rPr>
        <w:t>S cannot be guaranteed once the pouch has been opened</w:t>
      </w:r>
      <w:r w:rsidRPr="00B41C23">
        <w:rPr>
          <w:rFonts w:asciiTheme="minorHAnsi" w:hAnsiTheme="minorHAnsi" w:cs="Arial"/>
          <w:sz w:val="18"/>
          <w:szCs w:val="18"/>
        </w:rPr>
        <w:t xml:space="preserve"> a</w:t>
      </w:r>
      <w:r w:rsidR="0051043C">
        <w:rPr>
          <w:rFonts w:asciiTheme="minorHAnsi" w:hAnsiTheme="minorHAnsi" w:cs="Arial"/>
          <w:sz w:val="18"/>
          <w:szCs w:val="18"/>
        </w:rPr>
        <w:t>nd</w:t>
      </w:r>
      <w:r w:rsidR="00C567F3">
        <w:rPr>
          <w:rFonts w:asciiTheme="minorHAnsi" w:hAnsiTheme="minorHAnsi" w:cs="Arial"/>
          <w:sz w:val="18"/>
          <w:szCs w:val="18"/>
        </w:rPr>
        <w:t xml:space="preserve"> the </w:t>
      </w:r>
      <w:r w:rsidR="0051043C">
        <w:rPr>
          <w:rFonts w:asciiTheme="minorHAnsi" w:hAnsiTheme="minorHAnsi" w:cs="Arial"/>
          <w:sz w:val="18"/>
          <w:szCs w:val="18"/>
        </w:rPr>
        <w:t>device</w:t>
      </w:r>
      <w:r w:rsidRPr="00B41C23">
        <w:rPr>
          <w:rFonts w:asciiTheme="minorHAnsi" w:hAnsiTheme="minorHAnsi" w:cs="Arial"/>
          <w:sz w:val="18"/>
          <w:szCs w:val="18"/>
        </w:rPr>
        <w:t xml:space="preserve"> MUST be used promptly. Un-used devices should be returned to Biosensors International</w:t>
      </w:r>
      <w:bookmarkStart w:id="14" w:name="_Ref426042510"/>
      <w:r w:rsidRPr="0002409A">
        <w:rPr>
          <w:rStyle w:val="FootnoteReference"/>
          <w:rFonts w:asciiTheme="minorHAnsi" w:hAnsiTheme="minorHAnsi" w:cs="Arial"/>
          <w:sz w:val="18"/>
          <w:szCs w:val="18"/>
        </w:rPr>
        <w:footnoteReference w:id="7"/>
      </w:r>
      <w:bookmarkEnd w:id="14"/>
      <w:r w:rsidRPr="00B41C23">
        <w:rPr>
          <w:rFonts w:asciiTheme="minorHAnsi" w:hAnsiTheme="minorHAnsi" w:cs="Arial"/>
          <w:sz w:val="18"/>
          <w:szCs w:val="18"/>
        </w:rPr>
        <w:t xml:space="preserve"> and should not be re-stocked. </w:t>
      </w:r>
    </w:p>
    <w:p w14:paraId="69649DF2" w14:textId="77777777" w:rsidR="00A9043C"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 xml:space="preserve">The delivery system is designed to deploy the stent once, and cannot be reused. </w:t>
      </w:r>
    </w:p>
    <w:p w14:paraId="540C3237" w14:textId="77777777" w:rsidR="00F44F6F"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 xml:space="preserve">Do not use if </w:t>
      </w:r>
      <w:r w:rsidR="00C567F3">
        <w:rPr>
          <w:rFonts w:asciiTheme="minorHAnsi" w:hAnsiTheme="minorHAnsi" w:cs="Arial"/>
          <w:sz w:val="18"/>
          <w:szCs w:val="18"/>
        </w:rPr>
        <w:t xml:space="preserve">the </w:t>
      </w:r>
      <w:r w:rsidRPr="0002409A">
        <w:rPr>
          <w:rFonts w:asciiTheme="minorHAnsi" w:hAnsiTheme="minorHAnsi" w:cs="Arial"/>
          <w:sz w:val="18"/>
          <w:szCs w:val="18"/>
        </w:rPr>
        <w:t>stent coating is subjected to abrasions beyond those of normal insertion and delivery.</w:t>
      </w:r>
    </w:p>
    <w:p w14:paraId="72EF57FF" w14:textId="77777777" w:rsidR="00F44F6F"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 xml:space="preserve">Do not use if </w:t>
      </w:r>
      <w:r w:rsidR="00C567F3">
        <w:rPr>
          <w:rFonts w:asciiTheme="minorHAnsi" w:hAnsiTheme="minorHAnsi" w:cs="Arial"/>
          <w:sz w:val="18"/>
          <w:szCs w:val="18"/>
        </w:rPr>
        <w:t xml:space="preserve">the </w:t>
      </w:r>
      <w:r w:rsidRPr="0002409A">
        <w:rPr>
          <w:rFonts w:asciiTheme="minorHAnsi" w:hAnsiTheme="minorHAnsi" w:cs="Arial"/>
          <w:sz w:val="18"/>
          <w:szCs w:val="18"/>
        </w:rPr>
        <w:t xml:space="preserve">stent is exposed to abnormal rubbing or contact with objects other than the guide catheter or opened hemostasis valve prior to implantation. </w:t>
      </w:r>
    </w:p>
    <w:p w14:paraId="630FC0AE" w14:textId="77777777" w:rsidR="00F44F6F" w:rsidRDefault="0002409A" w:rsidP="00694DFD">
      <w:pPr>
        <w:pStyle w:val="ListParagraph"/>
        <w:numPr>
          <w:ilvl w:val="0"/>
          <w:numId w:val="15"/>
        </w:numPr>
        <w:ind w:left="284" w:hanging="284"/>
        <w:rPr>
          <w:rFonts w:asciiTheme="minorHAnsi" w:hAnsiTheme="minorHAnsi" w:cs="Arial"/>
          <w:caps/>
          <w:sz w:val="18"/>
          <w:szCs w:val="18"/>
        </w:rPr>
      </w:pPr>
      <w:r w:rsidRPr="0002409A">
        <w:rPr>
          <w:rFonts w:asciiTheme="minorHAnsi" w:hAnsiTheme="minorHAnsi" w:cs="Arial"/>
          <w:b/>
          <w:bCs/>
          <w:caps/>
          <w:sz w:val="18"/>
          <w:szCs w:val="18"/>
        </w:rPr>
        <w:t>Do not rub or scrape the stent coating.</w:t>
      </w:r>
    </w:p>
    <w:p w14:paraId="6E5FB48A" w14:textId="0CCABDAD" w:rsidR="00A9043C"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Do not remove stent from its delivery catheter as removal may damage the stent and</w:t>
      </w:r>
      <w:r w:rsidR="00DB009D">
        <w:rPr>
          <w:rFonts w:asciiTheme="minorHAnsi" w:hAnsiTheme="minorHAnsi" w:cs="Arial"/>
          <w:sz w:val="18"/>
          <w:szCs w:val="18"/>
        </w:rPr>
        <w:t>/</w:t>
      </w:r>
      <w:r w:rsidR="0086078D">
        <w:rPr>
          <w:rFonts w:asciiTheme="minorHAnsi" w:hAnsiTheme="minorHAnsi" w:cs="Arial"/>
          <w:sz w:val="18"/>
          <w:szCs w:val="18"/>
        </w:rPr>
        <w:t xml:space="preserve"> </w:t>
      </w:r>
      <w:r w:rsidR="00DB009D">
        <w:rPr>
          <w:rFonts w:asciiTheme="minorHAnsi" w:hAnsiTheme="minorHAnsi" w:cs="Arial"/>
          <w:sz w:val="18"/>
          <w:szCs w:val="18"/>
        </w:rPr>
        <w:t xml:space="preserve">or lead to stent embolization. BioFreedom </w:t>
      </w:r>
      <w:r w:rsidR="00987CFE">
        <w:rPr>
          <w:rFonts w:asciiTheme="minorHAnsi" w:hAnsiTheme="minorHAnsi" w:cs="Arial"/>
          <w:sz w:val="18"/>
          <w:szCs w:val="18"/>
        </w:rPr>
        <w:t xml:space="preserve">Ultra </w:t>
      </w:r>
      <w:r w:rsidR="00DB009D">
        <w:rPr>
          <w:rFonts w:asciiTheme="minorHAnsi" w:hAnsiTheme="minorHAnsi" w:cs="Arial"/>
          <w:sz w:val="18"/>
          <w:szCs w:val="18"/>
        </w:rPr>
        <w:t>DCS</w:t>
      </w:r>
      <w:r w:rsidRPr="0002409A">
        <w:rPr>
          <w:rFonts w:asciiTheme="minorHAnsi" w:hAnsiTheme="minorHAnsi" w:cs="Arial"/>
          <w:sz w:val="18"/>
          <w:szCs w:val="18"/>
        </w:rPr>
        <w:t xml:space="preserve"> is intended to perform as a system.</w:t>
      </w:r>
    </w:p>
    <w:p w14:paraId="689E1076" w14:textId="77777777" w:rsidR="005C1274" w:rsidRDefault="0002409A">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Special care must be taken not to handle or in any way disrupt the stent on the balloon</w:t>
      </w:r>
      <w:r w:rsidR="004E53D4">
        <w:rPr>
          <w:rFonts w:asciiTheme="minorHAnsi" w:hAnsiTheme="minorHAnsi" w:cs="Arial"/>
          <w:sz w:val="18"/>
          <w:szCs w:val="18"/>
        </w:rPr>
        <w:t xml:space="preserve"> </w:t>
      </w:r>
      <w:r w:rsidR="00B852A0" w:rsidRPr="007734F2">
        <w:rPr>
          <w:rFonts w:asciiTheme="minorHAnsi" w:hAnsiTheme="minorHAnsi" w:cs="Arial"/>
          <w:sz w:val="18"/>
          <w:szCs w:val="18"/>
        </w:rPr>
        <w:t>as this action may loosen the stent from the balloon and cause subsequent dislodgement, or some loss of the drug coating.</w:t>
      </w:r>
    </w:p>
    <w:p w14:paraId="12EA624D" w14:textId="77777777" w:rsidR="00F44F6F" w:rsidRDefault="00B852A0" w:rsidP="00694DFD">
      <w:pPr>
        <w:pStyle w:val="ListParagraph"/>
        <w:numPr>
          <w:ilvl w:val="0"/>
          <w:numId w:val="15"/>
        </w:numPr>
        <w:ind w:left="284" w:hanging="284"/>
        <w:rPr>
          <w:rFonts w:asciiTheme="minorHAnsi" w:hAnsiTheme="minorHAnsi" w:cs="Arial"/>
          <w:sz w:val="18"/>
          <w:szCs w:val="18"/>
        </w:rPr>
      </w:pPr>
      <w:r w:rsidRPr="007734F2">
        <w:rPr>
          <w:rFonts w:asciiTheme="minorHAnsi" w:hAnsiTheme="minorHAnsi" w:cs="Arial"/>
          <w:sz w:val="18"/>
          <w:szCs w:val="18"/>
        </w:rPr>
        <w:t>Exposing the stent to fluids before implantation is not recommended. Exposure to fluids pr</w:t>
      </w:r>
      <w:r w:rsidR="0002409A" w:rsidRPr="0002409A">
        <w:rPr>
          <w:rFonts w:asciiTheme="minorHAnsi" w:hAnsiTheme="minorHAnsi" w:cs="Arial"/>
          <w:sz w:val="18"/>
          <w:szCs w:val="18"/>
        </w:rPr>
        <w:t xml:space="preserve">ior to implantation may result in premature release of drug. </w:t>
      </w:r>
    </w:p>
    <w:p w14:paraId="44C9D8DF" w14:textId="77777777" w:rsidR="00F44F6F"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Use only the appropriate balloon inflation media</w:t>
      </w:r>
      <w:r w:rsidR="00473F3A">
        <w:rPr>
          <w:rFonts w:asciiTheme="minorHAnsi" w:hAnsiTheme="minorHAnsi" w:cs="Arial"/>
          <w:sz w:val="18"/>
          <w:szCs w:val="18"/>
        </w:rPr>
        <w:t xml:space="preserve"> </w:t>
      </w:r>
      <w:r w:rsidR="00FF6790">
        <w:rPr>
          <w:rFonts w:asciiTheme="minorHAnsi" w:hAnsiTheme="minorHAnsi" w:cs="Arial"/>
          <w:sz w:val="18"/>
          <w:szCs w:val="18"/>
        </w:rPr>
        <w:t xml:space="preserve">(contrast media </w:t>
      </w:r>
      <w:r w:rsidR="00473F3A">
        <w:rPr>
          <w:rFonts w:asciiTheme="minorHAnsi" w:hAnsiTheme="minorHAnsi" w:cs="Arial"/>
          <w:sz w:val="18"/>
          <w:szCs w:val="18"/>
        </w:rPr>
        <w:t xml:space="preserve">in dilution </w:t>
      </w:r>
      <w:r w:rsidR="00FF6790">
        <w:rPr>
          <w:rFonts w:asciiTheme="minorHAnsi" w:hAnsiTheme="minorHAnsi" w:cs="Arial"/>
          <w:sz w:val="18"/>
          <w:szCs w:val="18"/>
        </w:rPr>
        <w:t>1:1 with normal saline</w:t>
      </w:r>
      <w:r w:rsidR="004F3A79">
        <w:rPr>
          <w:rFonts w:asciiTheme="minorHAnsi" w:hAnsiTheme="minorHAnsi" w:cs="Arial"/>
          <w:sz w:val="18"/>
          <w:szCs w:val="18"/>
        </w:rPr>
        <w:t>)</w:t>
      </w:r>
      <w:r w:rsidRPr="0002409A">
        <w:rPr>
          <w:rFonts w:asciiTheme="minorHAnsi" w:hAnsiTheme="minorHAnsi" w:cs="Arial"/>
          <w:sz w:val="18"/>
          <w:szCs w:val="18"/>
        </w:rPr>
        <w:t xml:space="preserve">. Do not use air or any gaseous medium to inflate the balloon as this may cause uneven expansion and difficulty in deployment of the stent. </w:t>
      </w:r>
    </w:p>
    <w:p w14:paraId="0E91C5FF" w14:textId="77777777" w:rsidR="00F44F6F"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The delivery system should not be used in conjunction with other stents.</w:t>
      </w:r>
    </w:p>
    <w:p w14:paraId="09657918" w14:textId="77777777" w:rsidR="00F44F6F"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Do not attempt to straighten the proximal shaft (hypotube) as it may cause the catheter to break if it is accidentally bent.</w:t>
      </w:r>
    </w:p>
    <w:p w14:paraId="14E33CB4" w14:textId="77777777" w:rsidR="00F44F6F"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When removing the device from the packaging, care should be taken not to kink the shaft.</w:t>
      </w:r>
    </w:p>
    <w:p w14:paraId="6C9C7498" w14:textId="025C57E8" w:rsidR="00F44F6F" w:rsidRDefault="0002409A" w:rsidP="00694DFD">
      <w:pPr>
        <w:pStyle w:val="ListParagraph"/>
        <w:numPr>
          <w:ilvl w:val="0"/>
          <w:numId w:val="15"/>
        </w:numPr>
        <w:ind w:left="284" w:hanging="284"/>
        <w:rPr>
          <w:rFonts w:asciiTheme="minorHAnsi" w:hAnsiTheme="minorHAnsi" w:cs="Arial"/>
          <w:sz w:val="18"/>
          <w:szCs w:val="18"/>
        </w:rPr>
      </w:pPr>
      <w:r w:rsidRPr="0002409A">
        <w:rPr>
          <w:rFonts w:asciiTheme="minorHAnsi" w:hAnsiTheme="minorHAnsi" w:cs="Arial"/>
          <w:sz w:val="18"/>
          <w:szCs w:val="18"/>
        </w:rPr>
        <w:t xml:space="preserve">Do not expose </w:t>
      </w:r>
      <w:r w:rsidR="00A0483E">
        <w:rPr>
          <w:rFonts w:asciiTheme="minorHAnsi" w:hAnsiTheme="minorHAnsi" w:cs="Arial"/>
          <w:sz w:val="18"/>
          <w:szCs w:val="18"/>
        </w:rPr>
        <w:t xml:space="preserve">BioFreedom </w:t>
      </w:r>
      <w:r w:rsidR="00987CFE">
        <w:rPr>
          <w:rFonts w:asciiTheme="minorHAnsi" w:hAnsiTheme="minorHAnsi" w:cs="Arial"/>
          <w:sz w:val="18"/>
          <w:szCs w:val="18"/>
        </w:rPr>
        <w:t>Ultra</w:t>
      </w:r>
      <w:r w:rsidR="00987CFE" w:rsidRPr="0002409A">
        <w:rPr>
          <w:rFonts w:asciiTheme="minorHAnsi" w:hAnsiTheme="minorHAnsi" w:cs="Arial"/>
          <w:sz w:val="18"/>
          <w:szCs w:val="18"/>
        </w:rPr>
        <w:t xml:space="preserve"> </w:t>
      </w:r>
      <w:r w:rsidRPr="0002409A">
        <w:rPr>
          <w:rFonts w:asciiTheme="minorHAnsi" w:hAnsiTheme="minorHAnsi" w:cs="Arial"/>
          <w:sz w:val="18"/>
          <w:szCs w:val="18"/>
        </w:rPr>
        <w:t xml:space="preserve">to organic solvents, e.g. isopropyl alcohol. Such an exposure can degrade </w:t>
      </w:r>
      <w:r w:rsidR="00A0483E">
        <w:rPr>
          <w:rFonts w:asciiTheme="minorHAnsi" w:hAnsiTheme="minorHAnsi" w:cs="Arial"/>
          <w:sz w:val="18"/>
          <w:szCs w:val="18"/>
        </w:rPr>
        <w:t xml:space="preserve">BioFreedom </w:t>
      </w:r>
      <w:r w:rsidR="00987CFE">
        <w:rPr>
          <w:rFonts w:asciiTheme="minorHAnsi" w:hAnsiTheme="minorHAnsi" w:cs="Arial"/>
          <w:sz w:val="18"/>
          <w:szCs w:val="18"/>
        </w:rPr>
        <w:t>Ultra</w:t>
      </w:r>
      <w:r w:rsidR="00987CFE" w:rsidRPr="0002409A">
        <w:rPr>
          <w:rFonts w:asciiTheme="minorHAnsi" w:hAnsiTheme="minorHAnsi" w:cs="Arial"/>
          <w:sz w:val="18"/>
          <w:szCs w:val="18"/>
        </w:rPr>
        <w:t xml:space="preserve"> </w:t>
      </w:r>
      <w:r w:rsidRPr="0002409A">
        <w:rPr>
          <w:rFonts w:asciiTheme="minorHAnsi" w:hAnsiTheme="minorHAnsi" w:cs="Arial"/>
          <w:sz w:val="18"/>
          <w:szCs w:val="18"/>
        </w:rPr>
        <w:t>performance.</w:t>
      </w:r>
    </w:p>
    <w:p w14:paraId="4931D5B1" w14:textId="26E8F147" w:rsidR="00F44F6F" w:rsidRDefault="0002409A" w:rsidP="00694DFD">
      <w:pPr>
        <w:pStyle w:val="ListParagraph"/>
        <w:numPr>
          <w:ilvl w:val="0"/>
          <w:numId w:val="15"/>
        </w:numPr>
        <w:ind w:left="284" w:hanging="284"/>
        <w:rPr>
          <w:rFonts w:asciiTheme="minorHAnsi" w:hAnsiTheme="minorHAnsi" w:cs="Arial"/>
          <w:caps/>
          <w:sz w:val="18"/>
          <w:szCs w:val="18"/>
        </w:rPr>
      </w:pPr>
      <w:r w:rsidRPr="0002409A">
        <w:rPr>
          <w:rFonts w:asciiTheme="minorHAnsi" w:hAnsiTheme="minorHAnsi" w:cs="Arial"/>
          <w:caps/>
          <w:sz w:val="18"/>
          <w:szCs w:val="18"/>
        </w:rPr>
        <w:t>In the event that the stent is not successfully deployed, the stent and delivery system should be returned to Biosensors International</w:t>
      </w:r>
      <w:r w:rsidR="00BE5316">
        <w:rPr>
          <w:vertAlign w:val="superscript"/>
        </w:rPr>
        <w:fldChar w:fldCharType="begin"/>
      </w:r>
      <w:r w:rsidR="00663657">
        <w:rPr>
          <w:vertAlign w:val="superscript"/>
        </w:rPr>
        <w:instrText xml:space="preserve"> NOTEREF _Ref426042510 \h </w:instrText>
      </w:r>
      <w:r w:rsidR="00BE5316">
        <w:rPr>
          <w:vertAlign w:val="superscript"/>
        </w:rPr>
      </w:r>
      <w:r w:rsidR="00BE5316">
        <w:rPr>
          <w:vertAlign w:val="superscript"/>
        </w:rPr>
        <w:fldChar w:fldCharType="separate"/>
      </w:r>
      <w:r w:rsidR="00E36901">
        <w:rPr>
          <w:vertAlign w:val="superscript"/>
        </w:rPr>
        <w:t>7</w:t>
      </w:r>
      <w:r w:rsidR="00BE5316">
        <w:rPr>
          <w:vertAlign w:val="superscript"/>
        </w:rPr>
        <w:fldChar w:fldCharType="end"/>
      </w:r>
      <w:r w:rsidR="0039202A">
        <w:rPr>
          <w:rFonts w:asciiTheme="minorHAnsi" w:hAnsiTheme="minorHAnsi" w:cs="Arial"/>
          <w:caps/>
          <w:sz w:val="18"/>
          <w:szCs w:val="18"/>
        </w:rPr>
        <w:t>.</w:t>
      </w:r>
    </w:p>
    <w:p w14:paraId="17DFC57D" w14:textId="77777777" w:rsidR="00DB009D" w:rsidRDefault="00DB009D" w:rsidP="00DB009D">
      <w:pPr>
        <w:pStyle w:val="ListParagraph"/>
        <w:ind w:left="284"/>
        <w:rPr>
          <w:rFonts w:asciiTheme="minorHAnsi" w:hAnsiTheme="minorHAnsi" w:cs="Arial"/>
          <w:caps/>
          <w:sz w:val="18"/>
          <w:szCs w:val="18"/>
        </w:rPr>
      </w:pPr>
    </w:p>
    <w:p w14:paraId="7EA80C3F" w14:textId="77777777" w:rsidR="005426F5" w:rsidRPr="002E6911" w:rsidRDefault="0002409A" w:rsidP="00694DFD">
      <w:pPr>
        <w:pStyle w:val="Heading1titlesIFU"/>
        <w:numPr>
          <w:ilvl w:val="1"/>
          <w:numId w:val="13"/>
        </w:numPr>
        <w:ind w:left="426" w:hanging="426"/>
        <w:rPr>
          <w:rFonts w:asciiTheme="minorHAnsi" w:hAnsiTheme="minorHAnsi"/>
        </w:rPr>
      </w:pPr>
      <w:bookmarkStart w:id="15" w:name="_Toc470614036"/>
      <w:r w:rsidRPr="0002409A">
        <w:rPr>
          <w:rFonts w:asciiTheme="minorHAnsi" w:hAnsiTheme="minorHAnsi"/>
        </w:rPr>
        <w:lastRenderedPageBreak/>
        <w:t>Stent Placement –</w:t>
      </w:r>
      <w:r w:rsidRPr="0002409A">
        <w:rPr>
          <w:rFonts w:asciiTheme="minorHAnsi" w:hAnsiTheme="minorHAnsi"/>
          <w:lang w:val="en-US"/>
        </w:rPr>
        <w:t xml:space="preserve"> Precautions</w:t>
      </w:r>
      <w:bookmarkEnd w:id="15"/>
      <w:r w:rsidRPr="0002409A">
        <w:rPr>
          <w:rFonts w:asciiTheme="minorHAnsi" w:hAnsiTheme="minorHAnsi"/>
        </w:rPr>
        <w:t xml:space="preserve"> </w:t>
      </w:r>
    </w:p>
    <w:p w14:paraId="0FEAC3CD" w14:textId="77777777" w:rsidR="00F44F6F" w:rsidRDefault="0002409A" w:rsidP="00694DFD">
      <w:pPr>
        <w:pStyle w:val="ListParagraph"/>
        <w:numPr>
          <w:ilvl w:val="0"/>
          <w:numId w:val="11"/>
        </w:numPr>
        <w:ind w:left="284" w:hanging="284"/>
        <w:rPr>
          <w:rFonts w:asciiTheme="minorHAnsi" w:hAnsiTheme="minorHAnsi" w:cs="Arial"/>
          <w:sz w:val="18"/>
          <w:szCs w:val="18"/>
        </w:rPr>
      </w:pPr>
      <w:r w:rsidRPr="0002409A">
        <w:rPr>
          <w:rFonts w:asciiTheme="minorHAnsi" w:hAnsiTheme="minorHAnsi" w:cs="Arial"/>
          <w:b/>
          <w:sz w:val="18"/>
          <w:szCs w:val="18"/>
        </w:rPr>
        <w:t>Do not prepare, introduce negative pressure or pre-inflate the delivery system prior to stent deployment</w:t>
      </w:r>
      <w:r w:rsidRPr="0002409A">
        <w:rPr>
          <w:rFonts w:asciiTheme="minorHAnsi" w:hAnsiTheme="minorHAnsi" w:cs="Arial"/>
          <w:sz w:val="18"/>
          <w:szCs w:val="18"/>
        </w:rPr>
        <w:t xml:space="preserve"> other than as directed. Use balloon purging technique described in section 9.</w:t>
      </w:r>
      <w:r w:rsidR="00390821">
        <w:rPr>
          <w:rFonts w:asciiTheme="minorHAnsi" w:hAnsiTheme="minorHAnsi" w:cs="Arial"/>
          <w:sz w:val="18"/>
          <w:szCs w:val="18"/>
        </w:rPr>
        <w:t>5</w:t>
      </w:r>
      <w:r w:rsidR="00D65057">
        <w:rPr>
          <w:rFonts w:asciiTheme="minorHAnsi" w:hAnsiTheme="minorHAnsi" w:cs="Arial"/>
          <w:sz w:val="18"/>
          <w:szCs w:val="18"/>
        </w:rPr>
        <w:t xml:space="preserve"> Deployment Procedure</w:t>
      </w:r>
      <w:r w:rsidRPr="0002409A">
        <w:rPr>
          <w:rFonts w:asciiTheme="minorHAnsi" w:hAnsiTheme="minorHAnsi" w:cs="Arial"/>
          <w:sz w:val="18"/>
          <w:szCs w:val="18"/>
        </w:rPr>
        <w:t>.</w:t>
      </w:r>
    </w:p>
    <w:p w14:paraId="3C664D24" w14:textId="77777777" w:rsidR="00F44F6F" w:rsidRDefault="0002409A" w:rsidP="00694DFD">
      <w:pPr>
        <w:pStyle w:val="ListParagraph"/>
        <w:numPr>
          <w:ilvl w:val="0"/>
          <w:numId w:val="11"/>
        </w:numPr>
        <w:ind w:left="284" w:hanging="284"/>
        <w:rPr>
          <w:rFonts w:asciiTheme="minorHAnsi" w:hAnsiTheme="minorHAnsi" w:cs="Arial"/>
          <w:sz w:val="18"/>
          <w:szCs w:val="18"/>
        </w:rPr>
      </w:pPr>
      <w:r w:rsidRPr="0002409A">
        <w:rPr>
          <w:rFonts w:asciiTheme="minorHAnsi" w:hAnsiTheme="minorHAnsi" w:cs="Arial"/>
          <w:b/>
          <w:sz w:val="18"/>
          <w:szCs w:val="18"/>
        </w:rPr>
        <w:t xml:space="preserve">The labeled stent diameter refers to the expanded stent inner </w:t>
      </w:r>
      <w:r w:rsidRPr="0002409A">
        <w:rPr>
          <w:rFonts w:asciiTheme="minorHAnsi" w:hAnsiTheme="minorHAnsi" w:cs="Arial"/>
          <w:sz w:val="18"/>
          <w:szCs w:val="18"/>
        </w:rPr>
        <w:t>diameter at its nominal pressure.</w:t>
      </w:r>
    </w:p>
    <w:p w14:paraId="3BAA245D" w14:textId="77777777" w:rsidR="00F44F6F" w:rsidRDefault="0002409A" w:rsidP="00694DFD">
      <w:pPr>
        <w:pStyle w:val="ListParagraph"/>
        <w:numPr>
          <w:ilvl w:val="0"/>
          <w:numId w:val="9"/>
        </w:numPr>
        <w:ind w:left="284" w:hanging="284"/>
        <w:rPr>
          <w:rFonts w:asciiTheme="minorHAnsi" w:hAnsiTheme="minorHAnsi" w:cs="Arial"/>
          <w:sz w:val="18"/>
          <w:szCs w:val="18"/>
        </w:rPr>
      </w:pPr>
      <w:r w:rsidRPr="0002409A">
        <w:rPr>
          <w:rFonts w:asciiTheme="minorHAnsi" w:hAnsiTheme="minorHAnsi" w:cs="Arial"/>
          <w:sz w:val="18"/>
          <w:szCs w:val="18"/>
        </w:rPr>
        <w:t>Implanting a stent may lead to dissection of the vessels distal and/</w:t>
      </w:r>
      <w:r w:rsidR="00607CCE">
        <w:rPr>
          <w:rFonts w:asciiTheme="minorHAnsi" w:hAnsiTheme="minorHAnsi" w:cs="Arial"/>
          <w:sz w:val="18"/>
          <w:szCs w:val="18"/>
        </w:rPr>
        <w:t xml:space="preserve"> </w:t>
      </w:r>
      <w:r w:rsidRPr="0002409A">
        <w:rPr>
          <w:rFonts w:asciiTheme="minorHAnsi" w:hAnsiTheme="minorHAnsi" w:cs="Arial"/>
          <w:sz w:val="18"/>
          <w:szCs w:val="18"/>
        </w:rPr>
        <w:t>or proximal to the stent and may cause acute closure of the vessel, requiring additional intervention (e.g. further dilatation, placement of additional stents</w:t>
      </w:r>
      <w:r w:rsidR="00C567F3">
        <w:rPr>
          <w:rFonts w:asciiTheme="minorHAnsi" w:hAnsiTheme="minorHAnsi" w:cs="Arial"/>
          <w:sz w:val="18"/>
          <w:szCs w:val="18"/>
        </w:rPr>
        <w:t>, or CABG</w:t>
      </w:r>
      <w:r w:rsidRPr="0002409A">
        <w:rPr>
          <w:rFonts w:asciiTheme="minorHAnsi" w:hAnsiTheme="minorHAnsi" w:cs="Arial"/>
          <w:sz w:val="18"/>
          <w:szCs w:val="18"/>
        </w:rPr>
        <w:t>).</w:t>
      </w:r>
    </w:p>
    <w:p w14:paraId="0941C5CD" w14:textId="77777777" w:rsidR="00F44F6F" w:rsidRDefault="0002409A" w:rsidP="00694DFD">
      <w:pPr>
        <w:pStyle w:val="ListParagraph"/>
        <w:numPr>
          <w:ilvl w:val="0"/>
          <w:numId w:val="9"/>
        </w:numPr>
        <w:ind w:left="284" w:hanging="284"/>
        <w:rPr>
          <w:rFonts w:asciiTheme="minorHAnsi" w:hAnsiTheme="minorHAnsi" w:cs="Arial"/>
          <w:sz w:val="18"/>
          <w:szCs w:val="18"/>
        </w:rPr>
      </w:pPr>
      <w:r w:rsidRPr="0002409A">
        <w:rPr>
          <w:rFonts w:asciiTheme="minorHAnsi" w:hAnsiTheme="minorHAnsi" w:cs="Arial"/>
          <w:sz w:val="18"/>
          <w:szCs w:val="18"/>
        </w:rPr>
        <w:t>When treating multiple lesions, distal lesions should be stented first followed by proximal lesion</w:t>
      </w:r>
      <w:r w:rsidR="00C567F3">
        <w:rPr>
          <w:rFonts w:asciiTheme="minorHAnsi" w:hAnsiTheme="minorHAnsi" w:cs="Arial"/>
          <w:sz w:val="18"/>
          <w:szCs w:val="18"/>
        </w:rPr>
        <w:t>s</w:t>
      </w:r>
      <w:r w:rsidRPr="0002409A">
        <w:rPr>
          <w:rFonts w:asciiTheme="minorHAnsi" w:hAnsiTheme="minorHAnsi" w:cs="Arial"/>
          <w:sz w:val="18"/>
          <w:szCs w:val="18"/>
        </w:rPr>
        <w:t>. Stenting in this order obviates the need to cross the proximal stent when placing the distal stent and reduces the chances for dislodging the proximal stent.</w:t>
      </w:r>
    </w:p>
    <w:p w14:paraId="3B4DFDEC" w14:textId="77777777" w:rsidR="00F44F6F" w:rsidRDefault="0002409A" w:rsidP="00694DFD">
      <w:pPr>
        <w:pStyle w:val="ListParagraph"/>
        <w:numPr>
          <w:ilvl w:val="0"/>
          <w:numId w:val="9"/>
        </w:numPr>
        <w:ind w:left="284" w:hanging="284"/>
        <w:rPr>
          <w:rFonts w:asciiTheme="minorHAnsi" w:hAnsiTheme="minorHAnsi" w:cs="Arial"/>
          <w:sz w:val="18"/>
          <w:szCs w:val="18"/>
        </w:rPr>
      </w:pPr>
      <w:r w:rsidRPr="0002409A">
        <w:rPr>
          <w:rFonts w:asciiTheme="minorHAnsi" w:hAnsiTheme="minorHAnsi" w:cs="Arial"/>
          <w:sz w:val="18"/>
          <w:szCs w:val="18"/>
        </w:rPr>
        <w:t xml:space="preserve">Do not </w:t>
      </w:r>
      <w:r w:rsidR="009F0D75">
        <w:rPr>
          <w:rFonts w:asciiTheme="minorHAnsi" w:hAnsiTheme="minorHAnsi" w:cs="Arial"/>
          <w:sz w:val="18"/>
          <w:szCs w:val="18"/>
        </w:rPr>
        <w:t>expand</w:t>
      </w:r>
      <w:r w:rsidRPr="0002409A">
        <w:rPr>
          <w:rFonts w:asciiTheme="minorHAnsi" w:hAnsiTheme="minorHAnsi" w:cs="Arial"/>
          <w:sz w:val="18"/>
          <w:szCs w:val="18"/>
        </w:rPr>
        <w:t xml:space="preserve"> the device if proper positioning </w:t>
      </w:r>
      <w:r w:rsidR="009F0D75">
        <w:rPr>
          <w:rFonts w:asciiTheme="minorHAnsi" w:hAnsiTheme="minorHAnsi" w:cs="Arial"/>
          <w:sz w:val="18"/>
          <w:szCs w:val="18"/>
        </w:rPr>
        <w:t xml:space="preserve">of the stent </w:t>
      </w:r>
      <w:r w:rsidRPr="0002409A">
        <w:rPr>
          <w:rFonts w:asciiTheme="minorHAnsi" w:hAnsiTheme="minorHAnsi" w:cs="Arial"/>
          <w:sz w:val="18"/>
          <w:szCs w:val="18"/>
        </w:rPr>
        <w:t>within the lesion cannot be achieved</w:t>
      </w:r>
      <w:r w:rsidR="009F0D75">
        <w:rPr>
          <w:rFonts w:asciiTheme="minorHAnsi" w:hAnsiTheme="minorHAnsi" w:cs="Arial"/>
          <w:sz w:val="18"/>
          <w:szCs w:val="18"/>
        </w:rPr>
        <w:t xml:space="preserve"> </w:t>
      </w:r>
      <w:r w:rsidR="009F0D75" w:rsidRPr="0002409A">
        <w:rPr>
          <w:rFonts w:asciiTheme="minorHAnsi" w:hAnsiTheme="minorHAnsi" w:cs="Arial"/>
          <w:sz w:val="18"/>
          <w:szCs w:val="18"/>
        </w:rPr>
        <w:t>(See 6.4. Stent / System Removal – Precautions)</w:t>
      </w:r>
      <w:r w:rsidRPr="0002409A">
        <w:rPr>
          <w:rFonts w:asciiTheme="minorHAnsi" w:hAnsiTheme="minorHAnsi" w:cs="Arial"/>
          <w:sz w:val="18"/>
          <w:szCs w:val="18"/>
        </w:rPr>
        <w:t>.</w:t>
      </w:r>
    </w:p>
    <w:p w14:paraId="3A132645" w14:textId="77777777" w:rsidR="00F44F6F" w:rsidRDefault="0002409A" w:rsidP="00694DFD">
      <w:pPr>
        <w:pStyle w:val="ListParagraph"/>
        <w:numPr>
          <w:ilvl w:val="0"/>
          <w:numId w:val="9"/>
        </w:numPr>
        <w:ind w:left="284" w:hanging="284"/>
        <w:rPr>
          <w:rFonts w:asciiTheme="minorHAnsi" w:hAnsiTheme="minorHAnsi" w:cs="Arial"/>
          <w:sz w:val="18"/>
          <w:szCs w:val="18"/>
        </w:rPr>
      </w:pPr>
      <w:r w:rsidRPr="0002409A">
        <w:rPr>
          <w:rFonts w:asciiTheme="minorHAnsi" w:hAnsiTheme="minorHAnsi" w:cs="Arial"/>
          <w:sz w:val="18"/>
          <w:szCs w:val="18"/>
        </w:rPr>
        <w:t>Placement of a stent has the potential to compromise side branch patency.</w:t>
      </w:r>
    </w:p>
    <w:p w14:paraId="0BAFEF40" w14:textId="77777777" w:rsidR="00F44F6F" w:rsidRDefault="0002409A" w:rsidP="00694DFD">
      <w:pPr>
        <w:pStyle w:val="ListParagraph"/>
        <w:numPr>
          <w:ilvl w:val="0"/>
          <w:numId w:val="9"/>
        </w:numPr>
        <w:ind w:left="284" w:hanging="284"/>
        <w:rPr>
          <w:rFonts w:asciiTheme="minorHAnsi" w:hAnsiTheme="minorHAnsi" w:cs="Arial"/>
          <w:sz w:val="18"/>
          <w:szCs w:val="18"/>
        </w:rPr>
      </w:pPr>
      <w:r w:rsidRPr="0002409A">
        <w:rPr>
          <w:rFonts w:asciiTheme="minorHAnsi" w:hAnsiTheme="minorHAnsi" w:cs="Arial"/>
          <w:b/>
          <w:bCs/>
          <w:sz w:val="18"/>
          <w:szCs w:val="18"/>
        </w:rPr>
        <w:t xml:space="preserve">Do not exceed rated burst pressure as indicated on product </w:t>
      </w:r>
      <w:r w:rsidR="00F625F2">
        <w:rPr>
          <w:rFonts w:asciiTheme="minorHAnsi" w:hAnsiTheme="minorHAnsi" w:cs="Arial"/>
          <w:b/>
          <w:bCs/>
          <w:sz w:val="18"/>
          <w:szCs w:val="18"/>
        </w:rPr>
        <w:t>labeling material</w:t>
      </w:r>
      <w:r w:rsidRPr="0002409A">
        <w:rPr>
          <w:rFonts w:asciiTheme="minorHAnsi" w:hAnsiTheme="minorHAnsi" w:cs="Arial"/>
          <w:b/>
          <w:bCs/>
          <w:sz w:val="18"/>
          <w:szCs w:val="18"/>
        </w:rPr>
        <w:t>.</w:t>
      </w:r>
      <w:r w:rsidRPr="0002409A">
        <w:rPr>
          <w:rFonts w:asciiTheme="minorHAnsi" w:hAnsiTheme="minorHAnsi" w:cs="Arial"/>
          <w:sz w:val="18"/>
          <w:szCs w:val="18"/>
        </w:rPr>
        <w:t xml:space="preserve"> Use of pressures higher than specified on the product </w:t>
      </w:r>
      <w:r w:rsidR="00F625F2" w:rsidRPr="001C4594">
        <w:rPr>
          <w:rFonts w:asciiTheme="minorHAnsi" w:hAnsiTheme="minorHAnsi" w:cs="Arial"/>
          <w:sz w:val="18"/>
          <w:szCs w:val="18"/>
        </w:rPr>
        <w:t>label</w:t>
      </w:r>
      <w:r w:rsidR="00F625F2">
        <w:rPr>
          <w:rFonts w:asciiTheme="minorHAnsi" w:hAnsiTheme="minorHAnsi" w:cs="Arial"/>
          <w:sz w:val="18"/>
          <w:szCs w:val="18"/>
        </w:rPr>
        <w:t>ing material</w:t>
      </w:r>
      <w:r w:rsidRPr="0002409A">
        <w:rPr>
          <w:rFonts w:asciiTheme="minorHAnsi" w:hAnsiTheme="minorHAnsi" w:cs="Arial"/>
          <w:sz w:val="18"/>
          <w:szCs w:val="18"/>
        </w:rPr>
        <w:t xml:space="preserve"> may result in a ruptured balloon with possible intima damage and dissection.</w:t>
      </w:r>
      <w:r w:rsidR="002546B8">
        <w:rPr>
          <w:rFonts w:asciiTheme="minorHAnsi" w:hAnsiTheme="minorHAnsi" w:cs="Arial"/>
          <w:sz w:val="18"/>
          <w:szCs w:val="18"/>
        </w:rPr>
        <w:t xml:space="preserve"> Over</w:t>
      </w:r>
      <w:r w:rsidR="004F3A79">
        <w:rPr>
          <w:rFonts w:asciiTheme="minorHAnsi" w:hAnsiTheme="minorHAnsi" w:cs="Arial"/>
          <w:sz w:val="18"/>
          <w:szCs w:val="18"/>
        </w:rPr>
        <w:t xml:space="preserve"> </w:t>
      </w:r>
      <w:r w:rsidR="002546B8">
        <w:rPr>
          <w:rFonts w:asciiTheme="minorHAnsi" w:hAnsiTheme="minorHAnsi" w:cs="Arial"/>
          <w:sz w:val="18"/>
          <w:szCs w:val="18"/>
        </w:rPr>
        <w:t xml:space="preserve">inflation may lead </w:t>
      </w:r>
      <w:r w:rsidR="004F3A79">
        <w:rPr>
          <w:rFonts w:asciiTheme="minorHAnsi" w:hAnsiTheme="minorHAnsi" w:cs="Arial"/>
          <w:sz w:val="18"/>
          <w:szCs w:val="18"/>
        </w:rPr>
        <w:t>t</w:t>
      </w:r>
      <w:r w:rsidR="002546B8">
        <w:rPr>
          <w:rFonts w:asciiTheme="minorHAnsi" w:hAnsiTheme="minorHAnsi" w:cs="Arial"/>
          <w:sz w:val="18"/>
          <w:szCs w:val="18"/>
        </w:rPr>
        <w:t xml:space="preserve">o stent fracture. </w:t>
      </w:r>
    </w:p>
    <w:p w14:paraId="777A16FB" w14:textId="77777777" w:rsidR="00F44F6F" w:rsidRDefault="009F0D75" w:rsidP="00694DFD">
      <w:pPr>
        <w:pStyle w:val="ListParagraph"/>
        <w:numPr>
          <w:ilvl w:val="0"/>
          <w:numId w:val="9"/>
        </w:numPr>
        <w:tabs>
          <w:tab w:val="left" w:pos="0"/>
        </w:tabs>
        <w:ind w:left="284" w:hanging="284"/>
        <w:rPr>
          <w:rFonts w:asciiTheme="minorHAnsi" w:hAnsiTheme="minorHAnsi" w:cs="Arial"/>
          <w:b/>
          <w:bCs/>
          <w:sz w:val="18"/>
          <w:szCs w:val="18"/>
        </w:rPr>
      </w:pPr>
      <w:r>
        <w:rPr>
          <w:rFonts w:asciiTheme="minorHAnsi" w:hAnsiTheme="minorHAnsi" w:cs="Arial"/>
          <w:b/>
          <w:bCs/>
          <w:sz w:val="18"/>
          <w:szCs w:val="18"/>
        </w:rPr>
        <w:t xml:space="preserve">Use particular caution when pulling back </w:t>
      </w:r>
      <w:r w:rsidR="0002409A" w:rsidRPr="0002409A">
        <w:rPr>
          <w:rFonts w:asciiTheme="minorHAnsi" w:hAnsiTheme="minorHAnsi" w:cs="Arial"/>
          <w:b/>
          <w:bCs/>
          <w:sz w:val="18"/>
          <w:szCs w:val="18"/>
        </w:rPr>
        <w:t xml:space="preserve">an unexpanded stent </w:t>
      </w:r>
      <w:r>
        <w:rPr>
          <w:rFonts w:asciiTheme="minorHAnsi" w:hAnsiTheme="minorHAnsi" w:cs="Arial"/>
          <w:b/>
          <w:bCs/>
          <w:sz w:val="18"/>
          <w:szCs w:val="18"/>
        </w:rPr>
        <w:t xml:space="preserve">into </w:t>
      </w:r>
      <w:r w:rsidR="0002409A" w:rsidRPr="0002409A">
        <w:rPr>
          <w:rFonts w:asciiTheme="minorHAnsi" w:hAnsiTheme="minorHAnsi" w:cs="Arial"/>
          <w:b/>
          <w:bCs/>
          <w:sz w:val="18"/>
          <w:szCs w:val="18"/>
        </w:rPr>
        <w:t>the guiding catheter, as dislodgement of the stent from the balloon may occur. Remove as a single unit as described in section 6.4 Stent/System Removal Precautions.</w:t>
      </w:r>
    </w:p>
    <w:p w14:paraId="21D085E2" w14:textId="77777777" w:rsidR="001D70AB" w:rsidRPr="001D70AB" w:rsidRDefault="001D70AB" w:rsidP="00694DFD">
      <w:pPr>
        <w:pStyle w:val="ListParagraph"/>
        <w:numPr>
          <w:ilvl w:val="0"/>
          <w:numId w:val="9"/>
        </w:numPr>
        <w:tabs>
          <w:tab w:val="left" w:pos="0"/>
        </w:tabs>
        <w:ind w:left="284" w:hanging="284"/>
        <w:rPr>
          <w:rFonts w:asciiTheme="minorHAnsi" w:hAnsiTheme="minorHAnsi" w:cs="Arial"/>
          <w:bCs/>
          <w:sz w:val="18"/>
          <w:szCs w:val="18"/>
        </w:rPr>
      </w:pPr>
      <w:r w:rsidRPr="001D70AB">
        <w:rPr>
          <w:rFonts w:asciiTheme="minorHAnsi" w:hAnsiTheme="minorHAnsi" w:cs="Arial"/>
          <w:bCs/>
          <w:sz w:val="18"/>
          <w:szCs w:val="18"/>
        </w:rPr>
        <w:t>Stent retrieval methods (use of additional wires, snares and/</w:t>
      </w:r>
      <w:r w:rsidR="00262212">
        <w:rPr>
          <w:rFonts w:asciiTheme="minorHAnsi" w:hAnsiTheme="minorHAnsi" w:cs="Arial"/>
          <w:bCs/>
          <w:sz w:val="18"/>
          <w:szCs w:val="18"/>
        </w:rPr>
        <w:t xml:space="preserve"> </w:t>
      </w:r>
      <w:r w:rsidRPr="001D70AB">
        <w:rPr>
          <w:rFonts w:asciiTheme="minorHAnsi" w:hAnsiTheme="minorHAnsi" w:cs="Arial"/>
          <w:bCs/>
          <w:sz w:val="18"/>
          <w:szCs w:val="18"/>
        </w:rPr>
        <w:t>or forceps) may result in additional trauma to the coronary vasculature and/</w:t>
      </w:r>
      <w:r w:rsidR="00262212">
        <w:rPr>
          <w:rFonts w:asciiTheme="minorHAnsi" w:hAnsiTheme="minorHAnsi" w:cs="Arial"/>
          <w:bCs/>
          <w:sz w:val="18"/>
          <w:szCs w:val="18"/>
        </w:rPr>
        <w:t xml:space="preserve"> </w:t>
      </w:r>
      <w:r w:rsidRPr="001D70AB">
        <w:rPr>
          <w:rFonts w:asciiTheme="minorHAnsi" w:hAnsiTheme="minorHAnsi" w:cs="Arial"/>
          <w:bCs/>
          <w:sz w:val="18"/>
          <w:szCs w:val="18"/>
        </w:rPr>
        <w:t>or the vascular access site. Complications may include bleeding, hematoma or pseudoaneurysm.</w:t>
      </w:r>
    </w:p>
    <w:p w14:paraId="57ACFBC1" w14:textId="77777777" w:rsidR="005E3B61" w:rsidRPr="002E6911" w:rsidRDefault="005E3B61" w:rsidP="002E6911">
      <w:pPr>
        <w:tabs>
          <w:tab w:val="left" w:pos="0"/>
        </w:tabs>
        <w:rPr>
          <w:rFonts w:asciiTheme="minorHAnsi" w:hAnsiTheme="minorHAnsi" w:cs="Arial"/>
          <w:sz w:val="18"/>
          <w:szCs w:val="18"/>
        </w:rPr>
      </w:pPr>
    </w:p>
    <w:p w14:paraId="2242EDFC" w14:textId="77777777" w:rsidR="00F44F6F" w:rsidRPr="00893B3E" w:rsidRDefault="00B852A0" w:rsidP="00694DFD">
      <w:pPr>
        <w:pStyle w:val="Heading1titlesIFU"/>
        <w:numPr>
          <w:ilvl w:val="1"/>
          <w:numId w:val="23"/>
        </w:numPr>
        <w:ind w:left="426"/>
        <w:rPr>
          <w:rFonts w:asciiTheme="minorHAnsi" w:hAnsiTheme="minorHAnsi"/>
        </w:rPr>
      </w:pPr>
      <w:bookmarkStart w:id="16" w:name="_Toc470614037"/>
      <w:r w:rsidRPr="007734F2">
        <w:rPr>
          <w:rFonts w:asciiTheme="minorHAnsi" w:hAnsiTheme="minorHAnsi"/>
        </w:rPr>
        <w:t>Stent / System Removal – Precautions</w:t>
      </w:r>
      <w:bookmarkEnd w:id="16"/>
      <w:r w:rsidRPr="007734F2">
        <w:rPr>
          <w:rFonts w:asciiTheme="minorHAnsi" w:hAnsiTheme="minorHAnsi"/>
        </w:rPr>
        <w:t xml:space="preserve"> </w:t>
      </w:r>
    </w:p>
    <w:p w14:paraId="7CB0B256" w14:textId="77777777" w:rsidR="00871F9A" w:rsidRPr="002E6911" w:rsidRDefault="0002409A" w:rsidP="002E6911">
      <w:pPr>
        <w:rPr>
          <w:rFonts w:asciiTheme="minorHAnsi" w:hAnsiTheme="minorHAnsi" w:cs="Arial"/>
          <w:sz w:val="18"/>
          <w:szCs w:val="18"/>
        </w:rPr>
      </w:pPr>
      <w:r w:rsidRPr="0002409A">
        <w:rPr>
          <w:rFonts w:asciiTheme="minorHAnsi" w:hAnsiTheme="minorHAnsi" w:cs="Arial"/>
          <w:sz w:val="18"/>
          <w:szCs w:val="18"/>
        </w:rPr>
        <w:t xml:space="preserve">Should unusual resistance be felt at any time during either </w:t>
      </w:r>
      <w:r w:rsidR="009F0D75">
        <w:rPr>
          <w:rFonts w:asciiTheme="minorHAnsi" w:hAnsiTheme="minorHAnsi" w:cs="Arial"/>
          <w:sz w:val="18"/>
          <w:szCs w:val="18"/>
        </w:rPr>
        <w:t xml:space="preserve">ante-grade advancement of the stent </w:t>
      </w:r>
      <w:r w:rsidRPr="0002409A">
        <w:rPr>
          <w:rFonts w:asciiTheme="minorHAnsi" w:hAnsiTheme="minorHAnsi" w:cs="Arial"/>
          <w:sz w:val="18"/>
          <w:szCs w:val="18"/>
        </w:rPr>
        <w:t xml:space="preserve">or </w:t>
      </w:r>
      <w:r w:rsidR="009F0D75">
        <w:rPr>
          <w:rFonts w:asciiTheme="minorHAnsi" w:hAnsiTheme="minorHAnsi" w:cs="Arial"/>
          <w:sz w:val="18"/>
          <w:szCs w:val="18"/>
        </w:rPr>
        <w:t xml:space="preserve">during </w:t>
      </w:r>
      <w:r w:rsidRPr="0002409A">
        <w:rPr>
          <w:rFonts w:asciiTheme="minorHAnsi" w:hAnsiTheme="minorHAnsi" w:cs="Arial"/>
          <w:sz w:val="18"/>
          <w:szCs w:val="18"/>
        </w:rPr>
        <w:t xml:space="preserve">removal of the stent delivery system </w:t>
      </w:r>
      <w:r w:rsidR="002546B8">
        <w:rPr>
          <w:rFonts w:asciiTheme="minorHAnsi" w:hAnsiTheme="minorHAnsi" w:cs="Arial"/>
          <w:sz w:val="18"/>
          <w:szCs w:val="18"/>
        </w:rPr>
        <w:t>into the guiding catheter if</w:t>
      </w:r>
      <w:r w:rsidRPr="0002409A">
        <w:rPr>
          <w:rFonts w:asciiTheme="minorHAnsi" w:hAnsiTheme="minorHAnsi" w:cs="Arial"/>
          <w:sz w:val="18"/>
          <w:szCs w:val="18"/>
        </w:rPr>
        <w:t xml:space="preserve"> the</w:t>
      </w:r>
      <w:r w:rsidR="002546B8">
        <w:rPr>
          <w:rFonts w:asciiTheme="minorHAnsi" w:hAnsiTheme="minorHAnsi" w:cs="Arial"/>
          <w:sz w:val="18"/>
          <w:szCs w:val="18"/>
        </w:rPr>
        <w:t xml:space="preserve"> stent</w:t>
      </w:r>
      <w:r w:rsidRPr="0002409A">
        <w:rPr>
          <w:rFonts w:asciiTheme="minorHAnsi" w:hAnsiTheme="minorHAnsi" w:cs="Arial"/>
          <w:sz w:val="18"/>
          <w:szCs w:val="18"/>
        </w:rPr>
        <w:t xml:space="preserve"> </w:t>
      </w:r>
      <w:r w:rsidR="002546B8">
        <w:rPr>
          <w:rFonts w:asciiTheme="minorHAnsi" w:hAnsiTheme="minorHAnsi" w:cs="Arial"/>
          <w:sz w:val="18"/>
          <w:szCs w:val="18"/>
        </w:rPr>
        <w:t xml:space="preserve">failed to be </w:t>
      </w:r>
      <w:r w:rsidRPr="0002409A">
        <w:rPr>
          <w:rFonts w:asciiTheme="minorHAnsi" w:hAnsiTheme="minorHAnsi" w:cs="Arial"/>
          <w:sz w:val="18"/>
          <w:szCs w:val="18"/>
        </w:rPr>
        <w:t>implanted, the entire system should be removed as a single unit</w:t>
      </w:r>
      <w:r w:rsidR="002546B8">
        <w:rPr>
          <w:rFonts w:asciiTheme="minorHAnsi" w:hAnsiTheme="minorHAnsi" w:cs="Arial"/>
          <w:sz w:val="18"/>
          <w:szCs w:val="18"/>
        </w:rPr>
        <w:t xml:space="preserve"> (see below)</w:t>
      </w:r>
      <w:r w:rsidRPr="0002409A">
        <w:rPr>
          <w:rFonts w:asciiTheme="minorHAnsi" w:hAnsiTheme="minorHAnsi" w:cs="Arial"/>
          <w:sz w:val="18"/>
          <w:szCs w:val="18"/>
        </w:rPr>
        <w:t>. This must be done under direct fluoroscopic visualization.</w:t>
      </w:r>
    </w:p>
    <w:p w14:paraId="21B68C9F" w14:textId="77777777" w:rsidR="00E82EB7" w:rsidRPr="00E82EB7" w:rsidRDefault="0002409A" w:rsidP="002E6911">
      <w:pPr>
        <w:pStyle w:val="ListParagraph"/>
        <w:ind w:left="0"/>
        <w:rPr>
          <w:rFonts w:asciiTheme="minorHAnsi" w:hAnsiTheme="minorHAnsi" w:cs="Arial"/>
          <w:b/>
          <w:sz w:val="18"/>
          <w:szCs w:val="18"/>
        </w:rPr>
      </w:pPr>
      <w:r w:rsidRPr="0002409A">
        <w:rPr>
          <w:rFonts w:asciiTheme="minorHAnsi" w:hAnsiTheme="minorHAnsi" w:cs="Arial"/>
          <w:b/>
          <w:sz w:val="18"/>
          <w:szCs w:val="18"/>
        </w:rPr>
        <w:t>When removing the stent delivery system as a single unit:</w:t>
      </w:r>
    </w:p>
    <w:p w14:paraId="733D8181" w14:textId="77777777" w:rsidR="005C1274" w:rsidRPr="007734F2" w:rsidRDefault="0002409A">
      <w:pPr>
        <w:pStyle w:val="ListParagraph"/>
        <w:numPr>
          <w:ilvl w:val="0"/>
          <w:numId w:val="16"/>
        </w:numPr>
        <w:ind w:left="426" w:hanging="284"/>
        <w:rPr>
          <w:rFonts w:asciiTheme="minorHAnsi" w:hAnsiTheme="minorHAnsi" w:cs="Arial"/>
          <w:sz w:val="18"/>
          <w:szCs w:val="18"/>
        </w:rPr>
      </w:pPr>
      <w:r w:rsidRPr="0002409A">
        <w:rPr>
          <w:rFonts w:asciiTheme="minorHAnsi" w:hAnsiTheme="minorHAnsi" w:cs="Arial"/>
          <w:sz w:val="18"/>
          <w:szCs w:val="18"/>
        </w:rPr>
        <w:t>Do not attempt to retract an unexpanded stent into the guiding catheter</w:t>
      </w:r>
      <w:r w:rsidR="00661EC6">
        <w:rPr>
          <w:rFonts w:asciiTheme="minorHAnsi" w:hAnsiTheme="minorHAnsi" w:cs="Arial"/>
          <w:sz w:val="18"/>
          <w:szCs w:val="18"/>
        </w:rPr>
        <w:t>/ introducer sheath</w:t>
      </w:r>
      <w:r w:rsidR="002C3FDD">
        <w:rPr>
          <w:rFonts w:asciiTheme="minorHAnsi" w:hAnsiTheme="minorHAnsi" w:cs="Arial"/>
          <w:sz w:val="18"/>
          <w:szCs w:val="18"/>
        </w:rPr>
        <w:t xml:space="preserve"> as stent or coating damage or stent dislodgment from the balloon may occur</w:t>
      </w:r>
      <w:r w:rsidR="00661EC6">
        <w:rPr>
          <w:rFonts w:asciiTheme="minorHAnsi" w:hAnsiTheme="minorHAnsi" w:cs="Arial"/>
          <w:sz w:val="18"/>
          <w:szCs w:val="18"/>
        </w:rPr>
        <w:t>.</w:t>
      </w:r>
      <w:r w:rsidRPr="0002409A">
        <w:rPr>
          <w:rFonts w:asciiTheme="minorHAnsi" w:hAnsiTheme="minorHAnsi" w:cs="Arial"/>
          <w:sz w:val="18"/>
          <w:szCs w:val="18"/>
        </w:rPr>
        <w:t xml:space="preserve"> </w:t>
      </w:r>
      <w:r w:rsidRPr="00262212">
        <w:rPr>
          <w:rFonts w:asciiTheme="minorHAnsi" w:hAnsiTheme="minorHAnsi" w:cs="Arial"/>
          <w:sz w:val="18"/>
          <w:szCs w:val="18"/>
        </w:rPr>
        <w:t xml:space="preserve"> </w:t>
      </w:r>
    </w:p>
    <w:p w14:paraId="199E3896" w14:textId="77777777" w:rsidR="00753150" w:rsidRDefault="00915796" w:rsidP="00694DFD">
      <w:pPr>
        <w:pStyle w:val="Default"/>
        <w:numPr>
          <w:ilvl w:val="0"/>
          <w:numId w:val="16"/>
        </w:numPr>
        <w:ind w:left="426" w:hanging="284"/>
        <w:jc w:val="both"/>
        <w:rPr>
          <w:rFonts w:asciiTheme="minorHAnsi" w:hAnsiTheme="minorHAnsi"/>
          <w:sz w:val="18"/>
          <w:szCs w:val="18"/>
          <w:lang w:val="en-SG"/>
        </w:rPr>
      </w:pPr>
      <w:r w:rsidRPr="00262212">
        <w:rPr>
          <w:rFonts w:asciiTheme="minorHAnsi" w:hAnsiTheme="minorHAnsi" w:cs="Arial"/>
          <w:sz w:val="18"/>
          <w:szCs w:val="18"/>
          <w:lang w:val="en-SG"/>
        </w:rPr>
        <w:lastRenderedPageBreak/>
        <w:t>Ensure complete balloon deflation. If unusual resistance is felt during stent delivery system withdrawal, pay particular attention to the guiding catheter position. In some cases it</w:t>
      </w:r>
      <w:r w:rsidRPr="00915796">
        <w:rPr>
          <w:rFonts w:asciiTheme="minorHAnsi" w:hAnsiTheme="minorHAnsi" w:cs="Arial"/>
          <w:sz w:val="18"/>
          <w:szCs w:val="18"/>
          <w:lang w:val="en-SG"/>
        </w:rPr>
        <w:t xml:space="preserve"> may be necessary to slightly retract the guiding catheter in order to prevent unplanned guiding catheter movement and subsequent vessel damage. In cases where unplanned guiding catheter movement has occurred, a coronary tree angiographic assessment should be undertaken to ensure that there is no damage to the coronary vasculature. </w:t>
      </w:r>
    </w:p>
    <w:p w14:paraId="65ED9CBE" w14:textId="77777777" w:rsidR="00F44F6F" w:rsidRDefault="0002409A" w:rsidP="00694DFD">
      <w:pPr>
        <w:pStyle w:val="Default"/>
        <w:numPr>
          <w:ilvl w:val="0"/>
          <w:numId w:val="16"/>
        </w:numPr>
        <w:ind w:left="426" w:hanging="284"/>
        <w:rPr>
          <w:rFonts w:asciiTheme="minorHAnsi" w:hAnsiTheme="minorHAnsi" w:cs="Arial"/>
          <w:sz w:val="18"/>
          <w:szCs w:val="18"/>
          <w:lang w:val="en-US"/>
        </w:rPr>
      </w:pPr>
      <w:r w:rsidRPr="0002409A">
        <w:rPr>
          <w:rFonts w:asciiTheme="minorHAnsi" w:hAnsiTheme="minorHAnsi" w:cs="Arial"/>
          <w:sz w:val="18"/>
          <w:szCs w:val="18"/>
          <w:lang w:val="en-US"/>
        </w:rPr>
        <w:t xml:space="preserve">Position the proximal balloon marker just distal to the guiding catheter tip. </w:t>
      </w:r>
    </w:p>
    <w:p w14:paraId="67A32573" w14:textId="77777777" w:rsidR="00F44F6F" w:rsidRDefault="0002409A" w:rsidP="00694DFD">
      <w:pPr>
        <w:pStyle w:val="ListParagraph"/>
        <w:numPr>
          <w:ilvl w:val="0"/>
          <w:numId w:val="16"/>
        </w:numPr>
        <w:ind w:left="426" w:hanging="284"/>
        <w:rPr>
          <w:rFonts w:asciiTheme="minorHAnsi" w:hAnsiTheme="minorHAnsi" w:cs="Arial"/>
          <w:sz w:val="18"/>
          <w:szCs w:val="18"/>
        </w:rPr>
      </w:pPr>
      <w:r w:rsidRPr="0002409A">
        <w:rPr>
          <w:rFonts w:asciiTheme="minorHAnsi" w:hAnsiTheme="minorHAnsi" w:cs="Arial"/>
          <w:sz w:val="18"/>
          <w:szCs w:val="18"/>
        </w:rPr>
        <w:t xml:space="preserve">Advance the guidewire into the coronary anatomy as far distally as safely possible. </w:t>
      </w:r>
      <w:r w:rsidRPr="0002409A">
        <w:rPr>
          <w:rFonts w:asciiTheme="minorHAnsi" w:hAnsiTheme="minorHAnsi" w:cs="Arial"/>
          <w:b/>
          <w:sz w:val="18"/>
          <w:szCs w:val="18"/>
        </w:rPr>
        <w:t>NOTE</w:t>
      </w:r>
      <w:r w:rsidRPr="0002409A">
        <w:rPr>
          <w:rFonts w:asciiTheme="minorHAnsi" w:hAnsiTheme="minorHAnsi" w:cs="Arial"/>
          <w:sz w:val="18"/>
          <w:szCs w:val="18"/>
        </w:rPr>
        <w:t>: If this is necessary to maintain guidewire position, the guidewire must either be converted to an exchange wire length or a second guidewire must be inserted.</w:t>
      </w:r>
    </w:p>
    <w:p w14:paraId="78E0935A" w14:textId="77777777" w:rsidR="00F44F6F" w:rsidRDefault="0002409A" w:rsidP="00694DFD">
      <w:pPr>
        <w:pStyle w:val="ListParagraph"/>
        <w:numPr>
          <w:ilvl w:val="0"/>
          <w:numId w:val="16"/>
        </w:numPr>
        <w:ind w:left="426" w:hanging="284"/>
        <w:rPr>
          <w:rFonts w:asciiTheme="minorHAnsi" w:hAnsiTheme="minorHAnsi" w:cs="Arial"/>
          <w:sz w:val="18"/>
          <w:szCs w:val="18"/>
        </w:rPr>
      </w:pPr>
      <w:r w:rsidRPr="0002409A">
        <w:rPr>
          <w:rFonts w:asciiTheme="minorHAnsi" w:hAnsiTheme="minorHAnsi" w:cs="Arial"/>
          <w:sz w:val="18"/>
          <w:szCs w:val="18"/>
        </w:rPr>
        <w:t>Tighten the rotating hemostatic valve to secure the delivery system to the guiding catheter.</w:t>
      </w:r>
      <w:r w:rsidR="007866E5">
        <w:rPr>
          <w:rFonts w:asciiTheme="minorHAnsi" w:hAnsiTheme="minorHAnsi" w:cs="Arial"/>
          <w:sz w:val="18"/>
          <w:szCs w:val="18"/>
        </w:rPr>
        <w:t xml:space="preserve"> </w:t>
      </w:r>
      <w:r w:rsidRPr="0002409A">
        <w:rPr>
          <w:rFonts w:asciiTheme="minorHAnsi" w:hAnsiTheme="minorHAnsi" w:cs="Arial"/>
          <w:sz w:val="18"/>
          <w:szCs w:val="18"/>
        </w:rPr>
        <w:t xml:space="preserve">Remove the guiding catheter and stent delivery system as a </w:t>
      </w:r>
      <w:r w:rsidRPr="0002409A">
        <w:rPr>
          <w:rFonts w:asciiTheme="minorHAnsi" w:hAnsiTheme="minorHAnsi" w:cs="Arial"/>
          <w:b/>
          <w:sz w:val="18"/>
          <w:szCs w:val="18"/>
        </w:rPr>
        <w:t>single unit</w:t>
      </w:r>
      <w:r w:rsidR="00661EC6">
        <w:rPr>
          <w:rFonts w:asciiTheme="minorHAnsi" w:hAnsiTheme="minorHAnsi" w:cs="Arial"/>
          <w:b/>
          <w:sz w:val="18"/>
          <w:szCs w:val="18"/>
        </w:rPr>
        <w:t>.</w:t>
      </w:r>
    </w:p>
    <w:p w14:paraId="5A81D715" w14:textId="77777777" w:rsidR="00F44F6F" w:rsidRDefault="0002409A" w:rsidP="00694DFD">
      <w:pPr>
        <w:pStyle w:val="ListParagraph"/>
        <w:numPr>
          <w:ilvl w:val="0"/>
          <w:numId w:val="16"/>
        </w:numPr>
        <w:ind w:left="426" w:hanging="284"/>
        <w:rPr>
          <w:rFonts w:asciiTheme="minorHAnsi" w:hAnsiTheme="minorHAnsi" w:cs="Arial"/>
          <w:b/>
          <w:sz w:val="18"/>
          <w:szCs w:val="18"/>
        </w:rPr>
      </w:pPr>
      <w:r w:rsidRPr="0002409A">
        <w:rPr>
          <w:rFonts w:asciiTheme="minorHAnsi" w:hAnsiTheme="minorHAnsi" w:cs="Arial"/>
          <w:b/>
          <w:bCs/>
          <w:sz w:val="18"/>
          <w:szCs w:val="18"/>
        </w:rPr>
        <w:t xml:space="preserve">When the distal tip of the guiding catheter reach the distal end of the </w:t>
      </w:r>
      <w:r w:rsidRPr="0002409A">
        <w:rPr>
          <w:rFonts w:asciiTheme="minorHAnsi" w:hAnsiTheme="minorHAnsi" w:cs="Arial"/>
          <w:b/>
          <w:sz w:val="18"/>
          <w:szCs w:val="18"/>
        </w:rPr>
        <w:t xml:space="preserve">introducer </w:t>
      </w:r>
      <w:r w:rsidRPr="0002409A">
        <w:rPr>
          <w:rFonts w:asciiTheme="minorHAnsi" w:hAnsiTheme="minorHAnsi" w:cs="Arial"/>
          <w:b/>
          <w:bCs/>
          <w:sz w:val="18"/>
          <w:szCs w:val="18"/>
        </w:rPr>
        <w:t>sheath, remove sheath, guiding catheter, and delivery system as a single unit and replace sheath as per hospital protocol.</w:t>
      </w:r>
    </w:p>
    <w:p w14:paraId="42253657" w14:textId="77777777" w:rsidR="00F44F6F" w:rsidRDefault="0002409A" w:rsidP="00694DFD">
      <w:pPr>
        <w:pStyle w:val="ListParagraph"/>
        <w:numPr>
          <w:ilvl w:val="0"/>
          <w:numId w:val="16"/>
        </w:numPr>
        <w:ind w:left="426" w:hanging="284"/>
        <w:rPr>
          <w:rFonts w:asciiTheme="minorHAnsi" w:hAnsiTheme="minorHAnsi" w:cs="Arial"/>
          <w:sz w:val="18"/>
          <w:szCs w:val="18"/>
        </w:rPr>
      </w:pPr>
      <w:r w:rsidRPr="0002409A">
        <w:rPr>
          <w:rFonts w:asciiTheme="minorHAnsi" w:hAnsiTheme="minorHAnsi" w:cs="Arial"/>
          <w:sz w:val="18"/>
          <w:szCs w:val="18"/>
        </w:rPr>
        <w:t>Stent retrieval methods (use of additional wires, snares and/or forceps) may result in additional trauma to the coronary vasculature and/or the vascular access site. Complications may include bleeding, hematoma or pseudoaneurysm.</w:t>
      </w:r>
    </w:p>
    <w:p w14:paraId="28A28F28" w14:textId="77777777" w:rsidR="00CD4D5C" w:rsidRPr="002E6911" w:rsidRDefault="0002409A" w:rsidP="002E6911">
      <w:pPr>
        <w:tabs>
          <w:tab w:val="left" w:pos="142"/>
        </w:tabs>
        <w:rPr>
          <w:rFonts w:asciiTheme="minorHAnsi" w:hAnsiTheme="minorHAnsi" w:cs="Arial"/>
          <w:sz w:val="18"/>
          <w:szCs w:val="18"/>
        </w:rPr>
      </w:pPr>
      <w:r w:rsidRPr="0002409A">
        <w:rPr>
          <w:rFonts w:asciiTheme="minorHAnsi" w:hAnsiTheme="minorHAnsi" w:cs="Arial"/>
          <w:sz w:val="18"/>
          <w:szCs w:val="18"/>
        </w:rPr>
        <w:t>Failure to follow these steps and/</w:t>
      </w:r>
      <w:r w:rsidR="00570FBE">
        <w:rPr>
          <w:rFonts w:asciiTheme="minorHAnsi" w:hAnsiTheme="minorHAnsi" w:cs="Arial"/>
          <w:sz w:val="18"/>
          <w:szCs w:val="18"/>
        </w:rPr>
        <w:t xml:space="preserve"> </w:t>
      </w:r>
      <w:r w:rsidRPr="0002409A">
        <w:rPr>
          <w:rFonts w:asciiTheme="minorHAnsi" w:hAnsiTheme="minorHAnsi" w:cs="Arial"/>
          <w:sz w:val="18"/>
          <w:szCs w:val="18"/>
        </w:rPr>
        <w:t xml:space="preserve">or applying excessive force to the stent delivery system can potentially result in </w:t>
      </w:r>
      <w:r w:rsidR="007F693C">
        <w:rPr>
          <w:rFonts w:asciiTheme="minorHAnsi" w:hAnsiTheme="minorHAnsi" w:cs="Arial"/>
          <w:sz w:val="18"/>
          <w:szCs w:val="18"/>
        </w:rPr>
        <w:t xml:space="preserve">vessel damage, </w:t>
      </w:r>
      <w:r w:rsidRPr="0002409A">
        <w:rPr>
          <w:rFonts w:asciiTheme="minorHAnsi" w:hAnsiTheme="minorHAnsi" w:cs="Arial"/>
          <w:sz w:val="18"/>
          <w:szCs w:val="18"/>
        </w:rPr>
        <w:t>stent dislodgement or damage to the stent and/</w:t>
      </w:r>
      <w:r w:rsidR="00570FBE">
        <w:rPr>
          <w:rFonts w:asciiTheme="minorHAnsi" w:hAnsiTheme="minorHAnsi" w:cs="Arial"/>
          <w:sz w:val="18"/>
          <w:szCs w:val="18"/>
        </w:rPr>
        <w:t xml:space="preserve"> </w:t>
      </w:r>
      <w:r w:rsidRPr="0002409A">
        <w:rPr>
          <w:rFonts w:asciiTheme="minorHAnsi" w:hAnsiTheme="minorHAnsi" w:cs="Arial"/>
          <w:sz w:val="18"/>
          <w:szCs w:val="18"/>
        </w:rPr>
        <w:t>or delivery system components.</w:t>
      </w:r>
    </w:p>
    <w:p w14:paraId="7F5ACC6A" w14:textId="77777777" w:rsidR="00775E40" w:rsidRPr="002E6911" w:rsidRDefault="00775E40" w:rsidP="002E6911">
      <w:pPr>
        <w:tabs>
          <w:tab w:val="left" w:pos="142"/>
        </w:tabs>
        <w:rPr>
          <w:rFonts w:asciiTheme="minorHAnsi" w:hAnsiTheme="minorHAnsi" w:cs="Arial"/>
          <w:sz w:val="18"/>
          <w:szCs w:val="18"/>
        </w:rPr>
      </w:pPr>
    </w:p>
    <w:p w14:paraId="59610B5F" w14:textId="77777777" w:rsidR="00F44F6F" w:rsidRDefault="0002409A" w:rsidP="00694DFD">
      <w:pPr>
        <w:pStyle w:val="Heading1titlesIFU"/>
        <w:numPr>
          <w:ilvl w:val="1"/>
          <w:numId w:val="23"/>
        </w:numPr>
        <w:ind w:left="426" w:hanging="426"/>
        <w:rPr>
          <w:rFonts w:asciiTheme="minorHAnsi" w:hAnsiTheme="minorHAnsi"/>
        </w:rPr>
      </w:pPr>
      <w:bookmarkStart w:id="17" w:name="_Toc352837993"/>
      <w:bookmarkStart w:id="18" w:name="_Toc352838106"/>
      <w:bookmarkStart w:id="19" w:name="_Toc470614038"/>
      <w:bookmarkEnd w:id="17"/>
      <w:bookmarkEnd w:id="18"/>
      <w:r w:rsidRPr="0002409A">
        <w:rPr>
          <w:rFonts w:asciiTheme="minorHAnsi" w:hAnsiTheme="minorHAnsi"/>
        </w:rPr>
        <w:t>Post Implantation –</w:t>
      </w:r>
      <w:r w:rsidRPr="0002409A">
        <w:rPr>
          <w:rFonts w:asciiTheme="minorHAnsi" w:hAnsiTheme="minorHAnsi"/>
          <w:lang w:val="en-US"/>
        </w:rPr>
        <w:t xml:space="preserve"> Precautions</w:t>
      </w:r>
      <w:bookmarkEnd w:id="19"/>
      <w:r w:rsidRPr="0002409A">
        <w:rPr>
          <w:rFonts w:asciiTheme="minorHAnsi" w:hAnsiTheme="minorHAnsi"/>
        </w:rPr>
        <w:t xml:space="preserve"> </w:t>
      </w:r>
    </w:p>
    <w:p w14:paraId="7AFE27EE" w14:textId="77777777" w:rsidR="00F44F6F" w:rsidRDefault="0002409A">
      <w:pPr>
        <w:widowControl w:val="0"/>
        <w:rPr>
          <w:rFonts w:asciiTheme="minorHAnsi" w:hAnsiTheme="minorHAnsi" w:cs="Arial"/>
          <w:sz w:val="18"/>
          <w:szCs w:val="18"/>
        </w:rPr>
      </w:pPr>
      <w:r w:rsidRPr="0002409A">
        <w:rPr>
          <w:rFonts w:asciiTheme="minorHAnsi" w:hAnsiTheme="minorHAnsi" w:cs="Arial"/>
          <w:sz w:val="18"/>
          <w:szCs w:val="18"/>
        </w:rPr>
        <w:t>Care must be exercised when crossing a newly deployed stent with adjunct devices to avoid disrupting stent placement, apposition, and/</w:t>
      </w:r>
      <w:r w:rsidR="00BF6952">
        <w:rPr>
          <w:rFonts w:asciiTheme="minorHAnsi" w:hAnsiTheme="minorHAnsi" w:cs="Arial"/>
          <w:sz w:val="18"/>
          <w:szCs w:val="18"/>
        </w:rPr>
        <w:t xml:space="preserve"> </w:t>
      </w:r>
      <w:r w:rsidRPr="0002409A">
        <w:rPr>
          <w:rFonts w:asciiTheme="minorHAnsi" w:hAnsiTheme="minorHAnsi" w:cs="Arial"/>
          <w:sz w:val="18"/>
          <w:szCs w:val="18"/>
        </w:rPr>
        <w:t xml:space="preserve">or geometry. </w:t>
      </w:r>
    </w:p>
    <w:p w14:paraId="034ECF4C" w14:textId="77777777" w:rsidR="00871F9A" w:rsidRPr="002E6911" w:rsidRDefault="00871F9A" w:rsidP="002E6911">
      <w:pPr>
        <w:widowControl w:val="0"/>
        <w:tabs>
          <w:tab w:val="left" w:pos="284"/>
        </w:tabs>
        <w:ind w:left="142"/>
        <w:rPr>
          <w:rFonts w:asciiTheme="minorHAnsi" w:hAnsiTheme="minorHAnsi" w:cs="Arial"/>
          <w:sz w:val="18"/>
          <w:szCs w:val="18"/>
        </w:rPr>
      </w:pPr>
    </w:p>
    <w:p w14:paraId="01735794" w14:textId="77777777" w:rsidR="00F44F6F" w:rsidRDefault="0002409A" w:rsidP="00694DFD">
      <w:pPr>
        <w:pStyle w:val="Heading1titlesIFU"/>
        <w:numPr>
          <w:ilvl w:val="1"/>
          <w:numId w:val="23"/>
        </w:numPr>
        <w:ind w:left="426" w:hanging="426"/>
        <w:rPr>
          <w:rFonts w:asciiTheme="minorHAnsi" w:hAnsiTheme="minorHAnsi"/>
        </w:rPr>
      </w:pPr>
      <w:bookmarkStart w:id="20" w:name="_Toc470614039"/>
      <w:r w:rsidRPr="0002409A">
        <w:rPr>
          <w:rFonts w:asciiTheme="minorHAnsi" w:hAnsiTheme="minorHAnsi"/>
        </w:rPr>
        <w:t>MRI Information – Precautions</w:t>
      </w:r>
      <w:bookmarkEnd w:id="20"/>
    </w:p>
    <w:p w14:paraId="40F36863" w14:textId="18B0F711" w:rsidR="00F44F6F" w:rsidRDefault="0002409A">
      <w:pPr>
        <w:rPr>
          <w:rFonts w:asciiTheme="minorHAnsi" w:hAnsiTheme="minorHAnsi" w:cs="Arial"/>
          <w:sz w:val="18"/>
          <w:szCs w:val="18"/>
        </w:rPr>
      </w:pPr>
      <w:r w:rsidRPr="0002409A">
        <w:rPr>
          <w:rFonts w:asciiTheme="minorHAnsi" w:hAnsiTheme="minorHAnsi" w:cs="Arial"/>
          <w:sz w:val="18"/>
          <w:szCs w:val="18"/>
        </w:rPr>
        <w:t xml:space="preserve">CoCr (ASTM F562) as used in </w:t>
      </w:r>
      <w:r w:rsidR="00B47D6C">
        <w:rPr>
          <w:rFonts w:asciiTheme="minorHAnsi" w:hAnsiTheme="minorHAnsi" w:cs="Arial"/>
          <w:sz w:val="18"/>
          <w:szCs w:val="18"/>
        </w:rPr>
        <w:t xml:space="preserve">BioFreedom </w:t>
      </w:r>
      <w:r w:rsidR="00987CFE">
        <w:rPr>
          <w:rFonts w:asciiTheme="minorHAnsi" w:hAnsiTheme="minorHAnsi" w:cs="Arial"/>
          <w:sz w:val="18"/>
          <w:szCs w:val="18"/>
        </w:rPr>
        <w:t>Ultra</w:t>
      </w:r>
      <w:r w:rsidR="00987CFE" w:rsidRPr="0002409A">
        <w:rPr>
          <w:rFonts w:asciiTheme="minorHAnsi" w:hAnsiTheme="minorHAnsi" w:cs="Arial"/>
          <w:sz w:val="18"/>
          <w:szCs w:val="18"/>
        </w:rPr>
        <w:t xml:space="preserve"> </w:t>
      </w:r>
      <w:r w:rsidR="00C03026">
        <w:rPr>
          <w:rFonts w:asciiTheme="minorHAnsi" w:hAnsiTheme="minorHAnsi" w:cs="Arial"/>
          <w:sz w:val="18"/>
          <w:szCs w:val="18"/>
        </w:rPr>
        <w:t>DCS</w:t>
      </w:r>
      <w:r w:rsidR="00C03026" w:rsidRPr="0002409A">
        <w:rPr>
          <w:rFonts w:asciiTheme="minorHAnsi" w:hAnsiTheme="minorHAnsi" w:cs="Arial"/>
          <w:sz w:val="18"/>
          <w:szCs w:val="18"/>
        </w:rPr>
        <w:t xml:space="preserve"> </w:t>
      </w:r>
      <w:r w:rsidRPr="0002409A">
        <w:rPr>
          <w:rFonts w:asciiTheme="minorHAnsi" w:hAnsiTheme="minorHAnsi" w:cs="Arial"/>
          <w:sz w:val="18"/>
          <w:szCs w:val="18"/>
        </w:rPr>
        <w:t xml:space="preserve">is a non ferromagnetic alloy that does not interact with MRI.  </w:t>
      </w:r>
      <w:r w:rsidR="00290D87" w:rsidRPr="00290D87">
        <w:rPr>
          <w:rFonts w:asciiTheme="minorHAnsi" w:hAnsiTheme="minorHAnsi" w:cs="Arial"/>
          <w:sz w:val="18"/>
          <w:szCs w:val="18"/>
        </w:rPr>
        <w:t>Non-clinical testing has demonstrated that the BioFreedom DCS is MR Conditional</w:t>
      </w:r>
      <w:r w:rsidR="00290D87">
        <w:rPr>
          <w:rFonts w:asciiTheme="minorHAnsi" w:hAnsiTheme="minorHAnsi" w:cs="Arial"/>
          <w:sz w:val="18"/>
          <w:szCs w:val="18"/>
        </w:rPr>
        <w:t xml:space="preserve">. </w:t>
      </w:r>
      <w:r w:rsidR="00C03026" w:rsidRPr="00C03026">
        <w:rPr>
          <w:rFonts w:ascii="Calibri" w:hAnsi="Calibri" w:cs="Arial"/>
          <w:sz w:val="18"/>
          <w:szCs w:val="18"/>
          <w:lang w:val="en-SG"/>
        </w:rPr>
        <w:t>.</w:t>
      </w:r>
      <w:r w:rsidR="00C03026">
        <w:rPr>
          <w:rFonts w:asciiTheme="minorHAnsi" w:hAnsiTheme="minorHAnsi" w:cs="Arial"/>
          <w:sz w:val="18"/>
          <w:szCs w:val="18"/>
          <w:lang w:val="en-SG"/>
        </w:rPr>
        <w:t xml:space="preserve"> </w:t>
      </w:r>
      <w:r w:rsidR="00C03026">
        <w:rPr>
          <w:rFonts w:asciiTheme="minorHAnsi" w:hAnsiTheme="minorHAnsi" w:cs="Arial"/>
          <w:sz w:val="18"/>
          <w:szCs w:val="18"/>
        </w:rPr>
        <w:t>A</w:t>
      </w:r>
      <w:r w:rsidRPr="0002409A">
        <w:rPr>
          <w:rFonts w:asciiTheme="minorHAnsi" w:hAnsiTheme="minorHAnsi" w:cs="Arial"/>
          <w:sz w:val="18"/>
          <w:szCs w:val="18"/>
        </w:rPr>
        <w:t xml:space="preserve"> patient with a </w:t>
      </w:r>
      <w:r w:rsidR="00B47D6C">
        <w:rPr>
          <w:rFonts w:asciiTheme="minorHAnsi" w:hAnsiTheme="minorHAnsi" w:cs="Arial"/>
          <w:sz w:val="18"/>
          <w:szCs w:val="18"/>
        </w:rPr>
        <w:t xml:space="preserve">BioFreedom </w:t>
      </w:r>
      <w:r w:rsidR="00987CFE">
        <w:rPr>
          <w:rFonts w:asciiTheme="minorHAnsi" w:hAnsiTheme="minorHAnsi" w:cs="Arial"/>
          <w:sz w:val="18"/>
          <w:szCs w:val="18"/>
        </w:rPr>
        <w:t xml:space="preserve">Ultra </w:t>
      </w:r>
      <w:r w:rsidRPr="0002409A">
        <w:rPr>
          <w:rFonts w:asciiTheme="minorHAnsi" w:hAnsiTheme="minorHAnsi" w:cs="Arial"/>
          <w:sz w:val="18"/>
          <w:szCs w:val="18"/>
        </w:rPr>
        <w:t>stent can be scanned safely, immediately after placement of this implant</w:t>
      </w:r>
      <w:r w:rsidR="00C03026">
        <w:rPr>
          <w:rFonts w:asciiTheme="minorHAnsi" w:hAnsiTheme="minorHAnsi" w:cs="Arial"/>
          <w:sz w:val="18"/>
          <w:szCs w:val="18"/>
        </w:rPr>
        <w:t>, under the following conditions</w:t>
      </w:r>
      <w:r w:rsidRPr="0002409A">
        <w:rPr>
          <w:rFonts w:asciiTheme="minorHAnsi" w:hAnsiTheme="minorHAnsi" w:cs="Arial"/>
          <w:sz w:val="18"/>
          <w:szCs w:val="18"/>
        </w:rPr>
        <w:t>:</w:t>
      </w:r>
    </w:p>
    <w:p w14:paraId="54F88176" w14:textId="1D67F77F" w:rsidR="005C1274" w:rsidRDefault="00B852A0" w:rsidP="007734F2">
      <w:pPr>
        <w:pStyle w:val="ListParagraph"/>
        <w:numPr>
          <w:ilvl w:val="0"/>
          <w:numId w:val="29"/>
        </w:numPr>
        <w:rPr>
          <w:rFonts w:asciiTheme="minorHAnsi" w:hAnsiTheme="minorHAnsi" w:cs="Arial"/>
          <w:sz w:val="18"/>
          <w:szCs w:val="18"/>
          <w:lang w:val="en-SG"/>
        </w:rPr>
      </w:pPr>
      <w:r w:rsidRPr="007734F2">
        <w:rPr>
          <w:rFonts w:asciiTheme="minorHAnsi" w:hAnsiTheme="minorHAnsi" w:cs="Arial"/>
          <w:sz w:val="18"/>
          <w:szCs w:val="18"/>
          <w:lang w:val="en-SG"/>
        </w:rPr>
        <w:t>Static magnetic field of 1.5-Tesla and 3-Tesla</w:t>
      </w:r>
      <w:r w:rsidR="00C03026">
        <w:rPr>
          <w:rStyle w:val="FootnoteReference"/>
          <w:rFonts w:asciiTheme="minorHAnsi" w:hAnsiTheme="minorHAnsi" w:cs="Arial"/>
          <w:sz w:val="18"/>
          <w:szCs w:val="18"/>
          <w:lang w:val="en-SG"/>
        </w:rPr>
        <w:footnoteReference w:id="8"/>
      </w:r>
      <w:r w:rsidRPr="007734F2">
        <w:rPr>
          <w:rFonts w:asciiTheme="minorHAnsi" w:hAnsiTheme="minorHAnsi" w:cs="Arial"/>
          <w:sz w:val="18"/>
          <w:szCs w:val="18"/>
          <w:lang w:val="en-SG"/>
        </w:rPr>
        <w:t xml:space="preserve"> only</w:t>
      </w:r>
    </w:p>
    <w:p w14:paraId="388E8D3E" w14:textId="62B426A5" w:rsidR="00180121" w:rsidRPr="007734F2" w:rsidRDefault="00180121" w:rsidP="007734F2">
      <w:pPr>
        <w:pStyle w:val="ListParagraph"/>
        <w:numPr>
          <w:ilvl w:val="0"/>
          <w:numId w:val="29"/>
        </w:numPr>
        <w:rPr>
          <w:rFonts w:asciiTheme="minorHAnsi" w:hAnsiTheme="minorHAnsi" w:cs="Arial"/>
          <w:sz w:val="18"/>
          <w:szCs w:val="18"/>
          <w:lang w:val="en-SG"/>
        </w:rPr>
      </w:pPr>
      <w:r w:rsidRPr="00180121">
        <w:rPr>
          <w:rFonts w:asciiTheme="minorHAnsi" w:hAnsiTheme="minorHAnsi" w:cs="Arial"/>
          <w:sz w:val="18"/>
          <w:szCs w:val="18"/>
          <w:lang w:val="en-SG"/>
        </w:rPr>
        <w:t>Maximum spatial gradient field of 3000 gauss/cm (30.0 T/m)</w:t>
      </w:r>
    </w:p>
    <w:p w14:paraId="5C8B815A" w14:textId="4959634F" w:rsidR="005C1274" w:rsidRDefault="00B852A0" w:rsidP="007734F2">
      <w:pPr>
        <w:pStyle w:val="ListParagraph"/>
        <w:numPr>
          <w:ilvl w:val="0"/>
          <w:numId w:val="29"/>
        </w:numPr>
        <w:rPr>
          <w:rFonts w:asciiTheme="minorHAnsi" w:hAnsiTheme="minorHAnsi" w:cs="Arial"/>
          <w:sz w:val="18"/>
          <w:szCs w:val="18"/>
          <w:lang w:val="en-SG"/>
        </w:rPr>
      </w:pPr>
      <w:r w:rsidRPr="007734F2">
        <w:rPr>
          <w:rFonts w:asciiTheme="minorHAnsi" w:hAnsiTheme="minorHAnsi" w:cs="Arial"/>
          <w:sz w:val="18"/>
          <w:szCs w:val="18"/>
          <w:lang w:val="en-SG"/>
        </w:rPr>
        <w:lastRenderedPageBreak/>
        <w:t xml:space="preserve">Maximum MR system reported whole-body-averaged specific absorption rate (SAR) of </w:t>
      </w:r>
      <w:r w:rsidR="00290D87">
        <w:rPr>
          <w:rFonts w:asciiTheme="minorHAnsi" w:hAnsiTheme="minorHAnsi" w:cs="Arial"/>
          <w:sz w:val="18"/>
          <w:szCs w:val="18"/>
          <w:lang w:val="en-SG"/>
        </w:rPr>
        <w:t>&lt;</w:t>
      </w:r>
      <w:r w:rsidRPr="007734F2">
        <w:rPr>
          <w:rFonts w:asciiTheme="minorHAnsi" w:hAnsiTheme="minorHAnsi" w:cs="Arial"/>
          <w:sz w:val="18"/>
          <w:szCs w:val="18"/>
          <w:lang w:val="en-SG"/>
        </w:rPr>
        <w:t>2.0 W/kg for 15 minutes of scanning.</w:t>
      </w:r>
    </w:p>
    <w:p w14:paraId="6EEE52B4" w14:textId="77777777" w:rsidR="005C1274" w:rsidRDefault="005C1274">
      <w:pPr>
        <w:rPr>
          <w:rFonts w:asciiTheme="minorHAnsi" w:hAnsiTheme="minorHAnsi" w:cs="Arial"/>
          <w:sz w:val="18"/>
          <w:szCs w:val="18"/>
          <w:lang w:val="en-SG"/>
        </w:rPr>
      </w:pPr>
    </w:p>
    <w:p w14:paraId="47E7AAA4" w14:textId="77777777" w:rsidR="00C03026" w:rsidRPr="007734F2" w:rsidRDefault="00B852A0" w:rsidP="00C03026">
      <w:pPr>
        <w:rPr>
          <w:rFonts w:asciiTheme="minorHAnsi" w:hAnsiTheme="minorHAnsi" w:cs="Arial"/>
          <w:b/>
          <w:sz w:val="18"/>
          <w:szCs w:val="18"/>
          <w:lang w:val="en-SG"/>
        </w:rPr>
      </w:pPr>
      <w:r w:rsidRPr="007734F2">
        <w:rPr>
          <w:rFonts w:asciiTheme="minorHAnsi" w:hAnsiTheme="minorHAnsi" w:cs="Arial"/>
          <w:b/>
          <w:sz w:val="18"/>
          <w:szCs w:val="18"/>
          <w:lang w:val="en-SG"/>
        </w:rPr>
        <w:t>MRI related heating test:</w:t>
      </w:r>
    </w:p>
    <w:p w14:paraId="2714D37F" w14:textId="4ED89CAC" w:rsidR="00180121" w:rsidRDefault="00C03026" w:rsidP="00C03026">
      <w:pPr>
        <w:rPr>
          <w:rFonts w:asciiTheme="minorHAnsi" w:hAnsiTheme="minorHAnsi" w:cs="Arial"/>
          <w:sz w:val="18"/>
          <w:szCs w:val="18"/>
          <w:lang w:val="en-SG"/>
        </w:rPr>
      </w:pPr>
      <w:r w:rsidRPr="00C03026">
        <w:rPr>
          <w:rFonts w:asciiTheme="minorHAnsi" w:hAnsiTheme="minorHAnsi" w:cs="Arial"/>
          <w:sz w:val="18"/>
          <w:szCs w:val="18"/>
          <w:lang w:val="en-SG"/>
        </w:rPr>
        <w:t>Under the scan conditions defined above, the BioFreedom</w:t>
      </w:r>
      <w:r w:rsidR="00CF1C1F">
        <w:rPr>
          <w:rFonts w:asciiTheme="minorHAnsi" w:hAnsiTheme="minorHAnsi" w:cs="Arial"/>
          <w:sz w:val="18"/>
          <w:szCs w:val="18"/>
          <w:lang w:val="en-SG"/>
        </w:rPr>
        <w:t>™</w:t>
      </w:r>
      <w:r w:rsidRPr="00C03026">
        <w:rPr>
          <w:rFonts w:asciiTheme="minorHAnsi" w:hAnsiTheme="minorHAnsi" w:cs="Arial"/>
          <w:sz w:val="18"/>
          <w:szCs w:val="18"/>
          <w:lang w:val="en-SG"/>
        </w:rPr>
        <w:t xml:space="preserve"> </w:t>
      </w:r>
      <w:r w:rsidR="00CF1C1F">
        <w:rPr>
          <w:rFonts w:asciiTheme="minorHAnsi" w:hAnsiTheme="minorHAnsi" w:cs="Arial"/>
          <w:sz w:val="18"/>
          <w:szCs w:val="18"/>
          <w:lang w:val="en-SG"/>
        </w:rPr>
        <w:t>Ultra</w:t>
      </w:r>
      <w:r w:rsidR="00CF1C1F" w:rsidRPr="00C03026">
        <w:rPr>
          <w:rFonts w:asciiTheme="minorHAnsi" w:hAnsiTheme="minorHAnsi" w:cs="Arial"/>
          <w:sz w:val="18"/>
          <w:szCs w:val="18"/>
          <w:lang w:val="en-SG"/>
        </w:rPr>
        <w:t xml:space="preserve"> </w:t>
      </w:r>
      <w:r w:rsidRPr="00C03026">
        <w:rPr>
          <w:rFonts w:asciiTheme="minorHAnsi" w:hAnsiTheme="minorHAnsi" w:cs="Arial"/>
          <w:sz w:val="18"/>
          <w:szCs w:val="18"/>
          <w:lang w:val="en-SG"/>
        </w:rPr>
        <w:t xml:space="preserve">Drug Coated Coronary Stent is expected to produce a maximum temperature rise of </w:t>
      </w:r>
      <w:r w:rsidR="00EE2187">
        <w:rPr>
          <w:rFonts w:asciiTheme="minorHAnsi" w:hAnsiTheme="minorHAnsi" w:cs="Arial"/>
          <w:sz w:val="18"/>
          <w:szCs w:val="18"/>
          <w:lang w:val="en-SG"/>
        </w:rPr>
        <w:t>2.72</w:t>
      </w:r>
      <w:r w:rsidR="00290D87">
        <w:rPr>
          <w:rFonts w:asciiTheme="minorHAnsi" w:hAnsiTheme="minorHAnsi" w:cs="Arial"/>
          <w:sz w:val="18"/>
          <w:szCs w:val="18"/>
          <w:lang w:val="en-SG"/>
        </w:rPr>
        <w:t>°C</w:t>
      </w:r>
      <w:r w:rsidRPr="00C03026">
        <w:rPr>
          <w:rFonts w:asciiTheme="minorHAnsi" w:hAnsiTheme="minorHAnsi" w:cs="Arial"/>
          <w:sz w:val="18"/>
          <w:szCs w:val="18"/>
          <w:lang w:val="en-SG"/>
        </w:rPr>
        <w:t xml:space="preserve"> after 15 minutes of continuous scanning</w:t>
      </w:r>
      <w:r w:rsidR="00CF1C1F">
        <w:rPr>
          <w:rStyle w:val="FootnoteReference"/>
          <w:rFonts w:asciiTheme="minorHAnsi" w:hAnsiTheme="minorHAnsi" w:cs="Arial"/>
          <w:sz w:val="18"/>
          <w:szCs w:val="18"/>
          <w:lang w:val="en-SG"/>
        </w:rPr>
        <w:footnoteReference w:id="9"/>
      </w:r>
      <w:r w:rsidRPr="00C03026">
        <w:rPr>
          <w:rFonts w:asciiTheme="minorHAnsi" w:hAnsiTheme="minorHAnsi" w:cs="Arial"/>
          <w:sz w:val="18"/>
          <w:szCs w:val="18"/>
          <w:lang w:val="en-SG"/>
        </w:rPr>
        <w:t xml:space="preserve">. </w:t>
      </w:r>
    </w:p>
    <w:p w14:paraId="7890FC4D" w14:textId="4EB1F5A6" w:rsidR="00987CFE" w:rsidRDefault="00987CFE" w:rsidP="00C03026">
      <w:pPr>
        <w:rPr>
          <w:rFonts w:asciiTheme="minorHAnsi" w:hAnsiTheme="minorHAnsi" w:cs="Arial"/>
          <w:sz w:val="18"/>
          <w:szCs w:val="18"/>
          <w:lang w:val="en-SG"/>
        </w:rPr>
      </w:pPr>
    </w:p>
    <w:p w14:paraId="5A380E80" w14:textId="77777777" w:rsidR="00987CFE" w:rsidRPr="00E5250D" w:rsidRDefault="00987CFE" w:rsidP="00E5250D">
      <w:pPr>
        <w:rPr>
          <w:rFonts w:asciiTheme="minorHAnsi" w:hAnsiTheme="minorHAnsi" w:cs="Arial"/>
          <w:b/>
          <w:sz w:val="18"/>
          <w:szCs w:val="18"/>
          <w:lang w:val="en-SG"/>
        </w:rPr>
      </w:pPr>
      <w:r w:rsidRPr="00E5250D">
        <w:rPr>
          <w:rFonts w:asciiTheme="minorHAnsi" w:hAnsiTheme="minorHAnsi" w:cs="Arial"/>
          <w:b/>
          <w:sz w:val="18"/>
          <w:szCs w:val="18"/>
          <w:lang w:val="en-SG"/>
        </w:rPr>
        <w:t xml:space="preserve">Image Artifact: </w:t>
      </w:r>
    </w:p>
    <w:p w14:paraId="28150CA1" w14:textId="78FBDC56" w:rsidR="00180121" w:rsidRDefault="00180121" w:rsidP="00C03026">
      <w:pPr>
        <w:rPr>
          <w:rFonts w:asciiTheme="minorHAnsi" w:hAnsiTheme="minorHAnsi" w:cs="Arial"/>
          <w:sz w:val="18"/>
          <w:szCs w:val="18"/>
        </w:rPr>
      </w:pPr>
      <w:r w:rsidRPr="00180121">
        <w:rPr>
          <w:rFonts w:asciiTheme="minorHAnsi" w:hAnsiTheme="minorHAnsi" w:cs="Arial"/>
          <w:sz w:val="18"/>
          <w:szCs w:val="18"/>
        </w:rPr>
        <w:t xml:space="preserve">In non-clinical testing, the image artifact caused by the device extends approximately 7mm from the BioFreedom </w:t>
      </w:r>
      <w:r w:rsidR="00987CFE">
        <w:rPr>
          <w:rFonts w:asciiTheme="minorHAnsi" w:hAnsiTheme="minorHAnsi" w:cs="Arial"/>
          <w:sz w:val="18"/>
          <w:szCs w:val="18"/>
        </w:rPr>
        <w:t>Ultra</w:t>
      </w:r>
      <w:r w:rsidRPr="00180121">
        <w:rPr>
          <w:rFonts w:asciiTheme="minorHAnsi" w:hAnsiTheme="minorHAnsi" w:cs="Arial"/>
          <w:sz w:val="18"/>
          <w:szCs w:val="18"/>
        </w:rPr>
        <w:t xml:space="preserve"> stent when imaged with a </w:t>
      </w:r>
      <w:r w:rsidRPr="00E5250D">
        <w:rPr>
          <w:rFonts w:asciiTheme="minorHAnsi" w:hAnsiTheme="minorHAnsi" w:cs="Arial"/>
          <w:i/>
          <w:iCs/>
          <w:sz w:val="18"/>
          <w:szCs w:val="18"/>
        </w:rPr>
        <w:t>gradient echo</w:t>
      </w:r>
      <w:r w:rsidRPr="00180121">
        <w:rPr>
          <w:rFonts w:asciiTheme="minorHAnsi" w:hAnsiTheme="minorHAnsi" w:cs="Arial"/>
          <w:sz w:val="18"/>
          <w:szCs w:val="18"/>
        </w:rPr>
        <w:t xml:space="preserve"> pulse sequence and a 3T MRI system.</w:t>
      </w:r>
    </w:p>
    <w:p w14:paraId="6F3BE013" w14:textId="77777777" w:rsidR="00B21BE3" w:rsidRPr="002E6911" w:rsidRDefault="00B21BE3" w:rsidP="007734F2">
      <w:pPr>
        <w:rPr>
          <w:rFonts w:asciiTheme="minorHAnsi" w:hAnsiTheme="minorHAnsi" w:cs="Arial"/>
          <w:sz w:val="18"/>
          <w:szCs w:val="18"/>
        </w:rPr>
      </w:pPr>
    </w:p>
    <w:p w14:paraId="67103761" w14:textId="77777777" w:rsidR="00F44F6F" w:rsidRDefault="0002409A" w:rsidP="00694DFD">
      <w:pPr>
        <w:pStyle w:val="Heading1titlesIFU"/>
        <w:numPr>
          <w:ilvl w:val="0"/>
          <w:numId w:val="23"/>
        </w:numPr>
        <w:ind w:left="426" w:hanging="426"/>
        <w:rPr>
          <w:rFonts w:asciiTheme="minorHAnsi" w:hAnsiTheme="minorHAnsi"/>
        </w:rPr>
      </w:pPr>
      <w:bookmarkStart w:id="21" w:name="_Toc470614040"/>
      <w:r w:rsidRPr="0002409A">
        <w:rPr>
          <w:rFonts w:asciiTheme="minorHAnsi" w:hAnsiTheme="minorHAnsi"/>
        </w:rPr>
        <w:t>INDIVIDUALISATION OF TREATMENT</w:t>
      </w:r>
      <w:bookmarkEnd w:id="21"/>
    </w:p>
    <w:p w14:paraId="74297574" w14:textId="0E117212" w:rsidR="00C53AB8" w:rsidRPr="002E6911" w:rsidRDefault="0002409A" w:rsidP="002E6911">
      <w:pPr>
        <w:tabs>
          <w:tab w:val="left" w:pos="0"/>
        </w:tabs>
        <w:rPr>
          <w:rFonts w:asciiTheme="minorHAnsi" w:hAnsiTheme="minorHAnsi" w:cs="Arial"/>
          <w:sz w:val="18"/>
          <w:szCs w:val="18"/>
        </w:rPr>
      </w:pPr>
      <w:r w:rsidRPr="0002409A">
        <w:rPr>
          <w:rFonts w:asciiTheme="minorHAnsi" w:hAnsiTheme="minorHAnsi" w:cs="Arial"/>
          <w:sz w:val="18"/>
          <w:szCs w:val="18"/>
        </w:rPr>
        <w:t>The risks and benefits of drug</w:t>
      </w:r>
      <w:r w:rsidR="00142CE2">
        <w:rPr>
          <w:rFonts w:asciiTheme="minorHAnsi" w:hAnsiTheme="minorHAnsi" w:cs="Arial"/>
          <w:sz w:val="18"/>
          <w:szCs w:val="18"/>
        </w:rPr>
        <w:t xml:space="preserve"> </w:t>
      </w:r>
      <w:r w:rsidRPr="0002409A">
        <w:rPr>
          <w:rFonts w:asciiTheme="minorHAnsi" w:hAnsiTheme="minorHAnsi" w:cs="Arial"/>
          <w:sz w:val="18"/>
          <w:szCs w:val="18"/>
        </w:rPr>
        <w:t xml:space="preserve">eluting or drug coated stents should be considered for each patient before use of the </w:t>
      </w:r>
      <w:r w:rsidR="00B47D6C">
        <w:rPr>
          <w:rFonts w:asciiTheme="minorHAnsi" w:hAnsiTheme="minorHAnsi" w:cs="Arial"/>
          <w:sz w:val="18"/>
          <w:szCs w:val="18"/>
        </w:rPr>
        <w:t xml:space="preserve">BioFreedom </w:t>
      </w:r>
      <w:r w:rsidR="00987CFE">
        <w:rPr>
          <w:rFonts w:asciiTheme="minorHAnsi" w:hAnsiTheme="minorHAnsi" w:cs="Arial"/>
          <w:sz w:val="18"/>
          <w:szCs w:val="18"/>
        </w:rPr>
        <w:t>Ultra</w:t>
      </w:r>
      <w:r w:rsidR="00987CFE" w:rsidRPr="0002409A">
        <w:rPr>
          <w:rFonts w:asciiTheme="minorHAnsi" w:hAnsiTheme="minorHAnsi" w:cs="Arial"/>
          <w:sz w:val="18"/>
          <w:szCs w:val="18"/>
        </w:rPr>
        <w:t xml:space="preserve"> </w:t>
      </w:r>
      <w:r w:rsidRPr="0002409A">
        <w:rPr>
          <w:rFonts w:asciiTheme="minorHAnsi" w:hAnsiTheme="minorHAnsi" w:cs="Arial"/>
          <w:sz w:val="18"/>
          <w:szCs w:val="18"/>
        </w:rPr>
        <w:t xml:space="preserve">stent. Physicians are responsible for assessing patient appropriateness for stent implantation prior to procedure. </w:t>
      </w:r>
    </w:p>
    <w:p w14:paraId="758BCE96" w14:textId="77777777" w:rsidR="00C53AB8" w:rsidRPr="002E6911" w:rsidRDefault="00C53AB8" w:rsidP="002E6911">
      <w:pPr>
        <w:rPr>
          <w:rFonts w:asciiTheme="minorHAnsi" w:hAnsiTheme="minorHAnsi" w:cs="Arial"/>
          <w:sz w:val="18"/>
          <w:szCs w:val="18"/>
        </w:rPr>
      </w:pPr>
    </w:p>
    <w:p w14:paraId="0F813C9E" w14:textId="77777777" w:rsidR="00F44F6F" w:rsidRDefault="0002409A" w:rsidP="00694DFD">
      <w:pPr>
        <w:pStyle w:val="Heading1titlesIFU"/>
        <w:numPr>
          <w:ilvl w:val="0"/>
          <w:numId w:val="23"/>
        </w:numPr>
        <w:ind w:left="426" w:hanging="426"/>
        <w:rPr>
          <w:rFonts w:asciiTheme="minorHAnsi" w:hAnsiTheme="minorHAnsi"/>
        </w:rPr>
      </w:pPr>
      <w:bookmarkStart w:id="22" w:name="_Toc470614041"/>
      <w:r w:rsidRPr="0002409A">
        <w:rPr>
          <w:rFonts w:asciiTheme="minorHAnsi" w:hAnsiTheme="minorHAnsi"/>
        </w:rPr>
        <w:t>USE IN SPECIAL POPULATION</w:t>
      </w:r>
      <w:bookmarkEnd w:id="22"/>
    </w:p>
    <w:p w14:paraId="6BFF3111" w14:textId="332A60B0" w:rsidR="0018491E" w:rsidRPr="002E6911" w:rsidRDefault="0002409A" w:rsidP="002E6911">
      <w:pPr>
        <w:rPr>
          <w:rFonts w:asciiTheme="minorHAnsi" w:hAnsiTheme="minorHAnsi" w:cs="Arial"/>
          <w:sz w:val="18"/>
          <w:szCs w:val="18"/>
        </w:rPr>
      </w:pPr>
      <w:r w:rsidRPr="0002409A">
        <w:rPr>
          <w:rFonts w:asciiTheme="minorHAnsi" w:hAnsiTheme="minorHAnsi" w:cs="Arial"/>
          <w:sz w:val="18"/>
          <w:szCs w:val="18"/>
        </w:rPr>
        <w:t>The s</w:t>
      </w:r>
      <w:r w:rsidR="00B47D6C">
        <w:rPr>
          <w:rFonts w:asciiTheme="minorHAnsi" w:hAnsiTheme="minorHAnsi" w:cs="Arial"/>
          <w:sz w:val="18"/>
          <w:szCs w:val="18"/>
        </w:rPr>
        <w:t xml:space="preserve">afety and effectiveness of the BioFreedom </w:t>
      </w:r>
      <w:r w:rsidR="00987CFE">
        <w:rPr>
          <w:rFonts w:asciiTheme="minorHAnsi" w:hAnsiTheme="minorHAnsi" w:cs="Arial"/>
          <w:sz w:val="18"/>
          <w:szCs w:val="18"/>
        </w:rPr>
        <w:t>Ultra</w:t>
      </w:r>
      <w:r w:rsidR="00987CFE" w:rsidRPr="0002409A">
        <w:rPr>
          <w:rFonts w:asciiTheme="minorHAnsi" w:hAnsiTheme="minorHAnsi" w:cs="Arial"/>
          <w:sz w:val="18"/>
          <w:szCs w:val="18"/>
        </w:rPr>
        <w:t xml:space="preserve"> </w:t>
      </w:r>
      <w:r w:rsidRPr="0002409A">
        <w:rPr>
          <w:rFonts w:asciiTheme="minorHAnsi" w:hAnsiTheme="minorHAnsi" w:cs="Arial"/>
          <w:sz w:val="18"/>
          <w:szCs w:val="18"/>
        </w:rPr>
        <w:t>stent has not been established in the following patient populations.</w:t>
      </w:r>
    </w:p>
    <w:p w14:paraId="380A57CE" w14:textId="5DC3F2F5" w:rsidR="00F44F6F" w:rsidRDefault="0002409A" w:rsidP="00694DFD">
      <w:pPr>
        <w:pStyle w:val="body"/>
        <w:numPr>
          <w:ilvl w:val="0"/>
          <w:numId w:val="3"/>
        </w:numPr>
        <w:spacing w:after="0" w:line="240" w:lineRule="auto"/>
        <w:ind w:left="284" w:hanging="284"/>
        <w:rPr>
          <w:rFonts w:asciiTheme="minorHAnsi" w:hAnsiTheme="minorHAnsi"/>
          <w:sz w:val="18"/>
          <w:szCs w:val="18"/>
        </w:rPr>
      </w:pPr>
      <w:r w:rsidRPr="0002409A">
        <w:rPr>
          <w:rFonts w:asciiTheme="minorHAnsi" w:hAnsiTheme="minorHAnsi"/>
          <w:sz w:val="18"/>
          <w:szCs w:val="18"/>
        </w:rPr>
        <w:t xml:space="preserve">Pregnancy: There is no data available for use of the </w:t>
      </w:r>
      <w:r w:rsidR="00B47D6C">
        <w:rPr>
          <w:rFonts w:asciiTheme="minorHAnsi" w:hAnsiTheme="minorHAnsi"/>
          <w:sz w:val="18"/>
          <w:szCs w:val="18"/>
        </w:rPr>
        <w:t xml:space="preserve">BioFreedom </w:t>
      </w:r>
      <w:r w:rsidR="00987CFE">
        <w:rPr>
          <w:rFonts w:asciiTheme="minorHAnsi" w:hAnsiTheme="minorHAnsi"/>
          <w:sz w:val="18"/>
          <w:szCs w:val="18"/>
        </w:rPr>
        <w:t>Ultra</w:t>
      </w:r>
      <w:r w:rsidR="00987CFE" w:rsidRPr="0002409A">
        <w:rPr>
          <w:rFonts w:asciiTheme="minorHAnsi" w:hAnsiTheme="minorHAnsi"/>
          <w:sz w:val="18"/>
          <w:szCs w:val="18"/>
        </w:rPr>
        <w:t xml:space="preserve"> </w:t>
      </w:r>
      <w:r w:rsidRPr="0002409A">
        <w:rPr>
          <w:rFonts w:asciiTheme="minorHAnsi" w:hAnsiTheme="minorHAnsi"/>
          <w:sz w:val="18"/>
          <w:szCs w:val="18"/>
        </w:rPr>
        <w:t>stent in pregnant women.</w:t>
      </w:r>
    </w:p>
    <w:p w14:paraId="7FD752C6" w14:textId="77777777" w:rsidR="00F44F6F" w:rsidRDefault="0002409A" w:rsidP="00694DFD">
      <w:pPr>
        <w:pStyle w:val="body"/>
        <w:numPr>
          <w:ilvl w:val="0"/>
          <w:numId w:val="3"/>
        </w:numPr>
        <w:spacing w:after="0" w:line="240" w:lineRule="auto"/>
        <w:ind w:left="284" w:hanging="284"/>
        <w:rPr>
          <w:rFonts w:asciiTheme="minorHAnsi" w:hAnsiTheme="minorHAnsi"/>
          <w:sz w:val="18"/>
          <w:szCs w:val="18"/>
        </w:rPr>
      </w:pPr>
      <w:r w:rsidRPr="0002409A">
        <w:rPr>
          <w:rFonts w:asciiTheme="minorHAnsi" w:hAnsiTheme="minorHAnsi"/>
          <w:sz w:val="18"/>
          <w:szCs w:val="18"/>
        </w:rPr>
        <w:t>During Lactation: The effects of the BA9 drug during lactation have not been evaluated.</w:t>
      </w:r>
    </w:p>
    <w:p w14:paraId="028F6713" w14:textId="316A1B9A" w:rsidR="00F44F6F" w:rsidRDefault="0002409A" w:rsidP="00694DFD">
      <w:pPr>
        <w:pStyle w:val="body"/>
        <w:numPr>
          <w:ilvl w:val="0"/>
          <w:numId w:val="3"/>
        </w:numPr>
        <w:spacing w:after="0" w:line="240" w:lineRule="auto"/>
        <w:ind w:left="284" w:hanging="284"/>
        <w:rPr>
          <w:rFonts w:asciiTheme="minorHAnsi" w:hAnsiTheme="minorHAnsi"/>
          <w:sz w:val="18"/>
          <w:szCs w:val="18"/>
        </w:rPr>
      </w:pPr>
      <w:r w:rsidRPr="0002409A">
        <w:rPr>
          <w:rFonts w:asciiTheme="minorHAnsi" w:hAnsiTheme="minorHAnsi"/>
          <w:sz w:val="18"/>
          <w:szCs w:val="18"/>
        </w:rPr>
        <w:t xml:space="preserve">Pediatric use: The safety and efficacy of the </w:t>
      </w:r>
      <w:r w:rsidR="00B47D6C">
        <w:rPr>
          <w:rFonts w:asciiTheme="minorHAnsi" w:hAnsiTheme="minorHAnsi"/>
          <w:sz w:val="18"/>
          <w:szCs w:val="18"/>
        </w:rPr>
        <w:t xml:space="preserve">BioFreedom </w:t>
      </w:r>
      <w:r w:rsidR="00987CFE">
        <w:rPr>
          <w:rFonts w:asciiTheme="minorHAnsi" w:hAnsiTheme="minorHAnsi"/>
          <w:sz w:val="18"/>
          <w:szCs w:val="18"/>
        </w:rPr>
        <w:t>Ultra</w:t>
      </w:r>
      <w:r w:rsidR="00987CFE" w:rsidRPr="0002409A">
        <w:rPr>
          <w:rFonts w:asciiTheme="minorHAnsi" w:hAnsiTheme="minorHAnsi"/>
          <w:sz w:val="18"/>
          <w:szCs w:val="18"/>
        </w:rPr>
        <w:t xml:space="preserve"> </w:t>
      </w:r>
      <w:r w:rsidRPr="0002409A">
        <w:rPr>
          <w:rFonts w:asciiTheme="minorHAnsi" w:hAnsiTheme="minorHAnsi"/>
          <w:sz w:val="18"/>
          <w:szCs w:val="18"/>
        </w:rPr>
        <w:t>stent has not been established.</w:t>
      </w:r>
    </w:p>
    <w:p w14:paraId="5272022B" w14:textId="1381BE3F" w:rsidR="00F44F6F" w:rsidRDefault="0002409A">
      <w:pPr>
        <w:pStyle w:val="body"/>
        <w:spacing w:after="0" w:line="240" w:lineRule="auto"/>
        <w:rPr>
          <w:rFonts w:asciiTheme="minorHAnsi" w:hAnsiTheme="minorHAnsi"/>
          <w:sz w:val="18"/>
          <w:szCs w:val="18"/>
        </w:rPr>
      </w:pPr>
      <w:r w:rsidRPr="0002409A">
        <w:rPr>
          <w:rFonts w:asciiTheme="minorHAnsi" w:hAnsiTheme="minorHAnsi"/>
          <w:sz w:val="18"/>
          <w:szCs w:val="18"/>
        </w:rPr>
        <w:t xml:space="preserve">Carefully consider whether it is appropriate to use the </w:t>
      </w:r>
      <w:r w:rsidR="00B47D6C">
        <w:rPr>
          <w:rFonts w:asciiTheme="minorHAnsi" w:hAnsiTheme="minorHAnsi"/>
          <w:sz w:val="18"/>
          <w:szCs w:val="18"/>
        </w:rPr>
        <w:t xml:space="preserve">BioFreedom </w:t>
      </w:r>
      <w:r w:rsidR="00987CFE">
        <w:rPr>
          <w:rFonts w:asciiTheme="minorHAnsi" w:hAnsiTheme="minorHAnsi"/>
          <w:sz w:val="18"/>
          <w:szCs w:val="18"/>
        </w:rPr>
        <w:t>Ultra</w:t>
      </w:r>
      <w:r w:rsidR="00987CFE" w:rsidRPr="0002409A">
        <w:rPr>
          <w:rFonts w:asciiTheme="minorHAnsi" w:hAnsiTheme="minorHAnsi"/>
          <w:sz w:val="18"/>
          <w:szCs w:val="18"/>
        </w:rPr>
        <w:t xml:space="preserve"> </w:t>
      </w:r>
      <w:r w:rsidRPr="0002409A">
        <w:rPr>
          <w:rFonts w:asciiTheme="minorHAnsi" w:hAnsiTheme="minorHAnsi"/>
          <w:sz w:val="18"/>
          <w:szCs w:val="18"/>
        </w:rPr>
        <w:t>stent in the above patient populations.</w:t>
      </w:r>
    </w:p>
    <w:p w14:paraId="7ACA0349" w14:textId="77777777" w:rsidR="00607217" w:rsidRPr="002E6911" w:rsidRDefault="00607217" w:rsidP="002E6911">
      <w:pPr>
        <w:rPr>
          <w:rFonts w:asciiTheme="minorHAnsi" w:hAnsiTheme="minorHAnsi" w:cs="Arial"/>
          <w:bCs/>
          <w:sz w:val="18"/>
          <w:szCs w:val="18"/>
        </w:rPr>
      </w:pPr>
    </w:p>
    <w:p w14:paraId="32ED0C4B" w14:textId="77777777" w:rsidR="00F44F6F" w:rsidRDefault="0002409A" w:rsidP="00694DFD">
      <w:pPr>
        <w:pStyle w:val="Heading1titlesIFU"/>
        <w:numPr>
          <w:ilvl w:val="0"/>
          <w:numId w:val="23"/>
        </w:numPr>
        <w:ind w:left="426" w:hanging="426"/>
        <w:rPr>
          <w:rFonts w:asciiTheme="minorHAnsi" w:hAnsiTheme="minorHAnsi"/>
        </w:rPr>
      </w:pPr>
      <w:bookmarkStart w:id="23" w:name="_Toc470614042"/>
      <w:r w:rsidRPr="0002409A">
        <w:rPr>
          <w:rFonts w:asciiTheme="minorHAnsi" w:hAnsiTheme="minorHAnsi"/>
        </w:rPr>
        <w:t>OPERATOR’S MANUAL</w:t>
      </w:r>
      <w:bookmarkEnd w:id="23"/>
    </w:p>
    <w:p w14:paraId="4AFD6DFD" w14:textId="77777777" w:rsidR="00F44F6F" w:rsidRDefault="0002409A" w:rsidP="00694DFD">
      <w:pPr>
        <w:pStyle w:val="Heading1"/>
        <w:numPr>
          <w:ilvl w:val="1"/>
          <w:numId w:val="24"/>
        </w:numPr>
        <w:ind w:left="426" w:hanging="426"/>
        <w:rPr>
          <w:rFonts w:asciiTheme="minorHAnsi" w:hAnsiTheme="minorHAnsi" w:cs="Arial"/>
          <w:szCs w:val="18"/>
        </w:rPr>
      </w:pPr>
      <w:bookmarkStart w:id="24" w:name="_Toc357670706"/>
      <w:bookmarkStart w:id="25" w:name="_Toc470614043"/>
      <w:bookmarkEnd w:id="24"/>
      <w:r w:rsidRPr="0002409A">
        <w:rPr>
          <w:rFonts w:asciiTheme="minorHAnsi" w:hAnsiTheme="minorHAnsi" w:cs="Arial"/>
          <w:szCs w:val="18"/>
        </w:rPr>
        <w:t>Inspection Prior to Use</w:t>
      </w:r>
      <w:bookmarkEnd w:id="25"/>
    </w:p>
    <w:p w14:paraId="77716D75" w14:textId="77777777" w:rsidR="00F44F6F" w:rsidRDefault="0002409A" w:rsidP="00694DFD">
      <w:pPr>
        <w:pStyle w:val="ListParagraph"/>
        <w:numPr>
          <w:ilvl w:val="0"/>
          <w:numId w:val="12"/>
        </w:numPr>
        <w:ind w:left="284" w:hanging="284"/>
        <w:rPr>
          <w:rFonts w:asciiTheme="minorHAnsi" w:hAnsiTheme="minorHAnsi" w:cs="Arial"/>
          <w:bCs/>
          <w:sz w:val="18"/>
          <w:szCs w:val="18"/>
        </w:rPr>
      </w:pPr>
      <w:r w:rsidRPr="0002409A">
        <w:rPr>
          <w:rFonts w:asciiTheme="minorHAnsi" w:hAnsiTheme="minorHAnsi" w:cs="Arial"/>
          <w:sz w:val="18"/>
          <w:szCs w:val="18"/>
        </w:rPr>
        <w:t>Verify expiration date and inspect the stent delivery system package for damage to the sterile barrier before opening. Do not use after the expiration date</w:t>
      </w:r>
      <w:r w:rsidR="003A23F1">
        <w:rPr>
          <w:rFonts w:asciiTheme="minorHAnsi" w:hAnsiTheme="minorHAnsi" w:cs="Arial"/>
          <w:sz w:val="18"/>
          <w:szCs w:val="18"/>
        </w:rPr>
        <w:t>.</w:t>
      </w:r>
      <w:r w:rsidRPr="0002409A">
        <w:rPr>
          <w:rFonts w:asciiTheme="minorHAnsi" w:hAnsiTheme="minorHAnsi" w:cs="Arial"/>
          <w:sz w:val="18"/>
          <w:szCs w:val="18"/>
        </w:rPr>
        <w:t xml:space="preserve"> If the integrity of the sterile package has been compromised (e.g., damage to the package), contact Biosensors. Do not use if any defects are noted. </w:t>
      </w:r>
    </w:p>
    <w:p w14:paraId="55810695" w14:textId="77777777" w:rsidR="00F44F6F" w:rsidRDefault="0002409A" w:rsidP="00694DFD">
      <w:pPr>
        <w:pStyle w:val="ListParagraph"/>
        <w:numPr>
          <w:ilvl w:val="0"/>
          <w:numId w:val="12"/>
        </w:numPr>
        <w:ind w:left="284" w:hanging="284"/>
        <w:rPr>
          <w:rFonts w:asciiTheme="minorHAnsi" w:hAnsiTheme="minorHAnsi" w:cs="Arial"/>
          <w:bCs/>
          <w:sz w:val="18"/>
          <w:szCs w:val="18"/>
        </w:rPr>
      </w:pPr>
      <w:r w:rsidRPr="0002409A">
        <w:rPr>
          <w:rFonts w:asciiTheme="minorHAnsi" w:hAnsiTheme="minorHAnsi" w:cs="Arial"/>
          <w:sz w:val="18"/>
          <w:szCs w:val="18"/>
        </w:rPr>
        <w:t>Carefully remove the system from the package and inspect the delivery catheter for bends, kinks, and other damage.</w:t>
      </w:r>
    </w:p>
    <w:p w14:paraId="51E65D51" w14:textId="77777777" w:rsidR="00F44F6F" w:rsidRDefault="0002409A" w:rsidP="00694DFD">
      <w:pPr>
        <w:pStyle w:val="CommentText"/>
        <w:numPr>
          <w:ilvl w:val="0"/>
          <w:numId w:val="12"/>
        </w:numPr>
        <w:ind w:left="284" w:hanging="284"/>
        <w:rPr>
          <w:rFonts w:asciiTheme="minorHAnsi" w:hAnsiTheme="minorHAnsi" w:cs="Arial"/>
          <w:sz w:val="18"/>
          <w:szCs w:val="18"/>
        </w:rPr>
      </w:pPr>
      <w:r w:rsidRPr="0002409A">
        <w:rPr>
          <w:rFonts w:asciiTheme="minorHAnsi" w:hAnsiTheme="minorHAnsi" w:cs="Arial"/>
          <w:sz w:val="18"/>
          <w:szCs w:val="18"/>
        </w:rPr>
        <w:t>Carefully remove the stent guard covering the stent/</w:t>
      </w:r>
      <w:r w:rsidR="00114C63">
        <w:rPr>
          <w:rFonts w:asciiTheme="minorHAnsi" w:hAnsiTheme="minorHAnsi" w:cs="Arial"/>
          <w:sz w:val="18"/>
          <w:szCs w:val="18"/>
        </w:rPr>
        <w:t xml:space="preserve"> </w:t>
      </w:r>
      <w:r w:rsidRPr="0002409A">
        <w:rPr>
          <w:rFonts w:asciiTheme="minorHAnsi" w:hAnsiTheme="minorHAnsi" w:cs="Arial"/>
          <w:sz w:val="18"/>
          <w:szCs w:val="18"/>
        </w:rPr>
        <w:t>balloon. The pre-attached stylet is automatically removed.</w:t>
      </w:r>
    </w:p>
    <w:p w14:paraId="0D96C871" w14:textId="77777777" w:rsidR="00F44F6F" w:rsidRDefault="0002409A" w:rsidP="00694DFD">
      <w:pPr>
        <w:pStyle w:val="ListParagraph"/>
        <w:numPr>
          <w:ilvl w:val="0"/>
          <w:numId w:val="12"/>
        </w:numPr>
        <w:ind w:left="284" w:hanging="284"/>
        <w:rPr>
          <w:rFonts w:asciiTheme="minorHAnsi" w:hAnsiTheme="minorHAnsi" w:cs="Arial"/>
          <w:sz w:val="18"/>
          <w:szCs w:val="18"/>
        </w:rPr>
      </w:pPr>
      <w:r w:rsidRPr="0002409A">
        <w:rPr>
          <w:rFonts w:asciiTheme="minorHAnsi" w:hAnsiTheme="minorHAnsi" w:cs="Arial"/>
          <w:sz w:val="18"/>
          <w:szCs w:val="18"/>
        </w:rPr>
        <w:lastRenderedPageBreak/>
        <w:t xml:space="preserve">Inspect the stent to ensure that it has not been </w:t>
      </w:r>
      <w:r w:rsidR="002F3D15">
        <w:rPr>
          <w:rFonts w:asciiTheme="minorHAnsi" w:hAnsiTheme="minorHAnsi" w:cs="Arial"/>
          <w:sz w:val="18"/>
          <w:szCs w:val="18"/>
        </w:rPr>
        <w:t xml:space="preserve">damaged or </w:t>
      </w:r>
      <w:r w:rsidRPr="0002409A">
        <w:rPr>
          <w:rFonts w:asciiTheme="minorHAnsi" w:hAnsiTheme="minorHAnsi" w:cs="Arial"/>
          <w:sz w:val="18"/>
          <w:szCs w:val="18"/>
        </w:rPr>
        <w:t>displaced from its original position on the balloon. Verify that the stent is positioned between proximal and distal balloon markers.</w:t>
      </w:r>
    </w:p>
    <w:p w14:paraId="6C944C9F" w14:textId="77777777" w:rsidR="00F44F6F" w:rsidRDefault="0002409A" w:rsidP="00694DFD">
      <w:pPr>
        <w:pStyle w:val="ListParagraph"/>
        <w:numPr>
          <w:ilvl w:val="0"/>
          <w:numId w:val="12"/>
        </w:numPr>
        <w:ind w:left="284" w:hanging="284"/>
        <w:rPr>
          <w:rFonts w:asciiTheme="minorHAnsi" w:hAnsiTheme="minorHAnsi" w:cs="Arial"/>
          <w:sz w:val="18"/>
          <w:szCs w:val="18"/>
        </w:rPr>
      </w:pPr>
      <w:r w:rsidRPr="0002409A">
        <w:rPr>
          <w:rFonts w:asciiTheme="minorHAnsi" w:hAnsiTheme="minorHAnsi" w:cs="Arial"/>
          <w:sz w:val="18"/>
          <w:szCs w:val="18"/>
        </w:rPr>
        <w:t>Note the position of the stent relative to the delivery system markers for use as reference under fluoroscopy.</w:t>
      </w:r>
    </w:p>
    <w:p w14:paraId="104C6B19" w14:textId="77777777" w:rsidR="00C8507B" w:rsidRPr="002E6911" w:rsidRDefault="0002409A" w:rsidP="002E6911">
      <w:pPr>
        <w:tabs>
          <w:tab w:val="left" w:pos="142"/>
        </w:tabs>
        <w:rPr>
          <w:rFonts w:asciiTheme="minorHAnsi" w:hAnsiTheme="minorHAnsi" w:cs="Arial"/>
          <w:sz w:val="18"/>
          <w:szCs w:val="18"/>
          <w:lang w:eastAsia="en-US"/>
        </w:rPr>
      </w:pPr>
      <w:r w:rsidRPr="0002409A">
        <w:rPr>
          <w:rFonts w:asciiTheme="minorHAnsi" w:hAnsiTheme="minorHAnsi" w:cs="Arial"/>
          <w:sz w:val="18"/>
          <w:szCs w:val="18"/>
          <w:lang w:eastAsia="en-US"/>
        </w:rPr>
        <w:t xml:space="preserve">Do not use if any defects are </w:t>
      </w:r>
      <w:r w:rsidRPr="0002409A">
        <w:rPr>
          <w:rFonts w:asciiTheme="minorHAnsi" w:hAnsiTheme="minorHAnsi" w:cs="Arial"/>
          <w:sz w:val="18"/>
          <w:szCs w:val="18"/>
        </w:rPr>
        <w:t>noted</w:t>
      </w:r>
      <w:r w:rsidRPr="0002409A">
        <w:rPr>
          <w:rFonts w:asciiTheme="minorHAnsi" w:hAnsiTheme="minorHAnsi" w:cs="Arial"/>
          <w:sz w:val="18"/>
          <w:szCs w:val="18"/>
          <w:lang w:eastAsia="en-US"/>
        </w:rPr>
        <w:t>.</w:t>
      </w:r>
    </w:p>
    <w:p w14:paraId="5EB550F5" w14:textId="77777777" w:rsidR="007E093D" w:rsidRPr="002E6911" w:rsidRDefault="007E093D" w:rsidP="002E6911">
      <w:pPr>
        <w:tabs>
          <w:tab w:val="left" w:pos="142"/>
        </w:tabs>
        <w:rPr>
          <w:rFonts w:asciiTheme="minorHAnsi" w:hAnsiTheme="minorHAnsi" w:cs="Arial"/>
          <w:b/>
          <w:spacing w:val="5"/>
          <w:kern w:val="28"/>
          <w:sz w:val="18"/>
          <w:szCs w:val="18"/>
        </w:rPr>
      </w:pPr>
    </w:p>
    <w:p w14:paraId="6CEFADA7" w14:textId="77777777" w:rsidR="00F44F6F" w:rsidRDefault="0002409A" w:rsidP="00694DFD">
      <w:pPr>
        <w:pStyle w:val="Heading1"/>
        <w:numPr>
          <w:ilvl w:val="1"/>
          <w:numId w:val="24"/>
        </w:numPr>
        <w:ind w:left="426" w:hanging="426"/>
        <w:rPr>
          <w:rFonts w:asciiTheme="minorHAnsi" w:hAnsiTheme="minorHAnsi" w:cs="Arial"/>
          <w:szCs w:val="18"/>
        </w:rPr>
      </w:pPr>
      <w:bookmarkStart w:id="26" w:name="_Toc470614044"/>
      <w:r w:rsidRPr="0002409A">
        <w:rPr>
          <w:rFonts w:asciiTheme="minorHAnsi" w:hAnsiTheme="minorHAnsi" w:cs="Arial"/>
          <w:szCs w:val="18"/>
        </w:rPr>
        <w:t>Material Required</w:t>
      </w:r>
      <w:bookmarkEnd w:id="26"/>
    </w:p>
    <w:tbl>
      <w:tblPr>
        <w:tblStyle w:val="TableGrid"/>
        <w:tblW w:w="563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051"/>
      </w:tblGrid>
      <w:tr w:rsidR="006C14FE" w:rsidRPr="002E6911" w14:paraId="1288925E" w14:textId="77777777" w:rsidTr="00212614">
        <w:trPr>
          <w:trHeight w:val="24"/>
        </w:trPr>
        <w:tc>
          <w:tcPr>
            <w:tcW w:w="587" w:type="dxa"/>
          </w:tcPr>
          <w:p w14:paraId="41E5DA07" w14:textId="77777777" w:rsidR="00F44F6F" w:rsidRDefault="0002409A">
            <w:pPr>
              <w:keepNext/>
              <w:tabs>
                <w:tab w:val="left" w:pos="34"/>
              </w:tabs>
              <w:ind w:left="-120" w:firstLine="12"/>
              <w:jc w:val="right"/>
              <w:rPr>
                <w:rFonts w:asciiTheme="minorHAnsi" w:hAnsiTheme="minorHAnsi" w:cs="Arial"/>
                <w:sz w:val="18"/>
                <w:szCs w:val="18"/>
              </w:rPr>
            </w:pPr>
            <w:r w:rsidRPr="0002409A">
              <w:rPr>
                <w:rFonts w:asciiTheme="minorHAnsi" w:hAnsiTheme="minorHAnsi" w:cs="Arial"/>
                <w:sz w:val="18"/>
                <w:szCs w:val="18"/>
              </w:rPr>
              <w:t>1</w:t>
            </w:r>
          </w:p>
        </w:tc>
        <w:tc>
          <w:tcPr>
            <w:tcW w:w="5051" w:type="dxa"/>
          </w:tcPr>
          <w:p w14:paraId="29EA09D9" w14:textId="77777777" w:rsidR="00F44F6F" w:rsidRDefault="0002409A">
            <w:pPr>
              <w:keepNext/>
              <w:tabs>
                <w:tab w:val="left" w:pos="360"/>
              </w:tabs>
              <w:ind w:left="34"/>
              <w:rPr>
                <w:rFonts w:asciiTheme="minorHAnsi" w:hAnsiTheme="minorHAnsi" w:cs="Arial"/>
                <w:b/>
                <w:sz w:val="18"/>
                <w:szCs w:val="18"/>
              </w:rPr>
            </w:pPr>
            <w:r w:rsidRPr="0002409A">
              <w:rPr>
                <w:rFonts w:asciiTheme="minorHAnsi" w:hAnsiTheme="minorHAnsi" w:cs="Arial"/>
                <w:sz w:val="18"/>
                <w:szCs w:val="18"/>
              </w:rPr>
              <w:t>Appropriate guiding catheter with minimum inner diameter of 0.056”</w:t>
            </w:r>
            <w:r w:rsidR="00BC7D06">
              <w:rPr>
                <w:rFonts w:asciiTheme="minorHAnsi" w:eastAsia="SimSun" w:hAnsiTheme="minorHAnsi" w:cs="Arial"/>
                <w:color w:val="000000"/>
                <w:sz w:val="18"/>
                <w:szCs w:val="18"/>
                <w:lang w:eastAsia="zh-CN"/>
              </w:rPr>
              <w:t>/ 1.42</w:t>
            </w:r>
            <w:r w:rsidR="00114C63">
              <w:rPr>
                <w:rFonts w:asciiTheme="minorHAnsi" w:eastAsia="SimSun" w:hAnsiTheme="minorHAnsi" w:cs="Arial"/>
                <w:color w:val="000000"/>
                <w:sz w:val="18"/>
                <w:szCs w:val="18"/>
                <w:lang w:eastAsia="zh-CN"/>
              </w:rPr>
              <w:t xml:space="preserve"> </w:t>
            </w:r>
            <w:r w:rsidR="00BC7D06">
              <w:rPr>
                <w:rFonts w:asciiTheme="minorHAnsi" w:eastAsia="SimSun" w:hAnsiTheme="minorHAnsi" w:cs="Arial"/>
                <w:color w:val="000000"/>
                <w:sz w:val="18"/>
                <w:szCs w:val="18"/>
                <w:lang w:eastAsia="zh-CN"/>
              </w:rPr>
              <w:t>mm</w:t>
            </w:r>
            <w:r w:rsidRPr="0002409A">
              <w:rPr>
                <w:rFonts w:asciiTheme="minorHAnsi" w:hAnsiTheme="minorHAnsi" w:cs="Arial"/>
                <w:sz w:val="18"/>
                <w:szCs w:val="18"/>
              </w:rPr>
              <w:t xml:space="preserve"> for </w:t>
            </w:r>
            <w:r w:rsidR="003A23F1">
              <w:rPr>
                <w:rFonts w:asciiTheme="minorHAnsi" w:hAnsiTheme="minorHAnsi" w:cs="Arial"/>
                <w:sz w:val="18"/>
                <w:szCs w:val="18"/>
              </w:rPr>
              <w:t>all</w:t>
            </w:r>
            <w:r w:rsidRPr="0002409A">
              <w:rPr>
                <w:rFonts w:asciiTheme="minorHAnsi" w:hAnsiTheme="minorHAnsi" w:cs="Arial"/>
                <w:sz w:val="18"/>
                <w:szCs w:val="18"/>
              </w:rPr>
              <w:t xml:space="preserve"> </w:t>
            </w:r>
            <w:r w:rsidR="003A23F1">
              <w:rPr>
                <w:rFonts w:asciiTheme="minorHAnsi" w:hAnsiTheme="minorHAnsi" w:cs="Arial"/>
                <w:sz w:val="18"/>
                <w:szCs w:val="18"/>
              </w:rPr>
              <w:t>stent sizes</w:t>
            </w:r>
          </w:p>
        </w:tc>
      </w:tr>
      <w:tr w:rsidR="00EF5691" w:rsidRPr="002E6911" w14:paraId="6F9E6F1E" w14:textId="77777777" w:rsidTr="00212614">
        <w:trPr>
          <w:trHeight w:val="24"/>
        </w:trPr>
        <w:tc>
          <w:tcPr>
            <w:tcW w:w="587" w:type="dxa"/>
          </w:tcPr>
          <w:p w14:paraId="1C63CD08" w14:textId="77777777" w:rsidR="00F44F6F" w:rsidRDefault="0002409A">
            <w:pPr>
              <w:keepNext/>
              <w:tabs>
                <w:tab w:val="left" w:pos="34"/>
              </w:tabs>
              <w:ind w:left="-120" w:firstLine="12"/>
              <w:jc w:val="right"/>
              <w:rPr>
                <w:rFonts w:asciiTheme="minorHAnsi" w:hAnsiTheme="minorHAnsi" w:cs="Arial"/>
                <w:sz w:val="18"/>
                <w:szCs w:val="18"/>
              </w:rPr>
            </w:pPr>
            <w:r w:rsidRPr="0002409A">
              <w:rPr>
                <w:rFonts w:asciiTheme="minorHAnsi" w:hAnsiTheme="minorHAnsi" w:cs="Arial"/>
                <w:sz w:val="18"/>
                <w:szCs w:val="18"/>
              </w:rPr>
              <w:t xml:space="preserve">1 </w:t>
            </w:r>
          </w:p>
        </w:tc>
        <w:tc>
          <w:tcPr>
            <w:tcW w:w="5051" w:type="dxa"/>
          </w:tcPr>
          <w:p w14:paraId="3BBD7E2E" w14:textId="77777777" w:rsidR="00F44F6F" w:rsidRDefault="0002409A" w:rsidP="00BB36C5">
            <w:pPr>
              <w:keepNext/>
              <w:tabs>
                <w:tab w:val="left" w:pos="360"/>
              </w:tabs>
              <w:ind w:left="34" w:right="-108"/>
              <w:rPr>
                <w:rFonts w:asciiTheme="minorHAnsi" w:hAnsiTheme="minorHAnsi" w:cs="Arial"/>
                <w:sz w:val="18"/>
                <w:szCs w:val="18"/>
              </w:rPr>
            </w:pPr>
            <w:r w:rsidRPr="0002409A">
              <w:rPr>
                <w:rFonts w:asciiTheme="minorHAnsi" w:hAnsiTheme="minorHAnsi" w:cs="Arial"/>
                <w:sz w:val="18"/>
                <w:szCs w:val="18"/>
              </w:rPr>
              <w:t>Pre-dilatation balloon catheter</w:t>
            </w:r>
          </w:p>
        </w:tc>
      </w:tr>
      <w:tr w:rsidR="00B41F2B" w:rsidRPr="002E6911" w14:paraId="08C9605E" w14:textId="77777777" w:rsidTr="00212614">
        <w:trPr>
          <w:trHeight w:val="24"/>
        </w:trPr>
        <w:tc>
          <w:tcPr>
            <w:tcW w:w="587" w:type="dxa"/>
          </w:tcPr>
          <w:p w14:paraId="2C19CBE2" w14:textId="77777777" w:rsidR="00F44F6F" w:rsidRDefault="0002409A">
            <w:pPr>
              <w:keepNext/>
              <w:tabs>
                <w:tab w:val="left" w:pos="34"/>
              </w:tabs>
              <w:ind w:left="-120" w:firstLine="12"/>
              <w:jc w:val="right"/>
              <w:rPr>
                <w:rFonts w:asciiTheme="minorHAnsi" w:hAnsiTheme="minorHAnsi" w:cs="Arial"/>
                <w:sz w:val="18"/>
                <w:szCs w:val="18"/>
              </w:rPr>
            </w:pPr>
            <w:r w:rsidRPr="0002409A">
              <w:rPr>
                <w:rFonts w:asciiTheme="minorHAnsi" w:hAnsiTheme="minorHAnsi" w:cs="Arial"/>
                <w:sz w:val="18"/>
                <w:szCs w:val="18"/>
              </w:rPr>
              <w:t>1</w:t>
            </w:r>
          </w:p>
        </w:tc>
        <w:tc>
          <w:tcPr>
            <w:tcW w:w="5051" w:type="dxa"/>
          </w:tcPr>
          <w:p w14:paraId="74AF6BD9" w14:textId="77777777" w:rsidR="00F44F6F" w:rsidRDefault="0002409A">
            <w:pPr>
              <w:keepNext/>
              <w:tabs>
                <w:tab w:val="left" w:pos="360"/>
              </w:tabs>
              <w:ind w:left="34" w:right="-108"/>
              <w:rPr>
                <w:rFonts w:asciiTheme="minorHAnsi" w:hAnsiTheme="minorHAnsi" w:cs="Arial"/>
                <w:sz w:val="18"/>
                <w:szCs w:val="18"/>
              </w:rPr>
            </w:pPr>
            <w:r w:rsidRPr="0002409A">
              <w:rPr>
                <w:rFonts w:asciiTheme="minorHAnsi" w:hAnsiTheme="minorHAnsi" w:cs="Arial"/>
                <w:sz w:val="18"/>
                <w:szCs w:val="18"/>
              </w:rPr>
              <w:t>10-20 ml syringe</w:t>
            </w:r>
          </w:p>
        </w:tc>
      </w:tr>
      <w:tr w:rsidR="006C14FE" w:rsidRPr="002E6911" w14:paraId="729FB19E" w14:textId="77777777" w:rsidTr="00212614">
        <w:trPr>
          <w:trHeight w:val="24"/>
        </w:trPr>
        <w:tc>
          <w:tcPr>
            <w:tcW w:w="587" w:type="dxa"/>
          </w:tcPr>
          <w:p w14:paraId="3082A56E" w14:textId="77777777" w:rsidR="00F44F6F" w:rsidRDefault="0002409A">
            <w:pPr>
              <w:keepNext/>
              <w:tabs>
                <w:tab w:val="left" w:pos="34"/>
              </w:tabs>
              <w:ind w:left="-108" w:right="-108" w:firstLine="12"/>
              <w:jc w:val="right"/>
              <w:rPr>
                <w:rFonts w:asciiTheme="minorHAnsi" w:hAnsiTheme="minorHAnsi" w:cs="Arial"/>
                <w:sz w:val="18"/>
                <w:szCs w:val="18"/>
              </w:rPr>
            </w:pPr>
            <w:r w:rsidRPr="0002409A">
              <w:rPr>
                <w:rFonts w:asciiTheme="minorHAnsi" w:hAnsiTheme="minorHAnsi" w:cs="Arial"/>
                <w:sz w:val="18"/>
                <w:szCs w:val="18"/>
              </w:rPr>
              <w:t>1000 IU</w:t>
            </w:r>
          </w:p>
        </w:tc>
        <w:tc>
          <w:tcPr>
            <w:tcW w:w="5051" w:type="dxa"/>
          </w:tcPr>
          <w:p w14:paraId="1F11380B" w14:textId="77777777" w:rsidR="00F44F6F" w:rsidRDefault="0002409A">
            <w:pPr>
              <w:keepNext/>
              <w:tabs>
                <w:tab w:val="left" w:pos="360"/>
              </w:tabs>
              <w:ind w:left="34" w:right="-108"/>
              <w:rPr>
                <w:rFonts w:asciiTheme="minorHAnsi" w:hAnsiTheme="minorHAnsi" w:cs="Arial"/>
                <w:sz w:val="18"/>
                <w:szCs w:val="18"/>
                <w:lang w:val="it-IT"/>
              </w:rPr>
            </w:pPr>
            <w:r w:rsidRPr="0002409A">
              <w:rPr>
                <w:rFonts w:asciiTheme="minorHAnsi" w:hAnsiTheme="minorHAnsi" w:cs="Arial"/>
                <w:sz w:val="18"/>
                <w:szCs w:val="18"/>
                <w:lang w:val="it-IT"/>
              </w:rPr>
              <w:t xml:space="preserve">Heparin per 500 ml </w:t>
            </w:r>
            <w:r w:rsidR="003A23F1">
              <w:rPr>
                <w:rFonts w:asciiTheme="minorHAnsi" w:hAnsiTheme="minorHAnsi" w:cs="Arial"/>
                <w:sz w:val="18"/>
                <w:szCs w:val="18"/>
                <w:lang w:val="it-IT"/>
              </w:rPr>
              <w:t>N</w:t>
            </w:r>
            <w:r w:rsidRPr="0002409A">
              <w:rPr>
                <w:rFonts w:asciiTheme="minorHAnsi" w:hAnsiTheme="minorHAnsi" w:cs="Arial"/>
                <w:sz w:val="18"/>
                <w:szCs w:val="18"/>
                <w:lang w:val="it-IT"/>
              </w:rPr>
              <w:t>ormal Saline (HepNS)</w:t>
            </w:r>
          </w:p>
        </w:tc>
      </w:tr>
      <w:tr w:rsidR="006C14FE" w:rsidRPr="002E6911" w14:paraId="4F45DB71" w14:textId="77777777" w:rsidTr="00212614">
        <w:trPr>
          <w:trHeight w:val="24"/>
        </w:trPr>
        <w:tc>
          <w:tcPr>
            <w:tcW w:w="587" w:type="dxa"/>
          </w:tcPr>
          <w:p w14:paraId="736E005E" w14:textId="77777777" w:rsidR="00F44F6F" w:rsidRDefault="0002409A">
            <w:pPr>
              <w:ind w:left="-108"/>
              <w:jc w:val="right"/>
              <w:rPr>
                <w:rFonts w:asciiTheme="minorHAnsi" w:hAnsiTheme="minorHAnsi" w:cs="Arial"/>
                <w:sz w:val="18"/>
                <w:szCs w:val="18"/>
              </w:rPr>
            </w:pPr>
            <w:r w:rsidRPr="0002409A">
              <w:rPr>
                <w:rFonts w:asciiTheme="minorHAnsi" w:hAnsiTheme="minorHAnsi" w:cs="Arial"/>
                <w:sz w:val="18"/>
                <w:szCs w:val="18"/>
              </w:rPr>
              <w:t>1</w:t>
            </w:r>
          </w:p>
        </w:tc>
        <w:tc>
          <w:tcPr>
            <w:tcW w:w="5051" w:type="dxa"/>
          </w:tcPr>
          <w:p w14:paraId="5E110DA8" w14:textId="77777777" w:rsidR="00F44F6F" w:rsidRDefault="00B80AA4">
            <w:pPr>
              <w:keepNext/>
              <w:tabs>
                <w:tab w:val="left" w:pos="360"/>
              </w:tabs>
              <w:ind w:left="34" w:right="-108"/>
              <w:rPr>
                <w:rFonts w:asciiTheme="minorHAnsi" w:hAnsiTheme="minorHAnsi" w:cs="Arial"/>
                <w:b/>
                <w:sz w:val="18"/>
                <w:szCs w:val="18"/>
              </w:rPr>
            </w:pPr>
            <w:r>
              <w:rPr>
                <w:rFonts w:asciiTheme="minorHAnsi" w:hAnsiTheme="minorHAnsi" w:cs="Arial"/>
                <w:sz w:val="18"/>
                <w:szCs w:val="18"/>
              </w:rPr>
              <w:t xml:space="preserve">Guidewire, </w:t>
            </w:r>
            <w:r w:rsidR="0002409A" w:rsidRPr="0002409A">
              <w:rPr>
                <w:rFonts w:asciiTheme="minorHAnsi" w:hAnsiTheme="minorHAnsi" w:cs="Arial"/>
                <w:sz w:val="18"/>
                <w:szCs w:val="18"/>
              </w:rPr>
              <w:t xml:space="preserve">0.014 inch/ 0.36 mm </w:t>
            </w:r>
            <w:r>
              <w:rPr>
                <w:rFonts w:asciiTheme="minorHAnsi" w:hAnsiTheme="minorHAnsi" w:cs="Arial"/>
                <w:sz w:val="18"/>
                <w:szCs w:val="18"/>
              </w:rPr>
              <w:t xml:space="preserve">maximum diameter </w:t>
            </w:r>
            <w:r w:rsidR="0002409A" w:rsidRPr="0002409A">
              <w:rPr>
                <w:rFonts w:asciiTheme="minorHAnsi" w:hAnsiTheme="minorHAnsi" w:cs="Arial"/>
                <w:sz w:val="18"/>
                <w:szCs w:val="18"/>
              </w:rPr>
              <w:t xml:space="preserve">x 190 cm minimum </w:t>
            </w:r>
            <w:r>
              <w:rPr>
                <w:rFonts w:asciiTheme="minorHAnsi" w:hAnsiTheme="minorHAnsi" w:cs="Arial"/>
                <w:sz w:val="18"/>
                <w:szCs w:val="18"/>
              </w:rPr>
              <w:t>length</w:t>
            </w:r>
          </w:p>
        </w:tc>
      </w:tr>
      <w:tr w:rsidR="006C14FE" w:rsidRPr="002E6911" w14:paraId="36F07D93" w14:textId="77777777" w:rsidTr="00212614">
        <w:trPr>
          <w:trHeight w:val="24"/>
        </w:trPr>
        <w:tc>
          <w:tcPr>
            <w:tcW w:w="587" w:type="dxa"/>
          </w:tcPr>
          <w:p w14:paraId="46007017" w14:textId="77777777" w:rsidR="00F44F6F" w:rsidRDefault="0002409A">
            <w:pPr>
              <w:keepNext/>
              <w:tabs>
                <w:tab w:val="left" w:pos="34"/>
              </w:tabs>
              <w:ind w:left="-108" w:firstLine="12"/>
              <w:jc w:val="right"/>
              <w:rPr>
                <w:rFonts w:asciiTheme="minorHAnsi" w:hAnsiTheme="minorHAnsi" w:cs="Arial"/>
                <w:sz w:val="18"/>
                <w:szCs w:val="18"/>
              </w:rPr>
            </w:pPr>
            <w:r w:rsidRPr="0002409A">
              <w:rPr>
                <w:rFonts w:asciiTheme="minorHAnsi" w:hAnsiTheme="minorHAnsi" w:cs="Arial"/>
                <w:sz w:val="18"/>
                <w:szCs w:val="18"/>
              </w:rPr>
              <w:t>1</w:t>
            </w:r>
          </w:p>
        </w:tc>
        <w:tc>
          <w:tcPr>
            <w:tcW w:w="5051" w:type="dxa"/>
          </w:tcPr>
          <w:p w14:paraId="19D90DBB" w14:textId="77777777" w:rsidR="00F44F6F" w:rsidRDefault="0002409A">
            <w:pPr>
              <w:keepNext/>
              <w:tabs>
                <w:tab w:val="left" w:pos="360"/>
              </w:tabs>
              <w:ind w:left="-62" w:right="-170" w:firstLine="60"/>
              <w:rPr>
                <w:rFonts w:asciiTheme="minorHAnsi" w:hAnsiTheme="minorHAnsi" w:cs="Arial"/>
                <w:b/>
                <w:sz w:val="18"/>
                <w:szCs w:val="18"/>
              </w:rPr>
            </w:pPr>
            <w:r w:rsidRPr="0002409A">
              <w:rPr>
                <w:rFonts w:asciiTheme="minorHAnsi" w:hAnsiTheme="minorHAnsi" w:cs="Arial"/>
                <w:sz w:val="18"/>
                <w:szCs w:val="18"/>
              </w:rPr>
              <w:t>Rotating hemostatic valve</w:t>
            </w:r>
          </w:p>
        </w:tc>
      </w:tr>
      <w:tr w:rsidR="006C14FE" w:rsidRPr="002E6911" w14:paraId="66372DDC" w14:textId="77777777" w:rsidTr="00212614">
        <w:trPr>
          <w:trHeight w:val="24"/>
        </w:trPr>
        <w:tc>
          <w:tcPr>
            <w:tcW w:w="587" w:type="dxa"/>
          </w:tcPr>
          <w:p w14:paraId="430E448C" w14:textId="77777777" w:rsidR="00F44F6F" w:rsidRDefault="0039202A">
            <w:pPr>
              <w:keepNext/>
              <w:tabs>
                <w:tab w:val="left" w:pos="34"/>
              </w:tabs>
              <w:ind w:left="-108" w:firstLine="12"/>
              <w:jc w:val="right"/>
              <w:rPr>
                <w:rFonts w:asciiTheme="minorHAnsi" w:hAnsiTheme="minorHAnsi" w:cs="Arial"/>
                <w:sz w:val="18"/>
                <w:szCs w:val="18"/>
              </w:rPr>
            </w:pPr>
            <w:r>
              <w:rPr>
                <w:rFonts w:asciiTheme="minorHAnsi" w:hAnsiTheme="minorHAnsi" w:cs="Arial"/>
                <w:sz w:val="18"/>
                <w:szCs w:val="18"/>
              </w:rPr>
              <w:t>N/A</w:t>
            </w:r>
          </w:p>
        </w:tc>
        <w:tc>
          <w:tcPr>
            <w:tcW w:w="5051" w:type="dxa"/>
          </w:tcPr>
          <w:p w14:paraId="15688807" w14:textId="77777777" w:rsidR="00F44F6F" w:rsidRDefault="0002409A">
            <w:pPr>
              <w:keepNext/>
              <w:tabs>
                <w:tab w:val="left" w:pos="360"/>
              </w:tabs>
              <w:ind w:left="-62" w:right="-170" w:firstLine="60"/>
              <w:rPr>
                <w:rFonts w:asciiTheme="minorHAnsi" w:hAnsiTheme="minorHAnsi" w:cs="Arial"/>
                <w:b/>
                <w:sz w:val="18"/>
                <w:szCs w:val="18"/>
              </w:rPr>
            </w:pPr>
            <w:r w:rsidRPr="0002409A">
              <w:rPr>
                <w:rFonts w:asciiTheme="minorHAnsi" w:hAnsiTheme="minorHAnsi" w:cs="Arial"/>
                <w:sz w:val="18"/>
                <w:szCs w:val="18"/>
              </w:rPr>
              <w:t>Contrast medium diluted 1:1 with normal saline</w:t>
            </w:r>
          </w:p>
        </w:tc>
      </w:tr>
      <w:tr w:rsidR="006C14FE" w:rsidRPr="002E6911" w14:paraId="25E45B97" w14:textId="77777777" w:rsidTr="00212614">
        <w:trPr>
          <w:trHeight w:val="24"/>
        </w:trPr>
        <w:tc>
          <w:tcPr>
            <w:tcW w:w="587" w:type="dxa"/>
          </w:tcPr>
          <w:p w14:paraId="6DE74F66" w14:textId="77777777" w:rsidR="00F44F6F" w:rsidRDefault="0002409A">
            <w:pPr>
              <w:keepNext/>
              <w:tabs>
                <w:tab w:val="left" w:pos="34"/>
              </w:tabs>
              <w:ind w:left="-108" w:firstLine="12"/>
              <w:jc w:val="right"/>
              <w:rPr>
                <w:rFonts w:asciiTheme="minorHAnsi" w:hAnsiTheme="minorHAnsi" w:cs="Arial"/>
                <w:sz w:val="18"/>
                <w:szCs w:val="18"/>
              </w:rPr>
            </w:pPr>
            <w:r w:rsidRPr="0002409A">
              <w:rPr>
                <w:rFonts w:asciiTheme="minorHAnsi" w:hAnsiTheme="minorHAnsi" w:cs="Arial"/>
                <w:sz w:val="18"/>
                <w:szCs w:val="18"/>
              </w:rPr>
              <w:t>1</w:t>
            </w:r>
          </w:p>
        </w:tc>
        <w:tc>
          <w:tcPr>
            <w:tcW w:w="5051" w:type="dxa"/>
          </w:tcPr>
          <w:p w14:paraId="5DDDED45" w14:textId="77777777" w:rsidR="00F44F6F" w:rsidRDefault="0002409A">
            <w:pPr>
              <w:keepNext/>
              <w:tabs>
                <w:tab w:val="left" w:pos="360"/>
              </w:tabs>
              <w:ind w:left="34" w:right="-170" w:hanging="34"/>
              <w:rPr>
                <w:rFonts w:asciiTheme="minorHAnsi" w:hAnsiTheme="minorHAnsi" w:cs="Arial"/>
                <w:sz w:val="18"/>
                <w:szCs w:val="18"/>
              </w:rPr>
            </w:pPr>
            <w:r w:rsidRPr="0002409A">
              <w:rPr>
                <w:rFonts w:asciiTheme="minorHAnsi" w:hAnsiTheme="minorHAnsi" w:cs="Arial"/>
                <w:sz w:val="18"/>
                <w:szCs w:val="18"/>
              </w:rPr>
              <w:t>Inflation device</w:t>
            </w:r>
          </w:p>
        </w:tc>
      </w:tr>
      <w:tr w:rsidR="006C14FE" w:rsidRPr="002E6911" w14:paraId="41F1DCFC" w14:textId="77777777" w:rsidTr="00212614">
        <w:trPr>
          <w:trHeight w:val="24"/>
        </w:trPr>
        <w:tc>
          <w:tcPr>
            <w:tcW w:w="587" w:type="dxa"/>
          </w:tcPr>
          <w:p w14:paraId="449A7C6F" w14:textId="77777777" w:rsidR="00F44F6F" w:rsidRDefault="0002409A">
            <w:pPr>
              <w:keepNext/>
              <w:tabs>
                <w:tab w:val="left" w:pos="34"/>
              </w:tabs>
              <w:ind w:left="-108" w:firstLine="12"/>
              <w:jc w:val="right"/>
              <w:rPr>
                <w:rFonts w:asciiTheme="minorHAnsi" w:hAnsiTheme="minorHAnsi" w:cs="Arial"/>
                <w:sz w:val="18"/>
                <w:szCs w:val="18"/>
              </w:rPr>
            </w:pPr>
            <w:r w:rsidRPr="0002409A">
              <w:rPr>
                <w:rFonts w:asciiTheme="minorHAnsi" w:hAnsiTheme="minorHAnsi" w:cs="Arial"/>
                <w:sz w:val="18"/>
                <w:szCs w:val="18"/>
              </w:rPr>
              <w:t>1</w:t>
            </w:r>
          </w:p>
        </w:tc>
        <w:tc>
          <w:tcPr>
            <w:tcW w:w="5051" w:type="dxa"/>
          </w:tcPr>
          <w:p w14:paraId="75A47A39" w14:textId="77777777" w:rsidR="00F44F6F" w:rsidRDefault="0002409A">
            <w:pPr>
              <w:keepNext/>
              <w:tabs>
                <w:tab w:val="left" w:pos="0"/>
              </w:tabs>
              <w:ind w:left="-62" w:right="-170" w:hanging="46"/>
              <w:rPr>
                <w:rFonts w:asciiTheme="minorHAnsi" w:hAnsiTheme="minorHAnsi" w:cs="Arial"/>
                <w:sz w:val="18"/>
                <w:szCs w:val="18"/>
              </w:rPr>
            </w:pPr>
            <w:r w:rsidRPr="0002409A">
              <w:rPr>
                <w:rFonts w:asciiTheme="minorHAnsi" w:hAnsiTheme="minorHAnsi" w:cs="Arial"/>
                <w:sz w:val="18"/>
                <w:szCs w:val="18"/>
              </w:rPr>
              <w:t xml:space="preserve">  Three-way stopcock</w:t>
            </w:r>
          </w:p>
        </w:tc>
      </w:tr>
    </w:tbl>
    <w:p w14:paraId="76B7882F" w14:textId="77777777" w:rsidR="00B664A7" w:rsidRPr="002E6911" w:rsidRDefault="00B664A7" w:rsidP="002E6911">
      <w:pPr>
        <w:pStyle w:val="Heading1"/>
        <w:numPr>
          <w:ilvl w:val="0"/>
          <w:numId w:val="0"/>
        </w:numPr>
        <w:ind w:left="1725"/>
        <w:rPr>
          <w:rFonts w:asciiTheme="minorHAnsi" w:hAnsiTheme="minorHAnsi" w:cs="Arial"/>
          <w:szCs w:val="18"/>
        </w:rPr>
      </w:pPr>
    </w:p>
    <w:p w14:paraId="79F06EB4" w14:textId="77777777" w:rsidR="00F44F6F" w:rsidRDefault="0002409A" w:rsidP="00694DFD">
      <w:pPr>
        <w:pStyle w:val="Heading1"/>
        <w:numPr>
          <w:ilvl w:val="1"/>
          <w:numId w:val="24"/>
        </w:numPr>
        <w:ind w:left="426" w:hanging="426"/>
        <w:rPr>
          <w:rFonts w:asciiTheme="minorHAnsi" w:hAnsiTheme="minorHAnsi" w:cs="Arial"/>
          <w:szCs w:val="18"/>
        </w:rPr>
      </w:pPr>
      <w:bookmarkStart w:id="27" w:name="_Toc470614045"/>
      <w:r w:rsidRPr="0002409A">
        <w:rPr>
          <w:rFonts w:asciiTheme="minorHAnsi" w:hAnsiTheme="minorHAnsi" w:cs="Arial"/>
          <w:szCs w:val="18"/>
        </w:rPr>
        <w:t>Preparation of the Stent/ Delivery System</w:t>
      </w:r>
      <w:bookmarkEnd w:id="27"/>
      <w:r w:rsidRPr="0002409A">
        <w:rPr>
          <w:rFonts w:asciiTheme="minorHAnsi" w:hAnsiTheme="minorHAnsi" w:cs="Arial"/>
          <w:szCs w:val="18"/>
        </w:rPr>
        <w:t xml:space="preserve"> </w:t>
      </w:r>
    </w:p>
    <w:p w14:paraId="17D3E482" w14:textId="77777777" w:rsidR="00F44F6F" w:rsidRDefault="0002409A" w:rsidP="00694DFD">
      <w:pPr>
        <w:pStyle w:val="ListParagraph"/>
        <w:numPr>
          <w:ilvl w:val="0"/>
          <w:numId w:val="18"/>
        </w:numPr>
        <w:ind w:left="284" w:hanging="284"/>
        <w:rPr>
          <w:rFonts w:asciiTheme="minorHAnsi" w:hAnsiTheme="minorHAnsi" w:cs="Arial"/>
          <w:sz w:val="18"/>
          <w:szCs w:val="18"/>
        </w:rPr>
      </w:pPr>
      <w:r w:rsidRPr="0002409A">
        <w:rPr>
          <w:rFonts w:asciiTheme="minorHAnsi" w:hAnsiTheme="minorHAnsi" w:cs="Arial"/>
          <w:sz w:val="18"/>
          <w:szCs w:val="18"/>
        </w:rPr>
        <w:t>Prepare inflation device/</w:t>
      </w:r>
      <w:r w:rsidR="00AF3121">
        <w:rPr>
          <w:rFonts w:asciiTheme="minorHAnsi" w:hAnsiTheme="minorHAnsi" w:cs="Arial"/>
          <w:sz w:val="18"/>
          <w:szCs w:val="18"/>
        </w:rPr>
        <w:t xml:space="preserve"> </w:t>
      </w:r>
      <w:r w:rsidRPr="0002409A">
        <w:rPr>
          <w:rFonts w:asciiTheme="minorHAnsi" w:hAnsiTheme="minorHAnsi" w:cs="Arial"/>
          <w:sz w:val="18"/>
          <w:szCs w:val="18"/>
        </w:rPr>
        <w:t>syringe with diluted contrast medium.</w:t>
      </w:r>
    </w:p>
    <w:p w14:paraId="36F1FF1B" w14:textId="77777777" w:rsidR="00F44F6F" w:rsidRDefault="0002409A" w:rsidP="00694DFD">
      <w:pPr>
        <w:pStyle w:val="ListParagraph"/>
        <w:numPr>
          <w:ilvl w:val="0"/>
          <w:numId w:val="18"/>
        </w:numPr>
        <w:ind w:left="284" w:hanging="284"/>
        <w:rPr>
          <w:rFonts w:asciiTheme="minorHAnsi" w:hAnsiTheme="minorHAnsi" w:cs="Arial"/>
          <w:sz w:val="18"/>
          <w:szCs w:val="18"/>
        </w:rPr>
      </w:pPr>
      <w:r w:rsidRPr="0002409A">
        <w:rPr>
          <w:rFonts w:asciiTheme="minorHAnsi" w:hAnsiTheme="minorHAnsi" w:cs="Arial"/>
          <w:sz w:val="18"/>
          <w:szCs w:val="18"/>
        </w:rPr>
        <w:t>Attach the inflation device to the three-way stopcock; attach to balloon inflation port hub. DO NOT apply negative or positive pressure to the balloon at this time as it can cause premature dislodgement of the stent.</w:t>
      </w:r>
    </w:p>
    <w:p w14:paraId="7CD48B44" w14:textId="77777777" w:rsidR="00F44F6F" w:rsidRDefault="0002409A" w:rsidP="00694DFD">
      <w:pPr>
        <w:pStyle w:val="ListParagraph"/>
        <w:numPr>
          <w:ilvl w:val="0"/>
          <w:numId w:val="18"/>
        </w:numPr>
        <w:ind w:left="284" w:hanging="284"/>
        <w:rPr>
          <w:rFonts w:asciiTheme="minorHAnsi" w:hAnsiTheme="minorHAnsi" w:cs="Arial"/>
          <w:sz w:val="18"/>
          <w:szCs w:val="18"/>
        </w:rPr>
      </w:pPr>
      <w:r w:rsidRPr="0002409A">
        <w:rPr>
          <w:rFonts w:asciiTheme="minorHAnsi" w:hAnsiTheme="minorHAnsi" w:cs="Arial"/>
          <w:sz w:val="18"/>
          <w:szCs w:val="18"/>
        </w:rPr>
        <w:t>Open stopcock to stent delivery system.</w:t>
      </w:r>
    </w:p>
    <w:p w14:paraId="00EFB574" w14:textId="77777777" w:rsidR="00F44F6F" w:rsidRDefault="0002409A" w:rsidP="00694DFD">
      <w:pPr>
        <w:pStyle w:val="ListParagraph"/>
        <w:numPr>
          <w:ilvl w:val="0"/>
          <w:numId w:val="18"/>
        </w:numPr>
        <w:ind w:left="284" w:hanging="284"/>
        <w:jc w:val="left"/>
        <w:rPr>
          <w:rFonts w:asciiTheme="minorHAnsi" w:hAnsiTheme="minorHAnsi" w:cs="Arial"/>
          <w:sz w:val="18"/>
          <w:szCs w:val="18"/>
        </w:rPr>
      </w:pPr>
      <w:r w:rsidRPr="0002409A">
        <w:rPr>
          <w:rFonts w:asciiTheme="minorHAnsi" w:hAnsiTheme="minorHAnsi" w:cs="Arial"/>
          <w:sz w:val="18"/>
          <w:szCs w:val="18"/>
        </w:rPr>
        <w:t xml:space="preserve">Leave on neutral. </w:t>
      </w:r>
    </w:p>
    <w:p w14:paraId="0710DF76" w14:textId="77777777" w:rsidR="00F44F6F" w:rsidRDefault="00F44F6F">
      <w:pPr>
        <w:pStyle w:val="ListParagraph"/>
        <w:ind w:left="284"/>
        <w:jc w:val="left"/>
        <w:rPr>
          <w:rFonts w:asciiTheme="minorHAnsi" w:hAnsiTheme="minorHAnsi" w:cs="Arial"/>
          <w:sz w:val="18"/>
          <w:szCs w:val="18"/>
        </w:rPr>
      </w:pPr>
    </w:p>
    <w:p w14:paraId="2D596DD0" w14:textId="77777777" w:rsidR="00F44F6F" w:rsidRDefault="0002409A" w:rsidP="00694DFD">
      <w:pPr>
        <w:pStyle w:val="Heading1"/>
        <w:numPr>
          <w:ilvl w:val="1"/>
          <w:numId w:val="24"/>
        </w:numPr>
        <w:ind w:left="426" w:hanging="426"/>
        <w:rPr>
          <w:rFonts w:asciiTheme="minorHAnsi" w:hAnsiTheme="minorHAnsi" w:cs="Arial"/>
          <w:szCs w:val="18"/>
        </w:rPr>
      </w:pPr>
      <w:bookmarkStart w:id="28" w:name="_Toc470614046"/>
      <w:r w:rsidRPr="0002409A">
        <w:rPr>
          <w:rFonts w:asciiTheme="minorHAnsi" w:hAnsiTheme="minorHAnsi" w:cs="Arial"/>
          <w:szCs w:val="18"/>
        </w:rPr>
        <w:t>Stent Delivery Procedure</w:t>
      </w:r>
      <w:bookmarkEnd w:id="28"/>
    </w:p>
    <w:p w14:paraId="5AD68F87" w14:textId="77777777" w:rsidR="00F44F6F" w:rsidRDefault="0002409A" w:rsidP="00694DFD">
      <w:pPr>
        <w:pStyle w:val="ListParagraph"/>
        <w:numPr>
          <w:ilvl w:val="0"/>
          <w:numId w:val="19"/>
        </w:numPr>
        <w:ind w:left="284" w:hanging="284"/>
        <w:rPr>
          <w:rFonts w:asciiTheme="minorHAnsi" w:hAnsiTheme="minorHAnsi" w:cs="Arial"/>
          <w:sz w:val="18"/>
          <w:szCs w:val="18"/>
        </w:rPr>
      </w:pPr>
      <w:r w:rsidRPr="0002409A">
        <w:rPr>
          <w:rFonts w:asciiTheme="minorHAnsi" w:hAnsiTheme="minorHAnsi" w:cs="Arial"/>
          <w:sz w:val="18"/>
          <w:szCs w:val="18"/>
        </w:rPr>
        <w:t xml:space="preserve">Prepare vascular access site according to standard PTCA practice. </w:t>
      </w:r>
    </w:p>
    <w:p w14:paraId="744D10C2" w14:textId="77777777" w:rsidR="00F44F6F" w:rsidRDefault="0002409A" w:rsidP="00694DFD">
      <w:pPr>
        <w:pStyle w:val="ListParagraph"/>
        <w:numPr>
          <w:ilvl w:val="0"/>
          <w:numId w:val="19"/>
        </w:numPr>
        <w:ind w:left="284" w:hanging="284"/>
        <w:rPr>
          <w:rFonts w:asciiTheme="minorHAnsi" w:hAnsiTheme="minorHAnsi" w:cs="Arial"/>
          <w:sz w:val="18"/>
          <w:szCs w:val="18"/>
        </w:rPr>
      </w:pPr>
      <w:r w:rsidRPr="0002409A">
        <w:rPr>
          <w:rFonts w:asciiTheme="minorHAnsi" w:hAnsiTheme="minorHAnsi" w:cs="Arial"/>
          <w:sz w:val="18"/>
          <w:szCs w:val="18"/>
        </w:rPr>
        <w:t>Pre-dilate lesion with a balloon diameter 0.5</w:t>
      </w:r>
      <w:r w:rsidR="005947D7">
        <w:rPr>
          <w:rFonts w:asciiTheme="minorHAnsi" w:hAnsiTheme="minorHAnsi" w:cs="Arial"/>
          <w:sz w:val="18"/>
          <w:szCs w:val="18"/>
        </w:rPr>
        <w:t xml:space="preserve"> </w:t>
      </w:r>
      <w:r w:rsidRPr="0002409A">
        <w:rPr>
          <w:rFonts w:asciiTheme="minorHAnsi" w:hAnsiTheme="minorHAnsi" w:cs="Arial"/>
          <w:sz w:val="18"/>
          <w:szCs w:val="18"/>
        </w:rPr>
        <w:t>mm smaller than the stent and a balloon length equal to or shorter than the target lesion length and shorter than the length of the stent to be implanted.</w:t>
      </w:r>
    </w:p>
    <w:p w14:paraId="4B88DB69" w14:textId="77777777" w:rsidR="005C1274" w:rsidRDefault="00B33D2A" w:rsidP="007734F2">
      <w:pPr>
        <w:pStyle w:val="ListParagraph"/>
        <w:ind w:left="284"/>
        <w:rPr>
          <w:rFonts w:asciiTheme="minorHAnsi" w:hAnsiTheme="minorHAnsi" w:cs="Arial"/>
          <w:sz w:val="18"/>
          <w:szCs w:val="18"/>
        </w:rPr>
      </w:pPr>
      <w:r>
        <w:rPr>
          <w:rFonts w:asciiTheme="minorHAnsi" w:hAnsiTheme="minorHAnsi" w:cs="Arial"/>
          <w:sz w:val="18"/>
          <w:szCs w:val="18"/>
        </w:rPr>
        <w:t xml:space="preserve">NOTE: </w:t>
      </w:r>
      <w:r w:rsidR="0002409A" w:rsidRPr="0002409A">
        <w:rPr>
          <w:rFonts w:asciiTheme="minorHAnsi" w:hAnsiTheme="minorHAnsi" w:cs="Arial"/>
          <w:sz w:val="18"/>
          <w:szCs w:val="18"/>
        </w:rPr>
        <w:t>The safety of using the mechanical atherectomy devices (directional atherectomy catheters) or laser angioplasty catheters to treat in-stent stenosis has not been established.</w:t>
      </w:r>
    </w:p>
    <w:p w14:paraId="5C562B93" w14:textId="77777777" w:rsidR="00F44F6F" w:rsidRDefault="0002409A" w:rsidP="00694DFD">
      <w:pPr>
        <w:pStyle w:val="ListParagraph"/>
        <w:numPr>
          <w:ilvl w:val="0"/>
          <w:numId w:val="19"/>
        </w:numPr>
        <w:ind w:left="284" w:hanging="284"/>
        <w:rPr>
          <w:rFonts w:asciiTheme="minorHAnsi" w:hAnsiTheme="minorHAnsi" w:cs="Arial"/>
          <w:sz w:val="18"/>
          <w:szCs w:val="18"/>
        </w:rPr>
      </w:pPr>
      <w:r w:rsidRPr="0002409A">
        <w:rPr>
          <w:rFonts w:asciiTheme="minorHAnsi" w:hAnsiTheme="minorHAnsi" w:cs="Arial"/>
          <w:sz w:val="18"/>
          <w:szCs w:val="18"/>
        </w:rPr>
        <w:t>Immediately prior to back loading the stent delivery catheter onto the guidewire, flush the guidewire lumen of the delivery system with HepNS according to hospital protocol. Avoid contact with the stent.</w:t>
      </w:r>
    </w:p>
    <w:p w14:paraId="70D29DD6" w14:textId="77777777" w:rsidR="005D243E" w:rsidRPr="002E6911" w:rsidRDefault="0002409A" w:rsidP="002E6911">
      <w:pPr>
        <w:rPr>
          <w:rFonts w:asciiTheme="minorHAnsi" w:hAnsiTheme="minorHAnsi" w:cs="Arial"/>
          <w:sz w:val="18"/>
          <w:szCs w:val="18"/>
        </w:rPr>
      </w:pPr>
      <w:r w:rsidRPr="0002409A">
        <w:rPr>
          <w:rFonts w:asciiTheme="minorHAnsi" w:hAnsiTheme="minorHAnsi" w:cs="Arial"/>
          <w:b/>
          <w:bCs/>
          <w:sz w:val="18"/>
          <w:szCs w:val="18"/>
        </w:rPr>
        <w:t xml:space="preserve">NOTE: </w:t>
      </w:r>
      <w:r w:rsidRPr="0002409A">
        <w:rPr>
          <w:rFonts w:asciiTheme="minorHAnsi" w:hAnsiTheme="minorHAnsi" w:cs="Arial"/>
          <w:sz w:val="18"/>
          <w:szCs w:val="18"/>
        </w:rPr>
        <w:t xml:space="preserve">Stent contact with fluid has the possibility of initiating drug release. Fluid contact time should be </w:t>
      </w:r>
      <w:r w:rsidR="00BB36C5">
        <w:rPr>
          <w:rFonts w:asciiTheme="minorHAnsi" w:hAnsiTheme="minorHAnsi" w:cs="Arial"/>
          <w:sz w:val="18"/>
          <w:szCs w:val="18"/>
        </w:rPr>
        <w:t xml:space="preserve">avoided </w:t>
      </w:r>
      <w:r w:rsidRPr="0002409A">
        <w:rPr>
          <w:rFonts w:asciiTheme="minorHAnsi" w:hAnsiTheme="minorHAnsi" w:cs="Arial"/>
          <w:sz w:val="18"/>
          <w:szCs w:val="18"/>
        </w:rPr>
        <w:t xml:space="preserve">prior to loading the delivery </w:t>
      </w:r>
      <w:r w:rsidR="003A23F1">
        <w:rPr>
          <w:rFonts w:asciiTheme="minorHAnsi" w:hAnsiTheme="minorHAnsi" w:cs="Arial"/>
          <w:sz w:val="18"/>
          <w:szCs w:val="18"/>
        </w:rPr>
        <w:t>system in the patient</w:t>
      </w:r>
      <w:r w:rsidRPr="0002409A">
        <w:rPr>
          <w:rFonts w:asciiTheme="minorHAnsi" w:hAnsiTheme="minorHAnsi" w:cs="Arial"/>
          <w:sz w:val="18"/>
          <w:szCs w:val="18"/>
        </w:rPr>
        <w:t>.</w:t>
      </w:r>
    </w:p>
    <w:p w14:paraId="5AFE091C" w14:textId="77777777" w:rsidR="00F44F6F" w:rsidRDefault="0002409A" w:rsidP="00694DFD">
      <w:pPr>
        <w:pStyle w:val="ListParagraph"/>
        <w:numPr>
          <w:ilvl w:val="0"/>
          <w:numId w:val="19"/>
        </w:numPr>
        <w:ind w:left="284" w:hanging="284"/>
        <w:rPr>
          <w:rFonts w:asciiTheme="minorHAnsi" w:hAnsiTheme="minorHAnsi" w:cs="Arial"/>
          <w:sz w:val="18"/>
          <w:szCs w:val="18"/>
        </w:rPr>
      </w:pPr>
      <w:r w:rsidRPr="0002409A">
        <w:rPr>
          <w:rFonts w:asciiTheme="minorHAnsi" w:hAnsiTheme="minorHAnsi" w:cs="Arial"/>
          <w:sz w:val="18"/>
          <w:szCs w:val="18"/>
        </w:rPr>
        <w:t xml:space="preserve">Backload stent delivery system onto the proximal portion of the guidewire while maintaining guidewire position across target lesion. </w:t>
      </w:r>
    </w:p>
    <w:p w14:paraId="5EB06670" w14:textId="77777777" w:rsidR="00F44F6F" w:rsidRDefault="0002409A" w:rsidP="00694DFD">
      <w:pPr>
        <w:pStyle w:val="ListParagraph"/>
        <w:numPr>
          <w:ilvl w:val="0"/>
          <w:numId w:val="19"/>
        </w:numPr>
        <w:ind w:left="284" w:hanging="284"/>
        <w:rPr>
          <w:rFonts w:asciiTheme="minorHAnsi" w:hAnsiTheme="minorHAnsi" w:cs="Arial"/>
          <w:sz w:val="18"/>
          <w:szCs w:val="18"/>
        </w:rPr>
      </w:pPr>
      <w:r w:rsidRPr="0002409A">
        <w:rPr>
          <w:rFonts w:asciiTheme="minorHAnsi" w:hAnsiTheme="minorHAnsi" w:cs="Arial"/>
          <w:sz w:val="18"/>
          <w:szCs w:val="18"/>
        </w:rPr>
        <w:lastRenderedPageBreak/>
        <w:t>Open rotating hemostatic valve on the guiding catheter hub as widely as possible and close when the stent has been advanced safely inside the guide catheter.</w:t>
      </w:r>
    </w:p>
    <w:p w14:paraId="3056CCC7" w14:textId="77777777" w:rsidR="00F44F6F" w:rsidRDefault="0002409A" w:rsidP="00694DFD">
      <w:pPr>
        <w:pStyle w:val="ListParagraph"/>
        <w:numPr>
          <w:ilvl w:val="0"/>
          <w:numId w:val="19"/>
        </w:numPr>
        <w:ind w:left="284" w:hanging="284"/>
        <w:rPr>
          <w:rFonts w:asciiTheme="minorHAnsi" w:hAnsiTheme="minorHAnsi" w:cs="Arial"/>
          <w:sz w:val="18"/>
          <w:szCs w:val="18"/>
        </w:rPr>
      </w:pPr>
      <w:r w:rsidRPr="0002409A">
        <w:rPr>
          <w:rFonts w:asciiTheme="minorHAnsi" w:hAnsiTheme="minorHAnsi" w:cs="Arial"/>
          <w:sz w:val="18"/>
          <w:szCs w:val="18"/>
        </w:rPr>
        <w:t>Advance the stent delivery system over the guidewire to the target lesion under fluoroscopic guidance. Utilize the radiopaque balloon markers to position the stent across the lesion. Perform angiography to confirm stent position</w:t>
      </w:r>
      <w:r w:rsidR="00BB36C5">
        <w:rPr>
          <w:rFonts w:asciiTheme="minorHAnsi" w:hAnsiTheme="minorHAnsi" w:cs="Arial"/>
          <w:sz w:val="18"/>
          <w:szCs w:val="18"/>
        </w:rPr>
        <w:t>, if needed</w:t>
      </w:r>
      <w:r w:rsidRPr="0002409A">
        <w:rPr>
          <w:rFonts w:asciiTheme="minorHAnsi" w:hAnsiTheme="minorHAnsi" w:cs="Arial"/>
          <w:sz w:val="18"/>
          <w:szCs w:val="18"/>
        </w:rPr>
        <w:t xml:space="preserve">. </w:t>
      </w:r>
    </w:p>
    <w:p w14:paraId="0CFAABF6" w14:textId="77777777" w:rsidR="006C14FE" w:rsidRPr="002E6911" w:rsidRDefault="0002409A" w:rsidP="002E6911">
      <w:pPr>
        <w:rPr>
          <w:rFonts w:asciiTheme="minorHAnsi" w:hAnsiTheme="minorHAnsi" w:cs="Arial"/>
          <w:sz w:val="18"/>
          <w:szCs w:val="18"/>
        </w:rPr>
      </w:pPr>
      <w:r w:rsidRPr="0002409A">
        <w:rPr>
          <w:rFonts w:asciiTheme="minorHAnsi" w:hAnsiTheme="minorHAnsi" w:cs="Arial"/>
          <w:b/>
          <w:bCs/>
          <w:sz w:val="18"/>
          <w:szCs w:val="18"/>
        </w:rPr>
        <w:t>NOTE:</w:t>
      </w:r>
      <w:r w:rsidRPr="0002409A">
        <w:rPr>
          <w:rFonts w:asciiTheme="minorHAnsi" w:hAnsiTheme="minorHAnsi" w:cs="Arial"/>
          <w:sz w:val="18"/>
          <w:szCs w:val="18"/>
        </w:rPr>
        <w:t xml:space="preserve"> If resistance is felt, DO NOT FORCE PASSAGE. Resistance may indicate a problem and may result in damage to the vessel or stent, or in stent dislodgement if it is forced. Remove the stent delivery system and the guiding catheter </w:t>
      </w:r>
      <w:r w:rsidR="00BB36C5">
        <w:rPr>
          <w:rFonts w:asciiTheme="minorHAnsi" w:hAnsiTheme="minorHAnsi" w:cs="Arial"/>
          <w:sz w:val="18"/>
          <w:szCs w:val="18"/>
        </w:rPr>
        <w:t xml:space="preserve">with particular caution to avoid further technical problems </w:t>
      </w:r>
      <w:r w:rsidRPr="0002409A">
        <w:rPr>
          <w:rFonts w:asciiTheme="minorHAnsi" w:hAnsiTheme="minorHAnsi" w:cs="Arial"/>
          <w:sz w:val="18"/>
          <w:szCs w:val="18"/>
        </w:rPr>
        <w:t>as a single unit (see 6.4.  Stent/ Stent System Removal - Precautions).</w:t>
      </w:r>
    </w:p>
    <w:p w14:paraId="07A3C2A7" w14:textId="77777777" w:rsidR="005E3B61" w:rsidRPr="002E6911" w:rsidRDefault="005E3B61" w:rsidP="002E6911">
      <w:pPr>
        <w:rPr>
          <w:rFonts w:asciiTheme="minorHAnsi" w:hAnsiTheme="minorHAnsi" w:cs="Arial"/>
          <w:sz w:val="18"/>
          <w:szCs w:val="18"/>
        </w:rPr>
      </w:pPr>
    </w:p>
    <w:p w14:paraId="306F42AE" w14:textId="77777777" w:rsidR="00F44F6F" w:rsidRDefault="0002409A" w:rsidP="00694DFD">
      <w:pPr>
        <w:pStyle w:val="Heading1"/>
        <w:numPr>
          <w:ilvl w:val="1"/>
          <w:numId w:val="24"/>
        </w:numPr>
        <w:ind w:left="426" w:hanging="426"/>
        <w:rPr>
          <w:rFonts w:asciiTheme="minorHAnsi" w:hAnsiTheme="minorHAnsi" w:cs="Arial"/>
          <w:szCs w:val="18"/>
        </w:rPr>
      </w:pPr>
      <w:bookmarkStart w:id="29" w:name="_Toc470614047"/>
      <w:r w:rsidRPr="0002409A">
        <w:rPr>
          <w:rFonts w:asciiTheme="minorHAnsi" w:hAnsiTheme="minorHAnsi" w:cs="Arial"/>
          <w:szCs w:val="18"/>
        </w:rPr>
        <w:t>Deployment Procedure</w:t>
      </w:r>
      <w:bookmarkEnd w:id="29"/>
    </w:p>
    <w:p w14:paraId="375DE806" w14:textId="77777777" w:rsidR="00F44F6F" w:rsidRDefault="0002409A" w:rsidP="00694DFD">
      <w:pPr>
        <w:pStyle w:val="ListParagraph"/>
        <w:numPr>
          <w:ilvl w:val="0"/>
          <w:numId w:val="20"/>
        </w:numPr>
        <w:tabs>
          <w:tab w:val="left" w:pos="0"/>
        </w:tabs>
        <w:ind w:left="284" w:hanging="284"/>
        <w:rPr>
          <w:rFonts w:asciiTheme="minorHAnsi" w:hAnsiTheme="minorHAnsi" w:cs="Arial"/>
          <w:sz w:val="18"/>
          <w:szCs w:val="18"/>
        </w:rPr>
      </w:pPr>
      <w:r w:rsidRPr="0002409A">
        <w:rPr>
          <w:rFonts w:asciiTheme="minorHAnsi" w:hAnsiTheme="minorHAnsi" w:cs="Arial"/>
          <w:sz w:val="18"/>
          <w:szCs w:val="18"/>
        </w:rPr>
        <w:t xml:space="preserve">Consult the </w:t>
      </w:r>
      <w:r w:rsidR="00DF37BB">
        <w:rPr>
          <w:rFonts w:asciiTheme="minorHAnsi" w:hAnsiTheme="minorHAnsi" w:cs="Arial"/>
          <w:sz w:val="18"/>
          <w:szCs w:val="18"/>
        </w:rPr>
        <w:t xml:space="preserve">product </w:t>
      </w:r>
      <w:r w:rsidR="00F625F2">
        <w:rPr>
          <w:rFonts w:asciiTheme="minorHAnsi" w:hAnsiTheme="minorHAnsi" w:cs="Arial"/>
          <w:sz w:val="18"/>
          <w:szCs w:val="18"/>
        </w:rPr>
        <w:t>labeling material</w:t>
      </w:r>
      <w:r w:rsidRPr="0002409A">
        <w:rPr>
          <w:rFonts w:asciiTheme="minorHAnsi" w:hAnsiTheme="minorHAnsi" w:cs="Arial"/>
          <w:sz w:val="18"/>
          <w:szCs w:val="18"/>
        </w:rPr>
        <w:t xml:space="preserve"> in order to determine the balloon inflation pressure appropriate for the target vessel diameter.</w:t>
      </w:r>
      <w:r w:rsidRPr="0002409A">
        <w:rPr>
          <w:rFonts w:asciiTheme="minorHAnsi" w:hAnsiTheme="minorHAnsi" w:cs="Arial"/>
          <w:b/>
          <w:sz w:val="18"/>
          <w:szCs w:val="18"/>
        </w:rPr>
        <w:t xml:space="preserve"> </w:t>
      </w:r>
    </w:p>
    <w:p w14:paraId="289B0DB7" w14:textId="77777777" w:rsidR="00F44F6F" w:rsidRDefault="0002409A">
      <w:pPr>
        <w:pStyle w:val="ListParagraph"/>
        <w:tabs>
          <w:tab w:val="left" w:pos="0"/>
        </w:tabs>
        <w:ind w:left="284" w:hanging="284"/>
        <w:rPr>
          <w:rFonts w:asciiTheme="minorHAnsi" w:hAnsiTheme="minorHAnsi" w:cs="Arial"/>
          <w:sz w:val="18"/>
          <w:szCs w:val="18"/>
        </w:rPr>
      </w:pPr>
      <w:r w:rsidRPr="0002409A">
        <w:rPr>
          <w:rFonts w:asciiTheme="minorHAnsi" w:hAnsiTheme="minorHAnsi" w:cs="Arial"/>
          <w:b/>
          <w:sz w:val="18"/>
          <w:szCs w:val="18"/>
        </w:rPr>
        <w:t>CAUTION</w:t>
      </w:r>
      <w:r w:rsidRPr="0002409A">
        <w:rPr>
          <w:rFonts w:asciiTheme="minorHAnsi" w:hAnsiTheme="minorHAnsi" w:cs="Arial"/>
          <w:sz w:val="18"/>
          <w:szCs w:val="18"/>
        </w:rPr>
        <w:t xml:space="preserve">: </w:t>
      </w:r>
      <w:r w:rsidRPr="0002409A">
        <w:rPr>
          <w:rFonts w:asciiTheme="minorHAnsi" w:hAnsiTheme="minorHAnsi" w:cs="Arial"/>
          <w:b/>
          <w:sz w:val="18"/>
          <w:szCs w:val="18"/>
        </w:rPr>
        <w:t xml:space="preserve">Different compliance charts apply for different stent lengths. </w:t>
      </w:r>
    </w:p>
    <w:p w14:paraId="5F69EFA8" w14:textId="77777777" w:rsidR="00F44F6F" w:rsidRDefault="0002409A" w:rsidP="00694DFD">
      <w:pPr>
        <w:pStyle w:val="ListParagraph"/>
        <w:numPr>
          <w:ilvl w:val="0"/>
          <w:numId w:val="20"/>
        </w:numPr>
        <w:tabs>
          <w:tab w:val="left" w:pos="0"/>
        </w:tabs>
        <w:ind w:left="284" w:hanging="284"/>
        <w:rPr>
          <w:rFonts w:asciiTheme="minorHAnsi" w:hAnsiTheme="minorHAnsi" w:cs="Arial"/>
          <w:sz w:val="18"/>
          <w:szCs w:val="18"/>
        </w:rPr>
      </w:pPr>
      <w:r w:rsidRPr="0002409A">
        <w:rPr>
          <w:rFonts w:asciiTheme="minorHAnsi" w:hAnsiTheme="minorHAnsi" w:cs="Arial"/>
          <w:sz w:val="18"/>
          <w:szCs w:val="18"/>
        </w:rPr>
        <w:t>Before deployment, reconfirm the correct position of the stent relative to the target lesion via the balloon markers.</w:t>
      </w:r>
    </w:p>
    <w:p w14:paraId="7E1BF97D" w14:textId="77777777" w:rsidR="00F44F6F" w:rsidRDefault="0002409A" w:rsidP="00694DFD">
      <w:pPr>
        <w:pStyle w:val="ListParagraph"/>
        <w:numPr>
          <w:ilvl w:val="0"/>
          <w:numId w:val="20"/>
        </w:numPr>
        <w:tabs>
          <w:tab w:val="left" w:pos="0"/>
        </w:tabs>
        <w:ind w:left="284" w:hanging="284"/>
        <w:rPr>
          <w:rFonts w:asciiTheme="minorHAnsi" w:hAnsiTheme="minorHAnsi" w:cs="Arial"/>
          <w:sz w:val="18"/>
          <w:szCs w:val="18"/>
        </w:rPr>
      </w:pPr>
      <w:r w:rsidRPr="0002409A">
        <w:rPr>
          <w:rFonts w:asciiTheme="minorHAnsi" w:hAnsiTheme="minorHAnsi" w:cs="Arial"/>
          <w:sz w:val="18"/>
          <w:szCs w:val="18"/>
        </w:rPr>
        <w:t>Ensure that the three-way stopcock on the stent delivery system is open to the inflation device and apply negative pressure to purge the balloon of air.</w:t>
      </w:r>
    </w:p>
    <w:p w14:paraId="123F1B1C" w14:textId="77777777" w:rsidR="00F44F6F" w:rsidRDefault="0002409A" w:rsidP="00694DFD">
      <w:pPr>
        <w:pStyle w:val="ListParagraph"/>
        <w:numPr>
          <w:ilvl w:val="0"/>
          <w:numId w:val="20"/>
        </w:numPr>
        <w:ind w:left="284" w:hanging="284"/>
        <w:rPr>
          <w:rFonts w:asciiTheme="minorHAnsi" w:hAnsiTheme="minorHAnsi" w:cs="Arial"/>
          <w:sz w:val="18"/>
          <w:szCs w:val="18"/>
        </w:rPr>
      </w:pPr>
      <w:r w:rsidRPr="0002409A">
        <w:rPr>
          <w:rFonts w:asciiTheme="minorHAnsi" w:hAnsiTheme="minorHAnsi" w:cs="Arial"/>
          <w:sz w:val="18"/>
          <w:szCs w:val="18"/>
        </w:rPr>
        <w:t>Turn the three-way stopcock on the stent delivery catheter off to the balloon port and purge the inflation device of air. Open the side port of the three-way stopcock to the delivery system.</w:t>
      </w:r>
    </w:p>
    <w:p w14:paraId="19FFCDD3" w14:textId="77777777" w:rsidR="00F44F6F" w:rsidRDefault="0002409A" w:rsidP="00694DFD">
      <w:pPr>
        <w:pStyle w:val="ListParagraph"/>
        <w:numPr>
          <w:ilvl w:val="0"/>
          <w:numId w:val="20"/>
        </w:numPr>
        <w:tabs>
          <w:tab w:val="left" w:pos="0"/>
          <w:tab w:val="left" w:pos="426"/>
        </w:tabs>
        <w:ind w:left="284" w:hanging="284"/>
        <w:rPr>
          <w:rFonts w:asciiTheme="minorHAnsi" w:hAnsiTheme="minorHAnsi" w:cs="Arial"/>
          <w:sz w:val="18"/>
          <w:szCs w:val="18"/>
        </w:rPr>
      </w:pPr>
      <w:r w:rsidRPr="0002409A">
        <w:rPr>
          <w:rFonts w:asciiTheme="minorHAnsi" w:hAnsiTheme="minorHAnsi" w:cs="Arial"/>
          <w:sz w:val="18"/>
          <w:szCs w:val="18"/>
        </w:rPr>
        <w:t xml:space="preserve">Under fluoroscopic visualization, inflate the balloon to at least 8 atm to deploy the stent, but do not exceed the labeled rated burst pressure (RBP). Optimal expansion requires the stent to be in full contact with the artery wall with the stent internal diameter matching the size of the reference vessel diameter. </w:t>
      </w:r>
      <w:r w:rsidRPr="0002409A">
        <w:rPr>
          <w:rFonts w:asciiTheme="minorHAnsi" w:hAnsiTheme="minorHAnsi" w:cs="Arial"/>
          <w:b/>
          <w:sz w:val="18"/>
          <w:szCs w:val="18"/>
        </w:rPr>
        <w:t>ENSURE THAT THE STENT IS NOT UNDER-EXPANDED</w:t>
      </w:r>
      <w:r w:rsidRPr="0002409A">
        <w:rPr>
          <w:rFonts w:asciiTheme="minorHAnsi" w:hAnsiTheme="minorHAnsi" w:cs="Arial"/>
          <w:sz w:val="18"/>
          <w:szCs w:val="18"/>
        </w:rPr>
        <w:t>.</w:t>
      </w:r>
    </w:p>
    <w:p w14:paraId="0587EA87" w14:textId="77777777" w:rsidR="00F44F6F" w:rsidRDefault="0002409A" w:rsidP="00694DFD">
      <w:pPr>
        <w:pStyle w:val="ListParagraph"/>
        <w:numPr>
          <w:ilvl w:val="0"/>
          <w:numId w:val="20"/>
        </w:numPr>
        <w:ind w:left="284" w:hanging="284"/>
        <w:rPr>
          <w:rFonts w:asciiTheme="minorHAnsi" w:hAnsiTheme="minorHAnsi" w:cs="Arial"/>
          <w:sz w:val="18"/>
          <w:szCs w:val="18"/>
        </w:rPr>
      </w:pPr>
      <w:r w:rsidRPr="0002409A">
        <w:rPr>
          <w:rFonts w:asciiTheme="minorHAnsi" w:hAnsiTheme="minorHAnsi" w:cs="Arial"/>
          <w:sz w:val="18"/>
          <w:szCs w:val="18"/>
        </w:rPr>
        <w:t xml:space="preserve">Deflate the balloon by pulling a vacuum with the inflation device. Make sure the balloon is fully deflated before attempting any movement of the system. Please refer to below table for deflation time per product </w:t>
      </w:r>
      <w:r w:rsidR="00C5260D">
        <w:rPr>
          <w:rFonts w:asciiTheme="minorHAnsi" w:hAnsiTheme="minorHAnsi" w:cs="Arial"/>
          <w:sz w:val="18"/>
          <w:szCs w:val="18"/>
        </w:rPr>
        <w:t xml:space="preserve">stent </w:t>
      </w:r>
      <w:r w:rsidRPr="0002409A">
        <w:rPr>
          <w:rFonts w:asciiTheme="minorHAnsi" w:hAnsiTheme="minorHAnsi" w:cs="Arial"/>
          <w:sz w:val="18"/>
          <w:szCs w:val="18"/>
        </w:rPr>
        <w:t>length.</w:t>
      </w:r>
    </w:p>
    <w:p w14:paraId="4A3CEC79" w14:textId="77777777" w:rsidR="00B664A7" w:rsidRPr="002E6911" w:rsidRDefault="00B664A7" w:rsidP="002E6911">
      <w:pPr>
        <w:pStyle w:val="ListParagraph"/>
        <w:tabs>
          <w:tab w:val="left" w:pos="284"/>
        </w:tabs>
        <w:ind w:left="284"/>
        <w:rPr>
          <w:rFonts w:asciiTheme="minorHAnsi" w:hAnsiTheme="minorHAnsi" w:cs="Arial"/>
          <w:sz w:val="18"/>
          <w:szCs w:val="18"/>
        </w:rPr>
      </w:pPr>
    </w:p>
    <w:p w14:paraId="1E48B6F9" w14:textId="193A3118" w:rsidR="00F44F6F" w:rsidRDefault="0002409A">
      <w:pPr>
        <w:tabs>
          <w:tab w:val="left" w:pos="3261"/>
        </w:tabs>
        <w:ind w:left="426"/>
        <w:rPr>
          <w:rFonts w:asciiTheme="minorHAnsi" w:hAnsiTheme="minorHAnsi" w:cs="Arial"/>
          <w:sz w:val="18"/>
          <w:szCs w:val="18"/>
        </w:rPr>
      </w:pPr>
      <w:r w:rsidRPr="0002409A">
        <w:rPr>
          <w:rFonts w:asciiTheme="minorHAnsi" w:hAnsiTheme="minorHAnsi" w:cs="Arial"/>
          <w:b/>
          <w:sz w:val="18"/>
          <w:szCs w:val="18"/>
        </w:rPr>
        <w:t xml:space="preserve">Table 3: </w:t>
      </w:r>
      <w:r w:rsidR="008B1DEA">
        <w:rPr>
          <w:rFonts w:asciiTheme="minorHAnsi" w:hAnsiTheme="minorHAnsi" w:cs="Arial"/>
          <w:b/>
          <w:sz w:val="18"/>
          <w:szCs w:val="18"/>
        </w:rPr>
        <w:t xml:space="preserve">BioFreedom </w:t>
      </w:r>
      <w:r w:rsidR="00987CFE">
        <w:rPr>
          <w:rFonts w:asciiTheme="minorHAnsi" w:hAnsiTheme="minorHAnsi" w:cs="Arial"/>
          <w:b/>
          <w:sz w:val="18"/>
          <w:szCs w:val="18"/>
        </w:rPr>
        <w:t>Ultra</w:t>
      </w:r>
      <w:r w:rsidR="00987CFE" w:rsidRPr="0002409A">
        <w:rPr>
          <w:rFonts w:asciiTheme="minorHAnsi" w:hAnsiTheme="minorHAnsi" w:cs="Arial"/>
          <w:b/>
          <w:sz w:val="18"/>
          <w:szCs w:val="18"/>
        </w:rPr>
        <w:t xml:space="preserve"> </w:t>
      </w:r>
      <w:r w:rsidRPr="0002409A">
        <w:rPr>
          <w:rFonts w:asciiTheme="minorHAnsi" w:hAnsiTheme="minorHAnsi" w:cs="Arial"/>
          <w:b/>
          <w:sz w:val="18"/>
          <w:szCs w:val="18"/>
        </w:rPr>
        <w:t>balloon deflation time per product specification</w:t>
      </w:r>
    </w:p>
    <w:tbl>
      <w:tblPr>
        <w:tblStyle w:val="TableGrid"/>
        <w:tblW w:w="0" w:type="auto"/>
        <w:jc w:val="center"/>
        <w:tblLook w:val="04A0" w:firstRow="1" w:lastRow="0" w:firstColumn="1" w:lastColumn="0" w:noHBand="0" w:noVBand="1"/>
      </w:tblPr>
      <w:tblGrid>
        <w:gridCol w:w="2988"/>
        <w:gridCol w:w="2454"/>
      </w:tblGrid>
      <w:tr w:rsidR="00B44772" w:rsidRPr="002E6911" w14:paraId="260CC05B" w14:textId="77777777" w:rsidTr="00302A9D">
        <w:trPr>
          <w:trHeight w:val="23"/>
          <w:jc w:val="center"/>
        </w:trPr>
        <w:tc>
          <w:tcPr>
            <w:tcW w:w="2988" w:type="dxa"/>
            <w:shd w:val="clear" w:color="auto" w:fill="F2F2F2" w:themeFill="background1" w:themeFillShade="F2"/>
          </w:tcPr>
          <w:p w14:paraId="66A04034" w14:textId="77777777" w:rsidR="00F44F6F" w:rsidRDefault="0002409A">
            <w:pPr>
              <w:pStyle w:val="ListParagraph"/>
              <w:ind w:left="0"/>
              <w:jc w:val="center"/>
              <w:rPr>
                <w:rFonts w:asciiTheme="minorHAnsi" w:hAnsiTheme="minorHAnsi" w:cs="Arial"/>
                <w:sz w:val="18"/>
                <w:szCs w:val="18"/>
              </w:rPr>
            </w:pPr>
            <w:r w:rsidRPr="0002409A">
              <w:rPr>
                <w:rFonts w:asciiTheme="minorHAnsi" w:hAnsiTheme="minorHAnsi" w:cs="Arial"/>
                <w:sz w:val="18"/>
                <w:szCs w:val="18"/>
              </w:rPr>
              <w:t>Stent length [mm]</w:t>
            </w:r>
          </w:p>
        </w:tc>
        <w:tc>
          <w:tcPr>
            <w:tcW w:w="2454" w:type="dxa"/>
            <w:shd w:val="clear" w:color="auto" w:fill="F2F2F2" w:themeFill="background1" w:themeFillShade="F2"/>
          </w:tcPr>
          <w:p w14:paraId="2CCBEB40" w14:textId="77777777" w:rsidR="00F44F6F" w:rsidRDefault="0002409A">
            <w:pPr>
              <w:pStyle w:val="ListParagraph"/>
              <w:ind w:left="0"/>
              <w:jc w:val="center"/>
              <w:rPr>
                <w:rFonts w:asciiTheme="minorHAnsi" w:hAnsiTheme="minorHAnsi" w:cs="Arial"/>
                <w:sz w:val="18"/>
                <w:szCs w:val="18"/>
              </w:rPr>
            </w:pPr>
            <w:r w:rsidRPr="0002409A">
              <w:rPr>
                <w:rFonts w:asciiTheme="minorHAnsi" w:hAnsiTheme="minorHAnsi" w:cs="Arial"/>
                <w:sz w:val="18"/>
                <w:szCs w:val="18"/>
              </w:rPr>
              <w:t>Time for deflation [s]</w:t>
            </w:r>
          </w:p>
        </w:tc>
      </w:tr>
      <w:tr w:rsidR="00B44772" w:rsidRPr="002E6911" w14:paraId="795A7977" w14:textId="77777777" w:rsidTr="00302A9D">
        <w:trPr>
          <w:trHeight w:val="23"/>
          <w:jc w:val="center"/>
        </w:trPr>
        <w:tc>
          <w:tcPr>
            <w:tcW w:w="2988" w:type="dxa"/>
          </w:tcPr>
          <w:p w14:paraId="523C2F2F" w14:textId="77777777" w:rsidR="00F44F6F" w:rsidRDefault="0002409A">
            <w:pPr>
              <w:pStyle w:val="ListParagraph"/>
              <w:ind w:left="0"/>
              <w:jc w:val="center"/>
              <w:rPr>
                <w:rFonts w:asciiTheme="minorHAnsi" w:hAnsiTheme="minorHAnsi" w:cs="Arial"/>
                <w:sz w:val="18"/>
                <w:szCs w:val="18"/>
              </w:rPr>
            </w:pPr>
            <w:r w:rsidRPr="0002409A">
              <w:rPr>
                <w:rFonts w:asciiTheme="minorHAnsi" w:hAnsiTheme="minorHAnsi" w:cs="Arial"/>
                <w:sz w:val="18"/>
                <w:szCs w:val="18"/>
              </w:rPr>
              <w:t>9 &amp; 14</w:t>
            </w:r>
          </w:p>
        </w:tc>
        <w:tc>
          <w:tcPr>
            <w:tcW w:w="2454" w:type="dxa"/>
          </w:tcPr>
          <w:p w14:paraId="69EB0CE4" w14:textId="77777777" w:rsidR="00F44F6F" w:rsidRDefault="0039202A">
            <w:pPr>
              <w:pStyle w:val="ListParagraph"/>
              <w:ind w:left="0"/>
              <w:jc w:val="center"/>
              <w:rPr>
                <w:rFonts w:asciiTheme="minorHAnsi" w:hAnsiTheme="minorHAnsi" w:cs="Arial"/>
                <w:sz w:val="18"/>
                <w:szCs w:val="18"/>
              </w:rPr>
            </w:pPr>
            <w:r>
              <w:rPr>
                <w:rFonts w:asciiTheme="minorHAnsi" w:hAnsiTheme="minorHAnsi" w:cs="Arial"/>
                <w:sz w:val="18"/>
                <w:szCs w:val="18"/>
              </w:rPr>
              <w:t xml:space="preserve">≤ </w:t>
            </w:r>
            <w:r w:rsidR="0002409A" w:rsidRPr="0002409A">
              <w:rPr>
                <w:rFonts w:asciiTheme="minorHAnsi" w:hAnsiTheme="minorHAnsi" w:cs="Arial"/>
                <w:sz w:val="18"/>
                <w:szCs w:val="18"/>
              </w:rPr>
              <w:t>15</w:t>
            </w:r>
          </w:p>
        </w:tc>
      </w:tr>
      <w:tr w:rsidR="00B44772" w:rsidRPr="002E6911" w14:paraId="451649ED" w14:textId="77777777" w:rsidTr="00302A9D">
        <w:trPr>
          <w:trHeight w:val="23"/>
          <w:jc w:val="center"/>
        </w:trPr>
        <w:tc>
          <w:tcPr>
            <w:tcW w:w="2988" w:type="dxa"/>
          </w:tcPr>
          <w:p w14:paraId="1EF2C6FD" w14:textId="77777777" w:rsidR="00F44F6F" w:rsidRDefault="0002409A">
            <w:pPr>
              <w:pStyle w:val="ListParagraph"/>
              <w:ind w:left="0"/>
              <w:jc w:val="center"/>
              <w:rPr>
                <w:rFonts w:asciiTheme="minorHAnsi" w:hAnsiTheme="minorHAnsi" w:cs="Arial"/>
                <w:sz w:val="18"/>
                <w:szCs w:val="18"/>
              </w:rPr>
            </w:pPr>
            <w:r w:rsidRPr="0002409A">
              <w:rPr>
                <w:rFonts w:asciiTheme="minorHAnsi" w:hAnsiTheme="minorHAnsi" w:cs="Arial"/>
                <w:sz w:val="18"/>
                <w:szCs w:val="18"/>
              </w:rPr>
              <w:t xml:space="preserve">19 to </w:t>
            </w:r>
            <w:r w:rsidR="00234D44">
              <w:rPr>
                <w:rFonts w:asciiTheme="minorHAnsi" w:hAnsiTheme="minorHAnsi" w:cs="Arial"/>
                <w:sz w:val="18"/>
                <w:szCs w:val="18"/>
              </w:rPr>
              <w:t>36</w:t>
            </w:r>
          </w:p>
        </w:tc>
        <w:tc>
          <w:tcPr>
            <w:tcW w:w="2454" w:type="dxa"/>
          </w:tcPr>
          <w:p w14:paraId="62C89C05" w14:textId="77777777" w:rsidR="00F44F6F" w:rsidRDefault="0039202A">
            <w:pPr>
              <w:pStyle w:val="ListParagraph"/>
              <w:ind w:left="0"/>
              <w:jc w:val="center"/>
              <w:rPr>
                <w:rFonts w:asciiTheme="minorHAnsi" w:hAnsiTheme="minorHAnsi" w:cs="Arial"/>
                <w:sz w:val="18"/>
                <w:szCs w:val="18"/>
              </w:rPr>
            </w:pPr>
            <w:r>
              <w:rPr>
                <w:rFonts w:asciiTheme="minorHAnsi" w:hAnsiTheme="minorHAnsi" w:cs="Arial"/>
                <w:sz w:val="18"/>
                <w:szCs w:val="18"/>
              </w:rPr>
              <w:t xml:space="preserve">≤ </w:t>
            </w:r>
            <w:r w:rsidR="0002409A" w:rsidRPr="0002409A">
              <w:rPr>
                <w:rFonts w:asciiTheme="minorHAnsi" w:hAnsiTheme="minorHAnsi" w:cs="Arial"/>
                <w:sz w:val="18"/>
                <w:szCs w:val="18"/>
              </w:rPr>
              <w:t>20</w:t>
            </w:r>
          </w:p>
        </w:tc>
      </w:tr>
    </w:tbl>
    <w:p w14:paraId="031EE856" w14:textId="77777777" w:rsidR="00B664A7" w:rsidRPr="002E6911" w:rsidRDefault="00B664A7" w:rsidP="002E6911">
      <w:pPr>
        <w:pStyle w:val="ListParagraph"/>
        <w:tabs>
          <w:tab w:val="left" w:pos="227"/>
          <w:tab w:val="left" w:pos="284"/>
        </w:tabs>
        <w:ind w:left="227"/>
        <w:rPr>
          <w:rFonts w:asciiTheme="minorHAnsi" w:hAnsiTheme="minorHAnsi" w:cs="Arial"/>
          <w:sz w:val="18"/>
          <w:szCs w:val="18"/>
        </w:rPr>
      </w:pPr>
    </w:p>
    <w:p w14:paraId="53C3D98C" w14:textId="77777777" w:rsidR="00F44F6F" w:rsidRDefault="0002409A" w:rsidP="00694DFD">
      <w:pPr>
        <w:pStyle w:val="ListParagraph"/>
        <w:numPr>
          <w:ilvl w:val="0"/>
          <w:numId w:val="20"/>
        </w:numPr>
        <w:ind w:left="284" w:hanging="284"/>
        <w:rPr>
          <w:rFonts w:asciiTheme="minorHAnsi" w:hAnsiTheme="minorHAnsi" w:cs="Arial"/>
          <w:sz w:val="18"/>
          <w:szCs w:val="18"/>
        </w:rPr>
      </w:pPr>
      <w:r w:rsidRPr="0002409A">
        <w:rPr>
          <w:rFonts w:asciiTheme="minorHAnsi" w:hAnsiTheme="minorHAnsi" w:cs="Arial"/>
          <w:sz w:val="18"/>
          <w:szCs w:val="18"/>
        </w:rPr>
        <w:t>Confirm adequate stent expansion and balloon deflation by angiographic injection through the guiding catheter.</w:t>
      </w:r>
    </w:p>
    <w:p w14:paraId="1B7DB372" w14:textId="335E3436" w:rsidR="00F44F6F" w:rsidRDefault="0002409A" w:rsidP="00694DFD">
      <w:pPr>
        <w:pStyle w:val="ListParagraph"/>
        <w:numPr>
          <w:ilvl w:val="0"/>
          <w:numId w:val="20"/>
        </w:numPr>
        <w:ind w:left="284" w:hanging="284"/>
        <w:rPr>
          <w:rFonts w:asciiTheme="minorHAnsi" w:hAnsiTheme="minorHAnsi" w:cs="Arial"/>
          <w:sz w:val="18"/>
          <w:szCs w:val="18"/>
        </w:rPr>
      </w:pPr>
      <w:r w:rsidRPr="0002409A">
        <w:rPr>
          <w:rFonts w:asciiTheme="minorHAnsi" w:hAnsiTheme="minorHAnsi" w:cs="Arial"/>
          <w:sz w:val="18"/>
          <w:szCs w:val="18"/>
        </w:rPr>
        <w:t xml:space="preserve">If more than one </w:t>
      </w:r>
      <w:r w:rsidR="008B1DEA">
        <w:rPr>
          <w:rFonts w:asciiTheme="minorHAnsi" w:hAnsiTheme="minorHAnsi" w:cs="Arial"/>
          <w:sz w:val="18"/>
          <w:szCs w:val="18"/>
        </w:rPr>
        <w:t xml:space="preserve">BioFreedom </w:t>
      </w:r>
      <w:r w:rsidR="00680954">
        <w:rPr>
          <w:rFonts w:asciiTheme="minorHAnsi" w:hAnsiTheme="minorHAnsi" w:cs="Arial"/>
          <w:sz w:val="18"/>
          <w:szCs w:val="18"/>
        </w:rPr>
        <w:t>Ultra</w:t>
      </w:r>
      <w:r w:rsidR="00680954" w:rsidRPr="0002409A">
        <w:rPr>
          <w:rFonts w:asciiTheme="minorHAnsi" w:hAnsiTheme="minorHAnsi" w:cs="Arial"/>
          <w:sz w:val="18"/>
          <w:szCs w:val="18"/>
        </w:rPr>
        <w:t xml:space="preserve"> </w:t>
      </w:r>
      <w:r w:rsidRPr="0002409A">
        <w:rPr>
          <w:rFonts w:asciiTheme="minorHAnsi" w:hAnsiTheme="minorHAnsi" w:cs="Arial"/>
          <w:sz w:val="18"/>
          <w:szCs w:val="18"/>
        </w:rPr>
        <w:t xml:space="preserve">stent is needed to cover the lesion and balloon treated area, adequately overlap the stents (at least </w:t>
      </w:r>
      <w:smartTag w:uri="urn:schemas-microsoft-com:office:smarttags" w:element="metricconverter">
        <w:smartTagPr>
          <w:attr w:name="ProductID" w:val="2 mm"/>
        </w:smartTagPr>
        <w:r w:rsidRPr="0002409A">
          <w:rPr>
            <w:rFonts w:asciiTheme="minorHAnsi" w:hAnsiTheme="minorHAnsi" w:cs="Arial"/>
            <w:sz w:val="18"/>
            <w:szCs w:val="18"/>
          </w:rPr>
          <w:t>2 mm</w:t>
        </w:r>
      </w:smartTag>
      <w:r w:rsidRPr="0002409A">
        <w:rPr>
          <w:rFonts w:asciiTheme="minorHAnsi" w:hAnsiTheme="minorHAnsi" w:cs="Arial"/>
          <w:sz w:val="18"/>
          <w:szCs w:val="18"/>
        </w:rPr>
        <w:t>) to avoid potential gap stenosis.</w:t>
      </w:r>
    </w:p>
    <w:p w14:paraId="4059CFE4" w14:textId="77777777" w:rsidR="00B664A7" w:rsidRPr="002E6911" w:rsidRDefault="00B664A7" w:rsidP="002E6911">
      <w:pPr>
        <w:pStyle w:val="ListParagraph"/>
        <w:tabs>
          <w:tab w:val="left" w:pos="284"/>
        </w:tabs>
        <w:ind w:left="284"/>
        <w:rPr>
          <w:rFonts w:asciiTheme="minorHAnsi" w:hAnsiTheme="minorHAnsi" w:cs="Arial"/>
          <w:sz w:val="18"/>
          <w:szCs w:val="18"/>
        </w:rPr>
      </w:pPr>
      <w:bookmarkStart w:id="30" w:name="_GoBack"/>
      <w:bookmarkEnd w:id="30"/>
    </w:p>
    <w:p w14:paraId="50892F80" w14:textId="77777777" w:rsidR="00F44F6F" w:rsidRDefault="0002409A" w:rsidP="00694DFD">
      <w:pPr>
        <w:pStyle w:val="Heading1"/>
        <w:numPr>
          <w:ilvl w:val="1"/>
          <w:numId w:val="24"/>
        </w:numPr>
        <w:ind w:left="426" w:hanging="426"/>
        <w:rPr>
          <w:rFonts w:asciiTheme="minorHAnsi" w:hAnsiTheme="minorHAnsi" w:cs="Arial"/>
          <w:szCs w:val="18"/>
        </w:rPr>
      </w:pPr>
      <w:bookmarkStart w:id="31" w:name="_Toc470614048"/>
      <w:r w:rsidRPr="0002409A">
        <w:rPr>
          <w:rFonts w:asciiTheme="minorHAnsi" w:hAnsiTheme="minorHAnsi" w:cs="Arial"/>
          <w:szCs w:val="18"/>
        </w:rPr>
        <w:t>Removal Procedure</w:t>
      </w:r>
      <w:bookmarkEnd w:id="31"/>
    </w:p>
    <w:p w14:paraId="39F01AE4" w14:textId="77777777" w:rsidR="00F44F6F" w:rsidRDefault="0002409A" w:rsidP="00694DFD">
      <w:pPr>
        <w:pStyle w:val="ListParagraph"/>
        <w:numPr>
          <w:ilvl w:val="0"/>
          <w:numId w:val="21"/>
        </w:numPr>
        <w:ind w:left="284" w:hanging="284"/>
        <w:rPr>
          <w:rFonts w:asciiTheme="minorHAnsi" w:hAnsiTheme="minorHAnsi" w:cs="Arial"/>
          <w:sz w:val="18"/>
          <w:szCs w:val="18"/>
        </w:rPr>
      </w:pPr>
      <w:r w:rsidRPr="0002409A">
        <w:rPr>
          <w:rFonts w:asciiTheme="minorHAnsi" w:hAnsiTheme="minorHAnsi" w:cs="Arial"/>
          <w:sz w:val="18"/>
          <w:szCs w:val="18"/>
        </w:rPr>
        <w:t>Ensure that the balloon is fully deflated.</w:t>
      </w:r>
    </w:p>
    <w:p w14:paraId="4B446B0E" w14:textId="77777777" w:rsidR="00F44F6F" w:rsidRDefault="0002409A" w:rsidP="00694DFD">
      <w:pPr>
        <w:pStyle w:val="ListParagraph"/>
        <w:numPr>
          <w:ilvl w:val="0"/>
          <w:numId w:val="21"/>
        </w:numPr>
        <w:ind w:left="284" w:hanging="284"/>
        <w:rPr>
          <w:rFonts w:asciiTheme="minorHAnsi" w:hAnsiTheme="minorHAnsi" w:cs="Arial"/>
          <w:sz w:val="18"/>
          <w:szCs w:val="18"/>
        </w:rPr>
      </w:pPr>
      <w:r w:rsidRPr="0002409A">
        <w:rPr>
          <w:rFonts w:asciiTheme="minorHAnsi" w:hAnsiTheme="minorHAnsi" w:cs="Arial"/>
          <w:sz w:val="18"/>
          <w:szCs w:val="18"/>
        </w:rPr>
        <w:t>Fully open the rotating hemostatic valve.</w:t>
      </w:r>
    </w:p>
    <w:p w14:paraId="1ACBC3D7" w14:textId="77777777" w:rsidR="00F44F6F" w:rsidRDefault="0002409A" w:rsidP="00694DFD">
      <w:pPr>
        <w:pStyle w:val="ListParagraph"/>
        <w:numPr>
          <w:ilvl w:val="0"/>
          <w:numId w:val="21"/>
        </w:numPr>
        <w:ind w:left="284" w:hanging="284"/>
        <w:rPr>
          <w:rFonts w:asciiTheme="minorHAnsi" w:hAnsiTheme="minorHAnsi" w:cs="Arial"/>
          <w:sz w:val="18"/>
          <w:szCs w:val="18"/>
        </w:rPr>
      </w:pPr>
      <w:r w:rsidRPr="0002409A">
        <w:rPr>
          <w:rFonts w:asciiTheme="minorHAnsi" w:hAnsiTheme="minorHAnsi" w:cs="Arial"/>
          <w:sz w:val="18"/>
          <w:szCs w:val="18"/>
        </w:rPr>
        <w:t>While maintaining guidewire position and negative pressure on inflation device, withdraw the delivery system.</w:t>
      </w:r>
    </w:p>
    <w:p w14:paraId="1624DB16" w14:textId="77777777" w:rsidR="00F44F6F" w:rsidRDefault="0002409A" w:rsidP="00694DFD">
      <w:pPr>
        <w:pStyle w:val="ListParagraph"/>
        <w:numPr>
          <w:ilvl w:val="0"/>
          <w:numId w:val="21"/>
        </w:numPr>
        <w:ind w:left="284" w:hanging="284"/>
        <w:rPr>
          <w:rFonts w:asciiTheme="minorHAnsi" w:hAnsiTheme="minorHAnsi" w:cs="Arial"/>
          <w:sz w:val="18"/>
          <w:szCs w:val="18"/>
        </w:rPr>
      </w:pPr>
      <w:r w:rsidRPr="0002409A">
        <w:rPr>
          <w:rFonts w:asciiTheme="minorHAnsi" w:hAnsiTheme="minorHAnsi" w:cs="Arial"/>
          <w:sz w:val="18"/>
          <w:szCs w:val="18"/>
        </w:rPr>
        <w:t>Tighten rotating hemostatic valve.</w:t>
      </w:r>
    </w:p>
    <w:p w14:paraId="1EF59583" w14:textId="77777777" w:rsidR="00F44F6F" w:rsidRDefault="0002409A" w:rsidP="00694DFD">
      <w:pPr>
        <w:pStyle w:val="ListParagraph"/>
        <w:numPr>
          <w:ilvl w:val="0"/>
          <w:numId w:val="21"/>
        </w:numPr>
        <w:ind w:left="284" w:hanging="284"/>
        <w:rPr>
          <w:rFonts w:asciiTheme="minorHAnsi" w:hAnsiTheme="minorHAnsi" w:cs="Arial"/>
          <w:sz w:val="18"/>
          <w:szCs w:val="18"/>
        </w:rPr>
      </w:pPr>
      <w:r w:rsidRPr="0002409A">
        <w:rPr>
          <w:rFonts w:asciiTheme="minorHAnsi" w:hAnsiTheme="minorHAnsi" w:cs="Arial"/>
          <w:sz w:val="18"/>
          <w:szCs w:val="18"/>
        </w:rPr>
        <w:t xml:space="preserve">Repeat angiography to assess the stented area. </w:t>
      </w:r>
    </w:p>
    <w:p w14:paraId="4E75971C" w14:textId="77777777" w:rsidR="00871F9A" w:rsidRPr="002E6911" w:rsidRDefault="00871F9A" w:rsidP="002E6911">
      <w:pPr>
        <w:pStyle w:val="ListParagraph"/>
        <w:tabs>
          <w:tab w:val="left" w:pos="170"/>
          <w:tab w:val="left" w:pos="227"/>
          <w:tab w:val="left" w:pos="284"/>
        </w:tabs>
        <w:ind w:left="227"/>
        <w:rPr>
          <w:rFonts w:asciiTheme="minorHAnsi" w:hAnsiTheme="minorHAnsi" w:cs="Arial"/>
          <w:sz w:val="18"/>
          <w:szCs w:val="18"/>
        </w:rPr>
      </w:pPr>
    </w:p>
    <w:p w14:paraId="1032E2D1" w14:textId="77777777" w:rsidR="00F44F6F" w:rsidRDefault="0002409A" w:rsidP="00694DFD">
      <w:pPr>
        <w:pStyle w:val="Heading1"/>
        <w:numPr>
          <w:ilvl w:val="1"/>
          <w:numId w:val="24"/>
        </w:numPr>
        <w:ind w:left="426" w:hanging="426"/>
        <w:rPr>
          <w:rFonts w:asciiTheme="minorHAnsi" w:hAnsiTheme="minorHAnsi" w:cs="Arial"/>
          <w:szCs w:val="18"/>
        </w:rPr>
      </w:pPr>
      <w:bookmarkStart w:id="32" w:name="_Toc470614049"/>
      <w:r w:rsidRPr="0002409A">
        <w:rPr>
          <w:rFonts w:asciiTheme="minorHAnsi" w:hAnsiTheme="minorHAnsi" w:cs="Arial"/>
          <w:szCs w:val="18"/>
        </w:rPr>
        <w:t>Further dilat</w:t>
      </w:r>
      <w:r w:rsidR="00DF37BB">
        <w:rPr>
          <w:rFonts w:asciiTheme="minorHAnsi" w:hAnsiTheme="minorHAnsi" w:cs="Arial"/>
          <w:szCs w:val="18"/>
        </w:rPr>
        <w:t>at</w:t>
      </w:r>
      <w:r w:rsidRPr="0002409A">
        <w:rPr>
          <w:rFonts w:asciiTheme="minorHAnsi" w:hAnsiTheme="minorHAnsi" w:cs="Arial"/>
          <w:szCs w:val="18"/>
        </w:rPr>
        <w:t>ion of stent segments</w:t>
      </w:r>
      <w:bookmarkEnd w:id="32"/>
      <w:r w:rsidRPr="0002409A">
        <w:rPr>
          <w:rFonts w:asciiTheme="minorHAnsi" w:hAnsiTheme="minorHAnsi" w:cs="Arial"/>
          <w:szCs w:val="18"/>
        </w:rPr>
        <w:t xml:space="preserve"> </w:t>
      </w:r>
    </w:p>
    <w:p w14:paraId="0B343702" w14:textId="77777777" w:rsidR="00F44F6F" w:rsidRDefault="0002409A" w:rsidP="00694DFD">
      <w:pPr>
        <w:pStyle w:val="ListParagraph"/>
        <w:numPr>
          <w:ilvl w:val="0"/>
          <w:numId w:val="22"/>
        </w:numPr>
        <w:ind w:left="284" w:hanging="284"/>
        <w:rPr>
          <w:rFonts w:asciiTheme="minorHAnsi" w:hAnsiTheme="minorHAnsi" w:cs="Arial"/>
          <w:sz w:val="18"/>
          <w:szCs w:val="18"/>
        </w:rPr>
      </w:pPr>
      <w:r w:rsidRPr="0002409A">
        <w:rPr>
          <w:rFonts w:asciiTheme="minorHAnsi" w:hAnsiTheme="minorHAnsi" w:cs="Arial"/>
          <w:sz w:val="18"/>
          <w:szCs w:val="18"/>
        </w:rPr>
        <w:t>If an adequate expansion has not been obtained,</w:t>
      </w:r>
      <w:r w:rsidR="00BB36C5">
        <w:rPr>
          <w:rFonts w:asciiTheme="minorHAnsi" w:hAnsiTheme="minorHAnsi" w:cs="Arial"/>
          <w:sz w:val="18"/>
          <w:szCs w:val="18"/>
        </w:rPr>
        <w:t xml:space="preserve"> consider post-dilatation with </w:t>
      </w:r>
      <w:r w:rsidRPr="0002409A">
        <w:rPr>
          <w:rFonts w:asciiTheme="minorHAnsi" w:hAnsiTheme="minorHAnsi" w:cs="Arial"/>
          <w:sz w:val="18"/>
          <w:szCs w:val="18"/>
        </w:rPr>
        <w:t xml:space="preserve">another </w:t>
      </w:r>
      <w:r w:rsidR="00F01607">
        <w:rPr>
          <w:rFonts w:asciiTheme="minorHAnsi" w:hAnsiTheme="minorHAnsi" w:cs="Arial"/>
          <w:sz w:val="18"/>
          <w:szCs w:val="18"/>
        </w:rPr>
        <w:t xml:space="preserve">balloon catheter of </w:t>
      </w:r>
      <w:r w:rsidRPr="0002409A">
        <w:rPr>
          <w:rFonts w:asciiTheme="minorHAnsi" w:hAnsiTheme="minorHAnsi" w:cs="Arial"/>
          <w:sz w:val="18"/>
          <w:szCs w:val="18"/>
        </w:rPr>
        <w:t>appropriate balloon</w:t>
      </w:r>
      <w:r w:rsidR="00F01607">
        <w:rPr>
          <w:rFonts w:asciiTheme="minorHAnsi" w:hAnsiTheme="minorHAnsi" w:cs="Arial"/>
          <w:sz w:val="18"/>
          <w:szCs w:val="18"/>
        </w:rPr>
        <w:t xml:space="preserve"> diameter</w:t>
      </w:r>
      <w:r w:rsidRPr="0002409A">
        <w:rPr>
          <w:rFonts w:asciiTheme="minorHAnsi" w:hAnsiTheme="minorHAnsi" w:cs="Arial"/>
          <w:sz w:val="18"/>
          <w:szCs w:val="18"/>
        </w:rPr>
        <w:t xml:space="preserve"> to achieve proper stent apposition to the vessel wall.</w:t>
      </w:r>
    </w:p>
    <w:p w14:paraId="6D2EFB5A" w14:textId="77777777" w:rsidR="00954B15" w:rsidRPr="002E6911" w:rsidRDefault="0002409A" w:rsidP="002E6911">
      <w:pPr>
        <w:rPr>
          <w:rFonts w:asciiTheme="minorHAnsi" w:hAnsiTheme="minorHAnsi" w:cs="Arial"/>
          <w:sz w:val="18"/>
          <w:szCs w:val="18"/>
        </w:rPr>
      </w:pPr>
      <w:r w:rsidRPr="0002409A">
        <w:rPr>
          <w:rFonts w:asciiTheme="minorHAnsi" w:hAnsiTheme="minorHAnsi" w:cs="Arial"/>
          <w:b/>
          <w:bCs/>
          <w:sz w:val="18"/>
          <w:szCs w:val="18"/>
        </w:rPr>
        <w:t xml:space="preserve">NOTE: </w:t>
      </w:r>
      <w:r w:rsidRPr="0002409A">
        <w:rPr>
          <w:rFonts w:asciiTheme="minorHAnsi" w:hAnsiTheme="minorHAnsi" w:cs="Arial"/>
          <w:sz w:val="18"/>
          <w:szCs w:val="18"/>
        </w:rPr>
        <w:t>Post-dila</w:t>
      </w:r>
      <w:r w:rsidR="00DF37BB">
        <w:rPr>
          <w:rFonts w:asciiTheme="minorHAnsi" w:hAnsiTheme="minorHAnsi" w:cs="Arial"/>
          <w:sz w:val="18"/>
          <w:szCs w:val="18"/>
        </w:rPr>
        <w:t>ta</w:t>
      </w:r>
      <w:r w:rsidRPr="0002409A">
        <w:rPr>
          <w:rFonts w:asciiTheme="minorHAnsi" w:hAnsiTheme="minorHAnsi" w:cs="Arial"/>
          <w:sz w:val="18"/>
          <w:szCs w:val="18"/>
        </w:rPr>
        <w:t>tion should be performed within the stented segment</w:t>
      </w:r>
      <w:r w:rsidR="00642C7E">
        <w:rPr>
          <w:rFonts w:asciiTheme="minorHAnsi" w:hAnsiTheme="minorHAnsi" w:cs="Arial"/>
          <w:sz w:val="18"/>
          <w:szCs w:val="18"/>
        </w:rPr>
        <w:t xml:space="preserve"> if needed as per </w:t>
      </w:r>
      <w:r w:rsidR="00C5260D">
        <w:rPr>
          <w:rFonts w:asciiTheme="minorHAnsi" w:hAnsiTheme="minorHAnsi" w:cs="Arial"/>
          <w:sz w:val="18"/>
          <w:szCs w:val="18"/>
        </w:rPr>
        <w:t>o</w:t>
      </w:r>
      <w:r w:rsidR="00642C7E">
        <w:rPr>
          <w:rFonts w:asciiTheme="minorHAnsi" w:hAnsiTheme="minorHAnsi" w:cs="Arial"/>
          <w:sz w:val="18"/>
          <w:szCs w:val="18"/>
        </w:rPr>
        <w:t>perator assessment</w:t>
      </w:r>
      <w:r w:rsidRPr="0002409A">
        <w:rPr>
          <w:rFonts w:asciiTheme="minorHAnsi" w:hAnsiTheme="minorHAnsi" w:cs="Arial"/>
          <w:sz w:val="18"/>
          <w:szCs w:val="18"/>
        </w:rPr>
        <w:t>. DO NOT dilate beyond the stent edges.</w:t>
      </w:r>
    </w:p>
    <w:p w14:paraId="3E6D8B4E" w14:textId="77777777" w:rsidR="00F44F6F" w:rsidRDefault="0002409A" w:rsidP="00694DFD">
      <w:pPr>
        <w:pStyle w:val="ListParagraph"/>
        <w:numPr>
          <w:ilvl w:val="0"/>
          <w:numId w:val="22"/>
        </w:numPr>
        <w:ind w:left="284" w:hanging="284"/>
        <w:rPr>
          <w:rFonts w:asciiTheme="minorHAnsi" w:hAnsiTheme="minorHAnsi" w:cs="Arial"/>
          <w:sz w:val="18"/>
          <w:szCs w:val="18"/>
        </w:rPr>
      </w:pPr>
      <w:r w:rsidRPr="0002409A">
        <w:rPr>
          <w:rFonts w:asciiTheme="minorHAnsi" w:hAnsiTheme="minorHAnsi" w:cs="Arial"/>
          <w:sz w:val="18"/>
          <w:szCs w:val="18"/>
        </w:rPr>
        <w:t>Reconfirm stent position and angiographic result. Repeat inflations until optimal stent deployment is achieved. Final stent diameter should match reference vessel.</w:t>
      </w:r>
    </w:p>
    <w:p w14:paraId="0B86007D" w14:textId="77777777" w:rsidR="00F44F6F" w:rsidRDefault="00F44F6F">
      <w:pPr>
        <w:jc w:val="left"/>
        <w:rPr>
          <w:rFonts w:asciiTheme="minorHAnsi" w:hAnsiTheme="minorHAnsi" w:cs="Arial"/>
          <w:b/>
          <w:spacing w:val="5"/>
          <w:kern w:val="28"/>
          <w:sz w:val="18"/>
          <w:szCs w:val="18"/>
          <w:lang w:val="fr-CH"/>
        </w:rPr>
      </w:pPr>
    </w:p>
    <w:p w14:paraId="2ECD6406" w14:textId="77777777" w:rsidR="00F44F6F" w:rsidRDefault="0002409A" w:rsidP="00694DFD">
      <w:pPr>
        <w:pStyle w:val="Heading1titlesIFU"/>
        <w:numPr>
          <w:ilvl w:val="0"/>
          <w:numId w:val="24"/>
        </w:numPr>
        <w:ind w:left="426" w:hanging="426"/>
        <w:rPr>
          <w:rFonts w:asciiTheme="minorHAnsi" w:hAnsiTheme="minorHAnsi"/>
        </w:rPr>
      </w:pPr>
      <w:bookmarkStart w:id="33" w:name="_Toc352838005"/>
      <w:bookmarkStart w:id="34" w:name="_Toc352838118"/>
      <w:bookmarkStart w:id="35" w:name="_Toc470614050"/>
      <w:bookmarkEnd w:id="33"/>
      <w:bookmarkEnd w:id="34"/>
      <w:r w:rsidRPr="0002409A">
        <w:rPr>
          <w:rFonts w:asciiTheme="minorHAnsi" w:hAnsiTheme="minorHAnsi"/>
        </w:rPr>
        <w:t>POTENTIAL ADVERSE EVENTS</w:t>
      </w:r>
      <w:bookmarkEnd w:id="35"/>
    </w:p>
    <w:p w14:paraId="1882FEE4" w14:textId="77777777" w:rsidR="00F44F6F" w:rsidRDefault="0002409A">
      <w:pPr>
        <w:pStyle w:val="body"/>
        <w:spacing w:after="0" w:line="240" w:lineRule="auto"/>
        <w:rPr>
          <w:rFonts w:asciiTheme="minorHAnsi" w:hAnsiTheme="minorHAnsi"/>
          <w:sz w:val="18"/>
          <w:szCs w:val="18"/>
        </w:rPr>
      </w:pPr>
      <w:r w:rsidRPr="0002409A">
        <w:rPr>
          <w:rFonts w:asciiTheme="minorHAnsi" w:hAnsiTheme="minorHAnsi"/>
          <w:sz w:val="18"/>
          <w:szCs w:val="18"/>
        </w:rPr>
        <w:t>Adverse events that may be associated with the use of a stent in native coronary arteries include but not limited to:</w:t>
      </w:r>
    </w:p>
    <w:p w14:paraId="747939F5"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Abrupt vessel closure or spasm</w:t>
      </w:r>
    </w:p>
    <w:p w14:paraId="69B150A1"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Acute myocardial infarction</w:t>
      </w:r>
    </w:p>
    <w:p w14:paraId="526F2E97"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Allergic reaction to anti-coagulation and/</w:t>
      </w:r>
      <w:r w:rsidR="00C5260D">
        <w:rPr>
          <w:rFonts w:asciiTheme="minorHAnsi" w:hAnsiTheme="minorHAnsi"/>
          <w:sz w:val="18"/>
          <w:szCs w:val="18"/>
        </w:rPr>
        <w:t xml:space="preserve"> </w:t>
      </w:r>
      <w:r w:rsidRPr="0002409A">
        <w:rPr>
          <w:rFonts w:asciiTheme="minorHAnsi" w:hAnsiTheme="minorHAnsi"/>
          <w:sz w:val="18"/>
          <w:szCs w:val="18"/>
        </w:rPr>
        <w:t xml:space="preserve">or anti-thrombotic therapy, contrast material, </w:t>
      </w:r>
      <w:r w:rsidR="007364CF">
        <w:rPr>
          <w:rFonts w:asciiTheme="minorHAnsi" w:hAnsiTheme="minorHAnsi"/>
          <w:sz w:val="18"/>
          <w:szCs w:val="18"/>
        </w:rPr>
        <w:t>the s</w:t>
      </w:r>
      <w:r w:rsidRPr="0002409A">
        <w:rPr>
          <w:rFonts w:asciiTheme="minorHAnsi" w:hAnsiTheme="minorHAnsi"/>
          <w:sz w:val="18"/>
          <w:szCs w:val="18"/>
        </w:rPr>
        <w:t>tent and/</w:t>
      </w:r>
      <w:r w:rsidR="00C5260D">
        <w:rPr>
          <w:rFonts w:asciiTheme="minorHAnsi" w:hAnsiTheme="minorHAnsi"/>
          <w:sz w:val="18"/>
          <w:szCs w:val="18"/>
        </w:rPr>
        <w:t xml:space="preserve"> </w:t>
      </w:r>
      <w:r w:rsidRPr="0002409A">
        <w:rPr>
          <w:rFonts w:asciiTheme="minorHAnsi" w:hAnsiTheme="minorHAnsi"/>
          <w:sz w:val="18"/>
          <w:szCs w:val="18"/>
        </w:rPr>
        <w:t>or delivery system materials</w:t>
      </w:r>
    </w:p>
    <w:p w14:paraId="0E5B4B99"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Aneurysm, pseudoaneurysm or arteriovenous fistula</w:t>
      </w:r>
    </w:p>
    <w:p w14:paraId="5F6FDFE8"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 xml:space="preserve">Arrhythmias, including ventricular fibrillation and ventricular tachycardia </w:t>
      </w:r>
    </w:p>
    <w:p w14:paraId="61EDB161" w14:textId="77777777" w:rsidR="00006084" w:rsidRDefault="0095526E" w:rsidP="00694DFD">
      <w:pPr>
        <w:pStyle w:val="bullet"/>
        <w:numPr>
          <w:ilvl w:val="0"/>
          <w:numId w:val="25"/>
        </w:numPr>
        <w:spacing w:after="0" w:line="240" w:lineRule="auto"/>
        <w:ind w:left="284" w:hanging="284"/>
        <w:rPr>
          <w:rFonts w:asciiTheme="minorHAnsi" w:hAnsiTheme="minorHAnsi"/>
          <w:sz w:val="18"/>
          <w:szCs w:val="18"/>
        </w:rPr>
      </w:pPr>
      <w:r>
        <w:rPr>
          <w:rFonts w:asciiTheme="minorHAnsi" w:hAnsiTheme="minorHAnsi"/>
          <w:sz w:val="18"/>
          <w:szCs w:val="18"/>
        </w:rPr>
        <w:t>Brady</w:t>
      </w:r>
      <w:r w:rsidR="00006084">
        <w:rPr>
          <w:rFonts w:asciiTheme="minorHAnsi" w:hAnsiTheme="minorHAnsi"/>
          <w:sz w:val="18"/>
          <w:szCs w:val="18"/>
        </w:rPr>
        <w:t>cardia requiring pharmacologic intervention</w:t>
      </w:r>
    </w:p>
    <w:p w14:paraId="76BAB7DE"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Cardiac tamponade</w:t>
      </w:r>
    </w:p>
    <w:p w14:paraId="742CB37C"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 xml:space="preserve">Cardiogenic shock </w:t>
      </w:r>
    </w:p>
    <w:p w14:paraId="71EE955A"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Death</w:t>
      </w:r>
    </w:p>
    <w:p w14:paraId="68E4A0E5"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 xml:space="preserve">Dissection, perforation, or rupture of the artery </w:t>
      </w:r>
    </w:p>
    <w:p w14:paraId="25FD4D21"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Emboli, distal (air, tissue or thrombotic emboli)</w:t>
      </w:r>
    </w:p>
    <w:p w14:paraId="0184BFF6"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Emergency coronary artery bypass grafting (CABG) as a result of damage to the stent or injury to the vessel</w:t>
      </w:r>
    </w:p>
    <w:p w14:paraId="5CC4F318"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Fever</w:t>
      </w:r>
    </w:p>
    <w:p w14:paraId="0AAEB870"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Hematoma at insertion site</w:t>
      </w:r>
    </w:p>
    <w:p w14:paraId="6BE66206"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 xml:space="preserve">Hemorrhage requiring transfusion </w:t>
      </w:r>
    </w:p>
    <w:p w14:paraId="004B6902"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Hypotension/</w:t>
      </w:r>
      <w:r w:rsidR="00C5260D">
        <w:rPr>
          <w:rFonts w:asciiTheme="minorHAnsi" w:hAnsiTheme="minorHAnsi"/>
          <w:sz w:val="18"/>
          <w:szCs w:val="18"/>
        </w:rPr>
        <w:t xml:space="preserve"> </w:t>
      </w:r>
      <w:r w:rsidRPr="0002409A">
        <w:rPr>
          <w:rFonts w:asciiTheme="minorHAnsi" w:hAnsiTheme="minorHAnsi"/>
          <w:sz w:val="18"/>
          <w:szCs w:val="18"/>
        </w:rPr>
        <w:t>hypertension</w:t>
      </w:r>
    </w:p>
    <w:p w14:paraId="680829B2"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lastRenderedPageBreak/>
        <w:t>Infection and/</w:t>
      </w:r>
      <w:r w:rsidR="00C5260D">
        <w:rPr>
          <w:rFonts w:asciiTheme="minorHAnsi" w:hAnsiTheme="minorHAnsi"/>
          <w:sz w:val="18"/>
          <w:szCs w:val="18"/>
        </w:rPr>
        <w:t xml:space="preserve"> </w:t>
      </w:r>
      <w:r w:rsidRPr="0002409A">
        <w:rPr>
          <w:rFonts w:asciiTheme="minorHAnsi" w:hAnsiTheme="minorHAnsi"/>
          <w:sz w:val="18"/>
          <w:szCs w:val="18"/>
        </w:rPr>
        <w:t>or pain at insertion site</w:t>
      </w:r>
    </w:p>
    <w:p w14:paraId="1C3485CF"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 xml:space="preserve">Perforation or rupture of the artery </w:t>
      </w:r>
    </w:p>
    <w:p w14:paraId="25FE0688"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Peripheral ischemia or peripheral nerve injury</w:t>
      </w:r>
    </w:p>
    <w:p w14:paraId="1D4D48F4" w14:textId="77777777" w:rsidR="00F44F6F" w:rsidRPr="00F01607" w:rsidRDefault="0002409A" w:rsidP="00694DFD">
      <w:pPr>
        <w:pStyle w:val="bullet"/>
        <w:numPr>
          <w:ilvl w:val="0"/>
          <w:numId w:val="25"/>
        </w:numPr>
        <w:spacing w:after="0" w:line="240" w:lineRule="auto"/>
        <w:ind w:left="284" w:hanging="284"/>
        <w:jc w:val="left"/>
        <w:rPr>
          <w:rFonts w:asciiTheme="minorHAnsi" w:hAnsiTheme="minorHAnsi"/>
          <w:sz w:val="18"/>
          <w:szCs w:val="18"/>
        </w:rPr>
      </w:pPr>
      <w:r w:rsidRPr="00F01607">
        <w:rPr>
          <w:rFonts w:asciiTheme="minorHAnsi" w:hAnsiTheme="minorHAnsi"/>
          <w:sz w:val="18"/>
          <w:szCs w:val="18"/>
        </w:rPr>
        <w:t>Stent thrombosis/</w:t>
      </w:r>
      <w:r w:rsidR="00C5260D">
        <w:rPr>
          <w:rFonts w:asciiTheme="minorHAnsi" w:hAnsiTheme="minorHAnsi"/>
          <w:sz w:val="18"/>
          <w:szCs w:val="18"/>
        </w:rPr>
        <w:t xml:space="preserve"> </w:t>
      </w:r>
      <w:r w:rsidRPr="00F01607">
        <w:rPr>
          <w:rFonts w:asciiTheme="minorHAnsi" w:hAnsiTheme="minorHAnsi"/>
          <w:sz w:val="18"/>
          <w:szCs w:val="18"/>
        </w:rPr>
        <w:t>occlusion</w:t>
      </w:r>
    </w:p>
    <w:p w14:paraId="38F47F4C" w14:textId="77777777" w:rsidR="00F44F6F" w:rsidRPr="00F01607" w:rsidRDefault="0002409A" w:rsidP="00694DFD">
      <w:pPr>
        <w:pStyle w:val="bullet"/>
        <w:numPr>
          <w:ilvl w:val="0"/>
          <w:numId w:val="25"/>
        </w:numPr>
        <w:spacing w:after="0" w:line="240" w:lineRule="auto"/>
        <w:ind w:left="284" w:hanging="284"/>
        <w:rPr>
          <w:rFonts w:asciiTheme="minorHAnsi" w:hAnsiTheme="minorHAnsi"/>
          <w:sz w:val="18"/>
          <w:szCs w:val="18"/>
        </w:rPr>
      </w:pPr>
      <w:r w:rsidRPr="00F01607">
        <w:rPr>
          <w:rFonts w:asciiTheme="minorHAnsi" w:hAnsiTheme="minorHAnsi"/>
          <w:sz w:val="18"/>
          <w:szCs w:val="18"/>
        </w:rPr>
        <w:t>Stent migration or stent embolization</w:t>
      </w:r>
    </w:p>
    <w:p w14:paraId="16C46B77"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Stroke or transient ischemic attack</w:t>
      </w:r>
    </w:p>
    <w:p w14:paraId="085B7A71"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Renal failure</w:t>
      </w:r>
    </w:p>
    <w:p w14:paraId="3874FC18" w14:textId="77777777" w:rsidR="00F01607"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Restenosis of stented segment</w:t>
      </w:r>
    </w:p>
    <w:p w14:paraId="7AF803A6"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 xml:space="preserve">Total occlusion of coronary artery </w:t>
      </w:r>
    </w:p>
    <w:p w14:paraId="17B0FCD4" w14:textId="77777777" w:rsidR="00F44F6F" w:rsidRDefault="0002409A" w:rsidP="00694DFD">
      <w:pPr>
        <w:pStyle w:val="bullet"/>
        <w:numPr>
          <w:ilvl w:val="0"/>
          <w:numId w:val="25"/>
        </w:numPr>
        <w:spacing w:after="0" w:line="240" w:lineRule="auto"/>
        <w:ind w:left="284" w:hanging="284"/>
        <w:rPr>
          <w:rFonts w:asciiTheme="minorHAnsi" w:hAnsiTheme="minorHAnsi"/>
          <w:sz w:val="18"/>
          <w:szCs w:val="18"/>
        </w:rPr>
      </w:pPr>
      <w:r w:rsidRPr="0002409A">
        <w:rPr>
          <w:rFonts w:asciiTheme="minorHAnsi" w:hAnsiTheme="minorHAnsi"/>
          <w:sz w:val="18"/>
          <w:szCs w:val="18"/>
        </w:rPr>
        <w:t>Unstable angina</w:t>
      </w:r>
    </w:p>
    <w:p w14:paraId="7BE01EDD" w14:textId="77777777" w:rsidR="00FE0FA5" w:rsidRPr="002E6911" w:rsidRDefault="00FE0FA5" w:rsidP="002E6911">
      <w:pPr>
        <w:rPr>
          <w:rFonts w:asciiTheme="minorHAnsi" w:hAnsiTheme="minorHAnsi" w:cs="Arial"/>
          <w:b/>
          <w:sz w:val="18"/>
          <w:szCs w:val="18"/>
        </w:rPr>
      </w:pPr>
    </w:p>
    <w:p w14:paraId="600CF9EC" w14:textId="77777777" w:rsidR="006C14FE" w:rsidRPr="002E6911" w:rsidRDefault="0002409A" w:rsidP="002E6911">
      <w:pPr>
        <w:rPr>
          <w:rFonts w:asciiTheme="minorHAnsi" w:hAnsiTheme="minorHAnsi" w:cs="Arial"/>
          <w:b/>
          <w:sz w:val="18"/>
          <w:szCs w:val="18"/>
        </w:rPr>
      </w:pPr>
      <w:r w:rsidRPr="0002409A">
        <w:rPr>
          <w:rFonts w:asciiTheme="minorHAnsi" w:hAnsiTheme="minorHAnsi" w:cs="Arial"/>
          <w:b/>
          <w:sz w:val="18"/>
          <w:szCs w:val="18"/>
        </w:rPr>
        <w:t>Adverse events that may be associated with BA9 drug coating:</w:t>
      </w:r>
    </w:p>
    <w:p w14:paraId="6CDCB377" w14:textId="77777777" w:rsidR="00F44F6F" w:rsidRDefault="0002409A">
      <w:pPr>
        <w:pStyle w:val="body"/>
        <w:spacing w:after="0" w:line="240" w:lineRule="auto"/>
        <w:rPr>
          <w:rFonts w:asciiTheme="minorHAnsi" w:hAnsiTheme="minorHAnsi"/>
          <w:sz w:val="18"/>
          <w:szCs w:val="18"/>
        </w:rPr>
      </w:pPr>
      <w:r w:rsidRPr="0002409A">
        <w:rPr>
          <w:rFonts w:asciiTheme="minorHAnsi" w:hAnsiTheme="minorHAnsi"/>
          <w:b/>
          <w:bCs/>
          <w:sz w:val="18"/>
          <w:szCs w:val="18"/>
        </w:rPr>
        <w:t>NOTE:</w:t>
      </w:r>
      <w:r w:rsidRPr="0002409A">
        <w:rPr>
          <w:rFonts w:asciiTheme="minorHAnsi" w:hAnsiTheme="minorHAnsi"/>
          <w:sz w:val="18"/>
          <w:szCs w:val="18"/>
        </w:rPr>
        <w:t xml:space="preserve"> BA9 drug administration is limited to intra-coronary stent delivery. The adverse effects of using this drug have not been fully characterized</w:t>
      </w:r>
      <w:r w:rsidR="007364CF">
        <w:rPr>
          <w:rFonts w:asciiTheme="minorHAnsi" w:hAnsiTheme="minorHAnsi"/>
          <w:sz w:val="18"/>
          <w:szCs w:val="18"/>
        </w:rPr>
        <w:t>.</w:t>
      </w:r>
      <w:r w:rsidRPr="0002409A">
        <w:rPr>
          <w:rFonts w:asciiTheme="minorHAnsi" w:hAnsiTheme="minorHAnsi"/>
          <w:sz w:val="18"/>
          <w:szCs w:val="18"/>
        </w:rPr>
        <w:t xml:space="preserve"> </w:t>
      </w:r>
      <w:r w:rsidR="007364CF">
        <w:rPr>
          <w:rFonts w:asciiTheme="minorHAnsi" w:hAnsiTheme="minorHAnsi"/>
          <w:sz w:val="18"/>
          <w:szCs w:val="18"/>
        </w:rPr>
        <w:t>Although not observed so far with BA9 stents, side effects experienced with substantially higher BA9 doses following systemic drug application</w:t>
      </w:r>
      <w:r w:rsidRPr="0002409A">
        <w:rPr>
          <w:rFonts w:asciiTheme="minorHAnsi" w:hAnsiTheme="minorHAnsi"/>
          <w:sz w:val="18"/>
          <w:szCs w:val="18"/>
        </w:rPr>
        <w:t xml:space="preserve"> </w:t>
      </w:r>
      <w:r w:rsidR="007364CF">
        <w:rPr>
          <w:rFonts w:asciiTheme="minorHAnsi" w:hAnsiTheme="minorHAnsi"/>
          <w:sz w:val="18"/>
          <w:szCs w:val="18"/>
        </w:rPr>
        <w:t xml:space="preserve">may include </w:t>
      </w:r>
      <w:r w:rsidRPr="0002409A">
        <w:rPr>
          <w:rFonts w:asciiTheme="minorHAnsi" w:hAnsiTheme="minorHAnsi"/>
          <w:sz w:val="18"/>
          <w:szCs w:val="18"/>
        </w:rPr>
        <w:t xml:space="preserve">the following: </w:t>
      </w:r>
    </w:p>
    <w:p w14:paraId="69DDC92D" w14:textId="77777777" w:rsidR="00F44F6F" w:rsidRDefault="0002409A" w:rsidP="00694DFD">
      <w:pPr>
        <w:pStyle w:val="ListParagraph"/>
        <w:numPr>
          <w:ilvl w:val="0"/>
          <w:numId w:val="4"/>
        </w:numPr>
        <w:ind w:left="284" w:hanging="284"/>
        <w:rPr>
          <w:rFonts w:asciiTheme="minorHAnsi" w:hAnsiTheme="minorHAnsi" w:cs="Arial"/>
          <w:sz w:val="18"/>
          <w:szCs w:val="18"/>
        </w:rPr>
      </w:pPr>
      <w:r w:rsidRPr="0002409A">
        <w:rPr>
          <w:rFonts w:asciiTheme="minorHAnsi" w:hAnsiTheme="minorHAnsi" w:cs="Arial"/>
          <w:sz w:val="18"/>
          <w:szCs w:val="18"/>
        </w:rPr>
        <w:t xml:space="preserve">Nausea </w:t>
      </w:r>
    </w:p>
    <w:p w14:paraId="7C7BA161" w14:textId="77777777" w:rsidR="00F44F6F" w:rsidRDefault="0002409A" w:rsidP="00694DFD">
      <w:pPr>
        <w:pStyle w:val="ListParagraph"/>
        <w:numPr>
          <w:ilvl w:val="0"/>
          <w:numId w:val="4"/>
        </w:numPr>
        <w:ind w:left="284" w:hanging="284"/>
        <w:rPr>
          <w:rFonts w:asciiTheme="minorHAnsi" w:hAnsiTheme="minorHAnsi" w:cs="Arial"/>
          <w:sz w:val="18"/>
          <w:szCs w:val="18"/>
        </w:rPr>
      </w:pPr>
      <w:r w:rsidRPr="0002409A">
        <w:rPr>
          <w:rFonts w:asciiTheme="minorHAnsi" w:hAnsiTheme="minorHAnsi" w:cs="Arial"/>
          <w:sz w:val="18"/>
          <w:szCs w:val="18"/>
        </w:rPr>
        <w:t>Lymphadenopathy</w:t>
      </w:r>
    </w:p>
    <w:p w14:paraId="2DEB04DE" w14:textId="77777777" w:rsidR="00F44F6F" w:rsidRDefault="0002409A" w:rsidP="00694DFD">
      <w:pPr>
        <w:pStyle w:val="ListParagraph"/>
        <w:numPr>
          <w:ilvl w:val="0"/>
          <w:numId w:val="4"/>
        </w:numPr>
        <w:ind w:left="284" w:hanging="284"/>
        <w:rPr>
          <w:rFonts w:asciiTheme="minorHAnsi" w:hAnsiTheme="minorHAnsi" w:cs="Arial"/>
          <w:sz w:val="18"/>
          <w:szCs w:val="18"/>
        </w:rPr>
      </w:pPr>
      <w:r w:rsidRPr="0002409A">
        <w:rPr>
          <w:rFonts w:asciiTheme="minorHAnsi" w:hAnsiTheme="minorHAnsi" w:cs="Arial"/>
          <w:sz w:val="18"/>
          <w:szCs w:val="18"/>
        </w:rPr>
        <w:t>Mouth ulcers</w:t>
      </w:r>
    </w:p>
    <w:p w14:paraId="2C269197" w14:textId="77777777" w:rsidR="00B71F4A" w:rsidRDefault="0002409A" w:rsidP="00694DFD">
      <w:pPr>
        <w:pStyle w:val="ListParagraph"/>
        <w:numPr>
          <w:ilvl w:val="0"/>
          <w:numId w:val="4"/>
        </w:numPr>
        <w:ind w:left="284" w:hanging="284"/>
        <w:rPr>
          <w:rFonts w:asciiTheme="minorHAnsi" w:hAnsiTheme="minorHAnsi" w:cs="Arial"/>
          <w:sz w:val="18"/>
          <w:szCs w:val="18"/>
        </w:rPr>
      </w:pPr>
      <w:r w:rsidRPr="0002409A">
        <w:rPr>
          <w:rFonts w:asciiTheme="minorHAnsi" w:hAnsiTheme="minorHAnsi" w:cs="Arial"/>
          <w:sz w:val="18"/>
          <w:szCs w:val="18"/>
        </w:rPr>
        <w:t xml:space="preserve">Chest Heaviness </w:t>
      </w:r>
    </w:p>
    <w:p w14:paraId="5EAC18A2" w14:textId="77777777" w:rsidR="00915796" w:rsidRPr="00915796" w:rsidRDefault="00915796" w:rsidP="00694DFD">
      <w:pPr>
        <w:pStyle w:val="ListParagraph"/>
        <w:numPr>
          <w:ilvl w:val="0"/>
          <w:numId w:val="4"/>
        </w:numPr>
        <w:ind w:left="284" w:hanging="284"/>
        <w:rPr>
          <w:rFonts w:asciiTheme="minorHAnsi" w:hAnsiTheme="minorHAnsi" w:cs="Arial"/>
          <w:sz w:val="18"/>
          <w:szCs w:val="18"/>
        </w:rPr>
      </w:pPr>
      <w:r w:rsidRPr="00915796">
        <w:rPr>
          <w:rFonts w:asciiTheme="minorHAnsi" w:hAnsiTheme="minorHAnsi" w:cs="Arial"/>
          <w:sz w:val="18"/>
          <w:szCs w:val="18"/>
        </w:rPr>
        <w:t>Dizziness</w:t>
      </w:r>
    </w:p>
    <w:p w14:paraId="0B39E355" w14:textId="77777777" w:rsidR="00F34AFB" w:rsidRDefault="00F34AFB">
      <w:pPr>
        <w:pStyle w:val="ListParagraph"/>
        <w:rPr>
          <w:rFonts w:asciiTheme="minorHAnsi" w:hAnsiTheme="minorHAnsi" w:cs="Arial"/>
          <w:sz w:val="18"/>
          <w:szCs w:val="18"/>
        </w:rPr>
      </w:pPr>
    </w:p>
    <w:p w14:paraId="46D2FD9C" w14:textId="77777777" w:rsidR="00F44F6F" w:rsidRPr="007734F2" w:rsidRDefault="00B852A0" w:rsidP="00694DFD">
      <w:pPr>
        <w:pStyle w:val="Heading1titlesIFU"/>
        <w:numPr>
          <w:ilvl w:val="0"/>
          <w:numId w:val="24"/>
        </w:numPr>
        <w:ind w:left="426" w:hanging="426"/>
        <w:rPr>
          <w:rFonts w:asciiTheme="minorHAnsi" w:hAnsiTheme="minorHAnsi"/>
          <w:lang w:val="en-US"/>
        </w:rPr>
      </w:pPr>
      <w:bookmarkStart w:id="36" w:name="_Toc352838022"/>
      <w:bookmarkStart w:id="37" w:name="_Toc352838120"/>
      <w:bookmarkStart w:id="38" w:name="_Toc335228668"/>
      <w:bookmarkStart w:id="39" w:name="_Toc335228697"/>
      <w:bookmarkStart w:id="40" w:name="_Toc335229300"/>
      <w:bookmarkStart w:id="41" w:name="_Toc470614051"/>
      <w:bookmarkEnd w:id="36"/>
      <w:bookmarkEnd w:id="37"/>
      <w:bookmarkEnd w:id="38"/>
      <w:bookmarkEnd w:id="39"/>
      <w:bookmarkEnd w:id="40"/>
      <w:r w:rsidRPr="007734F2">
        <w:rPr>
          <w:rFonts w:asciiTheme="minorHAnsi" w:hAnsiTheme="minorHAnsi"/>
          <w:lang w:val="en-US"/>
        </w:rPr>
        <w:t>HOW SUPPLIED</w:t>
      </w:r>
      <w:bookmarkEnd w:id="41"/>
    </w:p>
    <w:p w14:paraId="27581953" w14:textId="77777777" w:rsidR="00F44F6F" w:rsidRDefault="0002409A">
      <w:pPr>
        <w:rPr>
          <w:rFonts w:asciiTheme="minorHAnsi" w:hAnsiTheme="minorHAnsi" w:cs="Arial"/>
          <w:sz w:val="18"/>
          <w:szCs w:val="18"/>
        </w:rPr>
      </w:pPr>
      <w:r w:rsidRPr="0002409A">
        <w:rPr>
          <w:rFonts w:asciiTheme="minorHAnsi" w:hAnsiTheme="minorHAnsi" w:cs="Arial"/>
          <w:sz w:val="18"/>
          <w:szCs w:val="18"/>
        </w:rPr>
        <w:t>STERILE</w:t>
      </w:r>
      <w:r w:rsidRPr="0002409A">
        <w:rPr>
          <w:rFonts w:asciiTheme="minorHAnsi" w:hAnsiTheme="minorHAnsi" w:cs="Arial"/>
          <w:b/>
          <w:sz w:val="18"/>
          <w:szCs w:val="18"/>
        </w:rPr>
        <w:t xml:space="preserve">: </w:t>
      </w:r>
      <w:r w:rsidRPr="0002409A">
        <w:rPr>
          <w:rFonts w:asciiTheme="minorHAnsi" w:hAnsiTheme="minorHAnsi" w:cs="Arial"/>
          <w:sz w:val="18"/>
          <w:szCs w:val="18"/>
        </w:rPr>
        <w:t>Package contents are sterile unless package is open</w:t>
      </w:r>
      <w:r w:rsidR="00517E54">
        <w:rPr>
          <w:rFonts w:asciiTheme="minorHAnsi" w:hAnsiTheme="minorHAnsi" w:cs="Arial"/>
          <w:sz w:val="18"/>
          <w:szCs w:val="18"/>
        </w:rPr>
        <w:t>ed</w:t>
      </w:r>
      <w:r w:rsidRPr="0002409A">
        <w:rPr>
          <w:rFonts w:asciiTheme="minorHAnsi" w:hAnsiTheme="minorHAnsi" w:cs="Arial"/>
          <w:sz w:val="18"/>
          <w:szCs w:val="18"/>
        </w:rPr>
        <w:t xml:space="preserve"> or damaged. This device is sterilized via electron beam radiation and is non-pyrogenic. </w:t>
      </w:r>
      <w:r w:rsidRPr="0002409A">
        <w:rPr>
          <w:rFonts w:asciiTheme="minorHAnsi" w:hAnsiTheme="minorHAnsi" w:cs="Arial"/>
          <w:b/>
          <w:sz w:val="18"/>
          <w:szCs w:val="18"/>
          <w:u w:val="single"/>
        </w:rPr>
        <w:t>It is intended for single use only</w:t>
      </w:r>
      <w:r w:rsidRPr="0002409A">
        <w:rPr>
          <w:rFonts w:asciiTheme="minorHAnsi" w:hAnsiTheme="minorHAnsi" w:cs="Arial"/>
          <w:sz w:val="18"/>
          <w:szCs w:val="18"/>
          <w:u w:val="single"/>
        </w:rPr>
        <w:t>.</w:t>
      </w:r>
      <w:r w:rsidRPr="0002409A">
        <w:rPr>
          <w:rFonts w:asciiTheme="minorHAnsi" w:hAnsiTheme="minorHAnsi" w:cs="Arial"/>
          <w:sz w:val="18"/>
          <w:szCs w:val="18"/>
        </w:rPr>
        <w:t xml:space="preserve"> Do not use if package is open or damaged.</w:t>
      </w:r>
    </w:p>
    <w:p w14:paraId="79D03BD9" w14:textId="388A95D1" w:rsidR="00F44F6F" w:rsidRDefault="0002409A">
      <w:pPr>
        <w:rPr>
          <w:rFonts w:asciiTheme="minorHAnsi" w:hAnsiTheme="minorHAnsi" w:cs="Arial"/>
          <w:sz w:val="18"/>
          <w:szCs w:val="18"/>
        </w:rPr>
      </w:pPr>
      <w:r w:rsidRPr="0002409A">
        <w:rPr>
          <w:rFonts w:asciiTheme="minorHAnsi" w:hAnsiTheme="minorHAnsi" w:cs="Arial"/>
          <w:sz w:val="18"/>
          <w:szCs w:val="18"/>
        </w:rPr>
        <w:t>CONTENTS</w:t>
      </w:r>
      <w:r w:rsidRPr="0002409A">
        <w:rPr>
          <w:rFonts w:asciiTheme="minorHAnsi" w:hAnsiTheme="minorHAnsi" w:cs="Arial"/>
          <w:b/>
          <w:sz w:val="18"/>
          <w:szCs w:val="18"/>
        </w:rPr>
        <w:t>:</w:t>
      </w:r>
      <w:r w:rsidRPr="0002409A">
        <w:rPr>
          <w:rFonts w:asciiTheme="minorHAnsi" w:hAnsiTheme="minorHAnsi" w:cs="Arial"/>
          <w:sz w:val="18"/>
          <w:szCs w:val="18"/>
        </w:rPr>
        <w:t xml:space="preserve"> One </w:t>
      </w:r>
      <w:r w:rsidR="00A61B9C">
        <w:rPr>
          <w:rFonts w:asciiTheme="minorHAnsi" w:hAnsiTheme="minorHAnsi" w:cs="Arial"/>
          <w:sz w:val="18"/>
          <w:szCs w:val="18"/>
        </w:rPr>
        <w:t xml:space="preserve">BioFreedom </w:t>
      </w:r>
      <w:r w:rsidR="00680954">
        <w:rPr>
          <w:rFonts w:asciiTheme="minorHAnsi" w:hAnsiTheme="minorHAnsi" w:cs="Arial"/>
          <w:sz w:val="18"/>
          <w:szCs w:val="18"/>
        </w:rPr>
        <w:t>Ultra</w:t>
      </w:r>
      <w:r w:rsidR="00680954" w:rsidRPr="0002409A">
        <w:rPr>
          <w:rFonts w:asciiTheme="minorHAnsi" w:hAnsiTheme="minorHAnsi" w:cs="Arial"/>
          <w:sz w:val="18"/>
          <w:szCs w:val="18"/>
        </w:rPr>
        <w:t xml:space="preserve"> </w:t>
      </w:r>
      <w:r w:rsidRPr="0002409A">
        <w:rPr>
          <w:rFonts w:asciiTheme="minorHAnsi" w:hAnsiTheme="minorHAnsi" w:cs="Arial"/>
          <w:sz w:val="18"/>
          <w:szCs w:val="18"/>
        </w:rPr>
        <w:t xml:space="preserve">Drug </w:t>
      </w:r>
      <w:r w:rsidR="00A61B9C">
        <w:rPr>
          <w:rFonts w:asciiTheme="minorHAnsi" w:hAnsiTheme="minorHAnsi" w:cs="Arial"/>
          <w:sz w:val="18"/>
          <w:szCs w:val="18"/>
        </w:rPr>
        <w:t>Coated</w:t>
      </w:r>
      <w:r w:rsidRPr="0002409A">
        <w:rPr>
          <w:rFonts w:asciiTheme="minorHAnsi" w:hAnsiTheme="minorHAnsi" w:cs="Arial"/>
          <w:sz w:val="18"/>
          <w:szCs w:val="18"/>
        </w:rPr>
        <w:t xml:space="preserve"> Coronary Stent System, and one Instruction for Use.</w:t>
      </w:r>
    </w:p>
    <w:p w14:paraId="4494E499" w14:textId="77777777" w:rsidR="00F44F6F" w:rsidRDefault="0002409A">
      <w:pPr>
        <w:rPr>
          <w:rFonts w:asciiTheme="minorHAnsi" w:hAnsiTheme="minorHAnsi" w:cs="Arial"/>
          <w:sz w:val="18"/>
          <w:szCs w:val="18"/>
        </w:rPr>
      </w:pPr>
      <w:r w:rsidRPr="0002409A">
        <w:rPr>
          <w:rFonts w:asciiTheme="minorHAnsi" w:hAnsiTheme="minorHAnsi" w:cs="Arial"/>
          <w:sz w:val="18"/>
          <w:szCs w:val="18"/>
        </w:rPr>
        <w:t>STORAGE</w:t>
      </w:r>
      <w:r w:rsidRPr="0002409A">
        <w:rPr>
          <w:rFonts w:asciiTheme="minorHAnsi" w:hAnsiTheme="minorHAnsi" w:cs="Arial"/>
          <w:b/>
          <w:sz w:val="18"/>
          <w:szCs w:val="18"/>
        </w:rPr>
        <w:t xml:space="preserve">: </w:t>
      </w:r>
      <w:r w:rsidRPr="0002409A">
        <w:rPr>
          <w:rFonts w:asciiTheme="minorHAnsi" w:hAnsiTheme="minorHAnsi" w:cs="Arial"/>
          <w:sz w:val="18"/>
          <w:szCs w:val="18"/>
        </w:rPr>
        <w:t xml:space="preserve">Store in a cool, dark, dry place. Do not store above 30°C. </w:t>
      </w:r>
    </w:p>
    <w:p w14:paraId="1F12A9A9" w14:textId="77777777" w:rsidR="00F44F6F" w:rsidRDefault="0002409A">
      <w:pPr>
        <w:rPr>
          <w:rFonts w:asciiTheme="minorHAnsi" w:hAnsiTheme="minorHAnsi" w:cs="Arial"/>
          <w:sz w:val="18"/>
          <w:szCs w:val="18"/>
        </w:rPr>
      </w:pPr>
      <w:r w:rsidRPr="0002409A">
        <w:rPr>
          <w:rFonts w:asciiTheme="minorHAnsi" w:hAnsiTheme="minorHAnsi" w:cs="Arial"/>
          <w:sz w:val="18"/>
          <w:szCs w:val="18"/>
        </w:rPr>
        <w:t>DISPOSAL: Dispose device in accordance with local regulation.</w:t>
      </w:r>
    </w:p>
    <w:p w14:paraId="2A037756" w14:textId="77777777" w:rsidR="00A61B9C" w:rsidRPr="00A61B9C" w:rsidRDefault="00A61B9C" w:rsidP="00A61B9C">
      <w:pPr>
        <w:rPr>
          <w:rFonts w:asciiTheme="minorHAnsi" w:hAnsiTheme="minorHAnsi" w:cs="Arial"/>
          <w:sz w:val="18"/>
          <w:szCs w:val="18"/>
        </w:rPr>
      </w:pPr>
      <w:r w:rsidRPr="00A61B9C">
        <w:rPr>
          <w:rFonts w:asciiTheme="minorHAnsi" w:hAnsiTheme="minorHAnsi" w:cs="Arial"/>
          <w:sz w:val="18"/>
          <w:szCs w:val="18"/>
        </w:rPr>
        <w:t xml:space="preserve">NOTE: </w:t>
      </w:r>
      <w:r w:rsidRPr="00A61B9C">
        <w:rPr>
          <w:rFonts w:asciiTheme="minorHAnsi" w:hAnsiTheme="minorHAnsi" w:cs="Arial"/>
          <w:sz w:val="18"/>
          <w:szCs w:val="18"/>
          <w:lang w:val="en-GB"/>
        </w:rPr>
        <w:t>This product does not contain phthalates</w:t>
      </w:r>
      <w:r w:rsidR="00215040">
        <w:rPr>
          <w:rFonts w:asciiTheme="minorHAnsi" w:hAnsiTheme="minorHAnsi" w:cs="Arial"/>
          <w:sz w:val="18"/>
          <w:szCs w:val="18"/>
          <w:lang w:val="en-GB"/>
        </w:rPr>
        <w:t xml:space="preserve"> and latex.</w:t>
      </w:r>
    </w:p>
    <w:p w14:paraId="6205E7E5" w14:textId="77777777" w:rsidR="00A61B9C" w:rsidRDefault="00A61B9C">
      <w:pPr>
        <w:rPr>
          <w:rFonts w:asciiTheme="minorHAnsi" w:hAnsiTheme="minorHAnsi" w:cs="Arial"/>
          <w:sz w:val="18"/>
          <w:szCs w:val="18"/>
        </w:rPr>
      </w:pPr>
    </w:p>
    <w:p w14:paraId="179E2B3D" w14:textId="77777777" w:rsidR="00F44F6F" w:rsidRDefault="00F44F6F">
      <w:pPr>
        <w:rPr>
          <w:rFonts w:asciiTheme="minorHAnsi" w:hAnsiTheme="minorHAnsi" w:cs="Arial"/>
          <w:sz w:val="18"/>
          <w:szCs w:val="18"/>
        </w:rPr>
      </w:pPr>
    </w:p>
    <w:p w14:paraId="29ED7DFB" w14:textId="77777777" w:rsidR="00F44F6F" w:rsidRDefault="0002409A" w:rsidP="00694DFD">
      <w:pPr>
        <w:pStyle w:val="Heading1titlesIFU"/>
        <w:numPr>
          <w:ilvl w:val="0"/>
          <w:numId w:val="24"/>
        </w:numPr>
        <w:ind w:left="426" w:hanging="426"/>
        <w:rPr>
          <w:rFonts w:asciiTheme="minorHAnsi" w:hAnsiTheme="minorHAnsi"/>
        </w:rPr>
      </w:pPr>
      <w:bookmarkStart w:id="42" w:name="_Toc470614052"/>
      <w:r w:rsidRPr="0002409A">
        <w:rPr>
          <w:rFonts w:asciiTheme="minorHAnsi" w:hAnsiTheme="minorHAnsi"/>
        </w:rPr>
        <w:t>SYMBOLS USED IN LABELING</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2"/>
        <w:gridCol w:w="2070"/>
        <w:gridCol w:w="1036"/>
        <w:gridCol w:w="2387"/>
      </w:tblGrid>
      <w:tr w:rsidR="006C14FE" w:rsidRPr="002E6911" w14:paraId="4E47DA7B" w14:textId="77777777" w:rsidTr="00F2725C">
        <w:trPr>
          <w:trHeight w:val="20"/>
        </w:trPr>
        <w:tc>
          <w:tcPr>
            <w:tcW w:w="685" w:type="pct"/>
            <w:vAlign w:val="center"/>
          </w:tcPr>
          <w:p w14:paraId="1706D037" w14:textId="77777777" w:rsidR="00B664A7" w:rsidRPr="002E6911" w:rsidRDefault="000766E9" w:rsidP="007734F2">
            <w:pPr>
              <w:jc w:val="center"/>
              <w:rPr>
                <w:rFonts w:asciiTheme="minorHAnsi" w:hAnsiTheme="minorHAnsi" w:cs="Arial"/>
                <w:noProof/>
                <w:spacing w:val="-2"/>
                <w:sz w:val="18"/>
                <w:szCs w:val="18"/>
                <w:lang w:eastAsia="en-US"/>
              </w:rPr>
            </w:pPr>
            <w:r>
              <w:rPr>
                <w:rFonts w:asciiTheme="minorHAnsi" w:hAnsiTheme="minorHAnsi" w:cs="Arial"/>
                <w:noProof/>
                <w:sz w:val="18"/>
                <w:szCs w:val="18"/>
                <w:lang w:eastAsia="en-US"/>
              </w:rPr>
              <w:drawing>
                <wp:inline distT="0" distB="0" distL="0" distR="0" wp14:anchorId="444F9C3F" wp14:editId="3D2A0869">
                  <wp:extent cx="433553" cy="318349"/>
                  <wp:effectExtent l="19050" t="0" r="4597" b="0"/>
                  <wp:docPr id="96" name="Picture 7" descr="Manufact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ufacturer"/>
                          <pic:cNvPicPr>
                            <a:picLocks noChangeAspect="1" noChangeArrowheads="1"/>
                          </pic:cNvPicPr>
                        </pic:nvPicPr>
                        <pic:blipFill>
                          <a:blip r:embed="rId14" cstate="print">
                            <a:grayscl/>
                          </a:blip>
                          <a:srcRect/>
                          <a:stretch>
                            <a:fillRect/>
                          </a:stretch>
                        </pic:blipFill>
                        <pic:spPr bwMode="auto">
                          <a:xfrm>
                            <a:off x="0" y="0"/>
                            <a:ext cx="437237" cy="321054"/>
                          </a:xfrm>
                          <a:prstGeom prst="rect">
                            <a:avLst/>
                          </a:prstGeom>
                          <a:noFill/>
                          <a:ln w="9525">
                            <a:noFill/>
                            <a:miter lim="800000"/>
                            <a:headEnd/>
                            <a:tailEnd/>
                          </a:ln>
                        </pic:spPr>
                      </pic:pic>
                    </a:graphicData>
                  </a:graphic>
                </wp:inline>
              </w:drawing>
            </w:r>
          </w:p>
        </w:tc>
        <w:tc>
          <w:tcPr>
            <w:tcW w:w="1626" w:type="pct"/>
            <w:vAlign w:val="center"/>
          </w:tcPr>
          <w:p w14:paraId="7B6E9323"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Legal Manufacturer</w:t>
            </w:r>
          </w:p>
        </w:tc>
        <w:tc>
          <w:tcPr>
            <w:tcW w:w="814" w:type="pct"/>
            <w:vAlign w:val="center"/>
          </w:tcPr>
          <w:p w14:paraId="5C0F98A7"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inline distT="0" distB="0" distL="0" distR="0" wp14:anchorId="109170B9" wp14:editId="369E351C">
                  <wp:extent cx="443031" cy="321869"/>
                  <wp:effectExtent l="1905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40662" cy="320148"/>
                          </a:xfrm>
                          <a:prstGeom prst="rect">
                            <a:avLst/>
                          </a:prstGeom>
                          <a:noFill/>
                          <a:ln w="9525">
                            <a:noFill/>
                            <a:miter lim="800000"/>
                            <a:headEnd/>
                            <a:tailEnd/>
                          </a:ln>
                        </pic:spPr>
                      </pic:pic>
                    </a:graphicData>
                  </a:graphic>
                </wp:inline>
              </w:drawing>
            </w:r>
          </w:p>
        </w:tc>
        <w:tc>
          <w:tcPr>
            <w:tcW w:w="1875" w:type="pct"/>
            <w:vAlign w:val="center"/>
          </w:tcPr>
          <w:p w14:paraId="5D603115" w14:textId="77777777" w:rsidR="00B664A7" w:rsidRPr="002E6911" w:rsidRDefault="0002409A" w:rsidP="007734F2">
            <w:pPr>
              <w:ind w:left="125"/>
              <w:jc w:val="left"/>
              <w:rPr>
                <w:rFonts w:asciiTheme="minorHAnsi" w:hAnsiTheme="minorHAnsi" w:cs="Arial"/>
                <w:noProof/>
                <w:spacing w:val="-2"/>
                <w:sz w:val="18"/>
                <w:szCs w:val="18"/>
                <w:lang w:eastAsia="en-US"/>
              </w:rPr>
            </w:pPr>
            <w:r w:rsidRPr="0002409A">
              <w:rPr>
                <w:rFonts w:asciiTheme="minorHAnsi" w:hAnsiTheme="minorHAnsi" w:cs="Arial"/>
                <w:spacing w:val="-2"/>
                <w:sz w:val="18"/>
                <w:szCs w:val="18"/>
              </w:rPr>
              <w:t>Keep away from sunlight or heat</w:t>
            </w:r>
          </w:p>
        </w:tc>
      </w:tr>
      <w:tr w:rsidR="00174623" w:rsidRPr="002E6911" w14:paraId="643F3F9A" w14:textId="77777777" w:rsidTr="00F2725C">
        <w:trPr>
          <w:trHeight w:val="20"/>
        </w:trPr>
        <w:tc>
          <w:tcPr>
            <w:tcW w:w="685" w:type="pct"/>
            <w:vAlign w:val="center"/>
          </w:tcPr>
          <w:p w14:paraId="35957115" w14:textId="77777777" w:rsidR="00B664A7" w:rsidRPr="002E6911" w:rsidRDefault="000766E9" w:rsidP="007734F2">
            <w:pPr>
              <w:jc w:val="center"/>
              <w:rPr>
                <w:rFonts w:asciiTheme="minorHAnsi" w:hAnsiTheme="minorHAnsi" w:cs="Arial"/>
                <w:noProof/>
                <w:sz w:val="18"/>
                <w:szCs w:val="18"/>
                <w:lang w:val="fr-CH" w:eastAsia="fr-CH"/>
              </w:rPr>
            </w:pPr>
            <w:r>
              <w:rPr>
                <w:rFonts w:asciiTheme="minorHAnsi" w:hAnsiTheme="minorHAnsi" w:cs="Arial"/>
                <w:noProof/>
                <w:sz w:val="18"/>
                <w:szCs w:val="18"/>
                <w:lang w:eastAsia="en-US"/>
              </w:rPr>
              <w:drawing>
                <wp:inline distT="0" distB="0" distL="0" distR="0" wp14:anchorId="6E684D15" wp14:editId="32621DA2">
                  <wp:extent cx="412547" cy="302925"/>
                  <wp:effectExtent l="19050" t="0" r="6553" b="0"/>
                  <wp:docPr id="1" name="Picture 4" descr="http://www.fda.gov/ucm/groups/fdagov-public/documents/image/ucm0857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da.gov/ucm/groups/fdagov-public/documents/image/ucm085708.gif"/>
                          <pic:cNvPicPr>
                            <a:picLocks noChangeAspect="1" noChangeArrowheads="1"/>
                          </pic:cNvPicPr>
                        </pic:nvPicPr>
                        <pic:blipFill>
                          <a:blip r:embed="rId16" cstate="print">
                            <a:grayscl/>
                          </a:blip>
                          <a:srcRect/>
                          <a:stretch>
                            <a:fillRect/>
                          </a:stretch>
                        </pic:blipFill>
                        <pic:spPr bwMode="auto">
                          <a:xfrm>
                            <a:off x="0" y="0"/>
                            <a:ext cx="413135" cy="303357"/>
                          </a:xfrm>
                          <a:prstGeom prst="rect">
                            <a:avLst/>
                          </a:prstGeom>
                          <a:noFill/>
                          <a:ln w="9525">
                            <a:noFill/>
                            <a:miter lim="800000"/>
                            <a:headEnd/>
                            <a:tailEnd/>
                          </a:ln>
                        </pic:spPr>
                      </pic:pic>
                    </a:graphicData>
                  </a:graphic>
                </wp:inline>
              </w:drawing>
            </w:r>
          </w:p>
        </w:tc>
        <w:tc>
          <w:tcPr>
            <w:tcW w:w="1626" w:type="pct"/>
            <w:vAlign w:val="center"/>
          </w:tcPr>
          <w:p w14:paraId="412008A6"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Date of Manufacture</w:t>
            </w:r>
          </w:p>
        </w:tc>
        <w:tc>
          <w:tcPr>
            <w:tcW w:w="814" w:type="pct"/>
            <w:vAlign w:val="center"/>
          </w:tcPr>
          <w:p w14:paraId="04F88FDD"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inline distT="0" distB="0" distL="0" distR="0" wp14:anchorId="7917A531" wp14:editId="1B2944BC">
                  <wp:extent cx="286385" cy="374015"/>
                  <wp:effectExtent l="19050" t="0" r="0" b="0"/>
                  <wp:docPr id="4" name="Picture 80" descr="keep 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keep dry"/>
                          <pic:cNvPicPr>
                            <a:picLocks noChangeAspect="1" noChangeArrowheads="1"/>
                          </pic:cNvPicPr>
                        </pic:nvPicPr>
                        <pic:blipFill>
                          <a:blip r:embed="rId17" cstate="print"/>
                          <a:srcRect/>
                          <a:stretch>
                            <a:fillRect/>
                          </a:stretch>
                        </pic:blipFill>
                        <pic:spPr bwMode="auto">
                          <a:xfrm>
                            <a:off x="0" y="0"/>
                            <a:ext cx="286385" cy="374015"/>
                          </a:xfrm>
                          <a:prstGeom prst="rect">
                            <a:avLst/>
                          </a:prstGeom>
                          <a:noFill/>
                          <a:ln w="9525">
                            <a:noFill/>
                            <a:miter lim="800000"/>
                            <a:headEnd/>
                            <a:tailEnd/>
                          </a:ln>
                        </pic:spPr>
                      </pic:pic>
                    </a:graphicData>
                  </a:graphic>
                </wp:inline>
              </w:drawing>
            </w:r>
          </w:p>
        </w:tc>
        <w:tc>
          <w:tcPr>
            <w:tcW w:w="1875" w:type="pct"/>
            <w:vAlign w:val="center"/>
          </w:tcPr>
          <w:p w14:paraId="4EB3D6AB" w14:textId="77777777" w:rsidR="00B664A7" w:rsidRPr="002E6911" w:rsidRDefault="0002409A" w:rsidP="007734F2">
            <w:pPr>
              <w:ind w:left="125"/>
              <w:jc w:val="left"/>
              <w:rPr>
                <w:rFonts w:asciiTheme="minorHAnsi" w:hAnsiTheme="minorHAnsi" w:cs="Arial"/>
                <w:spacing w:val="-2"/>
                <w:sz w:val="18"/>
                <w:szCs w:val="18"/>
              </w:rPr>
            </w:pPr>
            <w:r w:rsidRPr="0002409A">
              <w:rPr>
                <w:rFonts w:asciiTheme="minorHAnsi" w:hAnsiTheme="minorHAnsi" w:cs="Arial"/>
                <w:spacing w:val="-2"/>
                <w:sz w:val="18"/>
                <w:szCs w:val="18"/>
              </w:rPr>
              <w:t>Keep Dry</w:t>
            </w:r>
          </w:p>
        </w:tc>
      </w:tr>
      <w:tr w:rsidR="00174623" w:rsidRPr="002E6911" w14:paraId="70EE1433" w14:textId="77777777" w:rsidTr="00F2725C">
        <w:trPr>
          <w:trHeight w:val="20"/>
        </w:trPr>
        <w:tc>
          <w:tcPr>
            <w:tcW w:w="685" w:type="pct"/>
            <w:vAlign w:val="center"/>
          </w:tcPr>
          <w:p w14:paraId="6977DCD8"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inline distT="0" distB="0" distL="0" distR="0" wp14:anchorId="193EA48F" wp14:editId="133BC7A3">
                  <wp:extent cx="309880" cy="207010"/>
                  <wp:effectExtent l="19050" t="19050" r="13970" b="21590"/>
                  <wp:docPr id="7" name="Picture 69" descr="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f"/>
                          <pic:cNvPicPr>
                            <a:picLocks noChangeAspect="1" noChangeArrowheads="1"/>
                          </pic:cNvPicPr>
                        </pic:nvPicPr>
                        <pic:blipFill>
                          <a:blip r:embed="rId18" cstate="print"/>
                          <a:srcRect/>
                          <a:stretch>
                            <a:fillRect/>
                          </a:stretch>
                        </pic:blipFill>
                        <pic:spPr bwMode="auto">
                          <a:xfrm>
                            <a:off x="0" y="0"/>
                            <a:ext cx="309880" cy="207010"/>
                          </a:xfrm>
                          <a:prstGeom prst="rect">
                            <a:avLst/>
                          </a:prstGeom>
                          <a:noFill/>
                          <a:ln w="3175">
                            <a:solidFill>
                              <a:schemeClr val="tx1"/>
                            </a:solidFill>
                            <a:miter lim="800000"/>
                            <a:headEnd/>
                            <a:tailEnd/>
                          </a:ln>
                        </pic:spPr>
                      </pic:pic>
                    </a:graphicData>
                  </a:graphic>
                </wp:inline>
              </w:drawing>
            </w:r>
          </w:p>
        </w:tc>
        <w:tc>
          <w:tcPr>
            <w:tcW w:w="1626" w:type="pct"/>
            <w:vAlign w:val="center"/>
          </w:tcPr>
          <w:p w14:paraId="36604BDF"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Catalog number</w:t>
            </w:r>
          </w:p>
        </w:tc>
        <w:tc>
          <w:tcPr>
            <w:tcW w:w="814" w:type="pct"/>
            <w:vAlign w:val="center"/>
          </w:tcPr>
          <w:p w14:paraId="274B7817"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inline distT="0" distB="0" distL="0" distR="0" wp14:anchorId="776668D7" wp14:editId="2ED0FBE3">
                  <wp:extent cx="429260" cy="365760"/>
                  <wp:effectExtent l="19050" t="0" r="8890" b="0"/>
                  <wp:docPr id="8" name="Picture 81" descr="damaged p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amaged pkg"/>
                          <pic:cNvPicPr>
                            <a:picLocks noChangeAspect="1" noChangeArrowheads="1"/>
                          </pic:cNvPicPr>
                        </pic:nvPicPr>
                        <pic:blipFill>
                          <a:blip r:embed="rId19" cstate="print"/>
                          <a:srcRect t="13637" b="20909"/>
                          <a:stretch>
                            <a:fillRect/>
                          </a:stretch>
                        </pic:blipFill>
                        <pic:spPr bwMode="auto">
                          <a:xfrm>
                            <a:off x="0" y="0"/>
                            <a:ext cx="429260" cy="365760"/>
                          </a:xfrm>
                          <a:prstGeom prst="rect">
                            <a:avLst/>
                          </a:prstGeom>
                          <a:noFill/>
                          <a:ln w="9525">
                            <a:noFill/>
                            <a:miter lim="800000"/>
                            <a:headEnd/>
                            <a:tailEnd/>
                          </a:ln>
                        </pic:spPr>
                      </pic:pic>
                    </a:graphicData>
                  </a:graphic>
                </wp:inline>
              </w:drawing>
            </w:r>
          </w:p>
        </w:tc>
        <w:tc>
          <w:tcPr>
            <w:tcW w:w="1875" w:type="pct"/>
            <w:vAlign w:val="center"/>
          </w:tcPr>
          <w:p w14:paraId="154AC82D" w14:textId="77777777" w:rsidR="00B664A7" w:rsidRPr="002E6911" w:rsidRDefault="0002409A" w:rsidP="007734F2">
            <w:pPr>
              <w:ind w:left="125"/>
              <w:jc w:val="left"/>
              <w:rPr>
                <w:rFonts w:asciiTheme="minorHAnsi" w:hAnsiTheme="minorHAnsi" w:cs="Arial"/>
                <w:spacing w:val="-2"/>
                <w:sz w:val="18"/>
                <w:szCs w:val="18"/>
              </w:rPr>
            </w:pPr>
            <w:r w:rsidRPr="0002409A">
              <w:rPr>
                <w:rFonts w:asciiTheme="minorHAnsi" w:hAnsiTheme="minorHAnsi" w:cs="Arial"/>
                <w:spacing w:val="-2"/>
                <w:sz w:val="18"/>
                <w:szCs w:val="18"/>
              </w:rPr>
              <w:t>Do not use if package is damaged or open</w:t>
            </w:r>
          </w:p>
        </w:tc>
      </w:tr>
      <w:tr w:rsidR="00174623" w:rsidRPr="002E6911" w14:paraId="20C7F175" w14:textId="77777777" w:rsidTr="00F2725C">
        <w:trPr>
          <w:trHeight w:val="20"/>
        </w:trPr>
        <w:tc>
          <w:tcPr>
            <w:tcW w:w="685" w:type="pct"/>
            <w:vAlign w:val="center"/>
          </w:tcPr>
          <w:p w14:paraId="7889EF05"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lastRenderedPageBreak/>
              <w:drawing>
                <wp:inline distT="0" distB="0" distL="0" distR="0" wp14:anchorId="225C1001" wp14:editId="40DEB65A">
                  <wp:extent cx="309880" cy="207010"/>
                  <wp:effectExtent l="19050" t="19050" r="13970" b="21590"/>
                  <wp:docPr id="10" name="Picture 70" descr="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ot"/>
                          <pic:cNvPicPr>
                            <a:picLocks noChangeAspect="1" noChangeArrowheads="1"/>
                          </pic:cNvPicPr>
                        </pic:nvPicPr>
                        <pic:blipFill>
                          <a:blip r:embed="rId20" cstate="print"/>
                          <a:srcRect/>
                          <a:stretch>
                            <a:fillRect/>
                          </a:stretch>
                        </pic:blipFill>
                        <pic:spPr bwMode="auto">
                          <a:xfrm>
                            <a:off x="0" y="0"/>
                            <a:ext cx="309880" cy="207010"/>
                          </a:xfrm>
                          <a:prstGeom prst="rect">
                            <a:avLst/>
                          </a:prstGeom>
                          <a:noFill/>
                          <a:ln w="3175">
                            <a:solidFill>
                              <a:schemeClr val="tx1"/>
                            </a:solidFill>
                            <a:miter lim="800000"/>
                            <a:headEnd/>
                            <a:tailEnd/>
                          </a:ln>
                        </pic:spPr>
                      </pic:pic>
                    </a:graphicData>
                  </a:graphic>
                </wp:inline>
              </w:drawing>
            </w:r>
          </w:p>
        </w:tc>
        <w:tc>
          <w:tcPr>
            <w:tcW w:w="1626" w:type="pct"/>
            <w:vAlign w:val="center"/>
          </w:tcPr>
          <w:p w14:paraId="5EA394D1"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Batch code</w:t>
            </w:r>
          </w:p>
        </w:tc>
        <w:tc>
          <w:tcPr>
            <w:tcW w:w="814" w:type="pct"/>
            <w:vAlign w:val="center"/>
          </w:tcPr>
          <w:p w14:paraId="4490F576"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anchor distT="0" distB="0" distL="114300" distR="114300" simplePos="0" relativeHeight="251654144" behindDoc="0" locked="0" layoutInCell="1" allowOverlap="1" wp14:anchorId="3B06792E" wp14:editId="0263B56D">
                  <wp:simplePos x="0" y="0"/>
                  <wp:positionH relativeFrom="column">
                    <wp:posOffset>68580</wp:posOffset>
                  </wp:positionH>
                  <wp:positionV relativeFrom="paragraph">
                    <wp:posOffset>-38735</wp:posOffset>
                  </wp:positionV>
                  <wp:extent cx="414655" cy="189865"/>
                  <wp:effectExtent l="19050" t="0" r="4445"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414655" cy="189865"/>
                          </a:xfrm>
                          <a:prstGeom prst="rect">
                            <a:avLst/>
                          </a:prstGeom>
                          <a:noFill/>
                          <a:ln w="9525">
                            <a:noFill/>
                            <a:miter lim="800000"/>
                            <a:headEnd/>
                            <a:tailEnd/>
                          </a:ln>
                        </pic:spPr>
                      </pic:pic>
                    </a:graphicData>
                  </a:graphic>
                </wp:anchor>
              </w:drawing>
            </w:r>
          </w:p>
        </w:tc>
        <w:tc>
          <w:tcPr>
            <w:tcW w:w="1875" w:type="pct"/>
            <w:vAlign w:val="center"/>
          </w:tcPr>
          <w:p w14:paraId="08257A0D" w14:textId="77777777" w:rsidR="00B664A7" w:rsidRPr="002E6911" w:rsidRDefault="0002409A" w:rsidP="007734F2">
            <w:pPr>
              <w:ind w:left="125"/>
              <w:jc w:val="left"/>
              <w:rPr>
                <w:rFonts w:asciiTheme="minorHAnsi" w:hAnsiTheme="minorHAnsi" w:cs="Arial"/>
                <w:spacing w:val="-2"/>
                <w:sz w:val="18"/>
                <w:szCs w:val="18"/>
              </w:rPr>
            </w:pPr>
            <w:r w:rsidRPr="0002409A">
              <w:rPr>
                <w:rFonts w:asciiTheme="minorHAnsi" w:hAnsiTheme="minorHAnsi" w:cs="Arial"/>
                <w:spacing w:val="-2"/>
                <w:sz w:val="18"/>
                <w:szCs w:val="18"/>
              </w:rPr>
              <w:t>Stent Length</w:t>
            </w:r>
          </w:p>
        </w:tc>
      </w:tr>
      <w:tr w:rsidR="00174623" w:rsidRPr="002E6911" w14:paraId="2A3732DE" w14:textId="77777777" w:rsidTr="00F2725C">
        <w:trPr>
          <w:trHeight w:val="20"/>
        </w:trPr>
        <w:tc>
          <w:tcPr>
            <w:tcW w:w="685" w:type="pct"/>
            <w:vAlign w:val="center"/>
          </w:tcPr>
          <w:p w14:paraId="3186D9D7"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z w:val="18"/>
                <w:szCs w:val="18"/>
                <w:lang w:eastAsia="en-US"/>
              </w:rPr>
              <w:drawing>
                <wp:inline distT="0" distB="0" distL="0" distR="0" wp14:anchorId="4633D6A9" wp14:editId="4DBEF6D9">
                  <wp:extent cx="318770" cy="255270"/>
                  <wp:effectExtent l="19050" t="0" r="5080" b="0"/>
                  <wp:docPr id="15" name="Picture 101" descr="See manua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ee manual symbol"/>
                          <pic:cNvPicPr>
                            <a:picLocks noChangeAspect="1" noChangeArrowheads="1"/>
                          </pic:cNvPicPr>
                        </pic:nvPicPr>
                        <pic:blipFill>
                          <a:blip r:embed="rId22" cstate="print"/>
                          <a:srcRect t="2576"/>
                          <a:stretch>
                            <a:fillRect/>
                          </a:stretch>
                        </pic:blipFill>
                        <pic:spPr bwMode="auto">
                          <a:xfrm>
                            <a:off x="0" y="0"/>
                            <a:ext cx="318770" cy="255270"/>
                          </a:xfrm>
                          <a:prstGeom prst="rect">
                            <a:avLst/>
                          </a:prstGeom>
                          <a:noFill/>
                          <a:ln w="9525">
                            <a:noFill/>
                            <a:miter lim="800000"/>
                            <a:headEnd/>
                            <a:tailEnd/>
                          </a:ln>
                        </pic:spPr>
                      </pic:pic>
                    </a:graphicData>
                  </a:graphic>
                </wp:inline>
              </w:drawing>
            </w:r>
          </w:p>
        </w:tc>
        <w:tc>
          <w:tcPr>
            <w:tcW w:w="1626" w:type="pct"/>
            <w:vAlign w:val="center"/>
          </w:tcPr>
          <w:p w14:paraId="1D5FD9C2"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Caution, consult accompanying documents</w:t>
            </w:r>
          </w:p>
        </w:tc>
        <w:tc>
          <w:tcPr>
            <w:tcW w:w="814" w:type="pct"/>
            <w:vAlign w:val="center"/>
          </w:tcPr>
          <w:p w14:paraId="0131BA5A" w14:textId="77777777" w:rsidR="00B664A7" w:rsidRPr="002E6911" w:rsidRDefault="000766E9" w:rsidP="007734F2">
            <w:pPr>
              <w:jc w:val="center"/>
              <w:rPr>
                <w:rFonts w:asciiTheme="minorHAnsi" w:hAnsiTheme="minorHAnsi" w:cs="Arial"/>
                <w:sz w:val="18"/>
                <w:szCs w:val="18"/>
              </w:rPr>
            </w:pPr>
            <w:r>
              <w:rPr>
                <w:rFonts w:asciiTheme="minorHAnsi" w:hAnsiTheme="minorHAnsi" w:cs="Arial"/>
                <w:noProof/>
                <w:sz w:val="18"/>
                <w:szCs w:val="18"/>
                <w:lang w:eastAsia="en-US"/>
              </w:rPr>
              <w:drawing>
                <wp:anchor distT="0" distB="0" distL="114300" distR="114300" simplePos="0" relativeHeight="251656192" behindDoc="0" locked="0" layoutInCell="1" allowOverlap="1" wp14:anchorId="3210D16D" wp14:editId="4A3F2055">
                  <wp:simplePos x="0" y="0"/>
                  <wp:positionH relativeFrom="column">
                    <wp:posOffset>70485</wp:posOffset>
                  </wp:positionH>
                  <wp:positionV relativeFrom="paragraph">
                    <wp:posOffset>23495</wp:posOffset>
                  </wp:positionV>
                  <wp:extent cx="390525" cy="219075"/>
                  <wp:effectExtent l="19050" t="0" r="9525"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390525" cy="219075"/>
                          </a:xfrm>
                          <a:prstGeom prst="rect">
                            <a:avLst/>
                          </a:prstGeom>
                          <a:noFill/>
                          <a:ln w="9525">
                            <a:noFill/>
                            <a:miter lim="800000"/>
                            <a:headEnd/>
                            <a:tailEnd/>
                          </a:ln>
                        </pic:spPr>
                      </pic:pic>
                    </a:graphicData>
                  </a:graphic>
                </wp:anchor>
              </w:drawing>
            </w:r>
          </w:p>
          <w:p w14:paraId="6BC6BE1F"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anchor distT="0" distB="0" distL="114300" distR="114300" simplePos="0" relativeHeight="251658240" behindDoc="1" locked="0" layoutInCell="1" allowOverlap="1" wp14:anchorId="72C83FA2" wp14:editId="073E1321">
                  <wp:simplePos x="0" y="0"/>
                  <wp:positionH relativeFrom="column">
                    <wp:posOffset>86563</wp:posOffset>
                  </wp:positionH>
                  <wp:positionV relativeFrom="paragraph">
                    <wp:posOffset>101524</wp:posOffset>
                  </wp:positionV>
                  <wp:extent cx="310134" cy="314553"/>
                  <wp:effectExtent l="19050" t="0" r="0" b="0"/>
                  <wp:wrapNone/>
                  <wp:docPr id="17" name="Picture 76" descr="max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aximum"/>
                          <pic:cNvPicPr>
                            <a:picLocks noChangeAspect="1" noChangeArrowheads="1"/>
                          </pic:cNvPicPr>
                        </pic:nvPicPr>
                        <pic:blipFill>
                          <a:blip r:embed="rId24" cstate="print"/>
                          <a:srcRect/>
                          <a:stretch>
                            <a:fillRect/>
                          </a:stretch>
                        </pic:blipFill>
                        <pic:spPr bwMode="auto">
                          <a:xfrm>
                            <a:off x="0" y="0"/>
                            <a:ext cx="310134" cy="314553"/>
                          </a:xfrm>
                          <a:prstGeom prst="rect">
                            <a:avLst/>
                          </a:prstGeom>
                          <a:noFill/>
                          <a:ln w="9525">
                            <a:noFill/>
                            <a:miter lim="800000"/>
                            <a:headEnd/>
                            <a:tailEnd/>
                          </a:ln>
                        </pic:spPr>
                      </pic:pic>
                    </a:graphicData>
                  </a:graphic>
                </wp:anchor>
              </w:drawing>
            </w:r>
          </w:p>
        </w:tc>
        <w:tc>
          <w:tcPr>
            <w:tcW w:w="1875" w:type="pct"/>
            <w:vAlign w:val="center"/>
          </w:tcPr>
          <w:p w14:paraId="4278AAA4" w14:textId="77777777" w:rsidR="00B664A7" w:rsidRPr="002E6911" w:rsidRDefault="0002409A" w:rsidP="007734F2">
            <w:pPr>
              <w:ind w:left="125"/>
              <w:jc w:val="left"/>
              <w:rPr>
                <w:rFonts w:asciiTheme="minorHAnsi" w:hAnsiTheme="minorHAnsi" w:cs="Arial"/>
                <w:spacing w:val="-2"/>
                <w:sz w:val="18"/>
                <w:szCs w:val="18"/>
              </w:rPr>
            </w:pPr>
            <w:r w:rsidRPr="0002409A">
              <w:rPr>
                <w:rFonts w:asciiTheme="minorHAnsi" w:hAnsiTheme="minorHAnsi" w:cs="Arial"/>
                <w:spacing w:val="-2"/>
                <w:sz w:val="18"/>
                <w:szCs w:val="18"/>
              </w:rPr>
              <w:t>Stent Diameter</w:t>
            </w:r>
          </w:p>
        </w:tc>
      </w:tr>
      <w:tr w:rsidR="00174623" w:rsidRPr="002E6911" w14:paraId="615F805F" w14:textId="77777777" w:rsidTr="00F2725C">
        <w:trPr>
          <w:trHeight w:val="20"/>
        </w:trPr>
        <w:tc>
          <w:tcPr>
            <w:tcW w:w="685" w:type="pct"/>
            <w:vAlign w:val="center"/>
          </w:tcPr>
          <w:p w14:paraId="22A72799" w14:textId="77777777" w:rsidR="00B664A7" w:rsidRPr="002E6911" w:rsidRDefault="000766E9" w:rsidP="007734F2">
            <w:pPr>
              <w:jc w:val="center"/>
              <w:rPr>
                <w:rFonts w:asciiTheme="minorHAnsi" w:hAnsiTheme="minorHAnsi" w:cs="Arial"/>
                <w:noProof/>
                <w:spacing w:val="-2"/>
                <w:sz w:val="18"/>
                <w:szCs w:val="18"/>
                <w:lang w:eastAsia="en-US"/>
              </w:rPr>
            </w:pPr>
            <w:r>
              <w:rPr>
                <w:rFonts w:asciiTheme="minorHAnsi" w:hAnsiTheme="minorHAnsi" w:cs="Arial"/>
                <w:noProof/>
                <w:sz w:val="18"/>
                <w:szCs w:val="18"/>
                <w:lang w:eastAsia="en-US"/>
              </w:rPr>
              <w:drawing>
                <wp:inline distT="0" distB="0" distL="0" distR="0" wp14:anchorId="73709467" wp14:editId="40FA3532">
                  <wp:extent cx="349885" cy="341630"/>
                  <wp:effectExtent l="19050" t="0" r="0" b="0"/>
                  <wp:docPr id="18"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srcRect/>
                          <a:stretch>
                            <a:fillRect/>
                          </a:stretch>
                        </pic:blipFill>
                        <pic:spPr bwMode="auto">
                          <a:xfrm>
                            <a:off x="0" y="0"/>
                            <a:ext cx="349885" cy="341630"/>
                          </a:xfrm>
                          <a:prstGeom prst="rect">
                            <a:avLst/>
                          </a:prstGeom>
                          <a:noFill/>
                          <a:ln w="9525">
                            <a:noFill/>
                            <a:miter lim="800000"/>
                            <a:headEnd/>
                            <a:tailEnd/>
                          </a:ln>
                        </pic:spPr>
                      </pic:pic>
                    </a:graphicData>
                  </a:graphic>
                </wp:inline>
              </w:drawing>
            </w:r>
          </w:p>
        </w:tc>
        <w:tc>
          <w:tcPr>
            <w:tcW w:w="1626" w:type="pct"/>
            <w:vAlign w:val="center"/>
          </w:tcPr>
          <w:p w14:paraId="01A6CDDC"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Do not re-sterilize</w:t>
            </w:r>
          </w:p>
        </w:tc>
        <w:tc>
          <w:tcPr>
            <w:tcW w:w="814" w:type="pct"/>
            <w:vAlign w:val="center"/>
          </w:tcPr>
          <w:p w14:paraId="77342A04" w14:textId="77777777" w:rsidR="00B664A7" w:rsidRPr="002E6911" w:rsidRDefault="00B664A7" w:rsidP="007734F2">
            <w:pPr>
              <w:jc w:val="center"/>
              <w:rPr>
                <w:rFonts w:asciiTheme="minorHAnsi" w:hAnsiTheme="minorHAnsi" w:cs="Arial"/>
                <w:spacing w:val="-2"/>
                <w:sz w:val="18"/>
                <w:szCs w:val="18"/>
              </w:rPr>
            </w:pPr>
          </w:p>
        </w:tc>
        <w:tc>
          <w:tcPr>
            <w:tcW w:w="1875" w:type="pct"/>
            <w:vAlign w:val="center"/>
          </w:tcPr>
          <w:p w14:paraId="273CC508" w14:textId="77777777" w:rsidR="00B664A7" w:rsidRPr="002E6911" w:rsidRDefault="0002409A" w:rsidP="007734F2">
            <w:pPr>
              <w:ind w:left="125"/>
              <w:jc w:val="left"/>
              <w:rPr>
                <w:rFonts w:asciiTheme="minorHAnsi" w:hAnsiTheme="minorHAnsi" w:cs="Arial"/>
                <w:spacing w:val="-2"/>
                <w:sz w:val="18"/>
                <w:szCs w:val="18"/>
              </w:rPr>
            </w:pPr>
            <w:r w:rsidRPr="0002409A">
              <w:rPr>
                <w:rFonts w:asciiTheme="minorHAnsi" w:hAnsiTheme="minorHAnsi" w:cs="Arial"/>
                <w:spacing w:val="-2"/>
                <w:sz w:val="18"/>
                <w:szCs w:val="18"/>
              </w:rPr>
              <w:t>Maximum Guidewire Outer Diameter (OD):</w:t>
            </w:r>
          </w:p>
        </w:tc>
      </w:tr>
      <w:tr w:rsidR="00174623" w:rsidRPr="002E6911" w14:paraId="14F4CF82" w14:textId="77777777" w:rsidTr="00F2725C">
        <w:trPr>
          <w:trHeight w:val="20"/>
        </w:trPr>
        <w:tc>
          <w:tcPr>
            <w:tcW w:w="685" w:type="pct"/>
            <w:vAlign w:val="center"/>
          </w:tcPr>
          <w:p w14:paraId="27CCACC2"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inline distT="0" distB="0" distL="0" distR="0" wp14:anchorId="59D789B7" wp14:editId="3CCB276B">
                  <wp:extent cx="410320" cy="395144"/>
                  <wp:effectExtent l="19050" t="0" r="8780" b="0"/>
                  <wp:docPr id="20" name="Picture 72" descr="do not re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o not reuse"/>
                          <pic:cNvPicPr>
                            <a:picLocks noChangeAspect="1" noChangeArrowheads="1"/>
                          </pic:cNvPicPr>
                        </pic:nvPicPr>
                        <pic:blipFill>
                          <a:blip r:embed="rId26" cstate="print"/>
                          <a:srcRect/>
                          <a:stretch>
                            <a:fillRect/>
                          </a:stretch>
                        </pic:blipFill>
                        <pic:spPr bwMode="auto">
                          <a:xfrm>
                            <a:off x="0" y="0"/>
                            <a:ext cx="410236" cy="395063"/>
                          </a:xfrm>
                          <a:prstGeom prst="rect">
                            <a:avLst/>
                          </a:prstGeom>
                          <a:noFill/>
                          <a:ln w="9525">
                            <a:noFill/>
                            <a:miter lim="800000"/>
                            <a:headEnd/>
                            <a:tailEnd/>
                          </a:ln>
                        </pic:spPr>
                      </pic:pic>
                    </a:graphicData>
                  </a:graphic>
                </wp:inline>
              </w:drawing>
            </w:r>
          </w:p>
        </w:tc>
        <w:tc>
          <w:tcPr>
            <w:tcW w:w="1626" w:type="pct"/>
            <w:vAlign w:val="center"/>
          </w:tcPr>
          <w:p w14:paraId="720C45B2"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Do not reuse</w:t>
            </w:r>
          </w:p>
        </w:tc>
        <w:tc>
          <w:tcPr>
            <w:tcW w:w="814" w:type="pct"/>
            <w:vAlign w:val="center"/>
          </w:tcPr>
          <w:p w14:paraId="5BDAB8D8"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anchor distT="0" distB="0" distL="114300" distR="114300" simplePos="0" relativeHeight="251660288" behindDoc="0" locked="0" layoutInCell="1" allowOverlap="1" wp14:anchorId="58B409F6" wp14:editId="0DEF1742">
                  <wp:simplePos x="0" y="0"/>
                  <wp:positionH relativeFrom="column">
                    <wp:posOffset>92710</wp:posOffset>
                  </wp:positionH>
                  <wp:positionV relativeFrom="paragraph">
                    <wp:posOffset>-60960</wp:posOffset>
                  </wp:positionV>
                  <wp:extent cx="309880" cy="270510"/>
                  <wp:effectExtent l="19050" t="0" r="0" b="0"/>
                  <wp:wrapNone/>
                  <wp:docPr id="21" name="Picture 77" descr="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inimum"/>
                          <pic:cNvPicPr>
                            <a:picLocks noChangeAspect="1" noChangeArrowheads="1"/>
                          </pic:cNvPicPr>
                        </pic:nvPicPr>
                        <pic:blipFill>
                          <a:blip r:embed="rId27" cstate="print"/>
                          <a:srcRect l="2050" t="13207" r="10333" b="16200"/>
                          <a:stretch>
                            <a:fillRect/>
                          </a:stretch>
                        </pic:blipFill>
                        <pic:spPr bwMode="auto">
                          <a:xfrm>
                            <a:off x="0" y="0"/>
                            <a:ext cx="309880" cy="270510"/>
                          </a:xfrm>
                          <a:prstGeom prst="rect">
                            <a:avLst/>
                          </a:prstGeom>
                          <a:noFill/>
                          <a:ln w="9525">
                            <a:noFill/>
                            <a:miter lim="800000"/>
                            <a:headEnd/>
                            <a:tailEnd/>
                          </a:ln>
                        </pic:spPr>
                      </pic:pic>
                    </a:graphicData>
                  </a:graphic>
                </wp:anchor>
              </w:drawing>
            </w:r>
          </w:p>
        </w:tc>
        <w:tc>
          <w:tcPr>
            <w:tcW w:w="1875" w:type="pct"/>
            <w:vAlign w:val="center"/>
          </w:tcPr>
          <w:p w14:paraId="70F227FC" w14:textId="77777777" w:rsidR="00B664A7" w:rsidRPr="002E6911" w:rsidRDefault="0002409A" w:rsidP="007734F2">
            <w:pPr>
              <w:ind w:left="125"/>
              <w:jc w:val="left"/>
              <w:rPr>
                <w:rFonts w:asciiTheme="minorHAnsi" w:hAnsiTheme="minorHAnsi" w:cs="Arial"/>
                <w:spacing w:val="-2"/>
                <w:sz w:val="18"/>
                <w:szCs w:val="18"/>
              </w:rPr>
            </w:pPr>
            <w:r w:rsidRPr="0002409A">
              <w:rPr>
                <w:rFonts w:asciiTheme="minorHAnsi" w:hAnsiTheme="minorHAnsi" w:cs="Arial"/>
                <w:spacing w:val="-2"/>
                <w:sz w:val="18"/>
                <w:szCs w:val="18"/>
              </w:rPr>
              <w:t>Minimum Guiding Catheter Inner Diameter (ID):</w:t>
            </w:r>
          </w:p>
        </w:tc>
      </w:tr>
      <w:tr w:rsidR="00174623" w:rsidRPr="002E6911" w14:paraId="48A0AF82" w14:textId="77777777" w:rsidTr="00F2725C">
        <w:trPr>
          <w:trHeight w:val="612"/>
        </w:trPr>
        <w:tc>
          <w:tcPr>
            <w:tcW w:w="685" w:type="pct"/>
            <w:vAlign w:val="center"/>
          </w:tcPr>
          <w:p w14:paraId="0EC96381" w14:textId="77777777" w:rsidR="00871F9A" w:rsidRPr="002E6911" w:rsidRDefault="000766E9">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anchor distT="0" distB="0" distL="114300" distR="114300" simplePos="0" relativeHeight="251652096" behindDoc="1" locked="0" layoutInCell="1" allowOverlap="1" wp14:anchorId="285C003E" wp14:editId="6C820604">
                  <wp:simplePos x="0" y="0"/>
                  <wp:positionH relativeFrom="column">
                    <wp:posOffset>-9525</wp:posOffset>
                  </wp:positionH>
                  <wp:positionV relativeFrom="paragraph">
                    <wp:posOffset>30480</wp:posOffset>
                  </wp:positionV>
                  <wp:extent cx="448945" cy="109220"/>
                  <wp:effectExtent l="19050" t="0" r="8255" b="0"/>
                  <wp:wrapNone/>
                  <wp:docPr id="24" name="Picture 73" descr="steril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teriliz"/>
                          <pic:cNvPicPr>
                            <a:picLocks noChangeAspect="1" noChangeArrowheads="1"/>
                          </pic:cNvPicPr>
                        </pic:nvPicPr>
                        <pic:blipFill>
                          <a:blip r:embed="rId28" cstate="print"/>
                          <a:srcRect/>
                          <a:stretch>
                            <a:fillRect/>
                          </a:stretch>
                        </pic:blipFill>
                        <pic:spPr bwMode="auto">
                          <a:xfrm>
                            <a:off x="0" y="0"/>
                            <a:ext cx="448945" cy="109220"/>
                          </a:xfrm>
                          <a:prstGeom prst="rect">
                            <a:avLst/>
                          </a:prstGeom>
                          <a:noFill/>
                          <a:ln w="9525">
                            <a:noFill/>
                            <a:miter lim="800000"/>
                            <a:headEnd/>
                            <a:tailEnd/>
                          </a:ln>
                        </pic:spPr>
                      </pic:pic>
                    </a:graphicData>
                  </a:graphic>
                </wp:anchor>
              </w:drawing>
            </w:r>
          </w:p>
        </w:tc>
        <w:tc>
          <w:tcPr>
            <w:tcW w:w="1626" w:type="pct"/>
            <w:vAlign w:val="center"/>
          </w:tcPr>
          <w:p w14:paraId="5EFB04F5"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This product has been sterilized using irradiation</w:t>
            </w:r>
          </w:p>
        </w:tc>
        <w:tc>
          <w:tcPr>
            <w:tcW w:w="814" w:type="pct"/>
            <w:vAlign w:val="center"/>
          </w:tcPr>
          <w:p w14:paraId="5EFA1494"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eastAsia="en-US"/>
              </w:rPr>
              <w:drawing>
                <wp:anchor distT="0" distB="0" distL="114300" distR="114300" simplePos="0" relativeHeight="251664384" behindDoc="0" locked="0" layoutInCell="1" allowOverlap="1" wp14:anchorId="532DA9D5" wp14:editId="19D93D41">
                  <wp:simplePos x="0" y="0"/>
                  <wp:positionH relativeFrom="column">
                    <wp:posOffset>150495</wp:posOffset>
                  </wp:positionH>
                  <wp:positionV relativeFrom="paragraph">
                    <wp:posOffset>-76200</wp:posOffset>
                  </wp:positionV>
                  <wp:extent cx="251460" cy="270510"/>
                  <wp:effectExtent l="19050" t="0" r="0" b="0"/>
                  <wp:wrapNone/>
                  <wp:docPr id="6" name="Picture 1" descr="temperature limitation 3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 limitation 30C.jpg"/>
                          <pic:cNvPicPr/>
                        </pic:nvPicPr>
                        <pic:blipFill>
                          <a:blip r:embed="rId29" cstate="print"/>
                          <a:stretch>
                            <a:fillRect/>
                          </a:stretch>
                        </pic:blipFill>
                        <pic:spPr>
                          <a:xfrm>
                            <a:off x="0" y="0"/>
                            <a:ext cx="251460" cy="270510"/>
                          </a:xfrm>
                          <a:prstGeom prst="rect">
                            <a:avLst/>
                          </a:prstGeom>
                        </pic:spPr>
                      </pic:pic>
                    </a:graphicData>
                  </a:graphic>
                </wp:anchor>
              </w:drawing>
            </w:r>
          </w:p>
        </w:tc>
        <w:tc>
          <w:tcPr>
            <w:tcW w:w="1875" w:type="pct"/>
            <w:vAlign w:val="center"/>
          </w:tcPr>
          <w:p w14:paraId="3AF448FC" w14:textId="77777777" w:rsidR="00871F9A" w:rsidRPr="002E6911" w:rsidRDefault="0002409A" w:rsidP="007734F2">
            <w:pPr>
              <w:pStyle w:val="Default"/>
              <w:ind w:left="125"/>
              <w:rPr>
                <w:rFonts w:asciiTheme="minorHAnsi" w:hAnsiTheme="minorHAnsi" w:cs="Arial"/>
                <w:sz w:val="18"/>
                <w:szCs w:val="18"/>
                <w:lang w:val="en-SG"/>
              </w:rPr>
            </w:pPr>
            <w:r w:rsidRPr="0002409A">
              <w:rPr>
                <w:rFonts w:asciiTheme="minorHAnsi" w:hAnsiTheme="minorHAnsi" w:cs="Arial"/>
                <w:sz w:val="18"/>
                <w:szCs w:val="18"/>
                <w:lang w:val="en-SG"/>
              </w:rPr>
              <w:t>Do not store above 30°C</w:t>
            </w:r>
          </w:p>
        </w:tc>
      </w:tr>
      <w:tr w:rsidR="00A453E1" w:rsidRPr="002E6911" w14:paraId="70AD71AE" w14:textId="77777777" w:rsidTr="00F2725C">
        <w:trPr>
          <w:trHeight w:val="20"/>
        </w:trPr>
        <w:tc>
          <w:tcPr>
            <w:tcW w:w="685" w:type="pct"/>
            <w:vAlign w:val="center"/>
          </w:tcPr>
          <w:p w14:paraId="5779DE66" w14:textId="77777777" w:rsidR="00871F9A" w:rsidRPr="002E6911" w:rsidRDefault="000766E9">
            <w:pPr>
              <w:jc w:val="center"/>
              <w:rPr>
                <w:rFonts w:asciiTheme="minorHAnsi" w:hAnsiTheme="minorHAnsi" w:cs="Arial"/>
                <w:spacing w:val="-2"/>
                <w:sz w:val="18"/>
                <w:szCs w:val="18"/>
              </w:rPr>
            </w:pPr>
            <w:r>
              <w:rPr>
                <w:rFonts w:asciiTheme="minorHAnsi" w:hAnsiTheme="minorHAnsi" w:cs="Arial"/>
                <w:bCs/>
                <w:noProof/>
                <w:sz w:val="18"/>
                <w:szCs w:val="18"/>
                <w:lang w:eastAsia="en-US"/>
              </w:rPr>
              <w:drawing>
                <wp:inline distT="0" distB="0" distL="0" distR="0" wp14:anchorId="3E0F972B" wp14:editId="77271B11">
                  <wp:extent cx="270662" cy="438912"/>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l="32867" r="24307" b="-514"/>
                          <a:stretch>
                            <a:fillRect/>
                          </a:stretch>
                        </pic:blipFill>
                        <pic:spPr bwMode="auto">
                          <a:xfrm>
                            <a:off x="0" y="0"/>
                            <a:ext cx="270662" cy="438912"/>
                          </a:xfrm>
                          <a:prstGeom prst="rect">
                            <a:avLst/>
                          </a:prstGeom>
                          <a:noFill/>
                          <a:ln w="9525">
                            <a:noFill/>
                            <a:miter lim="800000"/>
                            <a:headEnd/>
                            <a:tailEnd/>
                          </a:ln>
                        </pic:spPr>
                      </pic:pic>
                    </a:graphicData>
                  </a:graphic>
                </wp:inline>
              </w:drawing>
            </w:r>
          </w:p>
        </w:tc>
        <w:tc>
          <w:tcPr>
            <w:tcW w:w="1626" w:type="pct"/>
            <w:vAlign w:val="center"/>
          </w:tcPr>
          <w:p w14:paraId="7955D687"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Use by date</w:t>
            </w:r>
          </w:p>
          <w:p w14:paraId="6D13F353"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Do not use this device after the indicated date (Year-month-day):</w:t>
            </w:r>
          </w:p>
        </w:tc>
        <w:tc>
          <w:tcPr>
            <w:tcW w:w="814" w:type="pct"/>
            <w:vAlign w:val="center"/>
          </w:tcPr>
          <w:p w14:paraId="316AA1C7"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z w:val="18"/>
                <w:szCs w:val="18"/>
                <w:lang w:eastAsia="en-US"/>
              </w:rPr>
              <w:drawing>
                <wp:anchor distT="0" distB="0" distL="114300" distR="114300" simplePos="0" relativeHeight="251662336" behindDoc="0" locked="0" layoutInCell="1" allowOverlap="1" wp14:anchorId="32466233" wp14:editId="5131FE4A">
                  <wp:simplePos x="0" y="0"/>
                  <wp:positionH relativeFrom="column">
                    <wp:posOffset>27940</wp:posOffset>
                  </wp:positionH>
                  <wp:positionV relativeFrom="paragraph">
                    <wp:posOffset>-29210</wp:posOffset>
                  </wp:positionV>
                  <wp:extent cx="458470" cy="31369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458470" cy="313690"/>
                          </a:xfrm>
                          <a:prstGeom prst="rect">
                            <a:avLst/>
                          </a:prstGeom>
                          <a:noFill/>
                          <a:ln w="9525">
                            <a:noFill/>
                            <a:miter lim="800000"/>
                            <a:headEnd/>
                            <a:tailEnd/>
                          </a:ln>
                        </pic:spPr>
                      </pic:pic>
                    </a:graphicData>
                  </a:graphic>
                </wp:anchor>
              </w:drawing>
            </w:r>
          </w:p>
        </w:tc>
        <w:tc>
          <w:tcPr>
            <w:tcW w:w="1875" w:type="pct"/>
            <w:vAlign w:val="center"/>
          </w:tcPr>
          <w:p w14:paraId="62CD150D" w14:textId="77777777" w:rsidR="00B664A7" w:rsidRPr="002E6911" w:rsidRDefault="0002409A" w:rsidP="007734F2">
            <w:pPr>
              <w:ind w:left="125"/>
              <w:jc w:val="left"/>
              <w:rPr>
                <w:rFonts w:asciiTheme="minorHAnsi" w:hAnsiTheme="minorHAnsi" w:cs="Arial"/>
                <w:spacing w:val="-2"/>
                <w:sz w:val="18"/>
                <w:szCs w:val="18"/>
              </w:rPr>
            </w:pPr>
            <w:r w:rsidRPr="0002409A">
              <w:rPr>
                <w:rFonts w:asciiTheme="minorHAnsi" w:hAnsiTheme="minorHAnsi" w:cs="Arial"/>
                <w:spacing w:val="-2"/>
                <w:sz w:val="18"/>
                <w:szCs w:val="18"/>
              </w:rPr>
              <w:t>Consult Instruction for use</w:t>
            </w:r>
          </w:p>
        </w:tc>
      </w:tr>
      <w:tr w:rsidR="00A453E1" w:rsidRPr="002E6911" w14:paraId="2384D360" w14:textId="77777777" w:rsidTr="004E0A75">
        <w:trPr>
          <w:trHeight w:val="326"/>
        </w:trPr>
        <w:tc>
          <w:tcPr>
            <w:tcW w:w="685" w:type="pct"/>
            <w:vAlign w:val="center"/>
          </w:tcPr>
          <w:p w14:paraId="48EF17DF" w14:textId="77777777" w:rsidR="00B664A7" w:rsidRPr="002E6911" w:rsidRDefault="0002409A" w:rsidP="007734F2">
            <w:pPr>
              <w:jc w:val="center"/>
              <w:rPr>
                <w:rFonts w:asciiTheme="minorHAnsi" w:hAnsiTheme="minorHAnsi" w:cs="Arial"/>
                <w:bCs/>
                <w:noProof/>
                <w:sz w:val="18"/>
                <w:szCs w:val="18"/>
                <w:lang w:val="fr-CH" w:eastAsia="fr-CH"/>
              </w:rPr>
            </w:pPr>
            <w:r w:rsidRPr="0002409A">
              <w:rPr>
                <w:rFonts w:asciiTheme="minorHAnsi" w:hAnsiTheme="minorHAnsi" w:cs="Arial"/>
                <w:bCs/>
                <w:noProof/>
                <w:sz w:val="18"/>
                <w:szCs w:val="18"/>
                <w:lang w:val="fr-CH" w:eastAsia="fr-CH"/>
              </w:rPr>
              <w:t>NP</w:t>
            </w:r>
          </w:p>
        </w:tc>
        <w:tc>
          <w:tcPr>
            <w:tcW w:w="1626" w:type="pct"/>
            <w:vAlign w:val="center"/>
          </w:tcPr>
          <w:p w14:paraId="1773A300" w14:textId="77777777" w:rsidR="00B664A7"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Nominal Pressure</w:t>
            </w:r>
          </w:p>
        </w:tc>
        <w:tc>
          <w:tcPr>
            <w:tcW w:w="814" w:type="pct"/>
            <w:vAlign w:val="center"/>
          </w:tcPr>
          <w:p w14:paraId="4A40FA6F" w14:textId="77777777" w:rsidR="00B664A7" w:rsidRPr="002E6911" w:rsidRDefault="0002409A" w:rsidP="007734F2">
            <w:pPr>
              <w:jc w:val="center"/>
              <w:rPr>
                <w:rFonts w:asciiTheme="minorHAnsi" w:hAnsiTheme="minorHAnsi" w:cs="Arial"/>
                <w:noProof/>
                <w:sz w:val="18"/>
                <w:szCs w:val="18"/>
                <w:lang w:eastAsia="fr-CH"/>
              </w:rPr>
            </w:pPr>
            <w:r w:rsidRPr="0002409A">
              <w:rPr>
                <w:rFonts w:asciiTheme="minorHAnsi" w:hAnsiTheme="minorHAnsi" w:cs="Arial"/>
                <w:noProof/>
                <w:sz w:val="18"/>
                <w:szCs w:val="18"/>
                <w:lang w:val="fr-CH" w:eastAsia="fr-CH"/>
              </w:rPr>
              <w:t>RBP</w:t>
            </w:r>
          </w:p>
        </w:tc>
        <w:tc>
          <w:tcPr>
            <w:tcW w:w="1875" w:type="pct"/>
            <w:vAlign w:val="center"/>
          </w:tcPr>
          <w:p w14:paraId="39D46072" w14:textId="77777777" w:rsidR="00B664A7" w:rsidRPr="002E6911" w:rsidRDefault="0002409A" w:rsidP="007734F2">
            <w:pPr>
              <w:ind w:left="125"/>
              <w:jc w:val="left"/>
              <w:rPr>
                <w:rFonts w:asciiTheme="minorHAnsi" w:hAnsiTheme="minorHAnsi" w:cs="Arial"/>
                <w:spacing w:val="-2"/>
                <w:sz w:val="18"/>
                <w:szCs w:val="18"/>
              </w:rPr>
            </w:pPr>
            <w:r w:rsidRPr="0002409A">
              <w:rPr>
                <w:rFonts w:asciiTheme="minorHAnsi" w:hAnsiTheme="minorHAnsi" w:cs="Arial"/>
                <w:spacing w:val="-2"/>
                <w:sz w:val="18"/>
                <w:szCs w:val="18"/>
              </w:rPr>
              <w:t>Rated Burst Pressure</w:t>
            </w:r>
          </w:p>
        </w:tc>
      </w:tr>
      <w:tr w:rsidR="00E47EA2" w:rsidRPr="002E6911" w14:paraId="34A9F009" w14:textId="77777777" w:rsidTr="004E0A75">
        <w:trPr>
          <w:trHeight w:val="326"/>
        </w:trPr>
        <w:tc>
          <w:tcPr>
            <w:tcW w:w="685" w:type="pct"/>
            <w:vAlign w:val="center"/>
          </w:tcPr>
          <w:p w14:paraId="39ADDB2C" w14:textId="77777777" w:rsidR="00E47EA2" w:rsidRPr="002E6911" w:rsidRDefault="000766E9" w:rsidP="007734F2">
            <w:pPr>
              <w:jc w:val="center"/>
              <w:rPr>
                <w:rFonts w:asciiTheme="minorHAnsi" w:hAnsiTheme="minorHAnsi" w:cs="Arial"/>
                <w:bCs/>
                <w:noProof/>
                <w:sz w:val="18"/>
                <w:szCs w:val="18"/>
                <w:lang w:val="fr-CH" w:eastAsia="fr-CH"/>
              </w:rPr>
            </w:pPr>
            <w:r>
              <w:rPr>
                <w:rFonts w:asciiTheme="minorHAnsi" w:hAnsiTheme="minorHAnsi" w:cs="Arial"/>
                <w:bCs/>
                <w:noProof/>
                <w:sz w:val="18"/>
                <w:szCs w:val="18"/>
                <w:lang w:eastAsia="en-US"/>
              </w:rPr>
              <w:drawing>
                <wp:inline distT="0" distB="0" distL="0" distR="0" wp14:anchorId="05F54CD4" wp14:editId="2E9122BB">
                  <wp:extent cx="342900" cy="318770"/>
                  <wp:effectExtent l="19050" t="0" r="0" b="0"/>
                  <wp:docPr id="19" name="Picture 2" descr="cid:image007.png@01CC35C7.A059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CC35C7.A0594230"/>
                          <pic:cNvPicPr>
                            <a:picLocks noChangeAspect="1" noChangeArrowheads="1"/>
                          </pic:cNvPicPr>
                        </pic:nvPicPr>
                        <pic:blipFill>
                          <a:blip r:embed="rId32" r:link="rId33" cstate="print"/>
                          <a:srcRect/>
                          <a:stretch>
                            <a:fillRect/>
                          </a:stretch>
                        </pic:blipFill>
                        <pic:spPr bwMode="auto">
                          <a:xfrm>
                            <a:off x="0" y="0"/>
                            <a:ext cx="342900" cy="318770"/>
                          </a:xfrm>
                          <a:prstGeom prst="rect">
                            <a:avLst/>
                          </a:prstGeom>
                          <a:noFill/>
                          <a:ln w="9525">
                            <a:noFill/>
                            <a:miter lim="800000"/>
                            <a:headEnd/>
                            <a:tailEnd/>
                          </a:ln>
                        </pic:spPr>
                      </pic:pic>
                    </a:graphicData>
                  </a:graphic>
                </wp:inline>
              </w:drawing>
            </w:r>
          </w:p>
        </w:tc>
        <w:tc>
          <w:tcPr>
            <w:tcW w:w="1626" w:type="pct"/>
            <w:vAlign w:val="center"/>
          </w:tcPr>
          <w:p w14:paraId="5DBE03E5" w14:textId="77777777" w:rsidR="00E47EA2" w:rsidRPr="002E6911" w:rsidRDefault="0002409A" w:rsidP="007734F2">
            <w:pPr>
              <w:ind w:left="122"/>
              <w:jc w:val="left"/>
              <w:rPr>
                <w:rFonts w:asciiTheme="minorHAnsi" w:hAnsiTheme="minorHAnsi" w:cs="Arial"/>
                <w:spacing w:val="-2"/>
                <w:sz w:val="18"/>
                <w:szCs w:val="18"/>
              </w:rPr>
            </w:pPr>
            <w:r w:rsidRPr="0002409A">
              <w:rPr>
                <w:rFonts w:asciiTheme="minorHAnsi" w:hAnsiTheme="minorHAnsi" w:cs="Arial"/>
                <w:spacing w:val="-2"/>
                <w:sz w:val="18"/>
                <w:szCs w:val="18"/>
              </w:rPr>
              <w:t>MR Conditional</w:t>
            </w:r>
          </w:p>
        </w:tc>
        <w:tc>
          <w:tcPr>
            <w:tcW w:w="814" w:type="pct"/>
            <w:vAlign w:val="center"/>
          </w:tcPr>
          <w:p w14:paraId="5DA84B05" w14:textId="1E7CDE3D" w:rsidR="00E47EA2" w:rsidRPr="002E6911" w:rsidRDefault="00680954" w:rsidP="007734F2">
            <w:pPr>
              <w:jc w:val="center"/>
              <w:rPr>
                <w:rFonts w:asciiTheme="minorHAnsi" w:hAnsiTheme="minorHAnsi" w:cs="Arial"/>
                <w:noProof/>
                <w:sz w:val="18"/>
                <w:szCs w:val="18"/>
                <w:lang w:val="fr-CH" w:eastAsia="fr-CH"/>
              </w:rPr>
            </w:pPr>
            <w:r>
              <w:rPr>
                <w:noProof/>
                <w:lang w:eastAsia="en-US"/>
              </w:rPr>
              <w:drawing>
                <wp:inline distT="0" distB="0" distL="0" distR="0" wp14:anchorId="37668CC6" wp14:editId="38630736">
                  <wp:extent cx="367847" cy="3496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rot="5400000">
                            <a:off x="0" y="0"/>
                            <a:ext cx="385004" cy="365923"/>
                          </a:xfrm>
                          <a:prstGeom prst="rect">
                            <a:avLst/>
                          </a:prstGeom>
                        </pic:spPr>
                      </pic:pic>
                    </a:graphicData>
                  </a:graphic>
                </wp:inline>
              </w:drawing>
            </w:r>
          </w:p>
        </w:tc>
        <w:tc>
          <w:tcPr>
            <w:tcW w:w="1875" w:type="pct"/>
            <w:vAlign w:val="center"/>
          </w:tcPr>
          <w:p w14:paraId="1C52EF10" w14:textId="0ECE3403" w:rsidR="00E47EA2" w:rsidRPr="002E6911" w:rsidRDefault="00680954" w:rsidP="007734F2">
            <w:pPr>
              <w:ind w:left="125"/>
              <w:jc w:val="left"/>
              <w:rPr>
                <w:rFonts w:asciiTheme="minorHAnsi" w:hAnsiTheme="minorHAnsi" w:cs="Arial"/>
                <w:spacing w:val="-2"/>
                <w:sz w:val="18"/>
                <w:szCs w:val="18"/>
              </w:rPr>
            </w:pPr>
            <w:r w:rsidRPr="00680954">
              <w:rPr>
                <w:rFonts w:asciiTheme="minorHAnsi" w:hAnsiTheme="minorHAnsi" w:cs="Arial"/>
                <w:spacing w:val="-2"/>
                <w:sz w:val="18"/>
                <w:szCs w:val="18"/>
              </w:rPr>
              <w:t>Non-pyrogenic</w:t>
            </w:r>
          </w:p>
        </w:tc>
      </w:tr>
    </w:tbl>
    <w:p w14:paraId="766A5E16" w14:textId="77777777" w:rsidR="005667AB" w:rsidRPr="002E6911" w:rsidRDefault="005667AB" w:rsidP="002E6911">
      <w:pPr>
        <w:rPr>
          <w:rFonts w:asciiTheme="minorHAnsi" w:hAnsiTheme="minorHAnsi" w:cs="Arial"/>
          <w:sz w:val="18"/>
          <w:szCs w:val="18"/>
        </w:rPr>
      </w:pPr>
    </w:p>
    <w:p w14:paraId="69A86382" w14:textId="77777777" w:rsidR="00302A9D" w:rsidRPr="002E6911" w:rsidRDefault="00302A9D" w:rsidP="00694DFD">
      <w:pPr>
        <w:pStyle w:val="Heading1titlesIFU"/>
        <w:numPr>
          <w:ilvl w:val="0"/>
          <w:numId w:val="24"/>
        </w:numPr>
        <w:ind w:left="426" w:hanging="426"/>
        <w:rPr>
          <w:rFonts w:asciiTheme="minorHAnsi" w:hAnsiTheme="minorHAnsi"/>
        </w:rPr>
      </w:pPr>
      <w:bookmarkStart w:id="43" w:name="_Toc470614053"/>
      <w:r>
        <w:rPr>
          <w:rFonts w:asciiTheme="minorHAnsi" w:hAnsiTheme="minorHAnsi"/>
        </w:rPr>
        <w:t>WARRANTY</w:t>
      </w:r>
      <w:bookmarkEnd w:id="43"/>
    </w:p>
    <w:p w14:paraId="7BFE5341" w14:textId="77777777" w:rsidR="00454AF9" w:rsidRPr="002E6911" w:rsidRDefault="00696B9F" w:rsidP="002E6911">
      <w:pPr>
        <w:autoSpaceDE w:val="0"/>
        <w:autoSpaceDN w:val="0"/>
        <w:adjustRightInd w:val="0"/>
        <w:rPr>
          <w:rFonts w:asciiTheme="minorHAnsi" w:hAnsiTheme="minorHAnsi" w:cs="Arial"/>
          <w:sz w:val="18"/>
          <w:szCs w:val="18"/>
          <w:lang w:eastAsia="en-US"/>
        </w:rPr>
      </w:pPr>
      <w:bookmarkStart w:id="44" w:name="_Toc352838025"/>
      <w:bookmarkStart w:id="45" w:name="_Toc352838123"/>
      <w:bookmarkEnd w:id="44"/>
      <w:bookmarkEnd w:id="45"/>
      <w:r>
        <w:rPr>
          <w:rFonts w:asciiTheme="minorHAnsi" w:hAnsiTheme="minorHAnsi" w:cs="Arial"/>
          <w:sz w:val="18"/>
          <w:szCs w:val="18"/>
          <w:lang w:eastAsia="en-US"/>
        </w:rPr>
        <w:t>Legal manufacturer</w:t>
      </w:r>
      <w:r w:rsidR="0002409A" w:rsidRPr="0002409A">
        <w:rPr>
          <w:rFonts w:asciiTheme="minorHAnsi" w:hAnsiTheme="minorHAnsi" w:cs="Arial"/>
          <w:sz w:val="18"/>
          <w:szCs w:val="18"/>
          <w:lang w:eastAsia="en-US"/>
        </w:rPr>
        <w:t xml:space="preserve"> warrants that its products are manufactured to the specifications set forth on its packaging, instructions for use and related literature. </w:t>
      </w:r>
    </w:p>
    <w:p w14:paraId="66CCED6E" w14:textId="77777777" w:rsidR="00454AF9" w:rsidRPr="002E6911" w:rsidRDefault="00454AF9" w:rsidP="002E6911">
      <w:pPr>
        <w:autoSpaceDE w:val="0"/>
        <w:autoSpaceDN w:val="0"/>
        <w:adjustRightInd w:val="0"/>
        <w:rPr>
          <w:rFonts w:asciiTheme="minorHAnsi" w:hAnsiTheme="minorHAnsi" w:cs="Arial"/>
          <w:sz w:val="18"/>
          <w:szCs w:val="18"/>
          <w:lang w:eastAsia="en-US"/>
        </w:rPr>
      </w:pPr>
    </w:p>
    <w:p w14:paraId="5EBD88E0" w14:textId="77777777" w:rsidR="00A61B9C" w:rsidRDefault="0002409A" w:rsidP="002E6911">
      <w:pPr>
        <w:autoSpaceDE w:val="0"/>
        <w:autoSpaceDN w:val="0"/>
        <w:adjustRightInd w:val="0"/>
        <w:rPr>
          <w:rFonts w:asciiTheme="minorHAnsi" w:hAnsiTheme="minorHAnsi" w:cs="Arial"/>
          <w:sz w:val="18"/>
          <w:szCs w:val="18"/>
          <w:lang w:eastAsia="en-US"/>
        </w:rPr>
      </w:pPr>
      <w:r w:rsidRPr="0002409A">
        <w:rPr>
          <w:rFonts w:asciiTheme="minorHAnsi" w:hAnsiTheme="minorHAnsi" w:cs="Arial"/>
          <w:sz w:val="18"/>
          <w:szCs w:val="18"/>
          <w:lang w:eastAsia="en-US"/>
        </w:rPr>
        <w:t>This warranty is in lieu of and excludes all other warranties not expressly set forth herein, whether express</w:t>
      </w:r>
      <w:r w:rsidR="00A0483E">
        <w:rPr>
          <w:rFonts w:asciiTheme="minorHAnsi" w:hAnsiTheme="minorHAnsi" w:cs="Arial"/>
          <w:sz w:val="18"/>
          <w:szCs w:val="18"/>
          <w:lang w:eastAsia="en-US"/>
        </w:rPr>
        <w:t>ed</w:t>
      </w:r>
      <w:r w:rsidRPr="0002409A">
        <w:rPr>
          <w:rFonts w:asciiTheme="minorHAnsi" w:hAnsiTheme="minorHAnsi" w:cs="Arial"/>
          <w:sz w:val="18"/>
          <w:szCs w:val="18"/>
          <w:lang w:eastAsia="en-US"/>
        </w:rPr>
        <w:t xml:space="preserve"> or implied, by operation of law or otherwise, including, but not limited to, any implied warranties of merchantability or fitness for a particular purpose. </w:t>
      </w:r>
    </w:p>
    <w:p w14:paraId="2838D324" w14:textId="77777777" w:rsidR="00517E54" w:rsidRDefault="00517E54" w:rsidP="002E6911">
      <w:pPr>
        <w:autoSpaceDE w:val="0"/>
        <w:autoSpaceDN w:val="0"/>
        <w:adjustRightInd w:val="0"/>
        <w:rPr>
          <w:rFonts w:asciiTheme="minorHAnsi" w:hAnsiTheme="minorHAnsi" w:cs="Arial"/>
          <w:sz w:val="18"/>
          <w:szCs w:val="18"/>
          <w:lang w:eastAsia="en-US"/>
        </w:rPr>
      </w:pPr>
    </w:p>
    <w:p w14:paraId="2708D6C9" w14:textId="77777777" w:rsidR="006C14FE" w:rsidRPr="002E6911" w:rsidRDefault="00696B9F" w:rsidP="002E6911">
      <w:pPr>
        <w:autoSpaceDE w:val="0"/>
        <w:autoSpaceDN w:val="0"/>
        <w:adjustRightInd w:val="0"/>
        <w:rPr>
          <w:rFonts w:asciiTheme="minorHAnsi" w:hAnsiTheme="minorHAnsi" w:cs="Arial"/>
          <w:sz w:val="18"/>
          <w:szCs w:val="18"/>
          <w:lang w:eastAsia="en-US"/>
        </w:rPr>
      </w:pPr>
      <w:r>
        <w:rPr>
          <w:rFonts w:asciiTheme="minorHAnsi" w:hAnsiTheme="minorHAnsi" w:cs="Arial"/>
          <w:sz w:val="18"/>
          <w:szCs w:val="18"/>
          <w:lang w:eastAsia="en-US"/>
        </w:rPr>
        <w:t xml:space="preserve">Legal manufacturer </w:t>
      </w:r>
      <w:r w:rsidR="0002409A" w:rsidRPr="0002409A">
        <w:rPr>
          <w:rFonts w:asciiTheme="minorHAnsi" w:hAnsiTheme="minorHAnsi" w:cs="Arial"/>
          <w:sz w:val="18"/>
          <w:szCs w:val="18"/>
          <w:lang w:eastAsia="en-US"/>
        </w:rPr>
        <w:t>neither assumes, nor authorizes any other person to assume for it, any other or additional liability or responsibility in connection with this product.</w:t>
      </w:r>
    </w:p>
    <w:p w14:paraId="747B96A8" w14:textId="1BAFC221" w:rsidR="00693E75" w:rsidRPr="00F23175" w:rsidRDefault="00693E75" w:rsidP="00F23175">
      <w:pPr>
        <w:jc w:val="left"/>
        <w:rPr>
          <w:rFonts w:asciiTheme="minorHAnsi" w:hAnsiTheme="minorHAnsi" w:cs="Arial"/>
          <w:sz w:val="18"/>
          <w:szCs w:val="18"/>
          <w:lang w:eastAsia="en-US"/>
        </w:rPr>
      </w:pPr>
    </w:p>
    <w:sectPr w:rsidR="00693E75" w:rsidRPr="00F23175" w:rsidSect="004066C4">
      <w:type w:val="continuous"/>
      <w:pgSz w:w="8391" w:h="11907" w:code="11"/>
      <w:pgMar w:top="426" w:right="1008" w:bottom="851" w:left="1008" w:header="720" w:footer="288"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9F05" w14:textId="77777777" w:rsidR="002C6B28" w:rsidRDefault="002C6B28" w:rsidP="006C14FE">
      <w:r>
        <w:separator/>
      </w:r>
    </w:p>
  </w:endnote>
  <w:endnote w:type="continuationSeparator" w:id="0">
    <w:p w14:paraId="3C89F095" w14:textId="77777777" w:rsidR="002C6B28" w:rsidRDefault="002C6B28" w:rsidP="006C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4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9"/>
      <w:gridCol w:w="7219"/>
    </w:tblGrid>
    <w:tr w:rsidR="001A5BC7" w:rsidRPr="00B44DE7" w14:paraId="0749F428" w14:textId="77777777" w:rsidTr="00957E4D">
      <w:tc>
        <w:tcPr>
          <w:tcW w:w="7219" w:type="dxa"/>
        </w:tcPr>
        <w:p w14:paraId="1313ECF2" w14:textId="3B522467" w:rsidR="001A5BC7" w:rsidRPr="00B44DE7" w:rsidRDefault="001A5BC7" w:rsidP="004D5217">
          <w:pPr>
            <w:pStyle w:val="Footer"/>
            <w:rPr>
              <w:rFonts w:ascii="Arial" w:hAnsi="Arial" w:cs="Arial"/>
              <w:i/>
              <w:sz w:val="12"/>
              <w:szCs w:val="12"/>
            </w:rPr>
          </w:pPr>
          <w:r w:rsidRPr="008C41E1">
            <w:rPr>
              <w:rFonts w:ascii="Arial" w:hAnsi="Arial" w:cs="Arial"/>
              <w:i/>
            </w:rPr>
            <w:t>11</w:t>
          </w:r>
          <w:r>
            <w:rPr>
              <w:rFonts w:ascii="Arial" w:hAnsi="Arial" w:cs="Arial"/>
              <w:i/>
            </w:rPr>
            <w:t>677</w:t>
          </w:r>
          <w:r w:rsidRPr="008C41E1">
            <w:rPr>
              <w:rFonts w:ascii="Arial" w:hAnsi="Arial" w:cs="Arial"/>
              <w:i/>
            </w:rPr>
            <w:t>-000</w:t>
          </w:r>
          <w:r w:rsidRPr="008C41E1">
            <w:rPr>
              <w:rFonts w:ascii="Arial" w:hAnsi="Arial" w:cs="Arial"/>
              <w:i/>
              <w:lang w:val="fr-CH"/>
            </w:rPr>
            <w:t>-EN Rev 0</w:t>
          </w:r>
          <w:r w:rsidR="00290D87">
            <w:rPr>
              <w:rFonts w:ascii="Arial" w:hAnsi="Arial" w:cs="Arial"/>
              <w:i/>
              <w:lang w:val="fr-CH"/>
            </w:rPr>
            <w:t>4</w:t>
          </w:r>
        </w:p>
      </w:tc>
      <w:tc>
        <w:tcPr>
          <w:tcW w:w="7219" w:type="dxa"/>
        </w:tcPr>
        <w:p w14:paraId="7E75C66B" w14:textId="77777777" w:rsidR="001A5BC7" w:rsidRPr="00B44DE7" w:rsidRDefault="001A5BC7" w:rsidP="00B664A7">
          <w:pPr>
            <w:pStyle w:val="Footer"/>
            <w:ind w:left="244"/>
            <w:rPr>
              <w:rFonts w:ascii="Arial" w:hAnsi="Arial" w:cs="Arial"/>
              <w:b/>
              <w:i/>
              <w:spacing w:val="5"/>
              <w:kern w:val="28"/>
              <w:sz w:val="12"/>
              <w:szCs w:val="12"/>
            </w:rPr>
          </w:pPr>
        </w:p>
      </w:tc>
    </w:tr>
  </w:tbl>
  <w:p w14:paraId="3B284A9E" w14:textId="77777777" w:rsidR="001A5BC7" w:rsidRPr="00930B73" w:rsidRDefault="001A5BC7" w:rsidP="00F2725C">
    <w:pPr>
      <w:pStyle w:val="Footer"/>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868" w:type="dxa"/>
      <w:tblInd w:w="-284" w:type="dxa"/>
      <w:tblCellMar>
        <w:left w:w="0" w:type="dxa"/>
        <w:right w:w="0" w:type="dxa"/>
      </w:tblCellMar>
      <w:tblLook w:val="01E0" w:firstRow="1" w:lastRow="1" w:firstColumn="1" w:lastColumn="1" w:noHBand="0" w:noVBand="0"/>
    </w:tblPr>
    <w:tblGrid>
      <w:gridCol w:w="1844"/>
      <w:gridCol w:w="6"/>
      <w:gridCol w:w="6"/>
      <w:gridCol w:w="6"/>
      <w:gridCol w:w="6"/>
    </w:tblGrid>
    <w:tr w:rsidR="001A5BC7" w:rsidRPr="00B44DE7" w14:paraId="687B2D42" w14:textId="77777777" w:rsidTr="005667AB">
      <w:trPr>
        <w:trHeight w:val="257"/>
      </w:trPr>
      <w:tc>
        <w:tcPr>
          <w:tcW w:w="1844" w:type="dxa"/>
        </w:tcPr>
        <w:p w14:paraId="4BAEAF10" w14:textId="594B5F6E" w:rsidR="001A5BC7" w:rsidRDefault="001A5BC7" w:rsidP="00F13026">
          <w:pPr>
            <w:pStyle w:val="Footer"/>
            <w:jc w:val="left"/>
            <w:rPr>
              <w:rFonts w:ascii="Arial" w:hAnsi="Arial" w:cs="Arial"/>
              <w:b/>
              <w:i/>
              <w:spacing w:val="5"/>
              <w:kern w:val="28"/>
              <w:lang w:val="fr-CH"/>
            </w:rPr>
          </w:pPr>
          <w:r w:rsidRPr="008C41E1">
            <w:rPr>
              <w:rFonts w:ascii="Arial" w:hAnsi="Arial" w:cs="Arial"/>
              <w:i/>
            </w:rPr>
            <w:t>11</w:t>
          </w:r>
          <w:r>
            <w:rPr>
              <w:rFonts w:ascii="Arial" w:hAnsi="Arial" w:cs="Arial"/>
              <w:i/>
            </w:rPr>
            <w:t>677</w:t>
          </w:r>
          <w:r w:rsidRPr="008C41E1">
            <w:rPr>
              <w:rFonts w:ascii="Arial" w:hAnsi="Arial" w:cs="Arial"/>
              <w:i/>
            </w:rPr>
            <w:t>-000</w:t>
          </w:r>
          <w:r w:rsidRPr="008C41E1">
            <w:rPr>
              <w:rFonts w:ascii="Arial" w:hAnsi="Arial" w:cs="Arial"/>
              <w:i/>
              <w:lang w:val="fr-CH"/>
            </w:rPr>
            <w:t>-EN Rev 0</w:t>
          </w:r>
          <w:r>
            <w:rPr>
              <w:rFonts w:ascii="Arial" w:hAnsi="Arial" w:cs="Arial"/>
              <w:i/>
              <w:lang w:val="fr-CH"/>
            </w:rPr>
            <w:t>4</w:t>
          </w:r>
        </w:p>
      </w:tc>
      <w:tc>
        <w:tcPr>
          <w:tcW w:w="6" w:type="dxa"/>
        </w:tcPr>
        <w:p w14:paraId="077EDAD3" w14:textId="77777777" w:rsidR="001A5BC7" w:rsidRPr="00B44DE7" w:rsidRDefault="001A5BC7" w:rsidP="00B664A7">
          <w:pPr>
            <w:pStyle w:val="Footer"/>
            <w:jc w:val="left"/>
            <w:rPr>
              <w:rFonts w:ascii="Arial" w:hAnsi="Arial" w:cs="Arial"/>
              <w:b/>
              <w:i/>
              <w:spacing w:val="5"/>
              <w:kern w:val="28"/>
              <w:lang w:val="fr-CH"/>
            </w:rPr>
          </w:pPr>
        </w:p>
      </w:tc>
      <w:tc>
        <w:tcPr>
          <w:tcW w:w="6" w:type="dxa"/>
        </w:tcPr>
        <w:p w14:paraId="289D743F" w14:textId="77777777" w:rsidR="001A5BC7" w:rsidRPr="00B44DE7" w:rsidRDefault="001A5BC7" w:rsidP="00957E4D">
          <w:pPr>
            <w:pStyle w:val="Footer"/>
            <w:rPr>
              <w:rFonts w:ascii="Arial" w:hAnsi="Arial" w:cs="Arial"/>
              <w:i/>
              <w:lang w:val="fr-CH"/>
            </w:rPr>
          </w:pPr>
        </w:p>
      </w:tc>
      <w:tc>
        <w:tcPr>
          <w:tcW w:w="6" w:type="dxa"/>
        </w:tcPr>
        <w:p w14:paraId="3B815314" w14:textId="77777777" w:rsidR="001A5BC7" w:rsidRPr="00B44DE7" w:rsidRDefault="001A5BC7" w:rsidP="00B664A7">
          <w:pPr>
            <w:pStyle w:val="Footer"/>
            <w:ind w:right="1662"/>
            <w:rPr>
              <w:rFonts w:ascii="Arial" w:hAnsi="Arial" w:cs="Arial"/>
              <w:b/>
              <w:i/>
              <w:spacing w:val="5"/>
              <w:kern w:val="28"/>
              <w:lang w:val="fr-CH"/>
            </w:rPr>
          </w:pPr>
        </w:p>
      </w:tc>
      <w:tc>
        <w:tcPr>
          <w:tcW w:w="6" w:type="dxa"/>
        </w:tcPr>
        <w:p w14:paraId="6B5CF6F6" w14:textId="77777777" w:rsidR="001A5BC7" w:rsidRPr="00B44DE7" w:rsidRDefault="001A5BC7" w:rsidP="00957E4D">
          <w:pPr>
            <w:pStyle w:val="Footer"/>
            <w:jc w:val="right"/>
            <w:rPr>
              <w:rFonts w:ascii="Arial" w:hAnsi="Arial" w:cs="Arial"/>
              <w:i/>
            </w:rPr>
          </w:pPr>
        </w:p>
      </w:tc>
    </w:tr>
  </w:tbl>
  <w:p w14:paraId="58841A69" w14:textId="77777777" w:rsidR="001A5BC7" w:rsidRDefault="001A5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CEEE5" w14:textId="77777777" w:rsidR="002C6B28" w:rsidRDefault="002C6B28" w:rsidP="006C14FE">
      <w:r>
        <w:separator/>
      </w:r>
    </w:p>
  </w:footnote>
  <w:footnote w:type="continuationSeparator" w:id="0">
    <w:p w14:paraId="3165FFEA" w14:textId="77777777" w:rsidR="002C6B28" w:rsidRDefault="002C6B28" w:rsidP="006C14FE">
      <w:r>
        <w:continuationSeparator/>
      </w:r>
    </w:p>
  </w:footnote>
  <w:footnote w:id="1">
    <w:p w14:paraId="7B26FF69" w14:textId="77777777" w:rsidR="001A5BC7" w:rsidRPr="00B41C23" w:rsidRDefault="001A5BC7" w:rsidP="00B455EA">
      <w:pPr>
        <w:pStyle w:val="FootnoteText"/>
        <w:rPr>
          <w:rFonts w:asciiTheme="minorHAnsi" w:hAnsiTheme="minorHAnsi"/>
          <w:sz w:val="12"/>
          <w:szCs w:val="12"/>
          <w:lang w:val="en-US"/>
        </w:rPr>
      </w:pPr>
      <w:r w:rsidRPr="00B455EA">
        <w:rPr>
          <w:rStyle w:val="FootnoteReference"/>
          <w:rFonts w:asciiTheme="minorHAnsi" w:hAnsiTheme="minorHAnsi"/>
          <w:sz w:val="12"/>
          <w:szCs w:val="12"/>
        </w:rPr>
        <w:footnoteRef/>
      </w:r>
      <w:r w:rsidRPr="00B41C23">
        <w:rPr>
          <w:rFonts w:asciiTheme="minorHAnsi" w:hAnsiTheme="minorHAnsi"/>
          <w:sz w:val="12"/>
          <w:szCs w:val="12"/>
          <w:lang w:val="en-US"/>
        </w:rPr>
        <w:t xml:space="preserve">Urban P. et al. Polymer-free Drug-Coated Coronary Stents in Patients at High Bleeding Risk. New England Journal of Medicine </w:t>
      </w:r>
    </w:p>
    <w:p w14:paraId="01950316" w14:textId="26DFF823" w:rsidR="00A9407D" w:rsidRPr="00B41C23" w:rsidRDefault="001A5BC7" w:rsidP="00A9407D">
      <w:pPr>
        <w:pStyle w:val="FootnoteText"/>
        <w:rPr>
          <w:rFonts w:asciiTheme="minorHAnsi" w:hAnsiTheme="minorHAnsi"/>
          <w:sz w:val="12"/>
          <w:szCs w:val="12"/>
          <w:lang w:val="en-US"/>
        </w:rPr>
      </w:pPr>
      <w:r w:rsidRPr="00B41C23">
        <w:rPr>
          <w:rFonts w:asciiTheme="minorHAnsi" w:hAnsiTheme="minorHAnsi"/>
          <w:sz w:val="12"/>
          <w:szCs w:val="12"/>
          <w:lang w:val="en-US"/>
        </w:rPr>
        <w:t>2015, October 14, DOI: 10.1056/NEJMoa1503943</w:t>
      </w:r>
    </w:p>
  </w:footnote>
  <w:footnote w:id="2">
    <w:p w14:paraId="4D2FD494" w14:textId="74777C14" w:rsidR="00A9407D" w:rsidRPr="00A9407D" w:rsidRDefault="00A9407D">
      <w:pPr>
        <w:pStyle w:val="FootnoteText"/>
        <w:rPr>
          <w:sz w:val="12"/>
          <w:szCs w:val="12"/>
          <w:lang w:val="en-US"/>
        </w:rPr>
      </w:pPr>
      <w:r w:rsidRPr="00A9407D">
        <w:rPr>
          <w:rStyle w:val="FootnoteReference"/>
          <w:sz w:val="12"/>
          <w:szCs w:val="12"/>
        </w:rPr>
        <w:footnoteRef/>
      </w:r>
      <w:r w:rsidRPr="00A9407D">
        <w:rPr>
          <w:sz w:val="12"/>
          <w:szCs w:val="12"/>
          <w:lang w:val="en-US"/>
        </w:rPr>
        <w:t xml:space="preserve"> Garot, P. </w:t>
      </w:r>
      <w:r w:rsidRPr="00A9407D">
        <w:rPr>
          <w:i/>
          <w:iCs/>
          <w:sz w:val="12"/>
          <w:szCs w:val="12"/>
          <w:lang w:val="en-US"/>
        </w:rPr>
        <w:t>et al.</w:t>
      </w:r>
      <w:r w:rsidRPr="00A9407D">
        <w:rPr>
          <w:sz w:val="12"/>
          <w:szCs w:val="12"/>
          <w:lang w:val="en-US"/>
        </w:rPr>
        <w:t xml:space="preserve"> 2-Year Outcomes of High Bleeding Risk Patients After Polymer-Free Drug-Coated Stents. </w:t>
      </w:r>
      <w:r w:rsidRPr="00A9407D">
        <w:rPr>
          <w:i/>
          <w:iCs/>
          <w:sz w:val="12"/>
          <w:szCs w:val="12"/>
          <w:lang w:val="en-US"/>
        </w:rPr>
        <w:t>J. Am. Coll. Cardiol.</w:t>
      </w:r>
      <w:r w:rsidRPr="00A9407D">
        <w:rPr>
          <w:sz w:val="12"/>
          <w:szCs w:val="12"/>
          <w:lang w:val="en-US"/>
        </w:rPr>
        <w:t xml:space="preserve"> </w:t>
      </w:r>
      <w:r w:rsidRPr="00A9407D">
        <w:rPr>
          <w:b/>
          <w:bCs/>
          <w:sz w:val="12"/>
          <w:szCs w:val="12"/>
          <w:lang w:val="en-US"/>
        </w:rPr>
        <w:t>69</w:t>
      </w:r>
      <w:r w:rsidRPr="00A9407D">
        <w:rPr>
          <w:sz w:val="12"/>
          <w:szCs w:val="12"/>
          <w:lang w:val="en-US"/>
        </w:rPr>
        <w:t>, 162–171 (2017).</w:t>
      </w:r>
    </w:p>
  </w:footnote>
  <w:footnote w:id="3">
    <w:p w14:paraId="76A11C13" w14:textId="77777777" w:rsidR="001A5BC7" w:rsidRPr="00B41C23" w:rsidRDefault="001A5BC7" w:rsidP="00B455EA">
      <w:pPr>
        <w:pStyle w:val="FootnoteText"/>
        <w:rPr>
          <w:rFonts w:asciiTheme="minorHAnsi" w:hAnsiTheme="minorHAnsi"/>
          <w:sz w:val="12"/>
          <w:szCs w:val="12"/>
          <w:lang w:val="en-US"/>
        </w:rPr>
      </w:pPr>
      <w:r w:rsidRPr="00B455EA">
        <w:rPr>
          <w:rStyle w:val="FootnoteReference"/>
          <w:rFonts w:asciiTheme="minorHAnsi" w:hAnsiTheme="minorHAnsi"/>
          <w:sz w:val="12"/>
          <w:szCs w:val="12"/>
        </w:rPr>
        <w:footnoteRef/>
      </w:r>
      <w:r w:rsidRPr="00B41C23">
        <w:rPr>
          <w:rFonts w:asciiTheme="minorHAnsi" w:hAnsiTheme="minorHAnsi"/>
          <w:sz w:val="12"/>
          <w:szCs w:val="12"/>
          <w:lang w:val="en-US"/>
        </w:rPr>
        <w:t xml:space="preserve">Ricardo A. Costa et al.: Polymer-Free Biolimus A9-Coated Stents in the Treatment of </w:t>
      </w:r>
      <w:r w:rsidRPr="00B41C23">
        <w:rPr>
          <w:rFonts w:asciiTheme="minorHAnsi" w:hAnsiTheme="minorHAnsi"/>
          <w:iCs/>
          <w:sz w:val="12"/>
          <w:szCs w:val="12"/>
          <w:lang w:val="en-US"/>
        </w:rPr>
        <w:t xml:space="preserve">De Novo </w:t>
      </w:r>
      <w:r w:rsidRPr="00B41C23">
        <w:rPr>
          <w:rFonts w:asciiTheme="minorHAnsi" w:hAnsiTheme="minorHAnsi"/>
          <w:sz w:val="12"/>
          <w:szCs w:val="12"/>
          <w:lang w:val="en-US"/>
        </w:rPr>
        <w:t xml:space="preserve">Coronary Lesions: 4- and 12-Month Angiographic Follow-up and Final 5-Year Clinical Outcomes of the Prospective, Multicenter BioFreedom FIM Clinical Trial. </w:t>
      </w:r>
      <w:r w:rsidRPr="00B41C23">
        <w:rPr>
          <w:rFonts w:asciiTheme="minorHAnsi" w:hAnsiTheme="minorHAnsi"/>
          <w:iCs/>
          <w:sz w:val="12"/>
          <w:szCs w:val="12"/>
          <w:lang w:val="en-US"/>
        </w:rPr>
        <w:t>JACC Cardiovascular Interventions</w:t>
      </w:r>
      <w:r w:rsidRPr="00B41C23">
        <w:rPr>
          <w:rFonts w:asciiTheme="minorHAnsi" w:hAnsiTheme="minorHAnsi" w:cs="ArialUnicodeMS"/>
          <w:sz w:val="12"/>
          <w:szCs w:val="12"/>
          <w:lang w:val="en-US"/>
        </w:rPr>
        <w:t xml:space="preserve"> (2015), doi: 10.1016/j.jcin.2015.09.008.</w:t>
      </w:r>
    </w:p>
  </w:footnote>
  <w:footnote w:id="4">
    <w:p w14:paraId="1DBEF9F1" w14:textId="77777777" w:rsidR="001A5BC7" w:rsidRPr="00B41C23" w:rsidRDefault="001A5BC7" w:rsidP="00B455EA">
      <w:pPr>
        <w:pStyle w:val="FootnoteText"/>
        <w:rPr>
          <w:rFonts w:asciiTheme="minorHAnsi" w:hAnsiTheme="minorHAnsi"/>
          <w:sz w:val="12"/>
          <w:szCs w:val="12"/>
          <w:lang w:val="en-US"/>
        </w:rPr>
      </w:pPr>
      <w:r w:rsidRPr="00B455EA">
        <w:rPr>
          <w:rStyle w:val="FootnoteReference"/>
          <w:rFonts w:asciiTheme="minorHAnsi" w:hAnsiTheme="minorHAnsi"/>
          <w:sz w:val="12"/>
          <w:szCs w:val="12"/>
        </w:rPr>
        <w:footnoteRef/>
      </w:r>
      <w:r w:rsidRPr="00B41C23">
        <w:rPr>
          <w:rFonts w:asciiTheme="minorHAnsi" w:hAnsiTheme="minorHAnsi"/>
          <w:sz w:val="12"/>
          <w:szCs w:val="12"/>
          <w:lang w:val="en-US"/>
        </w:rPr>
        <w:t>Windecker S, Serruys PW, Wandel S and al. Biolimus-eluting stent with biodegradable polymer versus sirolimus-eluting stent with durable polymer for coronary revascularisation (LEADERS): a randomized non-inferiority trial. The Lancet: Published online September 1st, 2008</w:t>
      </w:r>
    </w:p>
  </w:footnote>
  <w:footnote w:id="5">
    <w:p w14:paraId="428761E6" w14:textId="77777777" w:rsidR="001A5BC7" w:rsidRPr="00B41C23" w:rsidRDefault="001A5BC7" w:rsidP="00B455EA">
      <w:pPr>
        <w:pStyle w:val="FootnoteText"/>
        <w:rPr>
          <w:sz w:val="12"/>
          <w:szCs w:val="12"/>
          <w:lang w:val="en-US"/>
        </w:rPr>
      </w:pPr>
      <w:r w:rsidRPr="00B455EA">
        <w:rPr>
          <w:rStyle w:val="FootnoteReference"/>
          <w:sz w:val="12"/>
          <w:szCs w:val="12"/>
        </w:rPr>
        <w:footnoteRef/>
      </w:r>
      <w:r w:rsidRPr="00B41C23">
        <w:rPr>
          <w:sz w:val="12"/>
          <w:szCs w:val="12"/>
          <w:lang w:val="en-US"/>
        </w:rPr>
        <w:t xml:space="preserve">Stefanini GG, Kalesan B, Serruys PW, Heg D, Buszman P, Linke A, Ischinger T, Klauss V, Eberli F, Wijns W, Morice MC, Di Mario C, Corti R, Antoni D, Sohn HY, Eerdmans P, van Es GA, Meier B, Windecker S, Jüni P. </w:t>
      </w:r>
      <w:hyperlink r:id="rId1" w:history="1">
        <w:r w:rsidRPr="00B41C23">
          <w:rPr>
            <w:sz w:val="12"/>
            <w:szCs w:val="12"/>
            <w:lang w:val="en-US"/>
          </w:rPr>
          <w:t>Long-term clinical outcomes of biodegradable polymer biolimus-eluting stents versus durable polymer sirolimus-eluting stents in patients with coronary artery disease (LEADERS): 4 year follow-up of a randomised non-inferiority trial.</w:t>
        </w:r>
      </w:hyperlink>
      <w:r w:rsidRPr="00B41C23">
        <w:rPr>
          <w:sz w:val="12"/>
          <w:szCs w:val="12"/>
          <w:lang w:val="en-US"/>
        </w:rPr>
        <w:t xml:space="preserve"> Lancet. 2011 Dec 3;378(9807):1940-8.</w:t>
      </w:r>
    </w:p>
  </w:footnote>
  <w:footnote w:id="6">
    <w:p w14:paraId="5EC39C1B" w14:textId="77777777" w:rsidR="001A5BC7" w:rsidRPr="00B41C23" w:rsidRDefault="001A5BC7" w:rsidP="00B455EA">
      <w:pPr>
        <w:pStyle w:val="FootnoteText"/>
        <w:rPr>
          <w:lang w:val="en-US"/>
        </w:rPr>
      </w:pPr>
      <w:r w:rsidRPr="00B455EA">
        <w:rPr>
          <w:rStyle w:val="FootnoteReference"/>
          <w:sz w:val="12"/>
          <w:szCs w:val="12"/>
        </w:rPr>
        <w:footnoteRef/>
      </w:r>
      <w:r w:rsidRPr="00B41C23">
        <w:rPr>
          <w:sz w:val="12"/>
          <w:szCs w:val="12"/>
          <w:lang w:val="en-US"/>
        </w:rPr>
        <w:t>Serruys PW et al. Improved Safety and Reduction in Stent Thrombosis Associated With Biodegradable Polymer-Based Biolimus-Eluting Stents Versus Durable Polymer-Based Sirolimus-Eluting Stents in Patients With Coronary Artery Disease Final 5-Year Report of the LEADERS (Limus Eluted From A Durable Versus Erodable Stent Coating) Randomized, Non-inferiority Trial. JACC : Cardiovascular Interventions, vol 6, n°8, 2013</w:t>
      </w:r>
    </w:p>
  </w:footnote>
  <w:footnote w:id="7">
    <w:p w14:paraId="114892B3" w14:textId="77777777" w:rsidR="001A5BC7" w:rsidRPr="00F7490E" w:rsidRDefault="001A5BC7" w:rsidP="00B67144">
      <w:pPr>
        <w:pStyle w:val="FootnoteText"/>
        <w:rPr>
          <w:sz w:val="12"/>
          <w:szCs w:val="12"/>
          <w:lang w:val="en-GB"/>
        </w:rPr>
      </w:pPr>
      <w:r w:rsidRPr="00EE7390">
        <w:rPr>
          <w:rStyle w:val="FootnoteReference"/>
          <w:sz w:val="12"/>
          <w:szCs w:val="12"/>
        </w:rPr>
        <w:footnoteRef/>
      </w:r>
      <w:r w:rsidRPr="00EE7390">
        <w:rPr>
          <w:sz w:val="12"/>
          <w:szCs w:val="12"/>
          <w:lang w:val="en-GB"/>
        </w:rPr>
        <w:t xml:space="preserve"> </w:t>
      </w:r>
      <w:r w:rsidRPr="002D7701">
        <w:rPr>
          <w:sz w:val="12"/>
          <w:szCs w:val="12"/>
          <w:lang w:val="en-GB"/>
        </w:rPr>
        <w:t>Please contact the Sales and Customer Service of your region or local distributor for return of goods</w:t>
      </w:r>
    </w:p>
    <w:p w14:paraId="28309D2B" w14:textId="77777777" w:rsidR="001A5BC7" w:rsidRPr="00B67144" w:rsidRDefault="001A5BC7">
      <w:pPr>
        <w:pStyle w:val="FootnoteText"/>
        <w:rPr>
          <w:lang w:val="en-GB"/>
        </w:rPr>
      </w:pPr>
    </w:p>
  </w:footnote>
  <w:footnote w:id="8">
    <w:p w14:paraId="6C0A40AD" w14:textId="77777777" w:rsidR="001A5BC7" w:rsidRPr="007734F2" w:rsidRDefault="001A5BC7">
      <w:pPr>
        <w:pStyle w:val="FootnoteText"/>
        <w:rPr>
          <w:lang w:val="en-US"/>
        </w:rPr>
      </w:pPr>
      <w:r w:rsidRPr="007734F2">
        <w:rPr>
          <w:rFonts w:eastAsia="Calibri"/>
          <w:sz w:val="12"/>
          <w:szCs w:val="12"/>
          <w:lang w:val="en-GB"/>
        </w:rPr>
        <w:footnoteRef/>
      </w:r>
      <w:r w:rsidRPr="007734F2">
        <w:rPr>
          <w:rFonts w:eastAsia="Calibri"/>
          <w:sz w:val="12"/>
          <w:szCs w:val="12"/>
          <w:lang w:val="en-GB"/>
        </w:rPr>
        <w:t xml:space="preserve"> Shellock FG, Forder JR. Drug eluting coronary stent: In vitro evaluation of Magnetic Resonance safety at 3 Tesla. Journal of Cardiovascular Magnetic Resonance. 2005;7 415-419</w:t>
      </w:r>
    </w:p>
  </w:footnote>
  <w:footnote w:id="9">
    <w:p w14:paraId="7C9777B0" w14:textId="77777777" w:rsidR="00CF1C1F" w:rsidRPr="00BA7FF7" w:rsidRDefault="00CF1C1F" w:rsidP="00CF1C1F">
      <w:pPr>
        <w:pStyle w:val="FootnoteText"/>
        <w:rPr>
          <w:lang w:val="en-US"/>
        </w:rPr>
      </w:pPr>
      <w:r w:rsidRPr="00BA7FF7">
        <w:rPr>
          <w:rStyle w:val="FootnoteReference"/>
          <w:sz w:val="12"/>
          <w:szCs w:val="12"/>
        </w:rPr>
        <w:footnoteRef/>
      </w:r>
      <w:r w:rsidRPr="00BA7FF7">
        <w:rPr>
          <w:sz w:val="12"/>
          <w:szCs w:val="12"/>
          <w:lang w:val="en-US"/>
        </w:rPr>
        <w:t xml:space="preserve"> Non-clinical evaluation performed with BioFreedom Ultra </w:t>
      </w:r>
      <w:r w:rsidRPr="00BA7FF7">
        <w:rPr>
          <w:rFonts w:asciiTheme="minorHAnsi" w:hAnsiTheme="minorHAnsi" w:cs="Arial"/>
          <w:sz w:val="12"/>
          <w:szCs w:val="12"/>
          <w:lang w:val="en-US"/>
        </w:rPr>
        <w:t>3.5 mm diameter stents at the overlapped length of 70 mm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8879" w14:textId="77777777" w:rsidR="001A5BC7" w:rsidRPr="00730568" w:rsidRDefault="001A5BC7" w:rsidP="00F2725C">
    <w:pPr>
      <w:pStyle w:val="Header"/>
      <w:tabs>
        <w:tab w:val="left" w:pos="10710"/>
      </w:tabs>
      <w:ind w:right="-19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BB401D1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E35CE378"/>
    <w:lvl w:ilvl="0">
      <w:start w:val="1"/>
      <w:numFmt w:val="decimal"/>
      <w:pStyle w:val="ListNumber"/>
      <w:lvlText w:val="%1."/>
      <w:lvlJc w:val="left"/>
      <w:pPr>
        <w:tabs>
          <w:tab w:val="num" w:pos="360"/>
        </w:tabs>
        <w:ind w:left="360" w:hanging="360"/>
      </w:pPr>
    </w:lvl>
    <w:lvl w:ilvl="1">
      <w:start w:val="1"/>
      <w:numFmt w:val="decimal"/>
      <w:isLgl/>
      <w:lvlText w:val="%1.%2."/>
      <w:lvlJc w:val="left"/>
      <w:pPr>
        <w:ind w:left="1063" w:hanging="360"/>
      </w:pPr>
      <w:rPr>
        <w:rFonts w:hint="default"/>
      </w:rPr>
    </w:lvl>
    <w:lvl w:ilvl="2">
      <w:start w:val="1"/>
      <w:numFmt w:val="decimal"/>
      <w:isLgl/>
      <w:lvlText w:val="%1.%2.%3."/>
      <w:lvlJc w:val="left"/>
      <w:pPr>
        <w:ind w:left="1766" w:hanging="36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532" w:hanging="720"/>
      </w:pPr>
      <w:rPr>
        <w:rFonts w:hint="default"/>
      </w:rPr>
    </w:lvl>
    <w:lvl w:ilvl="5">
      <w:start w:val="1"/>
      <w:numFmt w:val="decimal"/>
      <w:isLgl/>
      <w:lvlText w:val="%1.%2.%3.%4.%5.%6."/>
      <w:lvlJc w:val="left"/>
      <w:pPr>
        <w:ind w:left="4235" w:hanging="720"/>
      </w:pPr>
      <w:rPr>
        <w:rFonts w:hint="default"/>
      </w:rPr>
    </w:lvl>
    <w:lvl w:ilvl="6">
      <w:start w:val="1"/>
      <w:numFmt w:val="decimal"/>
      <w:isLgl/>
      <w:lvlText w:val="%1.%2.%3.%4.%5.%6.%7."/>
      <w:lvlJc w:val="left"/>
      <w:pPr>
        <w:ind w:left="5298" w:hanging="1080"/>
      </w:pPr>
      <w:rPr>
        <w:rFonts w:hint="default"/>
      </w:rPr>
    </w:lvl>
    <w:lvl w:ilvl="7">
      <w:start w:val="1"/>
      <w:numFmt w:val="decimal"/>
      <w:isLgl/>
      <w:lvlText w:val="%1.%2.%3.%4.%5.%6.%7.%8."/>
      <w:lvlJc w:val="left"/>
      <w:pPr>
        <w:ind w:left="6001" w:hanging="1080"/>
      </w:pPr>
      <w:rPr>
        <w:rFonts w:hint="default"/>
      </w:rPr>
    </w:lvl>
    <w:lvl w:ilvl="8">
      <w:start w:val="1"/>
      <w:numFmt w:val="decimal"/>
      <w:isLgl/>
      <w:lvlText w:val="%1.%2.%3.%4.%5.%6.%7.%8.%9."/>
      <w:lvlJc w:val="left"/>
      <w:pPr>
        <w:ind w:left="6704" w:hanging="1080"/>
      </w:pPr>
      <w:rPr>
        <w:rFonts w:hint="default"/>
      </w:rPr>
    </w:lvl>
  </w:abstractNum>
  <w:abstractNum w:abstractNumId="2" w15:restartNumberingAfterBreak="0">
    <w:nsid w:val="01A4301B"/>
    <w:multiLevelType w:val="hybridMultilevel"/>
    <w:tmpl w:val="FB84B2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6981F40"/>
    <w:multiLevelType w:val="hybridMultilevel"/>
    <w:tmpl w:val="183653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6154B8"/>
    <w:multiLevelType w:val="hybridMultilevel"/>
    <w:tmpl w:val="A81E09A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B2A6EE6"/>
    <w:multiLevelType w:val="hybridMultilevel"/>
    <w:tmpl w:val="6DCA5E42"/>
    <w:lvl w:ilvl="0" w:tplc="04090001">
      <w:start w:val="1"/>
      <w:numFmt w:val="bullet"/>
      <w:lvlText w:val=""/>
      <w:lvlJc w:val="left"/>
      <w:pPr>
        <w:ind w:left="360" w:hanging="360"/>
      </w:pPr>
      <w:rPr>
        <w:rFonts w:ascii="Symbol" w:hAnsi="Symbol" w:cs="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0F794A3A"/>
    <w:multiLevelType w:val="hybridMultilevel"/>
    <w:tmpl w:val="95D6B74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100504C"/>
    <w:multiLevelType w:val="hybridMultilevel"/>
    <w:tmpl w:val="283874A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2876F61"/>
    <w:multiLevelType w:val="hybridMultilevel"/>
    <w:tmpl w:val="334E89FC"/>
    <w:lvl w:ilvl="0" w:tplc="100C0001">
      <w:start w:val="1"/>
      <w:numFmt w:val="bullet"/>
      <w:lvlText w:val=""/>
      <w:lvlJc w:val="left"/>
      <w:pPr>
        <w:ind w:left="3621"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49F50F0"/>
    <w:multiLevelType w:val="hybridMultilevel"/>
    <w:tmpl w:val="8996C6B2"/>
    <w:lvl w:ilvl="0" w:tplc="48090001">
      <w:start w:val="1"/>
      <w:numFmt w:val="bullet"/>
      <w:lvlText w:val=""/>
      <w:lvlJc w:val="left"/>
      <w:pPr>
        <w:ind w:left="720" w:hanging="360"/>
      </w:pPr>
      <w:rPr>
        <w:rFonts w:ascii="Symbol" w:hAnsi="Symbol"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4AE1557"/>
    <w:multiLevelType w:val="multilevel"/>
    <w:tmpl w:val="EE68AA7C"/>
    <w:lvl w:ilvl="0">
      <w:start w:val="1"/>
      <w:numFmt w:val="decimal"/>
      <w:pStyle w:val="text1"/>
      <w:lvlText w:val="%1.0"/>
      <w:lvlJc w:val="left"/>
      <w:pPr>
        <w:tabs>
          <w:tab w:val="num" w:pos="2204"/>
        </w:tabs>
        <w:ind w:left="1844" w:firstLine="0"/>
      </w:pPr>
      <w:rPr>
        <w:rFonts w:hint="default"/>
        <w:sz w:val="16"/>
        <w:szCs w:val="16"/>
      </w:rPr>
    </w:lvl>
    <w:lvl w:ilvl="1">
      <w:start w:val="1"/>
      <w:numFmt w:val="decimal"/>
      <w:pStyle w:val="text2"/>
      <w:lvlText w:val="%1.%2"/>
      <w:lvlJc w:val="left"/>
      <w:pPr>
        <w:tabs>
          <w:tab w:val="num" w:pos="1278"/>
        </w:tabs>
        <w:ind w:left="1278" w:firstLine="0"/>
      </w:pPr>
      <w:rPr>
        <w:rFonts w:hint="default"/>
        <w:b/>
        <w:sz w:val="16"/>
        <w:szCs w:val="16"/>
      </w:rPr>
    </w:lvl>
    <w:lvl w:ilvl="2">
      <w:start w:val="1"/>
      <w:numFmt w:val="decimal"/>
      <w:pStyle w:val="text3"/>
      <w:lvlText w:val="%1.%2.%3"/>
      <w:lvlJc w:val="left"/>
      <w:pPr>
        <w:tabs>
          <w:tab w:val="num" w:pos="710"/>
        </w:tabs>
        <w:ind w:left="710" w:firstLine="0"/>
      </w:pPr>
      <w:rPr>
        <w:rFonts w:hint="default"/>
      </w:rPr>
    </w:lvl>
    <w:lvl w:ilvl="3">
      <w:start w:val="1"/>
      <w:numFmt w:val="decimal"/>
      <w:pStyle w:val="text4"/>
      <w:lvlText w:val="%1.%2.%3.%4"/>
      <w:lvlJc w:val="left"/>
      <w:pPr>
        <w:tabs>
          <w:tab w:val="num" w:pos="710"/>
        </w:tabs>
        <w:ind w:left="710" w:firstLine="0"/>
      </w:pPr>
      <w:rPr>
        <w:rFonts w:hint="default"/>
      </w:rPr>
    </w:lvl>
    <w:lvl w:ilvl="4">
      <w:start w:val="1"/>
      <w:numFmt w:val="decimal"/>
      <w:pStyle w:val="text5"/>
      <w:lvlText w:val="%1.%2.%3.%4.%5"/>
      <w:lvlJc w:val="left"/>
      <w:pPr>
        <w:tabs>
          <w:tab w:val="num" w:pos="710"/>
        </w:tabs>
        <w:ind w:left="710" w:firstLine="0"/>
      </w:pPr>
      <w:rPr>
        <w:rFonts w:hint="default"/>
      </w:rPr>
    </w:lvl>
    <w:lvl w:ilvl="5">
      <w:start w:val="1"/>
      <w:numFmt w:val="decimal"/>
      <w:lvlText w:val="%1.%2.%3.%4.%5.%6"/>
      <w:lvlJc w:val="left"/>
      <w:pPr>
        <w:tabs>
          <w:tab w:val="num" w:pos="710"/>
        </w:tabs>
        <w:ind w:left="710" w:firstLine="0"/>
      </w:pPr>
      <w:rPr>
        <w:rFonts w:hint="default"/>
      </w:rPr>
    </w:lvl>
    <w:lvl w:ilvl="6">
      <w:start w:val="1"/>
      <w:numFmt w:val="decimal"/>
      <w:lvlText w:val="%1.%2.%3.%4.%5.%6.%7"/>
      <w:lvlJc w:val="left"/>
      <w:pPr>
        <w:tabs>
          <w:tab w:val="num" w:pos="710"/>
        </w:tabs>
        <w:ind w:left="710" w:firstLine="0"/>
      </w:pPr>
      <w:rPr>
        <w:rFonts w:hint="default"/>
      </w:rPr>
    </w:lvl>
    <w:lvl w:ilvl="7">
      <w:start w:val="1"/>
      <w:numFmt w:val="decimal"/>
      <w:lvlText w:val="%1.%2.%3.%4.%5.%6.%7.%8"/>
      <w:lvlJc w:val="left"/>
      <w:pPr>
        <w:tabs>
          <w:tab w:val="num" w:pos="710"/>
        </w:tabs>
        <w:ind w:left="710" w:firstLine="0"/>
      </w:pPr>
      <w:rPr>
        <w:rFonts w:hint="default"/>
      </w:rPr>
    </w:lvl>
    <w:lvl w:ilvl="8">
      <w:start w:val="1"/>
      <w:numFmt w:val="decimal"/>
      <w:lvlText w:val="%1.%2.%3.%4.%5.%6.%7.%8.%9"/>
      <w:lvlJc w:val="left"/>
      <w:pPr>
        <w:tabs>
          <w:tab w:val="num" w:pos="710"/>
        </w:tabs>
        <w:ind w:left="710" w:firstLine="0"/>
      </w:pPr>
      <w:rPr>
        <w:rFonts w:hint="default"/>
      </w:rPr>
    </w:lvl>
  </w:abstractNum>
  <w:abstractNum w:abstractNumId="11" w15:restartNumberingAfterBreak="0">
    <w:nsid w:val="1A902C2C"/>
    <w:multiLevelType w:val="hybridMultilevel"/>
    <w:tmpl w:val="CA1AE6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DB55C84"/>
    <w:multiLevelType w:val="hybridMultilevel"/>
    <w:tmpl w:val="1E2A80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EC35D58"/>
    <w:multiLevelType w:val="multilevel"/>
    <w:tmpl w:val="D5BADB8C"/>
    <w:lvl w:ilvl="0">
      <w:start w:val="1"/>
      <w:numFmt w:val="decimal"/>
      <w:pStyle w:val="Heading1titlesIFU"/>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4095" w:hanging="72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465" w:hanging="1080"/>
      </w:pPr>
      <w:rPr>
        <w:rFonts w:hint="default"/>
      </w:rPr>
    </w:lvl>
    <w:lvl w:ilvl="6">
      <w:start w:val="1"/>
      <w:numFmt w:val="decimal"/>
      <w:isLgl/>
      <w:lvlText w:val="%1.%2.%3.%4.%5.%6.%7."/>
      <w:lvlJc w:val="left"/>
      <w:pPr>
        <w:ind w:left="7470" w:hanging="1080"/>
      </w:pPr>
      <w:rPr>
        <w:rFonts w:hint="default"/>
      </w:rPr>
    </w:lvl>
    <w:lvl w:ilvl="7">
      <w:start w:val="1"/>
      <w:numFmt w:val="decimal"/>
      <w:isLgl/>
      <w:lvlText w:val="%1.%2.%3.%4.%5.%6.%7.%8."/>
      <w:lvlJc w:val="left"/>
      <w:pPr>
        <w:ind w:left="8835" w:hanging="1440"/>
      </w:pPr>
      <w:rPr>
        <w:rFonts w:hint="default"/>
      </w:rPr>
    </w:lvl>
    <w:lvl w:ilvl="8">
      <w:start w:val="1"/>
      <w:numFmt w:val="decimal"/>
      <w:isLgl/>
      <w:lvlText w:val="%1.%2.%3.%4.%5.%6.%7.%8.%9."/>
      <w:lvlJc w:val="left"/>
      <w:pPr>
        <w:ind w:left="9840" w:hanging="1440"/>
      </w:pPr>
      <w:rPr>
        <w:rFonts w:hint="default"/>
      </w:rPr>
    </w:lvl>
  </w:abstractNum>
  <w:abstractNum w:abstractNumId="14" w15:restartNumberingAfterBreak="0">
    <w:nsid w:val="2C277E38"/>
    <w:multiLevelType w:val="hybridMultilevel"/>
    <w:tmpl w:val="B5A4D85C"/>
    <w:lvl w:ilvl="0" w:tplc="100C0001">
      <w:start w:val="1"/>
      <w:numFmt w:val="bullet"/>
      <w:lvlText w:val=""/>
      <w:lvlJc w:val="left"/>
      <w:pPr>
        <w:tabs>
          <w:tab w:val="num" w:pos="1070"/>
        </w:tabs>
        <w:ind w:left="1070" w:hanging="360"/>
      </w:pPr>
      <w:rPr>
        <w:rFonts w:ascii="Symbol" w:hAnsi="Symbol" w:hint="default"/>
      </w:rPr>
    </w:lvl>
    <w:lvl w:ilvl="1" w:tplc="100C0019">
      <w:start w:val="1"/>
      <w:numFmt w:val="bullet"/>
      <w:lvlText w:val="o"/>
      <w:lvlJc w:val="left"/>
      <w:pPr>
        <w:tabs>
          <w:tab w:val="num" w:pos="1440"/>
        </w:tabs>
        <w:ind w:left="1440" w:hanging="360"/>
      </w:pPr>
      <w:rPr>
        <w:rFonts w:ascii="Courier New" w:hAnsi="Courier New" w:cs="Courier New" w:hint="default"/>
      </w:rPr>
    </w:lvl>
    <w:lvl w:ilvl="2" w:tplc="100C001B" w:tentative="1">
      <w:start w:val="1"/>
      <w:numFmt w:val="bullet"/>
      <w:lvlText w:val=""/>
      <w:lvlJc w:val="left"/>
      <w:pPr>
        <w:tabs>
          <w:tab w:val="num" w:pos="2160"/>
        </w:tabs>
        <w:ind w:left="2160" w:hanging="360"/>
      </w:pPr>
      <w:rPr>
        <w:rFonts w:ascii="Wingdings" w:hAnsi="Wingdings" w:hint="default"/>
      </w:rPr>
    </w:lvl>
    <w:lvl w:ilvl="3" w:tplc="100C000F" w:tentative="1">
      <w:start w:val="1"/>
      <w:numFmt w:val="bullet"/>
      <w:lvlText w:val=""/>
      <w:lvlJc w:val="left"/>
      <w:pPr>
        <w:tabs>
          <w:tab w:val="num" w:pos="2880"/>
        </w:tabs>
        <w:ind w:left="2880" w:hanging="360"/>
      </w:pPr>
      <w:rPr>
        <w:rFonts w:ascii="Symbol" w:hAnsi="Symbol" w:hint="default"/>
      </w:rPr>
    </w:lvl>
    <w:lvl w:ilvl="4" w:tplc="100C0019" w:tentative="1">
      <w:start w:val="1"/>
      <w:numFmt w:val="bullet"/>
      <w:lvlText w:val="o"/>
      <w:lvlJc w:val="left"/>
      <w:pPr>
        <w:tabs>
          <w:tab w:val="num" w:pos="3600"/>
        </w:tabs>
        <w:ind w:left="3600" w:hanging="360"/>
      </w:pPr>
      <w:rPr>
        <w:rFonts w:ascii="Courier New" w:hAnsi="Courier New" w:cs="Courier New" w:hint="default"/>
      </w:rPr>
    </w:lvl>
    <w:lvl w:ilvl="5" w:tplc="100C001B" w:tentative="1">
      <w:start w:val="1"/>
      <w:numFmt w:val="bullet"/>
      <w:lvlText w:val=""/>
      <w:lvlJc w:val="left"/>
      <w:pPr>
        <w:tabs>
          <w:tab w:val="num" w:pos="4320"/>
        </w:tabs>
        <w:ind w:left="4320" w:hanging="360"/>
      </w:pPr>
      <w:rPr>
        <w:rFonts w:ascii="Wingdings" w:hAnsi="Wingdings" w:hint="default"/>
      </w:rPr>
    </w:lvl>
    <w:lvl w:ilvl="6" w:tplc="100C000F" w:tentative="1">
      <w:start w:val="1"/>
      <w:numFmt w:val="bullet"/>
      <w:lvlText w:val=""/>
      <w:lvlJc w:val="left"/>
      <w:pPr>
        <w:tabs>
          <w:tab w:val="num" w:pos="5040"/>
        </w:tabs>
        <w:ind w:left="5040" w:hanging="360"/>
      </w:pPr>
      <w:rPr>
        <w:rFonts w:ascii="Symbol" w:hAnsi="Symbol" w:hint="default"/>
      </w:rPr>
    </w:lvl>
    <w:lvl w:ilvl="7" w:tplc="100C0019" w:tentative="1">
      <w:start w:val="1"/>
      <w:numFmt w:val="bullet"/>
      <w:lvlText w:val="o"/>
      <w:lvlJc w:val="left"/>
      <w:pPr>
        <w:tabs>
          <w:tab w:val="num" w:pos="5760"/>
        </w:tabs>
        <w:ind w:left="5760" w:hanging="360"/>
      </w:pPr>
      <w:rPr>
        <w:rFonts w:ascii="Courier New" w:hAnsi="Courier New" w:cs="Courier New" w:hint="default"/>
      </w:rPr>
    </w:lvl>
    <w:lvl w:ilvl="8" w:tplc="100C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05EAF"/>
    <w:multiLevelType w:val="hybridMultilevel"/>
    <w:tmpl w:val="481E15A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1C64348"/>
    <w:multiLevelType w:val="hybridMultilevel"/>
    <w:tmpl w:val="A58C66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8717D56"/>
    <w:multiLevelType w:val="hybridMultilevel"/>
    <w:tmpl w:val="4156F13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F4A4D8D"/>
    <w:multiLevelType w:val="hybridMultilevel"/>
    <w:tmpl w:val="D2EC4602"/>
    <w:lvl w:ilvl="0" w:tplc="3C003BA8">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19B19C4"/>
    <w:multiLevelType w:val="hybridMultilevel"/>
    <w:tmpl w:val="3320C6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5DC5420"/>
    <w:multiLevelType w:val="hybridMultilevel"/>
    <w:tmpl w:val="0BB21ED6"/>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1" w15:restartNumberingAfterBreak="0">
    <w:nsid w:val="4A0E4561"/>
    <w:multiLevelType w:val="hybridMultilevel"/>
    <w:tmpl w:val="D6BA346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12D6ABA"/>
    <w:multiLevelType w:val="hybridMultilevel"/>
    <w:tmpl w:val="1B9206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56A02D6"/>
    <w:multiLevelType w:val="hybridMultilevel"/>
    <w:tmpl w:val="09D0BA7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56B23001"/>
    <w:multiLevelType w:val="multilevel"/>
    <w:tmpl w:val="970405BC"/>
    <w:lvl w:ilvl="0">
      <w:start w:val="6"/>
      <w:numFmt w:val="decimal"/>
      <w:lvlText w:val="%1"/>
      <w:lvlJc w:val="left"/>
      <w:pPr>
        <w:ind w:left="360" w:hanging="360"/>
      </w:pPr>
      <w:rPr>
        <w:rFonts w:hint="default"/>
      </w:rPr>
    </w:lvl>
    <w:lvl w:ilvl="1">
      <w:start w:val="4"/>
      <w:numFmt w:val="decimal"/>
      <w:lvlText w:val="%1.%2"/>
      <w:lvlJc w:val="left"/>
      <w:pPr>
        <w:ind w:left="1034"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416" w:hanging="72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124" w:hanging="108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6832" w:hanging="1440"/>
      </w:pPr>
      <w:rPr>
        <w:rFonts w:hint="default"/>
      </w:rPr>
    </w:lvl>
  </w:abstractNum>
  <w:abstractNum w:abstractNumId="25" w15:restartNumberingAfterBreak="0">
    <w:nsid w:val="57CF5679"/>
    <w:multiLevelType w:val="hybridMultilevel"/>
    <w:tmpl w:val="FAC4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F30DD2"/>
    <w:multiLevelType w:val="multilevel"/>
    <w:tmpl w:val="AC2CBEB0"/>
    <w:lvl w:ilvl="0">
      <w:start w:val="9"/>
      <w:numFmt w:val="decimal"/>
      <w:lvlText w:val="%1"/>
      <w:lvlJc w:val="left"/>
      <w:pPr>
        <w:ind w:left="360"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27" w15:restartNumberingAfterBreak="0">
    <w:nsid w:val="717325B3"/>
    <w:multiLevelType w:val="hybridMultilevel"/>
    <w:tmpl w:val="8DFC8B00"/>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362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D4BED"/>
    <w:multiLevelType w:val="hybridMultilevel"/>
    <w:tmpl w:val="E1BEB5C0"/>
    <w:lvl w:ilvl="0" w:tplc="100C0001">
      <w:start w:val="1"/>
      <w:numFmt w:val="bullet"/>
      <w:lvlText w:val=""/>
      <w:lvlJc w:val="left"/>
      <w:pPr>
        <w:tabs>
          <w:tab w:val="num" w:pos="360"/>
        </w:tabs>
        <w:ind w:left="360" w:hanging="360"/>
      </w:pPr>
      <w:rPr>
        <w:rFonts w:ascii="Symbol" w:hAnsi="Symbol" w:hint="default"/>
      </w:rPr>
    </w:lvl>
    <w:lvl w:ilvl="1" w:tplc="100C0019">
      <w:start w:val="1"/>
      <w:numFmt w:val="bullet"/>
      <w:lvlText w:val="o"/>
      <w:lvlJc w:val="left"/>
      <w:pPr>
        <w:tabs>
          <w:tab w:val="num" w:pos="1440"/>
        </w:tabs>
        <w:ind w:left="1440" w:hanging="360"/>
      </w:pPr>
      <w:rPr>
        <w:rFonts w:ascii="Courier New" w:hAnsi="Courier New" w:cs="Courier New" w:hint="default"/>
      </w:rPr>
    </w:lvl>
    <w:lvl w:ilvl="2" w:tplc="100C001B" w:tentative="1">
      <w:start w:val="1"/>
      <w:numFmt w:val="bullet"/>
      <w:lvlText w:val=""/>
      <w:lvlJc w:val="left"/>
      <w:pPr>
        <w:tabs>
          <w:tab w:val="num" w:pos="2160"/>
        </w:tabs>
        <w:ind w:left="2160" w:hanging="360"/>
      </w:pPr>
      <w:rPr>
        <w:rFonts w:ascii="Wingdings" w:hAnsi="Wingdings" w:hint="default"/>
      </w:rPr>
    </w:lvl>
    <w:lvl w:ilvl="3" w:tplc="100C000F" w:tentative="1">
      <w:start w:val="1"/>
      <w:numFmt w:val="bullet"/>
      <w:lvlText w:val=""/>
      <w:lvlJc w:val="left"/>
      <w:pPr>
        <w:tabs>
          <w:tab w:val="num" w:pos="2880"/>
        </w:tabs>
        <w:ind w:left="2880" w:hanging="360"/>
      </w:pPr>
      <w:rPr>
        <w:rFonts w:ascii="Symbol" w:hAnsi="Symbol" w:hint="default"/>
      </w:rPr>
    </w:lvl>
    <w:lvl w:ilvl="4" w:tplc="100C0019" w:tentative="1">
      <w:start w:val="1"/>
      <w:numFmt w:val="bullet"/>
      <w:lvlText w:val="o"/>
      <w:lvlJc w:val="left"/>
      <w:pPr>
        <w:tabs>
          <w:tab w:val="num" w:pos="3600"/>
        </w:tabs>
        <w:ind w:left="3600" w:hanging="360"/>
      </w:pPr>
      <w:rPr>
        <w:rFonts w:ascii="Courier New" w:hAnsi="Courier New" w:cs="Courier New" w:hint="default"/>
      </w:rPr>
    </w:lvl>
    <w:lvl w:ilvl="5" w:tplc="100C001B" w:tentative="1">
      <w:start w:val="1"/>
      <w:numFmt w:val="bullet"/>
      <w:lvlText w:val=""/>
      <w:lvlJc w:val="left"/>
      <w:pPr>
        <w:tabs>
          <w:tab w:val="num" w:pos="4320"/>
        </w:tabs>
        <w:ind w:left="4320" w:hanging="360"/>
      </w:pPr>
      <w:rPr>
        <w:rFonts w:ascii="Wingdings" w:hAnsi="Wingdings" w:hint="default"/>
      </w:rPr>
    </w:lvl>
    <w:lvl w:ilvl="6" w:tplc="100C000F" w:tentative="1">
      <w:start w:val="1"/>
      <w:numFmt w:val="bullet"/>
      <w:lvlText w:val=""/>
      <w:lvlJc w:val="left"/>
      <w:pPr>
        <w:tabs>
          <w:tab w:val="num" w:pos="5040"/>
        </w:tabs>
        <w:ind w:left="5040" w:hanging="360"/>
      </w:pPr>
      <w:rPr>
        <w:rFonts w:ascii="Symbol" w:hAnsi="Symbol" w:hint="default"/>
      </w:rPr>
    </w:lvl>
    <w:lvl w:ilvl="7" w:tplc="100C0019" w:tentative="1">
      <w:start w:val="1"/>
      <w:numFmt w:val="bullet"/>
      <w:lvlText w:val="o"/>
      <w:lvlJc w:val="left"/>
      <w:pPr>
        <w:tabs>
          <w:tab w:val="num" w:pos="5760"/>
        </w:tabs>
        <w:ind w:left="5760" w:hanging="360"/>
      </w:pPr>
      <w:rPr>
        <w:rFonts w:ascii="Courier New" w:hAnsi="Courier New" w:cs="Courier New" w:hint="default"/>
      </w:rPr>
    </w:lvl>
    <w:lvl w:ilvl="8" w:tplc="100C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9785E"/>
    <w:multiLevelType w:val="multilevel"/>
    <w:tmpl w:val="11B4A574"/>
    <w:lvl w:ilvl="0">
      <w:start w:val="1"/>
      <w:numFmt w:val="decimal"/>
      <w:lvlText w:val="%1."/>
      <w:lvlJc w:val="left"/>
      <w:pPr>
        <w:ind w:left="1069" w:hanging="360"/>
      </w:p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77E01FDD"/>
    <w:multiLevelType w:val="hybridMultilevel"/>
    <w:tmpl w:val="FFBC90D6"/>
    <w:lvl w:ilvl="0" w:tplc="C380A4B4">
      <w:numFmt w:val="bullet"/>
      <w:lvlText w:val="•"/>
      <w:lvlJc w:val="left"/>
      <w:pPr>
        <w:ind w:left="720" w:hanging="360"/>
      </w:pPr>
      <w:rPr>
        <w:rFonts w:ascii="Calibri" w:eastAsia="Times New Roman" w:hAnsi="Calibri"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12"/>
  </w:num>
  <w:num w:numId="4">
    <w:abstractNumId w:val="11"/>
  </w:num>
  <w:num w:numId="5">
    <w:abstractNumId w:val="14"/>
  </w:num>
  <w:num w:numId="6">
    <w:abstractNumId w:val="1"/>
  </w:num>
  <w:num w:numId="7">
    <w:abstractNumId w:val="0"/>
  </w:num>
  <w:num w:numId="8">
    <w:abstractNumId w:val="2"/>
  </w:num>
  <w:num w:numId="9">
    <w:abstractNumId w:val="22"/>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9"/>
  </w:num>
  <w:num w:numId="13">
    <w:abstractNumId w:val="13"/>
  </w:num>
  <w:num w:numId="14">
    <w:abstractNumId w:val="18"/>
  </w:num>
  <w:num w:numId="15">
    <w:abstractNumId w:val="3"/>
  </w:num>
  <w:num w:numId="16">
    <w:abstractNumId w:val="25"/>
  </w:num>
  <w:num w:numId="17">
    <w:abstractNumId w:val="27"/>
  </w:num>
  <w:num w:numId="18">
    <w:abstractNumId w:val="17"/>
  </w:num>
  <w:num w:numId="19">
    <w:abstractNumId w:val="7"/>
  </w:num>
  <w:num w:numId="20">
    <w:abstractNumId w:val="21"/>
  </w:num>
  <w:num w:numId="21">
    <w:abstractNumId w:val="15"/>
  </w:num>
  <w:num w:numId="22">
    <w:abstractNumId w:val="6"/>
  </w:num>
  <w:num w:numId="23">
    <w:abstractNumId w:val="24"/>
  </w:num>
  <w:num w:numId="24">
    <w:abstractNumId w:val="26"/>
  </w:num>
  <w:num w:numId="25">
    <w:abstractNumId w:val="9"/>
  </w:num>
  <w:num w:numId="26">
    <w:abstractNumId w:val="16"/>
  </w:num>
  <w:num w:numId="27">
    <w:abstractNumId w:val="5"/>
  </w:num>
  <w:num w:numId="28">
    <w:abstractNumId w:val="8"/>
  </w:num>
  <w:num w:numId="29">
    <w:abstractNumId w:val="30"/>
  </w:num>
  <w:num w:numId="30">
    <w:abstractNumId w:val="23"/>
  </w:num>
  <w:num w:numId="3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680"/>
  <w:hyphenationZone w:val="425"/>
  <w:drawingGridHorizontalSpacing w:val="8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FE"/>
    <w:rsid w:val="00003B63"/>
    <w:rsid w:val="00004176"/>
    <w:rsid w:val="000048F2"/>
    <w:rsid w:val="000056ED"/>
    <w:rsid w:val="00005F4C"/>
    <w:rsid w:val="00006084"/>
    <w:rsid w:val="00006C3E"/>
    <w:rsid w:val="000101DF"/>
    <w:rsid w:val="00010D7B"/>
    <w:rsid w:val="000119ED"/>
    <w:rsid w:val="00015D88"/>
    <w:rsid w:val="000163C4"/>
    <w:rsid w:val="00017175"/>
    <w:rsid w:val="00020B66"/>
    <w:rsid w:val="00023391"/>
    <w:rsid w:val="0002409A"/>
    <w:rsid w:val="0002686C"/>
    <w:rsid w:val="00026FE5"/>
    <w:rsid w:val="00031A3F"/>
    <w:rsid w:val="00043081"/>
    <w:rsid w:val="00043651"/>
    <w:rsid w:val="00045E6C"/>
    <w:rsid w:val="0005298D"/>
    <w:rsid w:val="00053FFF"/>
    <w:rsid w:val="000561E3"/>
    <w:rsid w:val="00056D29"/>
    <w:rsid w:val="0006065E"/>
    <w:rsid w:val="00065714"/>
    <w:rsid w:val="00066BBA"/>
    <w:rsid w:val="000671BD"/>
    <w:rsid w:val="00071F3C"/>
    <w:rsid w:val="000766E9"/>
    <w:rsid w:val="00077913"/>
    <w:rsid w:val="00085335"/>
    <w:rsid w:val="000A130D"/>
    <w:rsid w:val="000A3BC2"/>
    <w:rsid w:val="000A7304"/>
    <w:rsid w:val="000B54D4"/>
    <w:rsid w:val="000C6D5D"/>
    <w:rsid w:val="000D0075"/>
    <w:rsid w:val="000D4C1C"/>
    <w:rsid w:val="000D5F92"/>
    <w:rsid w:val="000D72BF"/>
    <w:rsid w:val="000E6014"/>
    <w:rsid w:val="000E69A3"/>
    <w:rsid w:val="000F01B2"/>
    <w:rsid w:val="000F33EB"/>
    <w:rsid w:val="000F3542"/>
    <w:rsid w:val="00104B1C"/>
    <w:rsid w:val="00112B36"/>
    <w:rsid w:val="00114C63"/>
    <w:rsid w:val="00117C40"/>
    <w:rsid w:val="00120011"/>
    <w:rsid w:val="00123D30"/>
    <w:rsid w:val="00126464"/>
    <w:rsid w:val="00132E24"/>
    <w:rsid w:val="00133070"/>
    <w:rsid w:val="001347C6"/>
    <w:rsid w:val="001409DC"/>
    <w:rsid w:val="001410DC"/>
    <w:rsid w:val="001411BA"/>
    <w:rsid w:val="00142CE2"/>
    <w:rsid w:val="00144D2D"/>
    <w:rsid w:val="0015023C"/>
    <w:rsid w:val="001557C7"/>
    <w:rsid w:val="00167160"/>
    <w:rsid w:val="00171481"/>
    <w:rsid w:val="00174623"/>
    <w:rsid w:val="00176B72"/>
    <w:rsid w:val="00180121"/>
    <w:rsid w:val="0018356A"/>
    <w:rsid w:val="0018491E"/>
    <w:rsid w:val="00185434"/>
    <w:rsid w:val="001876B9"/>
    <w:rsid w:val="00195917"/>
    <w:rsid w:val="00196460"/>
    <w:rsid w:val="001A165C"/>
    <w:rsid w:val="001A47A4"/>
    <w:rsid w:val="001A5BC7"/>
    <w:rsid w:val="001B1C05"/>
    <w:rsid w:val="001B29A2"/>
    <w:rsid w:val="001B3BDC"/>
    <w:rsid w:val="001B4AA5"/>
    <w:rsid w:val="001B4C5A"/>
    <w:rsid w:val="001B6392"/>
    <w:rsid w:val="001C28C1"/>
    <w:rsid w:val="001C4594"/>
    <w:rsid w:val="001C5C9B"/>
    <w:rsid w:val="001D1B44"/>
    <w:rsid w:val="001D6CFA"/>
    <w:rsid w:val="001D70AB"/>
    <w:rsid w:val="001E48FB"/>
    <w:rsid w:val="001E6B25"/>
    <w:rsid w:val="001F37EE"/>
    <w:rsid w:val="001F4892"/>
    <w:rsid w:val="00204885"/>
    <w:rsid w:val="00205073"/>
    <w:rsid w:val="002079AB"/>
    <w:rsid w:val="00212614"/>
    <w:rsid w:val="00215040"/>
    <w:rsid w:val="00216C7F"/>
    <w:rsid w:val="00225148"/>
    <w:rsid w:val="0023057B"/>
    <w:rsid w:val="002318A1"/>
    <w:rsid w:val="00234D44"/>
    <w:rsid w:val="00234E1D"/>
    <w:rsid w:val="002371BD"/>
    <w:rsid w:val="00241557"/>
    <w:rsid w:val="00242845"/>
    <w:rsid w:val="00245EF9"/>
    <w:rsid w:val="00251331"/>
    <w:rsid w:val="002515CD"/>
    <w:rsid w:val="002538E5"/>
    <w:rsid w:val="00253E68"/>
    <w:rsid w:val="002546B8"/>
    <w:rsid w:val="00254E7D"/>
    <w:rsid w:val="002574EA"/>
    <w:rsid w:val="00257B59"/>
    <w:rsid w:val="00262212"/>
    <w:rsid w:val="002626F0"/>
    <w:rsid w:val="00262BEB"/>
    <w:rsid w:val="002642A3"/>
    <w:rsid w:val="00265936"/>
    <w:rsid w:val="00274340"/>
    <w:rsid w:val="00280002"/>
    <w:rsid w:val="00280A62"/>
    <w:rsid w:val="00285D10"/>
    <w:rsid w:val="002865EC"/>
    <w:rsid w:val="002871E2"/>
    <w:rsid w:val="002878EA"/>
    <w:rsid w:val="00290D87"/>
    <w:rsid w:val="00293F69"/>
    <w:rsid w:val="00294252"/>
    <w:rsid w:val="002942D4"/>
    <w:rsid w:val="002942D8"/>
    <w:rsid w:val="002A62B2"/>
    <w:rsid w:val="002B5CFC"/>
    <w:rsid w:val="002B7F26"/>
    <w:rsid w:val="002C0B8C"/>
    <w:rsid w:val="002C1ED8"/>
    <w:rsid w:val="002C3FDD"/>
    <w:rsid w:val="002C64CC"/>
    <w:rsid w:val="002C6B28"/>
    <w:rsid w:val="002C6E48"/>
    <w:rsid w:val="002D02EC"/>
    <w:rsid w:val="002D088B"/>
    <w:rsid w:val="002D6101"/>
    <w:rsid w:val="002D7701"/>
    <w:rsid w:val="002E2167"/>
    <w:rsid w:val="002E5DA5"/>
    <w:rsid w:val="002E6911"/>
    <w:rsid w:val="002F0614"/>
    <w:rsid w:val="002F3D15"/>
    <w:rsid w:val="00302A9D"/>
    <w:rsid w:val="0030393E"/>
    <w:rsid w:val="003104DD"/>
    <w:rsid w:val="00312802"/>
    <w:rsid w:val="00322214"/>
    <w:rsid w:val="00324D14"/>
    <w:rsid w:val="00326DC2"/>
    <w:rsid w:val="00335254"/>
    <w:rsid w:val="00342382"/>
    <w:rsid w:val="003423D2"/>
    <w:rsid w:val="003466ED"/>
    <w:rsid w:val="0035183A"/>
    <w:rsid w:val="003571DD"/>
    <w:rsid w:val="00365ADB"/>
    <w:rsid w:val="00371C94"/>
    <w:rsid w:val="003722DF"/>
    <w:rsid w:val="00375657"/>
    <w:rsid w:val="00380516"/>
    <w:rsid w:val="003811A5"/>
    <w:rsid w:val="0038490A"/>
    <w:rsid w:val="00385AEA"/>
    <w:rsid w:val="00387B07"/>
    <w:rsid w:val="00390821"/>
    <w:rsid w:val="0039202A"/>
    <w:rsid w:val="0039605F"/>
    <w:rsid w:val="003A0390"/>
    <w:rsid w:val="003A0F47"/>
    <w:rsid w:val="003A23F1"/>
    <w:rsid w:val="003A4E95"/>
    <w:rsid w:val="003A5801"/>
    <w:rsid w:val="003A64F6"/>
    <w:rsid w:val="003A68FF"/>
    <w:rsid w:val="003B4285"/>
    <w:rsid w:val="003B44C5"/>
    <w:rsid w:val="003B6A9B"/>
    <w:rsid w:val="003B72A1"/>
    <w:rsid w:val="003C21B1"/>
    <w:rsid w:val="003C3522"/>
    <w:rsid w:val="003C4280"/>
    <w:rsid w:val="003C7C25"/>
    <w:rsid w:val="003D3E5F"/>
    <w:rsid w:val="003D7CA7"/>
    <w:rsid w:val="003E0C13"/>
    <w:rsid w:val="003E0FB6"/>
    <w:rsid w:val="003E5AFC"/>
    <w:rsid w:val="0040569A"/>
    <w:rsid w:val="004066C4"/>
    <w:rsid w:val="00406AB3"/>
    <w:rsid w:val="00413F07"/>
    <w:rsid w:val="00420748"/>
    <w:rsid w:val="00421C8B"/>
    <w:rsid w:val="004235B4"/>
    <w:rsid w:val="00431AD6"/>
    <w:rsid w:val="004326BB"/>
    <w:rsid w:val="004345E0"/>
    <w:rsid w:val="00434A0F"/>
    <w:rsid w:val="004361D8"/>
    <w:rsid w:val="00443509"/>
    <w:rsid w:val="0044778B"/>
    <w:rsid w:val="00447ACB"/>
    <w:rsid w:val="00453AD7"/>
    <w:rsid w:val="00454AF9"/>
    <w:rsid w:val="004560A6"/>
    <w:rsid w:val="004566A0"/>
    <w:rsid w:val="004579A6"/>
    <w:rsid w:val="00457DD9"/>
    <w:rsid w:val="00460C65"/>
    <w:rsid w:val="0046213E"/>
    <w:rsid w:val="004621DE"/>
    <w:rsid w:val="00464728"/>
    <w:rsid w:val="00465730"/>
    <w:rsid w:val="00465B96"/>
    <w:rsid w:val="00466B68"/>
    <w:rsid w:val="00466C2C"/>
    <w:rsid w:val="00470972"/>
    <w:rsid w:val="00473F3A"/>
    <w:rsid w:val="004769BD"/>
    <w:rsid w:val="004847BE"/>
    <w:rsid w:val="00497E2D"/>
    <w:rsid w:val="004A1C1A"/>
    <w:rsid w:val="004B2EC4"/>
    <w:rsid w:val="004B3317"/>
    <w:rsid w:val="004B3785"/>
    <w:rsid w:val="004B50C6"/>
    <w:rsid w:val="004C29CA"/>
    <w:rsid w:val="004C51D5"/>
    <w:rsid w:val="004C5CA3"/>
    <w:rsid w:val="004D0AEE"/>
    <w:rsid w:val="004D20D8"/>
    <w:rsid w:val="004D4B18"/>
    <w:rsid w:val="004D5217"/>
    <w:rsid w:val="004D77C2"/>
    <w:rsid w:val="004E0A75"/>
    <w:rsid w:val="004E163D"/>
    <w:rsid w:val="004E3361"/>
    <w:rsid w:val="004E53D4"/>
    <w:rsid w:val="004E6742"/>
    <w:rsid w:val="004F3A79"/>
    <w:rsid w:val="004F5A69"/>
    <w:rsid w:val="004F7D18"/>
    <w:rsid w:val="00500DF6"/>
    <w:rsid w:val="00501EE5"/>
    <w:rsid w:val="00502FC4"/>
    <w:rsid w:val="0050656C"/>
    <w:rsid w:val="00506A9D"/>
    <w:rsid w:val="0050754D"/>
    <w:rsid w:val="0051043C"/>
    <w:rsid w:val="00511580"/>
    <w:rsid w:val="00517E54"/>
    <w:rsid w:val="005230D3"/>
    <w:rsid w:val="00530011"/>
    <w:rsid w:val="005332B8"/>
    <w:rsid w:val="00537476"/>
    <w:rsid w:val="00540A18"/>
    <w:rsid w:val="00541650"/>
    <w:rsid w:val="00541747"/>
    <w:rsid w:val="0054244C"/>
    <w:rsid w:val="005426F5"/>
    <w:rsid w:val="00543E52"/>
    <w:rsid w:val="005458B5"/>
    <w:rsid w:val="00554CDC"/>
    <w:rsid w:val="0056132A"/>
    <w:rsid w:val="00561BA8"/>
    <w:rsid w:val="00562A89"/>
    <w:rsid w:val="0056429F"/>
    <w:rsid w:val="00564A22"/>
    <w:rsid w:val="00565E7F"/>
    <w:rsid w:val="005667AB"/>
    <w:rsid w:val="00567D89"/>
    <w:rsid w:val="00570FBE"/>
    <w:rsid w:val="0057634E"/>
    <w:rsid w:val="00580A64"/>
    <w:rsid w:val="005831F7"/>
    <w:rsid w:val="00586169"/>
    <w:rsid w:val="00586FEB"/>
    <w:rsid w:val="005903C4"/>
    <w:rsid w:val="0059046D"/>
    <w:rsid w:val="005933AC"/>
    <w:rsid w:val="005947D7"/>
    <w:rsid w:val="005A040E"/>
    <w:rsid w:val="005A17EB"/>
    <w:rsid w:val="005A7771"/>
    <w:rsid w:val="005B01AD"/>
    <w:rsid w:val="005B3344"/>
    <w:rsid w:val="005B7068"/>
    <w:rsid w:val="005C1274"/>
    <w:rsid w:val="005C3A53"/>
    <w:rsid w:val="005C3F78"/>
    <w:rsid w:val="005C421B"/>
    <w:rsid w:val="005C60D5"/>
    <w:rsid w:val="005C753F"/>
    <w:rsid w:val="005D09EA"/>
    <w:rsid w:val="005D243E"/>
    <w:rsid w:val="005E279D"/>
    <w:rsid w:val="005E3013"/>
    <w:rsid w:val="005E3B61"/>
    <w:rsid w:val="005E729A"/>
    <w:rsid w:val="005F3CF0"/>
    <w:rsid w:val="005F6E79"/>
    <w:rsid w:val="006005E6"/>
    <w:rsid w:val="0060393E"/>
    <w:rsid w:val="0060713F"/>
    <w:rsid w:val="00607217"/>
    <w:rsid w:val="00607CCE"/>
    <w:rsid w:val="00610710"/>
    <w:rsid w:val="00612556"/>
    <w:rsid w:val="00615C72"/>
    <w:rsid w:val="00624683"/>
    <w:rsid w:val="00633A85"/>
    <w:rsid w:val="00634562"/>
    <w:rsid w:val="00634A13"/>
    <w:rsid w:val="00637550"/>
    <w:rsid w:val="006408EC"/>
    <w:rsid w:val="00642C7E"/>
    <w:rsid w:val="00642DE9"/>
    <w:rsid w:val="00644607"/>
    <w:rsid w:val="006474BF"/>
    <w:rsid w:val="006519AB"/>
    <w:rsid w:val="006524C5"/>
    <w:rsid w:val="0065290F"/>
    <w:rsid w:val="0065507C"/>
    <w:rsid w:val="0066154C"/>
    <w:rsid w:val="006617DC"/>
    <w:rsid w:val="00661EC6"/>
    <w:rsid w:val="00663657"/>
    <w:rsid w:val="00663D8C"/>
    <w:rsid w:val="00673CCE"/>
    <w:rsid w:val="006779F6"/>
    <w:rsid w:val="00680141"/>
    <w:rsid w:val="00680954"/>
    <w:rsid w:val="006809AA"/>
    <w:rsid w:val="00681FF6"/>
    <w:rsid w:val="0068303F"/>
    <w:rsid w:val="00687E15"/>
    <w:rsid w:val="00693E75"/>
    <w:rsid w:val="00694DFD"/>
    <w:rsid w:val="006958C0"/>
    <w:rsid w:val="00696B9F"/>
    <w:rsid w:val="006971B5"/>
    <w:rsid w:val="006A56EB"/>
    <w:rsid w:val="006A654A"/>
    <w:rsid w:val="006A7E17"/>
    <w:rsid w:val="006B178E"/>
    <w:rsid w:val="006B276D"/>
    <w:rsid w:val="006B5506"/>
    <w:rsid w:val="006B60C9"/>
    <w:rsid w:val="006C0DA5"/>
    <w:rsid w:val="006C14FE"/>
    <w:rsid w:val="006C42E6"/>
    <w:rsid w:val="006C4330"/>
    <w:rsid w:val="006D54A7"/>
    <w:rsid w:val="006D69E5"/>
    <w:rsid w:val="006E50F4"/>
    <w:rsid w:val="006F007C"/>
    <w:rsid w:val="006F18D8"/>
    <w:rsid w:val="006F20C2"/>
    <w:rsid w:val="006F2741"/>
    <w:rsid w:val="006F6394"/>
    <w:rsid w:val="00707AAB"/>
    <w:rsid w:val="0071230A"/>
    <w:rsid w:val="0071233E"/>
    <w:rsid w:val="00717591"/>
    <w:rsid w:val="0072346F"/>
    <w:rsid w:val="00724287"/>
    <w:rsid w:val="0072629A"/>
    <w:rsid w:val="00731018"/>
    <w:rsid w:val="007364CF"/>
    <w:rsid w:val="007426C3"/>
    <w:rsid w:val="007434BB"/>
    <w:rsid w:val="00750CB6"/>
    <w:rsid w:val="00753150"/>
    <w:rsid w:val="00753EC9"/>
    <w:rsid w:val="0076606A"/>
    <w:rsid w:val="00770F64"/>
    <w:rsid w:val="0077155A"/>
    <w:rsid w:val="007734F2"/>
    <w:rsid w:val="00773FA4"/>
    <w:rsid w:val="00774109"/>
    <w:rsid w:val="00775E40"/>
    <w:rsid w:val="007775D4"/>
    <w:rsid w:val="00777F15"/>
    <w:rsid w:val="00782015"/>
    <w:rsid w:val="007866E5"/>
    <w:rsid w:val="00790E6E"/>
    <w:rsid w:val="007960D2"/>
    <w:rsid w:val="007A0702"/>
    <w:rsid w:val="007A70CD"/>
    <w:rsid w:val="007B207A"/>
    <w:rsid w:val="007B3B61"/>
    <w:rsid w:val="007B57E6"/>
    <w:rsid w:val="007C2815"/>
    <w:rsid w:val="007C2BBE"/>
    <w:rsid w:val="007C68ED"/>
    <w:rsid w:val="007C7270"/>
    <w:rsid w:val="007D6826"/>
    <w:rsid w:val="007D6F41"/>
    <w:rsid w:val="007E093D"/>
    <w:rsid w:val="007E1D6E"/>
    <w:rsid w:val="007E25DF"/>
    <w:rsid w:val="007E2A84"/>
    <w:rsid w:val="007E3A68"/>
    <w:rsid w:val="007E69EC"/>
    <w:rsid w:val="007F0486"/>
    <w:rsid w:val="007F32C5"/>
    <w:rsid w:val="007F693C"/>
    <w:rsid w:val="0080261F"/>
    <w:rsid w:val="00804723"/>
    <w:rsid w:val="00807476"/>
    <w:rsid w:val="0080768B"/>
    <w:rsid w:val="00810D31"/>
    <w:rsid w:val="00821B4C"/>
    <w:rsid w:val="0083076E"/>
    <w:rsid w:val="00831368"/>
    <w:rsid w:val="00834803"/>
    <w:rsid w:val="0084069A"/>
    <w:rsid w:val="00842E08"/>
    <w:rsid w:val="00845A98"/>
    <w:rsid w:val="00845CF8"/>
    <w:rsid w:val="00850880"/>
    <w:rsid w:val="00851A5B"/>
    <w:rsid w:val="008544EF"/>
    <w:rsid w:val="00856437"/>
    <w:rsid w:val="0086078D"/>
    <w:rsid w:val="00860C65"/>
    <w:rsid w:val="00862B10"/>
    <w:rsid w:val="008635F2"/>
    <w:rsid w:val="00865715"/>
    <w:rsid w:val="0086591B"/>
    <w:rsid w:val="00871F9A"/>
    <w:rsid w:val="0087501F"/>
    <w:rsid w:val="00875DAF"/>
    <w:rsid w:val="008765F4"/>
    <w:rsid w:val="00882D05"/>
    <w:rsid w:val="00883411"/>
    <w:rsid w:val="0088468B"/>
    <w:rsid w:val="00892E30"/>
    <w:rsid w:val="00893B3E"/>
    <w:rsid w:val="00894D57"/>
    <w:rsid w:val="00894F35"/>
    <w:rsid w:val="00897F52"/>
    <w:rsid w:val="008A6733"/>
    <w:rsid w:val="008A7277"/>
    <w:rsid w:val="008B1DEA"/>
    <w:rsid w:val="008B7884"/>
    <w:rsid w:val="008C41E1"/>
    <w:rsid w:val="008C6059"/>
    <w:rsid w:val="008D4B2C"/>
    <w:rsid w:val="008E1C6C"/>
    <w:rsid w:val="008E6B0E"/>
    <w:rsid w:val="008E7C73"/>
    <w:rsid w:val="008F190C"/>
    <w:rsid w:val="008F45E4"/>
    <w:rsid w:val="009004CB"/>
    <w:rsid w:val="00902744"/>
    <w:rsid w:val="009045A2"/>
    <w:rsid w:val="00905240"/>
    <w:rsid w:val="00906838"/>
    <w:rsid w:val="00915796"/>
    <w:rsid w:val="00915E6D"/>
    <w:rsid w:val="009229FE"/>
    <w:rsid w:val="0092358A"/>
    <w:rsid w:val="00925846"/>
    <w:rsid w:val="00926357"/>
    <w:rsid w:val="00927938"/>
    <w:rsid w:val="0093033F"/>
    <w:rsid w:val="0093660A"/>
    <w:rsid w:val="00941CD2"/>
    <w:rsid w:val="0094635A"/>
    <w:rsid w:val="00953E94"/>
    <w:rsid w:val="00954B15"/>
    <w:rsid w:val="0095526E"/>
    <w:rsid w:val="00955467"/>
    <w:rsid w:val="00957C53"/>
    <w:rsid w:val="00957E4D"/>
    <w:rsid w:val="00977CD6"/>
    <w:rsid w:val="0098059D"/>
    <w:rsid w:val="00983EB8"/>
    <w:rsid w:val="00985526"/>
    <w:rsid w:val="009858F7"/>
    <w:rsid w:val="00985D5E"/>
    <w:rsid w:val="00987CFE"/>
    <w:rsid w:val="00990D1D"/>
    <w:rsid w:val="0099429B"/>
    <w:rsid w:val="009A2311"/>
    <w:rsid w:val="009A7E27"/>
    <w:rsid w:val="009B13B4"/>
    <w:rsid w:val="009B2DD1"/>
    <w:rsid w:val="009C05BE"/>
    <w:rsid w:val="009C26E0"/>
    <w:rsid w:val="009C3CBC"/>
    <w:rsid w:val="009C6CA5"/>
    <w:rsid w:val="009D2EC0"/>
    <w:rsid w:val="009D4570"/>
    <w:rsid w:val="009F0801"/>
    <w:rsid w:val="009F0D75"/>
    <w:rsid w:val="009F1EC9"/>
    <w:rsid w:val="009F4A34"/>
    <w:rsid w:val="00A00C6F"/>
    <w:rsid w:val="00A026BC"/>
    <w:rsid w:val="00A02B13"/>
    <w:rsid w:val="00A0483E"/>
    <w:rsid w:val="00A04ACB"/>
    <w:rsid w:val="00A16317"/>
    <w:rsid w:val="00A16D10"/>
    <w:rsid w:val="00A17BBE"/>
    <w:rsid w:val="00A2235F"/>
    <w:rsid w:val="00A27A31"/>
    <w:rsid w:val="00A27DD7"/>
    <w:rsid w:val="00A329FD"/>
    <w:rsid w:val="00A36951"/>
    <w:rsid w:val="00A410C0"/>
    <w:rsid w:val="00A41403"/>
    <w:rsid w:val="00A41D5F"/>
    <w:rsid w:val="00A442C1"/>
    <w:rsid w:val="00A453E1"/>
    <w:rsid w:val="00A45536"/>
    <w:rsid w:val="00A50CD5"/>
    <w:rsid w:val="00A5240C"/>
    <w:rsid w:val="00A53202"/>
    <w:rsid w:val="00A54261"/>
    <w:rsid w:val="00A61546"/>
    <w:rsid w:val="00A61B9C"/>
    <w:rsid w:val="00A61EE2"/>
    <w:rsid w:val="00A65B0E"/>
    <w:rsid w:val="00A66194"/>
    <w:rsid w:val="00A71433"/>
    <w:rsid w:val="00A71AF3"/>
    <w:rsid w:val="00A76FAD"/>
    <w:rsid w:val="00A8185B"/>
    <w:rsid w:val="00A81C34"/>
    <w:rsid w:val="00A8287D"/>
    <w:rsid w:val="00A8378F"/>
    <w:rsid w:val="00A9043C"/>
    <w:rsid w:val="00A90F95"/>
    <w:rsid w:val="00A9129B"/>
    <w:rsid w:val="00A9407D"/>
    <w:rsid w:val="00AB2695"/>
    <w:rsid w:val="00AC0606"/>
    <w:rsid w:val="00AC6FE1"/>
    <w:rsid w:val="00AD59F2"/>
    <w:rsid w:val="00AD7E03"/>
    <w:rsid w:val="00AE029B"/>
    <w:rsid w:val="00AE2EBB"/>
    <w:rsid w:val="00AE5C7B"/>
    <w:rsid w:val="00AE6297"/>
    <w:rsid w:val="00AF2E49"/>
    <w:rsid w:val="00AF3121"/>
    <w:rsid w:val="00AF78E8"/>
    <w:rsid w:val="00B03596"/>
    <w:rsid w:val="00B043DA"/>
    <w:rsid w:val="00B102AB"/>
    <w:rsid w:val="00B10E6F"/>
    <w:rsid w:val="00B150E9"/>
    <w:rsid w:val="00B21BE3"/>
    <w:rsid w:val="00B22B6C"/>
    <w:rsid w:val="00B24696"/>
    <w:rsid w:val="00B323DD"/>
    <w:rsid w:val="00B33D2A"/>
    <w:rsid w:val="00B41C23"/>
    <w:rsid w:val="00B41F2B"/>
    <w:rsid w:val="00B44772"/>
    <w:rsid w:val="00B44B11"/>
    <w:rsid w:val="00B44DE7"/>
    <w:rsid w:val="00B455EA"/>
    <w:rsid w:val="00B45DCE"/>
    <w:rsid w:val="00B47D6C"/>
    <w:rsid w:val="00B5167C"/>
    <w:rsid w:val="00B5255C"/>
    <w:rsid w:val="00B5312E"/>
    <w:rsid w:val="00B5734C"/>
    <w:rsid w:val="00B61464"/>
    <w:rsid w:val="00B623C5"/>
    <w:rsid w:val="00B63A7E"/>
    <w:rsid w:val="00B64D1C"/>
    <w:rsid w:val="00B64E17"/>
    <w:rsid w:val="00B664A7"/>
    <w:rsid w:val="00B67144"/>
    <w:rsid w:val="00B71F4A"/>
    <w:rsid w:val="00B72A24"/>
    <w:rsid w:val="00B72E4B"/>
    <w:rsid w:val="00B7338F"/>
    <w:rsid w:val="00B80008"/>
    <w:rsid w:val="00B80AA4"/>
    <w:rsid w:val="00B84904"/>
    <w:rsid w:val="00B852A0"/>
    <w:rsid w:val="00B86AB9"/>
    <w:rsid w:val="00B8706B"/>
    <w:rsid w:val="00B87E26"/>
    <w:rsid w:val="00B932FF"/>
    <w:rsid w:val="00B9354A"/>
    <w:rsid w:val="00B93AD3"/>
    <w:rsid w:val="00B95FC7"/>
    <w:rsid w:val="00B96109"/>
    <w:rsid w:val="00BA4100"/>
    <w:rsid w:val="00BA45A6"/>
    <w:rsid w:val="00BA5B20"/>
    <w:rsid w:val="00BB0003"/>
    <w:rsid w:val="00BB36C5"/>
    <w:rsid w:val="00BC272E"/>
    <w:rsid w:val="00BC2B92"/>
    <w:rsid w:val="00BC5E57"/>
    <w:rsid w:val="00BC7D06"/>
    <w:rsid w:val="00BD1D43"/>
    <w:rsid w:val="00BD2425"/>
    <w:rsid w:val="00BD4970"/>
    <w:rsid w:val="00BD5065"/>
    <w:rsid w:val="00BD6488"/>
    <w:rsid w:val="00BD69DC"/>
    <w:rsid w:val="00BE2911"/>
    <w:rsid w:val="00BE39A5"/>
    <w:rsid w:val="00BE5316"/>
    <w:rsid w:val="00BF201C"/>
    <w:rsid w:val="00BF641F"/>
    <w:rsid w:val="00BF6952"/>
    <w:rsid w:val="00C03026"/>
    <w:rsid w:val="00C04BA0"/>
    <w:rsid w:val="00C132F9"/>
    <w:rsid w:val="00C200CD"/>
    <w:rsid w:val="00C20760"/>
    <w:rsid w:val="00C23556"/>
    <w:rsid w:val="00C27E9C"/>
    <w:rsid w:val="00C5260D"/>
    <w:rsid w:val="00C532DD"/>
    <w:rsid w:val="00C53AB8"/>
    <w:rsid w:val="00C54863"/>
    <w:rsid w:val="00C567F3"/>
    <w:rsid w:val="00C6222C"/>
    <w:rsid w:val="00C63E4B"/>
    <w:rsid w:val="00C643D8"/>
    <w:rsid w:val="00C7372A"/>
    <w:rsid w:val="00C84066"/>
    <w:rsid w:val="00C8507B"/>
    <w:rsid w:val="00C85115"/>
    <w:rsid w:val="00C855FE"/>
    <w:rsid w:val="00C86481"/>
    <w:rsid w:val="00C90B01"/>
    <w:rsid w:val="00C9244E"/>
    <w:rsid w:val="00CA6F2D"/>
    <w:rsid w:val="00CB34D6"/>
    <w:rsid w:val="00CB54C4"/>
    <w:rsid w:val="00CB7865"/>
    <w:rsid w:val="00CD1CEF"/>
    <w:rsid w:val="00CD4D5C"/>
    <w:rsid w:val="00CD71D3"/>
    <w:rsid w:val="00CE155B"/>
    <w:rsid w:val="00CE32AD"/>
    <w:rsid w:val="00CE4196"/>
    <w:rsid w:val="00CE440F"/>
    <w:rsid w:val="00CE64EE"/>
    <w:rsid w:val="00CF184D"/>
    <w:rsid w:val="00CF1C1F"/>
    <w:rsid w:val="00CF3A12"/>
    <w:rsid w:val="00CF63C3"/>
    <w:rsid w:val="00CF6C37"/>
    <w:rsid w:val="00CF7A5D"/>
    <w:rsid w:val="00D12C5D"/>
    <w:rsid w:val="00D14E1A"/>
    <w:rsid w:val="00D1608B"/>
    <w:rsid w:val="00D164CA"/>
    <w:rsid w:val="00D17129"/>
    <w:rsid w:val="00D275BC"/>
    <w:rsid w:val="00D27DD9"/>
    <w:rsid w:val="00D30A64"/>
    <w:rsid w:val="00D31C1F"/>
    <w:rsid w:val="00D344D8"/>
    <w:rsid w:val="00D35885"/>
    <w:rsid w:val="00D35A1F"/>
    <w:rsid w:val="00D41B24"/>
    <w:rsid w:val="00D42A89"/>
    <w:rsid w:val="00D45391"/>
    <w:rsid w:val="00D4558B"/>
    <w:rsid w:val="00D50705"/>
    <w:rsid w:val="00D54683"/>
    <w:rsid w:val="00D57290"/>
    <w:rsid w:val="00D6475B"/>
    <w:rsid w:val="00D65057"/>
    <w:rsid w:val="00D66EC0"/>
    <w:rsid w:val="00D672DA"/>
    <w:rsid w:val="00D676E5"/>
    <w:rsid w:val="00D73F85"/>
    <w:rsid w:val="00D7665B"/>
    <w:rsid w:val="00D852E4"/>
    <w:rsid w:val="00D85F12"/>
    <w:rsid w:val="00D86795"/>
    <w:rsid w:val="00D9116C"/>
    <w:rsid w:val="00D91480"/>
    <w:rsid w:val="00D92367"/>
    <w:rsid w:val="00DA596E"/>
    <w:rsid w:val="00DA689B"/>
    <w:rsid w:val="00DB009D"/>
    <w:rsid w:val="00DB1FC5"/>
    <w:rsid w:val="00DC3FAF"/>
    <w:rsid w:val="00DC48EF"/>
    <w:rsid w:val="00DD4030"/>
    <w:rsid w:val="00DD76F8"/>
    <w:rsid w:val="00DE3C90"/>
    <w:rsid w:val="00DE43FA"/>
    <w:rsid w:val="00DE5B63"/>
    <w:rsid w:val="00DF06F1"/>
    <w:rsid w:val="00DF2B77"/>
    <w:rsid w:val="00DF2E55"/>
    <w:rsid w:val="00DF37BB"/>
    <w:rsid w:val="00DF4816"/>
    <w:rsid w:val="00E01372"/>
    <w:rsid w:val="00E064B4"/>
    <w:rsid w:val="00E11286"/>
    <w:rsid w:val="00E12AC2"/>
    <w:rsid w:val="00E15F0B"/>
    <w:rsid w:val="00E1799C"/>
    <w:rsid w:val="00E236C1"/>
    <w:rsid w:val="00E26E18"/>
    <w:rsid w:val="00E3565E"/>
    <w:rsid w:val="00E36901"/>
    <w:rsid w:val="00E37FA7"/>
    <w:rsid w:val="00E43F98"/>
    <w:rsid w:val="00E4448A"/>
    <w:rsid w:val="00E446F4"/>
    <w:rsid w:val="00E47EA2"/>
    <w:rsid w:val="00E5250D"/>
    <w:rsid w:val="00E550F9"/>
    <w:rsid w:val="00E5541F"/>
    <w:rsid w:val="00E565B8"/>
    <w:rsid w:val="00E61AB3"/>
    <w:rsid w:val="00E6387E"/>
    <w:rsid w:val="00E678EF"/>
    <w:rsid w:val="00E75CB9"/>
    <w:rsid w:val="00E81F70"/>
    <w:rsid w:val="00E821F8"/>
    <w:rsid w:val="00E82EB7"/>
    <w:rsid w:val="00E83765"/>
    <w:rsid w:val="00E84175"/>
    <w:rsid w:val="00E852BE"/>
    <w:rsid w:val="00E91257"/>
    <w:rsid w:val="00EA02E6"/>
    <w:rsid w:val="00EA6A39"/>
    <w:rsid w:val="00EB18F9"/>
    <w:rsid w:val="00ED03B4"/>
    <w:rsid w:val="00EE100E"/>
    <w:rsid w:val="00EE2187"/>
    <w:rsid w:val="00EE2D2C"/>
    <w:rsid w:val="00EE6699"/>
    <w:rsid w:val="00EE7390"/>
    <w:rsid w:val="00EF0451"/>
    <w:rsid w:val="00EF1F78"/>
    <w:rsid w:val="00EF329C"/>
    <w:rsid w:val="00EF4E11"/>
    <w:rsid w:val="00EF5691"/>
    <w:rsid w:val="00F01607"/>
    <w:rsid w:val="00F02910"/>
    <w:rsid w:val="00F061A9"/>
    <w:rsid w:val="00F13026"/>
    <w:rsid w:val="00F1478A"/>
    <w:rsid w:val="00F20F28"/>
    <w:rsid w:val="00F23175"/>
    <w:rsid w:val="00F247E8"/>
    <w:rsid w:val="00F2725C"/>
    <w:rsid w:val="00F34AFB"/>
    <w:rsid w:val="00F35AB5"/>
    <w:rsid w:val="00F40481"/>
    <w:rsid w:val="00F422FC"/>
    <w:rsid w:val="00F44F6F"/>
    <w:rsid w:val="00F4541A"/>
    <w:rsid w:val="00F53A2D"/>
    <w:rsid w:val="00F54C44"/>
    <w:rsid w:val="00F618BE"/>
    <w:rsid w:val="00F625F2"/>
    <w:rsid w:val="00F82D40"/>
    <w:rsid w:val="00F86295"/>
    <w:rsid w:val="00FB0B5A"/>
    <w:rsid w:val="00FB20E5"/>
    <w:rsid w:val="00FC490C"/>
    <w:rsid w:val="00FC536A"/>
    <w:rsid w:val="00FD3C9A"/>
    <w:rsid w:val="00FD3FA1"/>
    <w:rsid w:val="00FD6E47"/>
    <w:rsid w:val="00FE09A6"/>
    <w:rsid w:val="00FE0FA5"/>
    <w:rsid w:val="00FE7938"/>
    <w:rsid w:val="00FE7E5A"/>
    <w:rsid w:val="00FF2949"/>
    <w:rsid w:val="00FF2984"/>
    <w:rsid w:val="00FF3432"/>
    <w:rsid w:val="00FF6790"/>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v:textbox inset="5.85pt,.7pt,5.85pt,.7pt"/>
    </o:shapedefaults>
    <o:shapelayout v:ext="edit">
      <o:idmap v:ext="edit" data="1"/>
    </o:shapelayout>
  </w:shapeDefaults>
  <w:decimalSymbol w:val=","/>
  <w:listSeparator w:val=";"/>
  <w14:docId w14:val="42F21C1E"/>
  <w15:docId w15:val="{3115DA83-F82D-438D-AA02-999EB97A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FE"/>
    <w:pPr>
      <w:spacing w:after="0" w:line="240" w:lineRule="auto"/>
      <w:jc w:val="both"/>
    </w:pPr>
    <w:rPr>
      <w:rFonts w:ascii="Times New Roman" w:eastAsia="Times New Roman" w:hAnsi="Times New Roman" w:cs="Times New Roman"/>
      <w:sz w:val="16"/>
      <w:szCs w:val="16"/>
      <w:lang w:val="en-US" w:eastAsia="fr-FR"/>
    </w:rPr>
  </w:style>
  <w:style w:type="paragraph" w:styleId="Heading1">
    <w:name w:val="heading 1"/>
    <w:aliases w:val="Heading 2 subtitles IFU"/>
    <w:basedOn w:val="Heading2"/>
    <w:next w:val="Normal"/>
    <w:link w:val="Heading1Char"/>
    <w:uiPriority w:val="9"/>
    <w:qFormat/>
    <w:rsid w:val="00A76FAD"/>
    <w:pPr>
      <w:numPr>
        <w:numId w:val="14"/>
      </w:numPr>
      <w:jc w:val="left"/>
      <w:outlineLvl w:val="0"/>
    </w:pPr>
    <w:rPr>
      <w:i w:val="0"/>
      <w:spacing w:val="5"/>
      <w:kern w:val="28"/>
      <w:sz w:val="18"/>
      <w:szCs w:val="28"/>
    </w:rPr>
  </w:style>
  <w:style w:type="paragraph" w:styleId="Heading2">
    <w:name w:val="heading 2"/>
    <w:basedOn w:val="Normal"/>
    <w:next w:val="Normal"/>
    <w:link w:val="Heading2Char"/>
    <w:qFormat/>
    <w:rsid w:val="006C14FE"/>
    <w:pPr>
      <w:keepNext/>
      <w:jc w:val="center"/>
      <w:outlineLvl w:val="1"/>
    </w:pPr>
    <w:rPr>
      <w:b/>
      <w:i/>
    </w:rPr>
  </w:style>
  <w:style w:type="paragraph" w:styleId="Heading3">
    <w:name w:val="heading 3"/>
    <w:basedOn w:val="Normal"/>
    <w:next w:val="Normal"/>
    <w:link w:val="Heading3Char"/>
    <w:uiPriority w:val="9"/>
    <w:unhideWhenUsed/>
    <w:qFormat/>
    <w:rsid w:val="005D24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opdownlist">
    <w:name w:val="dropdown list"/>
    <w:basedOn w:val="DefaultParagraphFont"/>
    <w:uiPriority w:val="1"/>
    <w:qFormat/>
    <w:rsid w:val="009045A2"/>
    <w:rPr>
      <w:rFonts w:asciiTheme="minorHAnsi" w:hAnsiTheme="minorHAnsi"/>
      <w:sz w:val="20"/>
    </w:rPr>
  </w:style>
  <w:style w:type="character" w:customStyle="1" w:styleId="Heading2Char">
    <w:name w:val="Heading 2 Char"/>
    <w:basedOn w:val="DefaultParagraphFont"/>
    <w:link w:val="Heading2"/>
    <w:rsid w:val="006C14FE"/>
    <w:rPr>
      <w:rFonts w:ascii="Times New Roman" w:eastAsia="Times New Roman" w:hAnsi="Times New Roman" w:cs="Times New Roman"/>
      <w:b/>
      <w:i/>
      <w:sz w:val="16"/>
      <w:szCs w:val="16"/>
      <w:lang w:val="en-US" w:eastAsia="fr-FR"/>
    </w:rPr>
  </w:style>
  <w:style w:type="paragraph" w:styleId="Header">
    <w:name w:val="header"/>
    <w:basedOn w:val="Normal"/>
    <w:link w:val="HeaderChar"/>
    <w:rsid w:val="006C14FE"/>
    <w:pPr>
      <w:tabs>
        <w:tab w:val="center" w:pos="4320"/>
        <w:tab w:val="right" w:pos="8640"/>
      </w:tabs>
    </w:pPr>
  </w:style>
  <w:style w:type="character" w:customStyle="1" w:styleId="HeaderChar">
    <w:name w:val="Header Char"/>
    <w:basedOn w:val="DefaultParagraphFont"/>
    <w:link w:val="Header"/>
    <w:rsid w:val="006C14FE"/>
    <w:rPr>
      <w:rFonts w:ascii="Times New Roman" w:eastAsia="Times New Roman" w:hAnsi="Times New Roman" w:cs="Times New Roman"/>
      <w:sz w:val="16"/>
      <w:szCs w:val="16"/>
      <w:lang w:val="en-US" w:eastAsia="fr-FR"/>
    </w:rPr>
  </w:style>
  <w:style w:type="paragraph" w:styleId="Footer">
    <w:name w:val="footer"/>
    <w:basedOn w:val="Normal"/>
    <w:link w:val="FooterChar"/>
    <w:rsid w:val="006C14FE"/>
    <w:pPr>
      <w:tabs>
        <w:tab w:val="center" w:pos="4320"/>
        <w:tab w:val="right" w:pos="8640"/>
      </w:tabs>
    </w:pPr>
  </w:style>
  <w:style w:type="character" w:customStyle="1" w:styleId="FooterChar">
    <w:name w:val="Footer Char"/>
    <w:basedOn w:val="DefaultParagraphFont"/>
    <w:link w:val="Footer"/>
    <w:rsid w:val="006C14FE"/>
    <w:rPr>
      <w:rFonts w:ascii="Times New Roman" w:eastAsia="Times New Roman" w:hAnsi="Times New Roman" w:cs="Times New Roman"/>
      <w:sz w:val="16"/>
      <w:szCs w:val="16"/>
      <w:lang w:val="en-US" w:eastAsia="fr-FR"/>
    </w:rPr>
  </w:style>
  <w:style w:type="character" w:styleId="PageNumber">
    <w:name w:val="page number"/>
    <w:basedOn w:val="DefaultParagraphFont"/>
    <w:rsid w:val="006C14FE"/>
  </w:style>
  <w:style w:type="table" w:styleId="TableGrid">
    <w:name w:val="Table Grid"/>
    <w:basedOn w:val="TableNormal"/>
    <w:rsid w:val="006C14FE"/>
    <w:pPr>
      <w:spacing w:after="0" w:line="240" w:lineRule="auto"/>
    </w:pPr>
    <w:rPr>
      <w:rFonts w:ascii="Times New Roman" w:eastAsia="Times New Roman" w:hAnsi="Times New Roman" w:cs="Times New Roman"/>
      <w:sz w:val="16"/>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C14FE"/>
    <w:rPr>
      <w:sz w:val="16"/>
      <w:szCs w:val="16"/>
    </w:rPr>
  </w:style>
  <w:style w:type="paragraph" w:styleId="CommentText">
    <w:name w:val="annotation text"/>
    <w:basedOn w:val="Normal"/>
    <w:link w:val="CommentTextChar"/>
    <w:rsid w:val="006C14FE"/>
  </w:style>
  <w:style w:type="character" w:customStyle="1" w:styleId="CommentTextChar">
    <w:name w:val="Comment Text Char"/>
    <w:basedOn w:val="DefaultParagraphFont"/>
    <w:link w:val="CommentText"/>
    <w:rsid w:val="006C14FE"/>
    <w:rPr>
      <w:rFonts w:ascii="Times New Roman" w:eastAsia="Times New Roman" w:hAnsi="Times New Roman" w:cs="Times New Roman"/>
      <w:sz w:val="16"/>
      <w:szCs w:val="16"/>
      <w:lang w:val="en-US" w:eastAsia="fr-FR"/>
    </w:rPr>
  </w:style>
  <w:style w:type="paragraph" w:customStyle="1" w:styleId="text1">
    <w:name w:val="text1"/>
    <w:basedOn w:val="Heading1"/>
    <w:rsid w:val="006C14FE"/>
    <w:pPr>
      <w:numPr>
        <w:numId w:val="1"/>
      </w:numPr>
      <w:tabs>
        <w:tab w:val="left" w:pos="700"/>
      </w:tabs>
      <w:spacing w:before="240"/>
    </w:pPr>
    <w:rPr>
      <w:sz w:val="24"/>
      <w:szCs w:val="24"/>
      <w:lang w:eastAsia="en-US"/>
    </w:rPr>
  </w:style>
  <w:style w:type="paragraph" w:customStyle="1" w:styleId="text2">
    <w:name w:val="text2"/>
    <w:basedOn w:val="text1"/>
    <w:rsid w:val="006C14FE"/>
    <w:pPr>
      <w:keepNext w:val="0"/>
      <w:numPr>
        <w:ilvl w:val="1"/>
      </w:numPr>
      <w:tabs>
        <w:tab w:val="clear" w:pos="700"/>
        <w:tab w:val="clear" w:pos="1278"/>
        <w:tab w:val="left" w:pos="1300"/>
      </w:tabs>
      <w:spacing w:before="120"/>
    </w:pPr>
  </w:style>
  <w:style w:type="paragraph" w:customStyle="1" w:styleId="text4">
    <w:name w:val="text4"/>
    <w:basedOn w:val="text3"/>
    <w:rsid w:val="006C14FE"/>
    <w:pPr>
      <w:numPr>
        <w:ilvl w:val="3"/>
      </w:numPr>
      <w:tabs>
        <w:tab w:val="clear" w:pos="2100"/>
        <w:tab w:val="left" w:pos="3100"/>
      </w:tabs>
    </w:pPr>
  </w:style>
  <w:style w:type="paragraph" w:customStyle="1" w:styleId="text3">
    <w:name w:val="text3"/>
    <w:basedOn w:val="Normal"/>
    <w:rsid w:val="006C14FE"/>
    <w:pPr>
      <w:numPr>
        <w:ilvl w:val="2"/>
        <w:numId w:val="1"/>
      </w:numPr>
      <w:tabs>
        <w:tab w:val="left" w:pos="2100"/>
      </w:tabs>
      <w:spacing w:before="120"/>
      <w:outlineLvl w:val="0"/>
    </w:pPr>
    <w:rPr>
      <w:sz w:val="24"/>
      <w:szCs w:val="22"/>
      <w:lang w:eastAsia="en-US"/>
    </w:rPr>
  </w:style>
  <w:style w:type="paragraph" w:customStyle="1" w:styleId="text5">
    <w:name w:val="text5"/>
    <w:basedOn w:val="text4"/>
    <w:rsid w:val="006C14FE"/>
    <w:pPr>
      <w:numPr>
        <w:ilvl w:val="4"/>
      </w:numPr>
      <w:tabs>
        <w:tab w:val="clear" w:pos="3100"/>
        <w:tab w:val="left" w:pos="4400"/>
      </w:tabs>
    </w:pPr>
  </w:style>
  <w:style w:type="paragraph" w:customStyle="1" w:styleId="StyleHeading2NotItalic">
    <w:name w:val="Style Heading 2 + Not Italic"/>
    <w:basedOn w:val="Heading2"/>
    <w:rsid w:val="006C14FE"/>
    <w:rPr>
      <w:bCs/>
      <w:i w:val="0"/>
    </w:rPr>
  </w:style>
  <w:style w:type="character" w:styleId="Emphasis">
    <w:name w:val="Emphasis"/>
    <w:basedOn w:val="DefaultParagraphFont"/>
    <w:qFormat/>
    <w:rsid w:val="006C14FE"/>
    <w:rPr>
      <w:i/>
      <w:iCs/>
    </w:rPr>
  </w:style>
  <w:style w:type="paragraph" w:styleId="ListParagraph">
    <w:name w:val="List Paragraph"/>
    <w:basedOn w:val="Normal"/>
    <w:uiPriority w:val="34"/>
    <w:qFormat/>
    <w:rsid w:val="006C14FE"/>
    <w:pPr>
      <w:ind w:left="720"/>
      <w:contextualSpacing/>
    </w:pPr>
  </w:style>
  <w:style w:type="paragraph" w:customStyle="1" w:styleId="bullet">
    <w:name w:val="bullet"/>
    <w:basedOn w:val="body"/>
    <w:rsid w:val="006C14FE"/>
    <w:pPr>
      <w:ind w:left="180" w:hanging="180"/>
    </w:pPr>
  </w:style>
  <w:style w:type="paragraph" w:customStyle="1" w:styleId="body">
    <w:name w:val="body"/>
    <w:basedOn w:val="Normal"/>
    <w:rsid w:val="006C14FE"/>
    <w:pPr>
      <w:autoSpaceDE w:val="0"/>
      <w:autoSpaceDN w:val="0"/>
      <w:adjustRightInd w:val="0"/>
      <w:spacing w:after="72" w:line="190" w:lineRule="atLeast"/>
      <w:textAlignment w:val="baseline"/>
    </w:pPr>
    <w:rPr>
      <w:rFonts w:ascii="Arial" w:hAnsi="Arial" w:cs="Arial"/>
      <w:color w:val="000000"/>
      <w:spacing w:val="-2"/>
      <w:lang w:eastAsia="en-US"/>
    </w:rPr>
  </w:style>
  <w:style w:type="character" w:customStyle="1" w:styleId="apple-style-span">
    <w:name w:val="apple-style-span"/>
    <w:basedOn w:val="DefaultParagraphFont"/>
    <w:rsid w:val="006C14FE"/>
  </w:style>
  <w:style w:type="character" w:customStyle="1" w:styleId="Heading1Char">
    <w:name w:val="Heading 1 Char"/>
    <w:aliases w:val="Heading 2 subtitles IFU Char"/>
    <w:basedOn w:val="DefaultParagraphFont"/>
    <w:link w:val="Heading1"/>
    <w:uiPriority w:val="9"/>
    <w:rsid w:val="00A76FAD"/>
    <w:rPr>
      <w:rFonts w:ascii="Times New Roman" w:eastAsia="Times New Roman" w:hAnsi="Times New Roman" w:cs="Times New Roman"/>
      <w:b/>
      <w:spacing w:val="5"/>
      <w:kern w:val="28"/>
      <w:sz w:val="18"/>
      <w:szCs w:val="28"/>
      <w:lang w:val="en-US" w:eastAsia="fr-FR"/>
    </w:rPr>
  </w:style>
  <w:style w:type="paragraph" w:styleId="BalloonText">
    <w:name w:val="Balloon Text"/>
    <w:basedOn w:val="Normal"/>
    <w:link w:val="BalloonTextChar"/>
    <w:uiPriority w:val="99"/>
    <w:semiHidden/>
    <w:unhideWhenUsed/>
    <w:rsid w:val="006C14FE"/>
    <w:rPr>
      <w:rFonts w:ascii="Tahoma" w:hAnsi="Tahoma" w:cs="Tahoma"/>
    </w:rPr>
  </w:style>
  <w:style w:type="character" w:customStyle="1" w:styleId="BalloonTextChar">
    <w:name w:val="Balloon Text Char"/>
    <w:basedOn w:val="DefaultParagraphFont"/>
    <w:link w:val="BalloonText"/>
    <w:uiPriority w:val="99"/>
    <w:semiHidden/>
    <w:rsid w:val="006C14FE"/>
    <w:rPr>
      <w:rFonts w:ascii="Tahoma" w:eastAsia="Times New Roman" w:hAnsi="Tahoma" w:cs="Tahoma"/>
      <w:sz w:val="16"/>
      <w:szCs w:val="16"/>
      <w:lang w:val="en-US" w:eastAsia="fr-FR"/>
    </w:rPr>
  </w:style>
  <w:style w:type="character" w:styleId="Hyperlink">
    <w:name w:val="Hyperlink"/>
    <w:basedOn w:val="DefaultParagraphFont"/>
    <w:uiPriority w:val="99"/>
    <w:unhideWhenUsed/>
    <w:rsid w:val="006C1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F63C3"/>
    <w:rPr>
      <w:b/>
      <w:bCs/>
      <w:sz w:val="20"/>
      <w:szCs w:val="20"/>
    </w:rPr>
  </w:style>
  <w:style w:type="character" w:customStyle="1" w:styleId="CommentSubjectChar">
    <w:name w:val="Comment Subject Char"/>
    <w:basedOn w:val="CommentTextChar"/>
    <w:link w:val="CommentSubject"/>
    <w:uiPriority w:val="99"/>
    <w:semiHidden/>
    <w:rsid w:val="00CF63C3"/>
    <w:rPr>
      <w:rFonts w:ascii="Times New Roman" w:eastAsia="Times New Roman" w:hAnsi="Times New Roman" w:cs="Times New Roman"/>
      <w:b/>
      <w:bCs/>
      <w:sz w:val="20"/>
      <w:szCs w:val="20"/>
      <w:lang w:val="en-US" w:eastAsia="fr-FR"/>
    </w:rPr>
  </w:style>
  <w:style w:type="character" w:customStyle="1" w:styleId="Heading3Char">
    <w:name w:val="Heading 3 Char"/>
    <w:basedOn w:val="DefaultParagraphFont"/>
    <w:link w:val="Heading3"/>
    <w:uiPriority w:val="9"/>
    <w:rsid w:val="005D243E"/>
    <w:rPr>
      <w:rFonts w:asciiTheme="majorHAnsi" w:eastAsiaTheme="majorEastAsia" w:hAnsiTheme="majorHAnsi" w:cstheme="majorBidi"/>
      <w:b/>
      <w:bCs/>
      <w:color w:val="4F81BD" w:themeColor="accent1"/>
      <w:sz w:val="16"/>
      <w:szCs w:val="16"/>
      <w:lang w:val="en-US" w:eastAsia="fr-FR"/>
    </w:rPr>
  </w:style>
  <w:style w:type="paragraph" w:styleId="Revision">
    <w:name w:val="Revision"/>
    <w:hidden/>
    <w:uiPriority w:val="99"/>
    <w:semiHidden/>
    <w:rsid w:val="00A02B13"/>
    <w:pPr>
      <w:spacing w:after="0" w:line="240" w:lineRule="auto"/>
    </w:pPr>
    <w:rPr>
      <w:rFonts w:ascii="Times New Roman" w:eastAsia="Times New Roman" w:hAnsi="Times New Roman" w:cs="Times New Roman"/>
      <w:sz w:val="16"/>
      <w:szCs w:val="16"/>
      <w:lang w:val="en-US" w:eastAsia="fr-FR"/>
    </w:rPr>
  </w:style>
  <w:style w:type="paragraph" w:customStyle="1" w:styleId="SubtitlesIFU">
    <w:name w:val="Subtitles IFU"/>
    <w:basedOn w:val="ListNumber2"/>
    <w:autoRedefine/>
    <w:qFormat/>
    <w:rsid w:val="001B29A2"/>
    <w:pPr>
      <w:keepNext/>
      <w:ind w:left="360"/>
      <w:outlineLvl w:val="1"/>
    </w:pPr>
    <w:rPr>
      <w:b/>
    </w:rPr>
  </w:style>
  <w:style w:type="paragraph" w:customStyle="1" w:styleId="Heading1titlesIFU">
    <w:name w:val="Heading 1 titles IFU"/>
    <w:basedOn w:val="Heading1"/>
    <w:next w:val="Normal"/>
    <w:link w:val="Heading1titlesIFUChar"/>
    <w:autoRedefine/>
    <w:qFormat/>
    <w:rsid w:val="00E61AB3"/>
    <w:pPr>
      <w:numPr>
        <w:numId w:val="13"/>
      </w:numPr>
      <w:ind w:left="426" w:hanging="426"/>
    </w:pPr>
    <w:rPr>
      <w:szCs w:val="18"/>
      <w:lang w:val="fr-CH"/>
    </w:rPr>
  </w:style>
  <w:style w:type="paragraph" w:styleId="ListNumber">
    <w:name w:val="List Number"/>
    <w:basedOn w:val="Normal"/>
    <w:link w:val="ListNumberChar"/>
    <w:uiPriority w:val="99"/>
    <w:unhideWhenUsed/>
    <w:rsid w:val="00C855FE"/>
    <w:pPr>
      <w:numPr>
        <w:numId w:val="6"/>
      </w:numPr>
      <w:contextualSpacing/>
    </w:pPr>
  </w:style>
  <w:style w:type="character" w:customStyle="1" w:styleId="ListNumberChar">
    <w:name w:val="List Number Char"/>
    <w:basedOn w:val="DefaultParagraphFont"/>
    <w:link w:val="ListNumber"/>
    <w:uiPriority w:val="99"/>
    <w:rsid w:val="00C855FE"/>
    <w:rPr>
      <w:rFonts w:ascii="Times New Roman" w:eastAsia="Times New Roman" w:hAnsi="Times New Roman" w:cs="Times New Roman"/>
      <w:sz w:val="16"/>
      <w:szCs w:val="16"/>
      <w:lang w:val="en-US" w:eastAsia="fr-FR"/>
    </w:rPr>
  </w:style>
  <w:style w:type="character" w:customStyle="1" w:styleId="Heading1titlesIFUChar">
    <w:name w:val="Heading 1 titles IFU Char"/>
    <w:basedOn w:val="ListNumberChar"/>
    <w:link w:val="Heading1titlesIFU"/>
    <w:rsid w:val="00E61AB3"/>
    <w:rPr>
      <w:rFonts w:ascii="Times New Roman" w:eastAsia="Times New Roman" w:hAnsi="Times New Roman" w:cs="Times New Roman"/>
      <w:b/>
      <w:spacing w:val="5"/>
      <w:kern w:val="28"/>
      <w:sz w:val="18"/>
      <w:szCs w:val="18"/>
      <w:lang w:val="en-US" w:eastAsia="fr-FR"/>
    </w:rPr>
  </w:style>
  <w:style w:type="paragraph" w:styleId="ListNumber2">
    <w:name w:val="List Number 2"/>
    <w:basedOn w:val="Normal"/>
    <w:uiPriority w:val="99"/>
    <w:semiHidden/>
    <w:unhideWhenUsed/>
    <w:rsid w:val="001B29A2"/>
    <w:pPr>
      <w:numPr>
        <w:numId w:val="7"/>
      </w:numPr>
      <w:contextualSpacing/>
    </w:pPr>
  </w:style>
  <w:style w:type="paragraph" w:customStyle="1" w:styleId="Default">
    <w:name w:val="Default"/>
    <w:rsid w:val="00312802"/>
    <w:pPr>
      <w:autoSpaceDE w:val="0"/>
      <w:autoSpaceDN w:val="0"/>
      <w:adjustRightInd w:val="0"/>
      <w:spacing w:after="0" w:line="240" w:lineRule="auto"/>
    </w:pPr>
    <w:rPr>
      <w:rFonts w:ascii="Univers LT Std 57 Cn" w:hAnsi="Univers LT Std 57 Cn" w:cs="Univers LT Std 57 Cn"/>
      <w:color w:val="000000"/>
      <w:sz w:val="24"/>
      <w:szCs w:val="24"/>
    </w:rPr>
  </w:style>
  <w:style w:type="paragraph" w:styleId="FootnoteText">
    <w:name w:val="footnote text"/>
    <w:basedOn w:val="Normal"/>
    <w:link w:val="FootnoteTextChar"/>
    <w:uiPriority w:val="99"/>
    <w:semiHidden/>
    <w:unhideWhenUsed/>
    <w:rsid w:val="007E69EC"/>
    <w:pPr>
      <w:jc w:val="left"/>
    </w:pPr>
    <w:rPr>
      <w:rFonts w:ascii="Calibri" w:eastAsiaTheme="minorHAnsi" w:hAnsi="Calibri" w:cs="Calibri"/>
      <w:sz w:val="20"/>
      <w:szCs w:val="20"/>
      <w:lang w:val="fr-CH" w:eastAsia="fr-CH"/>
    </w:rPr>
  </w:style>
  <w:style w:type="character" w:customStyle="1" w:styleId="FootnoteTextChar">
    <w:name w:val="Footnote Text Char"/>
    <w:basedOn w:val="DefaultParagraphFont"/>
    <w:link w:val="FootnoteText"/>
    <w:uiPriority w:val="99"/>
    <w:semiHidden/>
    <w:rsid w:val="007E69EC"/>
    <w:rPr>
      <w:rFonts w:ascii="Calibri" w:hAnsi="Calibri" w:cs="Calibri"/>
      <w:sz w:val="20"/>
      <w:szCs w:val="20"/>
      <w:lang w:eastAsia="fr-CH"/>
    </w:rPr>
  </w:style>
  <w:style w:type="character" w:styleId="FootnoteReference">
    <w:name w:val="footnote reference"/>
    <w:basedOn w:val="DefaultParagraphFont"/>
    <w:unhideWhenUsed/>
    <w:rsid w:val="007E69EC"/>
    <w:rPr>
      <w:vertAlign w:val="superscript"/>
    </w:rPr>
  </w:style>
  <w:style w:type="paragraph" w:styleId="TOCHeading">
    <w:name w:val="TOC Heading"/>
    <w:basedOn w:val="Heading1"/>
    <w:next w:val="Normal"/>
    <w:uiPriority w:val="39"/>
    <w:semiHidden/>
    <w:unhideWhenUsed/>
    <w:qFormat/>
    <w:rsid w:val="00A16317"/>
    <w:pPr>
      <w:spacing w:line="276" w:lineRule="auto"/>
      <w:outlineLvl w:val="9"/>
    </w:pPr>
    <w:rPr>
      <w:b w:val="0"/>
      <w:bCs/>
      <w:spacing w:val="0"/>
      <w:kern w:val="0"/>
      <w:lang w:eastAsia="en-US"/>
    </w:rPr>
  </w:style>
  <w:style w:type="paragraph" w:styleId="TOC2">
    <w:name w:val="toc 2"/>
    <w:basedOn w:val="Normal"/>
    <w:next w:val="Normal"/>
    <w:autoRedefine/>
    <w:uiPriority w:val="39"/>
    <w:unhideWhenUsed/>
    <w:qFormat/>
    <w:rsid w:val="00A16317"/>
    <w:pPr>
      <w:spacing w:after="100"/>
      <w:ind w:left="160"/>
    </w:pPr>
  </w:style>
  <w:style w:type="paragraph" w:styleId="TOC1">
    <w:name w:val="toc 1"/>
    <w:basedOn w:val="Normal"/>
    <w:next w:val="Normal"/>
    <w:autoRedefine/>
    <w:uiPriority w:val="39"/>
    <w:unhideWhenUsed/>
    <w:qFormat/>
    <w:rsid w:val="00615C72"/>
    <w:pPr>
      <w:tabs>
        <w:tab w:val="left" w:pos="660"/>
        <w:tab w:val="right" w:leader="dot" w:pos="6959"/>
      </w:tabs>
      <w:spacing w:after="100"/>
    </w:pPr>
    <w:rPr>
      <w:rFonts w:ascii="Times New Roman Bold" w:hAnsi="Times New Roman Bold"/>
      <w:noProof/>
      <w:sz w:val="20"/>
      <w:szCs w:val="20"/>
    </w:rPr>
  </w:style>
  <w:style w:type="paragraph" w:customStyle="1" w:styleId="Noparagraphstyle">
    <w:name w:val="[No paragraph style]"/>
    <w:rsid w:val="00D41B2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styleId="TOC3">
    <w:name w:val="toc 3"/>
    <w:basedOn w:val="Normal"/>
    <w:next w:val="Normal"/>
    <w:autoRedefine/>
    <w:uiPriority w:val="39"/>
    <w:semiHidden/>
    <w:unhideWhenUsed/>
    <w:qFormat/>
    <w:rsid w:val="00B102AB"/>
    <w:pPr>
      <w:spacing w:after="100" w:line="276" w:lineRule="auto"/>
      <w:ind w:left="440"/>
      <w:jc w:val="left"/>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08866">
      <w:bodyDiv w:val="1"/>
      <w:marLeft w:val="0"/>
      <w:marRight w:val="0"/>
      <w:marTop w:val="0"/>
      <w:marBottom w:val="0"/>
      <w:divBdr>
        <w:top w:val="none" w:sz="0" w:space="0" w:color="auto"/>
        <w:left w:val="none" w:sz="0" w:space="0" w:color="auto"/>
        <w:bottom w:val="none" w:sz="0" w:space="0" w:color="auto"/>
        <w:right w:val="none" w:sz="0" w:space="0" w:color="auto"/>
      </w:divBdr>
    </w:div>
    <w:div w:id="675304864">
      <w:bodyDiv w:val="1"/>
      <w:marLeft w:val="0"/>
      <w:marRight w:val="0"/>
      <w:marTop w:val="0"/>
      <w:marBottom w:val="0"/>
      <w:divBdr>
        <w:top w:val="none" w:sz="0" w:space="0" w:color="auto"/>
        <w:left w:val="none" w:sz="0" w:space="0" w:color="auto"/>
        <w:bottom w:val="none" w:sz="0" w:space="0" w:color="auto"/>
        <w:right w:val="none" w:sz="0" w:space="0" w:color="auto"/>
      </w:divBdr>
    </w:div>
    <w:div w:id="1015889727">
      <w:bodyDiv w:val="1"/>
      <w:marLeft w:val="0"/>
      <w:marRight w:val="0"/>
      <w:marTop w:val="0"/>
      <w:marBottom w:val="0"/>
      <w:divBdr>
        <w:top w:val="none" w:sz="0" w:space="0" w:color="auto"/>
        <w:left w:val="none" w:sz="0" w:space="0" w:color="auto"/>
        <w:bottom w:val="none" w:sz="0" w:space="0" w:color="auto"/>
        <w:right w:val="none" w:sz="0" w:space="0" w:color="auto"/>
      </w:divBdr>
    </w:div>
    <w:div w:id="1070692081">
      <w:bodyDiv w:val="1"/>
      <w:marLeft w:val="0"/>
      <w:marRight w:val="0"/>
      <w:marTop w:val="0"/>
      <w:marBottom w:val="0"/>
      <w:divBdr>
        <w:top w:val="none" w:sz="0" w:space="0" w:color="auto"/>
        <w:left w:val="none" w:sz="0" w:space="0" w:color="auto"/>
        <w:bottom w:val="none" w:sz="0" w:space="0" w:color="auto"/>
        <w:right w:val="none" w:sz="0" w:space="0" w:color="auto"/>
      </w:divBdr>
    </w:div>
    <w:div w:id="1312371533">
      <w:bodyDiv w:val="1"/>
      <w:marLeft w:val="0"/>
      <w:marRight w:val="0"/>
      <w:marTop w:val="0"/>
      <w:marBottom w:val="0"/>
      <w:divBdr>
        <w:top w:val="none" w:sz="0" w:space="0" w:color="auto"/>
        <w:left w:val="none" w:sz="0" w:space="0" w:color="auto"/>
        <w:bottom w:val="none" w:sz="0" w:space="0" w:color="auto"/>
        <w:right w:val="none" w:sz="0" w:space="0" w:color="auto"/>
      </w:divBdr>
    </w:div>
    <w:div w:id="1354384802">
      <w:bodyDiv w:val="1"/>
      <w:marLeft w:val="0"/>
      <w:marRight w:val="0"/>
      <w:marTop w:val="0"/>
      <w:marBottom w:val="0"/>
      <w:divBdr>
        <w:top w:val="none" w:sz="0" w:space="0" w:color="auto"/>
        <w:left w:val="none" w:sz="0" w:space="0" w:color="auto"/>
        <w:bottom w:val="none" w:sz="0" w:space="0" w:color="auto"/>
        <w:right w:val="none" w:sz="0" w:space="0" w:color="auto"/>
      </w:divBdr>
    </w:div>
    <w:div w:id="1544899442">
      <w:bodyDiv w:val="1"/>
      <w:marLeft w:val="0"/>
      <w:marRight w:val="0"/>
      <w:marTop w:val="0"/>
      <w:marBottom w:val="0"/>
      <w:divBdr>
        <w:top w:val="none" w:sz="0" w:space="0" w:color="auto"/>
        <w:left w:val="none" w:sz="0" w:space="0" w:color="auto"/>
        <w:bottom w:val="none" w:sz="0" w:space="0" w:color="auto"/>
        <w:right w:val="none" w:sz="0" w:space="0" w:color="auto"/>
      </w:divBdr>
    </w:div>
    <w:div w:id="1596595487">
      <w:bodyDiv w:val="1"/>
      <w:marLeft w:val="0"/>
      <w:marRight w:val="0"/>
      <w:marTop w:val="0"/>
      <w:marBottom w:val="0"/>
      <w:divBdr>
        <w:top w:val="none" w:sz="0" w:space="0" w:color="auto"/>
        <w:left w:val="none" w:sz="0" w:space="0" w:color="auto"/>
        <w:bottom w:val="none" w:sz="0" w:space="0" w:color="auto"/>
        <w:right w:val="none" w:sz="0" w:space="0" w:color="auto"/>
      </w:divBdr>
    </w:div>
    <w:div w:id="1710033404">
      <w:bodyDiv w:val="1"/>
      <w:marLeft w:val="0"/>
      <w:marRight w:val="0"/>
      <w:marTop w:val="0"/>
      <w:marBottom w:val="0"/>
      <w:divBdr>
        <w:top w:val="none" w:sz="0" w:space="0" w:color="auto"/>
        <w:left w:val="none" w:sz="0" w:space="0" w:color="auto"/>
        <w:bottom w:val="none" w:sz="0" w:space="0" w:color="auto"/>
        <w:right w:val="none" w:sz="0" w:space="0" w:color="auto"/>
      </w:divBdr>
    </w:div>
    <w:div w:id="1795102205">
      <w:bodyDiv w:val="1"/>
      <w:marLeft w:val="0"/>
      <w:marRight w:val="0"/>
      <w:marTop w:val="0"/>
      <w:marBottom w:val="0"/>
      <w:divBdr>
        <w:top w:val="none" w:sz="0" w:space="0" w:color="auto"/>
        <w:left w:val="none" w:sz="0" w:space="0" w:color="auto"/>
        <w:bottom w:val="none" w:sz="0" w:space="0" w:color="auto"/>
        <w:right w:val="none" w:sz="0" w:space="0" w:color="auto"/>
      </w:divBdr>
    </w:div>
    <w:div w:id="1987395944">
      <w:bodyDiv w:val="1"/>
      <w:marLeft w:val="0"/>
      <w:marRight w:val="0"/>
      <w:marTop w:val="0"/>
      <w:marBottom w:val="0"/>
      <w:divBdr>
        <w:top w:val="none" w:sz="0" w:space="0" w:color="auto"/>
        <w:left w:val="none" w:sz="0" w:space="0" w:color="auto"/>
        <w:bottom w:val="none" w:sz="0" w:space="0" w:color="auto"/>
        <w:right w:val="none" w:sz="0" w:space="0" w:color="auto"/>
      </w:divBdr>
    </w:div>
    <w:div w:id="20662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image" Target="media/image2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emf"/><Relationship Id="rId33" Type="http://schemas.openxmlformats.org/officeDocument/2006/relationships/image" Target="cid:image009.png@01CC3599.5C551510" TargetMode="Externa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jpeg"/><Relationship Id="rId32" Type="http://schemas.openxmlformats.org/officeDocument/2006/relationships/image" Target="media/image19.png"/><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pubmed/22075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7" ma:contentTypeDescription="Kurkite naują dokumentą." ma:contentTypeScope="" ma:versionID="1df0b3c6d4f85cc87f68d28fefeeb5e8">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f56002e12d8d70acf6b7c2b142e540b7"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CAB34-E4ED-41CE-86C2-6B545A75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02BBD-64E4-4BEB-B645-F13C0BC22944}">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customXml/itemProps3.xml><?xml version="1.0" encoding="utf-8"?>
<ds:datastoreItem xmlns:ds="http://schemas.openxmlformats.org/officeDocument/2006/customXml" ds:itemID="{EC241F6E-FECB-488B-BF5A-3563047A5B60}">
  <ds:schemaRefs>
    <ds:schemaRef ds:uri="http://schemas.microsoft.com/sharepoint/v3/contenttype/forms"/>
  </ds:schemaRefs>
</ds:datastoreItem>
</file>

<file path=customXml/itemProps4.xml><?xml version="1.0" encoding="utf-8"?>
<ds:datastoreItem xmlns:ds="http://schemas.openxmlformats.org/officeDocument/2006/customXml" ds:itemID="{18C8E394-9F9F-433E-891E-C4F8DACB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4525</Words>
  <Characters>25793</Characters>
  <Application>Microsoft Office Word</Application>
  <DocSecurity>0</DocSecurity>
  <Lines>214</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Biosensors</Company>
  <LinksUpToDate>false</LinksUpToDate>
  <CharactersWithSpaces>30258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Heubi</dc:creator>
  <cp:lastModifiedBy>Lina Glebė</cp:lastModifiedBy>
  <cp:revision>3</cp:revision>
  <cp:lastPrinted>2019-10-31T11:58:00Z</cp:lastPrinted>
  <dcterms:created xsi:type="dcterms:W3CDTF">2023-08-31T07:19:00Z</dcterms:created>
  <dcterms:modified xsi:type="dcterms:W3CDTF">2023-08-31T07:19:00Z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0x010100CACFA8735753D34DA9EE10F8DFB36D64</vt:lpwstr>
  </property>
</Properties>
</file>