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5509" w14:textId="77777777" w:rsidR="00BC4FA6" w:rsidRDefault="00BC4FA6" w:rsidP="00BC4FA6">
      <w:pPr>
        <w:spacing w:line="276" w:lineRule="auto"/>
        <w:jc w:val="center"/>
        <w:rPr>
          <w:b/>
          <w:caps/>
        </w:rPr>
      </w:pPr>
      <w:r>
        <w:rPr>
          <w:b/>
          <w:caps/>
        </w:rPr>
        <w:t>PASLAUGŲ pirkimo</w:t>
      </w:r>
      <w:r>
        <w:rPr>
          <w:rFonts w:eastAsia="Arial"/>
        </w:rPr>
        <w:t>–</w:t>
      </w:r>
      <w:r>
        <w:rPr>
          <w:b/>
          <w:caps/>
        </w:rPr>
        <w:t>pardavimo sutarties Bendrosios sąlygos</w:t>
      </w:r>
    </w:p>
    <w:p w14:paraId="16CB08DF" w14:textId="77777777" w:rsidR="00BC4FA6" w:rsidRDefault="00BC4FA6" w:rsidP="00BC4FA6">
      <w:pPr>
        <w:spacing w:line="276" w:lineRule="auto"/>
        <w:jc w:val="center"/>
      </w:pPr>
    </w:p>
    <w:p w14:paraId="06201B3F" w14:textId="77777777" w:rsidR="00BC4FA6" w:rsidRDefault="00BC4FA6" w:rsidP="00BC4FA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8C1F743" w14:textId="77777777" w:rsidR="00BC4FA6" w:rsidRDefault="00BC4FA6" w:rsidP="00BC4FA6">
      <w:pPr>
        <w:keepNext/>
        <w:keepLines/>
        <w:tabs>
          <w:tab w:val="left" w:pos="426"/>
        </w:tabs>
        <w:spacing w:line="276" w:lineRule="auto"/>
        <w:jc w:val="both"/>
        <w:rPr>
          <w:rFonts w:eastAsia="Cambria"/>
          <w:b/>
          <w:bCs/>
          <w:caps/>
          <w14:numSpacing w14:val="tabular"/>
        </w:rPr>
      </w:pPr>
    </w:p>
    <w:p w14:paraId="643781BB" w14:textId="77777777" w:rsidR="00BC4FA6" w:rsidRDefault="00BC4FA6" w:rsidP="00BC4FA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078CC35" w14:textId="77777777" w:rsidR="00BC4FA6" w:rsidRDefault="00BC4FA6" w:rsidP="00BC4FA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53EEEF5" w14:textId="77777777" w:rsidR="00BC4FA6" w:rsidRDefault="00BC4FA6" w:rsidP="00BC4FA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A6227D1"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29E254F"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80A443B"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E86113" w14:textId="77777777" w:rsidR="00BC4FA6" w:rsidRDefault="00BC4FA6" w:rsidP="00BC4FA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E10757"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8E3951B" w14:textId="77777777" w:rsidR="00BC4FA6" w:rsidRDefault="00BC4FA6" w:rsidP="00BC4FA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DC1A6D" w14:textId="77777777" w:rsidR="00BC4FA6" w:rsidRDefault="00BC4FA6" w:rsidP="00BC4FA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EEBDD5"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4F58658"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A2FC260"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409FA3"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B3903FC"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55AB73C"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43446B9"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489FD74" w14:textId="77777777" w:rsidR="00BC4FA6" w:rsidRDefault="00BC4FA6" w:rsidP="00BC4FA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CCD013D" w14:textId="77777777" w:rsidR="00BC4FA6" w:rsidRDefault="00BC4FA6" w:rsidP="00BC4FA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B5608B"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C45971A"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4C29BC9" w14:textId="77777777" w:rsidR="00BC4FA6" w:rsidRDefault="00BC4FA6" w:rsidP="00BC4FA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8DF319B" w14:textId="77777777" w:rsidR="00BC4FA6" w:rsidRDefault="00BC4FA6" w:rsidP="00BC4FA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57EDB00"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p>
    <w:p w14:paraId="4EA48B15" w14:textId="77777777" w:rsidR="00BC4FA6" w:rsidRDefault="00BC4FA6" w:rsidP="00BC4FA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97876AE" w14:textId="77777777" w:rsidR="00BC4FA6" w:rsidRDefault="00BC4FA6" w:rsidP="00BC4FA6">
      <w:pPr>
        <w:keepNext/>
        <w:keepLines/>
        <w:tabs>
          <w:tab w:val="left" w:pos="567"/>
        </w:tabs>
        <w:spacing w:line="276" w:lineRule="auto"/>
        <w:ind w:left="792"/>
        <w:jc w:val="both"/>
        <w:rPr>
          <w:rFonts w:eastAsia="Cambria"/>
          <w:b/>
          <w:bCs/>
          <w14:numSpacing w14:val="tabular"/>
        </w:rPr>
      </w:pPr>
    </w:p>
    <w:p w14:paraId="3D6DA0B7"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1BB6C77"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3CDEDA"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03E584C"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2CDFBE7"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45B1C5"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3C1CD87"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CF66A4B"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4588634"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3215341"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83C0B4"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98475EF"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9AD22AC"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p>
    <w:p w14:paraId="6217F9F2"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CDCB478"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A044D97" w14:textId="77777777" w:rsidR="00BC4FA6" w:rsidRDefault="00BC4FA6" w:rsidP="00BC4FA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216636" w14:textId="77777777" w:rsidR="00BC4FA6" w:rsidRDefault="00BC4FA6" w:rsidP="00BC4FA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65ADC9D" w14:textId="77777777" w:rsidR="00BC4FA6" w:rsidRDefault="00BC4FA6" w:rsidP="00BC4FA6">
      <w:pPr>
        <w:tabs>
          <w:tab w:val="left" w:pos="709"/>
        </w:tabs>
        <w:spacing w:line="276" w:lineRule="auto"/>
        <w:jc w:val="both"/>
        <w:outlineLvl w:val="2"/>
        <w:rPr>
          <w:rFonts w:eastAsia="Trebuchet MS"/>
          <w:bCs/>
        </w:rPr>
      </w:pPr>
      <w:r>
        <w:rPr>
          <w:rFonts w:eastAsia="Trebuchet MS"/>
          <w:bCs/>
        </w:rPr>
        <w:t>1.3.1.2. Specialiosios sąlygos;</w:t>
      </w:r>
    </w:p>
    <w:p w14:paraId="16CE5951" w14:textId="77777777" w:rsidR="00BC4FA6" w:rsidRDefault="00BC4FA6" w:rsidP="00BC4FA6">
      <w:pPr>
        <w:tabs>
          <w:tab w:val="left" w:pos="709"/>
        </w:tabs>
        <w:spacing w:line="276" w:lineRule="auto"/>
        <w:jc w:val="both"/>
        <w:outlineLvl w:val="2"/>
        <w:rPr>
          <w:rFonts w:eastAsia="Trebuchet MS"/>
          <w:bCs/>
        </w:rPr>
      </w:pPr>
      <w:r>
        <w:rPr>
          <w:rFonts w:eastAsia="Trebuchet MS"/>
          <w:bCs/>
        </w:rPr>
        <w:t>1.3.1.3. Bendrosios sąlygos;</w:t>
      </w:r>
    </w:p>
    <w:p w14:paraId="054529A8" w14:textId="77777777" w:rsidR="00BC4FA6" w:rsidRDefault="00BC4FA6" w:rsidP="00BC4FA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95BD278" w14:textId="77777777" w:rsidR="00BC4FA6" w:rsidRDefault="00BC4FA6" w:rsidP="00BC4FA6">
      <w:pPr>
        <w:tabs>
          <w:tab w:val="left" w:pos="709"/>
        </w:tabs>
        <w:spacing w:line="276" w:lineRule="auto"/>
        <w:jc w:val="both"/>
        <w:outlineLvl w:val="2"/>
        <w:rPr>
          <w:rFonts w:eastAsia="Trebuchet MS"/>
          <w:bCs/>
        </w:rPr>
      </w:pPr>
      <w:r>
        <w:rPr>
          <w:rFonts w:eastAsia="Trebuchet MS"/>
          <w:bCs/>
        </w:rPr>
        <w:t>1.3.1.5. Pasiūlymas;</w:t>
      </w:r>
    </w:p>
    <w:p w14:paraId="62A62786" w14:textId="77777777" w:rsidR="00BC4FA6" w:rsidRDefault="00BC4FA6" w:rsidP="00BC4FA6">
      <w:pPr>
        <w:tabs>
          <w:tab w:val="left" w:pos="709"/>
        </w:tabs>
        <w:spacing w:line="276" w:lineRule="auto"/>
        <w:jc w:val="both"/>
        <w:outlineLvl w:val="2"/>
        <w:rPr>
          <w:rFonts w:eastAsia="Trebuchet MS"/>
          <w:bCs/>
        </w:rPr>
      </w:pPr>
      <w:r>
        <w:rPr>
          <w:rFonts w:eastAsia="Trebuchet MS"/>
          <w:bCs/>
        </w:rPr>
        <w:t>1.3.1.6. Kiti Specialiosiose sąlygose išvardinti priedai.</w:t>
      </w:r>
    </w:p>
    <w:p w14:paraId="1B472908" w14:textId="77777777" w:rsidR="00BC4FA6" w:rsidRDefault="00BC4FA6" w:rsidP="00BC4FA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3FDDA39" w14:textId="77777777" w:rsidR="00BC4FA6" w:rsidRDefault="00BC4FA6" w:rsidP="00BC4FA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CA966AC"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D47D2B"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p>
    <w:p w14:paraId="47D2CCA9"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D025AC3"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E60F634" w14:textId="77777777" w:rsidR="00BC4FA6" w:rsidRDefault="00BC4FA6" w:rsidP="00BC4FA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8D22366" w14:textId="77777777" w:rsidR="00BC4FA6" w:rsidRDefault="00BC4FA6" w:rsidP="00BC4FA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0A4D938" w14:textId="77777777" w:rsidR="00BC4FA6" w:rsidRDefault="00BC4FA6" w:rsidP="00BC4FA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2E1908" w14:textId="77777777" w:rsidR="00BC4FA6" w:rsidRDefault="00BC4FA6" w:rsidP="00BC4FA6">
      <w:pPr>
        <w:widowControl w:val="0"/>
        <w:tabs>
          <w:tab w:val="left" w:pos="426"/>
          <w:tab w:val="left" w:pos="567"/>
          <w:tab w:val="left" w:pos="851"/>
          <w:tab w:val="left" w:pos="992"/>
          <w:tab w:val="left" w:pos="1134"/>
        </w:tabs>
        <w:spacing w:line="276" w:lineRule="auto"/>
        <w:jc w:val="both"/>
        <w:rPr>
          <w:rFonts w:eastAsia="Arial"/>
        </w:rPr>
      </w:pPr>
    </w:p>
    <w:p w14:paraId="7682F9A8"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9B09340"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0DC369" w14:textId="77777777" w:rsidR="00BC4FA6" w:rsidRDefault="00BC4FA6" w:rsidP="00BC4FA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90E5FB8" w14:textId="77777777" w:rsidR="00BC4FA6" w:rsidRDefault="00BC4FA6" w:rsidP="00BC4FA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7B081C"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5F2F42A"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48DA881"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862E02"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B9FF811"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FC68E3"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850959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687CCD9"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2CA7892"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C806DC8"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60044FC"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633B48"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0E61AC9"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69E84DC"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A5BBEB8" w14:textId="77777777" w:rsidR="00BC4FA6" w:rsidRDefault="00BC4FA6" w:rsidP="00BC4FA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B067AC" w14:textId="77777777" w:rsidR="00BC4FA6" w:rsidRDefault="00BC4FA6" w:rsidP="00BC4FA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685E842" w14:textId="77777777" w:rsidR="00BC4FA6" w:rsidRDefault="00BC4FA6" w:rsidP="00BC4FA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2BFD59" w14:textId="77777777" w:rsidR="00BC4FA6" w:rsidRDefault="00BC4FA6" w:rsidP="00BC4FA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4A32337" w14:textId="77777777" w:rsidR="00BC4FA6" w:rsidRDefault="00BC4FA6" w:rsidP="00BC4FA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18AAD53" w14:textId="77777777" w:rsidR="00BC4FA6" w:rsidRDefault="00BC4FA6" w:rsidP="00BC4FA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02839C5" w14:textId="77777777" w:rsidR="00BC4FA6" w:rsidRDefault="00BC4FA6" w:rsidP="00BC4FA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23D14A2" w14:textId="77777777" w:rsidR="00BC4FA6" w:rsidRDefault="00BC4FA6" w:rsidP="00BC4FA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C4D4B10" w14:textId="77777777" w:rsidR="00BC4FA6" w:rsidRDefault="00BC4FA6" w:rsidP="00BC4FA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459833" w14:textId="77777777" w:rsidR="00BC4FA6" w:rsidRDefault="00BC4FA6" w:rsidP="00BC4FA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ECD23D" w14:textId="77777777" w:rsidR="00BC4FA6" w:rsidRDefault="00BC4FA6" w:rsidP="00BC4FA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C4A55C9" w14:textId="77777777" w:rsidR="00BC4FA6" w:rsidRDefault="00BC4FA6" w:rsidP="00BC4FA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C9E1E0" w14:textId="77777777" w:rsidR="00BC4FA6" w:rsidRDefault="00BC4FA6" w:rsidP="00BC4FA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0DEB30C2" w14:textId="77777777" w:rsidR="00BC4FA6" w:rsidRDefault="00BC4FA6" w:rsidP="00BC4FA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2BA48EA" w14:textId="77777777" w:rsidR="00BC4FA6" w:rsidRDefault="00BC4FA6" w:rsidP="00BC4FA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F8BE299" w14:textId="77777777" w:rsidR="00BC4FA6" w:rsidRDefault="00BC4FA6" w:rsidP="00BC4FA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480B3CB" w14:textId="77777777" w:rsidR="00BC4FA6" w:rsidRDefault="00BC4FA6" w:rsidP="00BC4FA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87E2CAA" w14:textId="77777777" w:rsidR="00BC4FA6" w:rsidRDefault="00BC4FA6" w:rsidP="00BC4FA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B845F41" w14:textId="77777777" w:rsidR="00BC4FA6" w:rsidRDefault="00BC4FA6" w:rsidP="00BC4FA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047373A"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71E7439"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65DABD7" w14:textId="77777777" w:rsidR="00BC4FA6" w:rsidRDefault="00BC4FA6" w:rsidP="00BC4FA6">
      <w:pPr>
        <w:widowControl w:val="0"/>
        <w:pBdr>
          <w:top w:val="nil"/>
          <w:left w:val="nil"/>
          <w:bottom w:val="nil"/>
          <w:right w:val="nil"/>
          <w:between w:val="nil"/>
        </w:pBdr>
        <w:tabs>
          <w:tab w:val="left" w:pos="567"/>
        </w:tabs>
        <w:spacing w:line="276" w:lineRule="auto"/>
        <w:jc w:val="both"/>
        <w:rPr>
          <w:rFonts w:eastAsia="Cambria"/>
          <w:b/>
          <w:bCs/>
        </w:rPr>
      </w:pPr>
    </w:p>
    <w:p w14:paraId="2296179F" w14:textId="77777777" w:rsidR="00BC4FA6" w:rsidRDefault="00BC4FA6" w:rsidP="00BC4FA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14F14C"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79D5D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0D5BD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8A276B"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17108F"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BE30BE0"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4B669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7AC97DC"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34AB24F"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73CF1"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1D9C4E4" w14:textId="77777777" w:rsidR="00BC4FA6" w:rsidRDefault="00BC4FA6" w:rsidP="00BC4FA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63226B"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82C1035"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D76709B"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CAE2B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96882C9"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96E400C"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59BDCD6"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773B45D"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DB3D95"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D66940"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9909A35"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B78DAEA"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731FFF"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99F3D13"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F6C7A9"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567C5C"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AED805B"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61FFFA"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b/>
          <w:bCs/>
        </w:rPr>
      </w:pPr>
    </w:p>
    <w:p w14:paraId="0EA5C6EE"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8CD5947" w14:textId="77777777" w:rsidR="00BC4FA6" w:rsidRDefault="00BC4FA6" w:rsidP="00BC4FA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E6B0D7"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51AFCD9"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62FB62"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529D50"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b/>
          <w:bCs/>
        </w:rPr>
      </w:pPr>
    </w:p>
    <w:p w14:paraId="2B6A078A"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B00E2E"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61CB469"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641CE61"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97157C"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020235E"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F9A797"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39F088D"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17C1A5"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56CA82A"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47C2933"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p>
    <w:p w14:paraId="6A45707A"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4F8E831"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F05A8B"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CE6FEC"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A87A04"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A5DB7A8"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85B7775"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8028BAA"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4B4A929"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1CA70C6"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551E77"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27EA076"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DEA88F"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F539A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0B2D035"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b/>
          <w:bCs/>
        </w:rPr>
      </w:pPr>
    </w:p>
    <w:p w14:paraId="06EA4ECF"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5DE0E99"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2E2F4A7" w14:textId="77777777" w:rsidR="00BC4FA6" w:rsidRDefault="00BC4FA6" w:rsidP="00BC4FA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D061D1"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455CC8" w14:textId="77777777" w:rsidR="00BC4FA6" w:rsidRDefault="00BC4FA6" w:rsidP="00BC4FA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050D92" w14:textId="77777777" w:rsidR="00BC4FA6" w:rsidRDefault="00BC4FA6" w:rsidP="00BC4FA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CE65442"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B3B555D"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46859B"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2808DAE"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8C84E83"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778CCA2"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04F42EA"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BC6B93C"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1BD35C7" w14:textId="77777777" w:rsidR="00BC4FA6" w:rsidRDefault="00BC4FA6" w:rsidP="00BC4FA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2C4C246"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5DCCFF"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8E3D1C"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B395C"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643E43"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4B560E4"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D52C86B" w14:textId="77777777" w:rsidR="00BC4FA6" w:rsidRDefault="00BC4FA6" w:rsidP="00BC4FA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BDF968C" w14:textId="77777777" w:rsidR="00BC4FA6" w:rsidRDefault="00BC4FA6" w:rsidP="00BC4FA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9F655B" w14:textId="77777777" w:rsidR="00BC4FA6" w:rsidRDefault="00BC4FA6" w:rsidP="00BC4FA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002E80" w14:textId="77777777" w:rsidR="00BC4FA6" w:rsidRDefault="00BC4FA6" w:rsidP="00BC4FA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B04A131"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B395"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FE52B6"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B80C6C"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3C17242" w14:textId="77777777" w:rsidR="00BC4FA6" w:rsidRDefault="00BC4FA6" w:rsidP="00BC4FA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F4944D1" w14:textId="77777777" w:rsidR="00BC4FA6" w:rsidRDefault="00BC4FA6" w:rsidP="00BC4FA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8E1BC8D" w14:textId="77777777" w:rsidR="00BC4FA6" w:rsidRDefault="00BC4FA6" w:rsidP="00BC4FA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70B30A8" w14:textId="77777777" w:rsidR="00BC4FA6" w:rsidRDefault="00BC4FA6" w:rsidP="00BC4FA6">
      <w:pPr>
        <w:tabs>
          <w:tab w:val="left" w:pos="567"/>
          <w:tab w:val="left" w:pos="851"/>
          <w:tab w:val="left" w:pos="992"/>
          <w:tab w:val="left" w:pos="1134"/>
        </w:tabs>
        <w:spacing w:line="276" w:lineRule="auto"/>
        <w:jc w:val="both"/>
      </w:pPr>
      <w:r>
        <w:t>7.2.4. Ekspertizės išvados Šalims yra privalomos.</w:t>
      </w:r>
    </w:p>
    <w:p w14:paraId="63568927" w14:textId="77777777" w:rsidR="00BC4FA6" w:rsidRDefault="00BC4FA6" w:rsidP="00BC4FA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D87B22" w14:textId="77777777" w:rsidR="00BC4FA6" w:rsidRDefault="00BC4FA6" w:rsidP="00BC4FA6">
      <w:pPr>
        <w:tabs>
          <w:tab w:val="left" w:pos="567"/>
          <w:tab w:val="left" w:pos="851"/>
          <w:tab w:val="left" w:pos="992"/>
          <w:tab w:val="left" w:pos="1134"/>
        </w:tabs>
        <w:spacing w:line="276" w:lineRule="auto"/>
        <w:jc w:val="both"/>
        <w:rPr>
          <w:rFonts w:eastAsia="Arial"/>
          <w:b/>
          <w:bCs/>
        </w:rPr>
      </w:pPr>
    </w:p>
    <w:p w14:paraId="50F87249"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45376E"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6C59CC"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FBD8AA0"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7BF9B5"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278FEF"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C9B55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D3EAB91"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8488ECE"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9B1FFE"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p>
    <w:p w14:paraId="74274516"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19259D3"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8CBECF"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080C5CB"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30D83C"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E44752"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B90E03E"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F780F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C5B4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BE685D0"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A8604A"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82EE06"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4F20850"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35BE61"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D5567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F641602"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DAD3CD8"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A03F673"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12544C"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B38BC21" w14:textId="77777777" w:rsidR="00BC4FA6" w:rsidRDefault="00BC4FA6" w:rsidP="00BC4FA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A9613A3" w14:textId="77777777" w:rsidR="00BC4FA6" w:rsidRDefault="00BC4FA6" w:rsidP="00BC4FA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7BF8EE" w14:textId="77777777" w:rsidR="00BC4FA6" w:rsidRDefault="00BC4FA6" w:rsidP="00BC4FA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1099C73"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3C763"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4F21C"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3891183" w14:textId="77777777" w:rsidR="00BC4FA6" w:rsidRDefault="00BC4FA6" w:rsidP="00BC4FA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719374"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279D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792FDB"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F2DBD0D"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BA630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176E6EF"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85FFF1" w14:textId="77777777" w:rsidR="00BC4FA6" w:rsidRDefault="00BC4FA6" w:rsidP="00BC4FA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4B8A555" w14:textId="77777777" w:rsidR="00BC4FA6" w:rsidRDefault="00BC4FA6" w:rsidP="00BC4FA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AB7896" w14:textId="77777777" w:rsidR="00BC4FA6" w:rsidRDefault="00BC4FA6" w:rsidP="00BC4FA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3DC9A5" w14:textId="77777777" w:rsidR="00BC4FA6" w:rsidRDefault="00BC4FA6" w:rsidP="00BC4FA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6D666E" w14:textId="77777777" w:rsidR="00BC4FA6" w:rsidRDefault="00BC4FA6" w:rsidP="00BC4FA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FF593D" w14:textId="77777777" w:rsidR="00BC4FA6" w:rsidRDefault="00BC4FA6" w:rsidP="00BC4FA6">
      <w:pPr>
        <w:tabs>
          <w:tab w:val="left" w:pos="567"/>
        </w:tabs>
        <w:spacing w:line="276" w:lineRule="auto"/>
        <w:jc w:val="both"/>
        <w:textAlignment w:val="baseline"/>
      </w:pPr>
      <w:r>
        <w:t>10.7. Sutarties įvykdymo užtikrinimas turi įsigalioti ne vėliau negu jo pateikimo Pirkėjui dieną.</w:t>
      </w:r>
    </w:p>
    <w:p w14:paraId="520F3361" w14:textId="77777777" w:rsidR="00BC4FA6" w:rsidRDefault="00BC4FA6" w:rsidP="00BC4FA6">
      <w:pPr>
        <w:tabs>
          <w:tab w:val="left" w:pos="567"/>
        </w:tabs>
        <w:spacing w:line="276" w:lineRule="auto"/>
        <w:jc w:val="both"/>
        <w:textAlignment w:val="baseline"/>
      </w:pPr>
      <w:r>
        <w:t>10.8. Sutarties įvykdymo užtikrinimo suma turi būti nurodoma ir išmokama eurais.</w:t>
      </w:r>
    </w:p>
    <w:p w14:paraId="2C32EF40" w14:textId="77777777" w:rsidR="00BC4FA6" w:rsidRDefault="00BC4FA6" w:rsidP="00BC4FA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9112A04" w14:textId="77777777" w:rsidR="00BC4FA6" w:rsidRDefault="00BC4FA6" w:rsidP="00BC4FA6">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285A508" w14:textId="77777777" w:rsidR="00BC4FA6" w:rsidRDefault="00BC4FA6" w:rsidP="00BC4FA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190BFB" w14:textId="77777777" w:rsidR="00BC4FA6" w:rsidRDefault="00BC4FA6" w:rsidP="00BC4FA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ED817D" w14:textId="77777777" w:rsidR="00BC4FA6" w:rsidRDefault="00BC4FA6" w:rsidP="00BC4FA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8D6210" w14:textId="77777777" w:rsidR="00BC4FA6" w:rsidRDefault="00BC4FA6" w:rsidP="00BC4FA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3F7EEDC" w14:textId="77777777" w:rsidR="00BC4FA6" w:rsidRDefault="00BC4FA6" w:rsidP="00BC4FA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9328BE" w14:textId="77777777" w:rsidR="00BC4FA6" w:rsidRDefault="00BC4FA6" w:rsidP="00BC4FA6">
      <w:pPr>
        <w:tabs>
          <w:tab w:val="left" w:pos="567"/>
        </w:tabs>
        <w:spacing w:line="276" w:lineRule="auto"/>
        <w:jc w:val="both"/>
        <w:textAlignment w:val="baseline"/>
      </w:pPr>
      <w:r>
        <w:t>10.16. Pirkėjas gali pasinaudoti Sutarties įvykdymo užtikrinimu, esant bet kuriai iš žemiau nurodytų aplinkybių:</w:t>
      </w:r>
    </w:p>
    <w:p w14:paraId="0D8ECB0E" w14:textId="77777777" w:rsidR="00BC4FA6" w:rsidRDefault="00BC4FA6" w:rsidP="00BC4FA6">
      <w:pPr>
        <w:tabs>
          <w:tab w:val="left" w:pos="567"/>
        </w:tabs>
        <w:spacing w:line="276" w:lineRule="auto"/>
        <w:jc w:val="both"/>
        <w:textAlignment w:val="baseline"/>
      </w:pPr>
      <w:r>
        <w:t>10.16.1. Tiekėjas neįvykdė, nevykdo arba netinkamai vykdo savo įsipareigojimus pagal Sutartį;</w:t>
      </w:r>
    </w:p>
    <w:p w14:paraId="3A109D3F" w14:textId="77777777" w:rsidR="00BC4FA6" w:rsidRDefault="00BC4FA6" w:rsidP="00BC4FA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A6D4677" w14:textId="77777777" w:rsidR="00BC4FA6" w:rsidRDefault="00BC4FA6" w:rsidP="00BC4FA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350F22" w14:textId="77777777" w:rsidR="00BC4FA6" w:rsidRDefault="00BC4FA6" w:rsidP="00BC4FA6">
      <w:pPr>
        <w:tabs>
          <w:tab w:val="left" w:pos="567"/>
        </w:tabs>
        <w:spacing w:line="276" w:lineRule="auto"/>
        <w:jc w:val="both"/>
        <w:textAlignment w:val="baseline"/>
      </w:pPr>
      <w:r>
        <w:t>10.16.4. Tiekėjas be pateisinamos priežasties (ne Sutartyje nustatytais atvejais) vienašališkai nutraukia Sutartį.</w:t>
      </w:r>
    </w:p>
    <w:p w14:paraId="37926544" w14:textId="77777777" w:rsidR="00BC4FA6" w:rsidRDefault="00BC4FA6" w:rsidP="00BC4FA6">
      <w:pPr>
        <w:tabs>
          <w:tab w:val="left" w:pos="567"/>
        </w:tabs>
        <w:spacing w:line="276" w:lineRule="auto"/>
        <w:jc w:val="both"/>
        <w:textAlignment w:val="baseline"/>
        <w:rPr>
          <w:b/>
          <w:bCs/>
        </w:rPr>
      </w:pPr>
    </w:p>
    <w:p w14:paraId="0643BA59" w14:textId="77777777" w:rsidR="00BC4FA6" w:rsidRDefault="00BC4FA6" w:rsidP="00BC4FA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50973C"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C6CDC4"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D07A25"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2EAC226"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26FB15"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97B0ED9"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F579D7" w14:textId="77777777" w:rsidR="00BC4FA6" w:rsidRDefault="00BC4FA6" w:rsidP="00BC4FA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450133C" w14:textId="77777777" w:rsidR="00BC4FA6" w:rsidRDefault="00BC4FA6" w:rsidP="00BC4FA6">
      <w:pPr>
        <w:keepNext/>
        <w:keepLines/>
        <w:tabs>
          <w:tab w:val="left" w:pos="567"/>
          <w:tab w:val="left" w:pos="851"/>
          <w:tab w:val="left" w:pos="992"/>
          <w:tab w:val="left" w:pos="1134"/>
        </w:tabs>
        <w:spacing w:line="276" w:lineRule="auto"/>
        <w:jc w:val="center"/>
        <w:rPr>
          <w:rFonts w:eastAsia="Cambria"/>
          <w:b/>
          <w:bCs/>
          <w:caps/>
          <w14:numSpacing w14:val="tabular"/>
        </w:rPr>
      </w:pPr>
    </w:p>
    <w:p w14:paraId="4EFEAE60"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B7480F4"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3CF94" w14:textId="77777777" w:rsidR="00BC4FA6" w:rsidRDefault="00BC4FA6" w:rsidP="00BC4FA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EBF50C8" w14:textId="77777777" w:rsidR="00BC4FA6" w:rsidRDefault="00BC4FA6" w:rsidP="00BC4FA6">
      <w:pPr>
        <w:tabs>
          <w:tab w:val="left" w:pos="567"/>
        </w:tabs>
        <w:spacing w:line="276" w:lineRule="auto"/>
        <w:jc w:val="both"/>
        <w:textAlignment w:val="baseline"/>
      </w:pPr>
      <w:r>
        <w:t>12.1.2. Pirkėjas sumoka Tiekėjui ne didesnį kaip Specialiosiose sąlygose nurodyto dydžio Avansą.</w:t>
      </w:r>
    </w:p>
    <w:p w14:paraId="6C8AF7B3" w14:textId="77777777" w:rsidR="00BC4FA6" w:rsidRDefault="00BC4FA6" w:rsidP="00BC4FA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4D6F36" w14:textId="77777777" w:rsidR="00BC4FA6" w:rsidRDefault="00BC4FA6" w:rsidP="00BC4FA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B034B8" w14:textId="77777777" w:rsidR="00BC4FA6" w:rsidRDefault="00BC4FA6" w:rsidP="00BC4FA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DE36956" w14:textId="77777777" w:rsidR="00BC4FA6" w:rsidRDefault="00BC4FA6" w:rsidP="00BC4FA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4CD0B2" w14:textId="77777777" w:rsidR="00BC4FA6" w:rsidRDefault="00BC4FA6" w:rsidP="00BC4FA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5EF2F4F" w14:textId="77777777" w:rsidR="00BC4FA6" w:rsidRDefault="00BC4FA6" w:rsidP="00BC4FA6">
      <w:pPr>
        <w:tabs>
          <w:tab w:val="left" w:pos="567"/>
        </w:tabs>
        <w:spacing w:line="276" w:lineRule="auto"/>
        <w:jc w:val="both"/>
        <w:textAlignment w:val="baseline"/>
      </w:pPr>
      <w:r>
        <w:t>12.1.7. Avanso užtikrinimo suma turi būti nurodoma ir išmokama eurais.</w:t>
      </w:r>
    </w:p>
    <w:p w14:paraId="13F699BB" w14:textId="77777777" w:rsidR="00BC4FA6" w:rsidRDefault="00BC4FA6" w:rsidP="00BC4FA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6745EF7" w14:textId="77777777" w:rsidR="00BC4FA6" w:rsidRDefault="00BC4FA6" w:rsidP="00BC4FA6">
      <w:pPr>
        <w:tabs>
          <w:tab w:val="left" w:pos="567"/>
        </w:tabs>
        <w:spacing w:line="276" w:lineRule="auto"/>
        <w:jc w:val="both"/>
        <w:textAlignment w:val="baseline"/>
      </w:pPr>
      <w:r>
        <w:t>12.1.9. Avanso užtikrinimas, neatitinkantis šiame Sutarties poskyryje nustatytų reikalavimų, nebus priimamas.</w:t>
      </w:r>
    </w:p>
    <w:p w14:paraId="696C273C" w14:textId="77777777" w:rsidR="00BC4FA6" w:rsidRDefault="00BC4FA6" w:rsidP="00BC4FA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2A0C39" w14:textId="77777777" w:rsidR="00BC4FA6" w:rsidRDefault="00BC4FA6" w:rsidP="00BC4FA6">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923E855" w14:textId="77777777" w:rsidR="00BC4FA6" w:rsidRDefault="00BC4FA6" w:rsidP="00BC4FA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94E803" w14:textId="77777777" w:rsidR="00BC4FA6" w:rsidRDefault="00BC4FA6" w:rsidP="00BC4FA6">
      <w:pPr>
        <w:tabs>
          <w:tab w:val="left" w:pos="567"/>
        </w:tabs>
        <w:spacing w:line="276" w:lineRule="auto"/>
        <w:jc w:val="both"/>
        <w:textAlignment w:val="baseline"/>
      </w:pPr>
    </w:p>
    <w:p w14:paraId="68957A7A"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9888DC9"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B42E5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27CAD"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55ADBF"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F75B5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78FD0A"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B9044F2"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B1C95C"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786B945"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67E66A8" w14:textId="77777777" w:rsidR="00BC4FA6" w:rsidRDefault="00BC4FA6" w:rsidP="00BC4FA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3505A8"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26FAEF"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5759B3B"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D122AA"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12BB3E4"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A10D63"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18B8DD2"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CC789F"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3C429B"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D3FBC9"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6F592A"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BC5F93"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4AB5089"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3D7234"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F533E4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8A3BA2"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D1E9516"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94A41AA"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C5D3FA"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1E0A8"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F467C5"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3DC922"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9EBA7"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B23863" w14:textId="77777777" w:rsidR="00BC4FA6" w:rsidRDefault="00BC4FA6" w:rsidP="00BC4FA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2A1C2E" w14:textId="77777777" w:rsidR="00BC4FA6" w:rsidRDefault="00BC4FA6" w:rsidP="00BC4FA6">
      <w:pPr>
        <w:tabs>
          <w:tab w:val="left" w:pos="0"/>
          <w:tab w:val="left" w:pos="851"/>
          <w:tab w:val="left" w:pos="992"/>
          <w:tab w:val="left" w:pos="1134"/>
        </w:tabs>
        <w:spacing w:line="276" w:lineRule="auto"/>
        <w:jc w:val="both"/>
        <w:rPr>
          <w:rFonts w:eastAsia="Arial"/>
          <w:b/>
          <w:bCs/>
        </w:rPr>
      </w:pPr>
    </w:p>
    <w:p w14:paraId="6B881854"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1A4606"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DFD4998" w14:textId="77777777" w:rsidR="00BC4FA6" w:rsidRDefault="00BC4FA6" w:rsidP="00BC4FA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8FD17E5" w14:textId="77777777" w:rsidR="00BC4FA6" w:rsidRDefault="00BC4FA6" w:rsidP="00BC4FA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8A9791" w14:textId="77777777" w:rsidR="00BC4FA6" w:rsidRDefault="00BC4FA6" w:rsidP="00BC4FA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55451" w14:textId="77777777" w:rsidR="00BC4FA6" w:rsidRDefault="00BC4FA6" w:rsidP="00BC4FA6">
      <w:pPr>
        <w:tabs>
          <w:tab w:val="left" w:pos="567"/>
        </w:tabs>
        <w:spacing w:line="276" w:lineRule="auto"/>
        <w:jc w:val="both"/>
        <w:textAlignment w:val="baseline"/>
        <w:rPr>
          <w:b/>
          <w:bCs/>
        </w:rPr>
      </w:pPr>
    </w:p>
    <w:p w14:paraId="2BE07B92"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DF16934"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5DCF94"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6F11284"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960432B"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CFDB411"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F1DC4D"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9D2DA4"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ECEB35"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082931"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0212DF1" w14:textId="77777777" w:rsidR="00BC4FA6" w:rsidRDefault="00BC4FA6" w:rsidP="00BC4FA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3EC5B07" w14:textId="77777777" w:rsidR="00BC4FA6" w:rsidRDefault="00BC4FA6" w:rsidP="00BC4FA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6D0BA3"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643BDD"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596A58"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p>
    <w:p w14:paraId="0451A2BD"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ADCEE4C" w14:textId="77777777" w:rsidR="00BC4FA6" w:rsidRDefault="00BC4FA6" w:rsidP="00BC4FA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AEB7F2"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D38CB2"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BC92A9C"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746103"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BAA5BB" w14:textId="77777777" w:rsidR="00BC4FA6" w:rsidRDefault="00BC4FA6" w:rsidP="00BC4FA6">
      <w:pPr>
        <w:widowControl w:val="0"/>
        <w:tabs>
          <w:tab w:val="left" w:pos="567"/>
          <w:tab w:val="left" w:pos="851"/>
          <w:tab w:val="left" w:pos="992"/>
          <w:tab w:val="left" w:pos="1134"/>
        </w:tabs>
        <w:spacing w:line="276" w:lineRule="auto"/>
        <w:ind w:firstLine="53"/>
        <w:jc w:val="both"/>
        <w:rPr>
          <w:rFonts w:eastAsia="Arial"/>
        </w:rPr>
      </w:pPr>
    </w:p>
    <w:p w14:paraId="2974B128"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CBD042C"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561879"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F5C9F9" w14:textId="77777777" w:rsidR="00BC4FA6" w:rsidRDefault="00BC4FA6" w:rsidP="00BC4FA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524494" w14:textId="77777777" w:rsidR="00BC4FA6" w:rsidRDefault="00BC4FA6" w:rsidP="00BC4FA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1DA38D"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18447E" w14:textId="77777777" w:rsidR="00BC4FA6" w:rsidRDefault="00BC4FA6" w:rsidP="00BC4FA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0881AC"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36C8A" w14:textId="77777777" w:rsidR="00BC4FA6" w:rsidRDefault="00BC4FA6" w:rsidP="00BC4FA6">
      <w:pPr>
        <w:widowControl w:val="0"/>
        <w:tabs>
          <w:tab w:val="left" w:pos="567"/>
          <w:tab w:val="left" w:pos="851"/>
          <w:tab w:val="left" w:pos="992"/>
          <w:tab w:val="left" w:pos="1134"/>
        </w:tabs>
        <w:spacing w:line="276" w:lineRule="auto"/>
        <w:jc w:val="both"/>
        <w:rPr>
          <w:rFonts w:eastAsia="Arial"/>
          <w:b/>
          <w:bCs/>
        </w:rPr>
      </w:pPr>
    </w:p>
    <w:p w14:paraId="1247C7CC"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6C89288"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AA58CD"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D1D91CF"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6F63CE"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5492C0"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58EC371"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C8AE9" w14:textId="77777777" w:rsidR="00BC4FA6" w:rsidRDefault="00BC4FA6" w:rsidP="00BC4FA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D99E3B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3C19981"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52AC248"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6C0484"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F63D47"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99BA69"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F914474"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FC0F26" w14:textId="77777777" w:rsidR="00BC4FA6" w:rsidRDefault="00BC4FA6" w:rsidP="00BC4FA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ADE0C0D" w14:textId="77777777" w:rsidR="00BC4FA6" w:rsidRDefault="00BC4FA6" w:rsidP="00BC4FA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3815A77" w14:textId="77777777" w:rsidR="00BC4FA6" w:rsidRDefault="00BC4FA6" w:rsidP="00BC4FA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7857EF" w14:textId="77777777" w:rsidR="00BC4FA6" w:rsidRDefault="00BC4FA6" w:rsidP="00BC4FA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7D210FE" w14:textId="77777777" w:rsidR="00BC4FA6" w:rsidRDefault="00BC4FA6" w:rsidP="00BC4FA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E29758" w14:textId="77777777" w:rsidR="00BC4FA6" w:rsidRDefault="00BC4FA6" w:rsidP="00BC4FA6">
      <w:pPr>
        <w:tabs>
          <w:tab w:val="left" w:pos="567"/>
        </w:tabs>
        <w:spacing w:line="276" w:lineRule="auto"/>
        <w:jc w:val="both"/>
        <w:textAlignment w:val="baseline"/>
      </w:pPr>
      <w:r>
        <w:t>21.2.4. ne dėl Pirkėjo kaltės vėluoja kitos Pirkėjo pirkimo sutarties, turinčios tiesioginės įtakos šiai Sutarčiai, vykdymas;</w:t>
      </w:r>
    </w:p>
    <w:p w14:paraId="3FD4F837" w14:textId="77777777" w:rsidR="00BC4FA6" w:rsidRDefault="00BC4FA6" w:rsidP="00BC4FA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8432986" w14:textId="77777777" w:rsidR="00BC4FA6" w:rsidRDefault="00BC4FA6" w:rsidP="00BC4FA6">
      <w:pPr>
        <w:tabs>
          <w:tab w:val="left" w:pos="567"/>
        </w:tabs>
        <w:spacing w:line="276" w:lineRule="auto"/>
        <w:jc w:val="both"/>
        <w:textAlignment w:val="baseline"/>
      </w:pPr>
      <w:r>
        <w:t>21.2.6. pasikeitus galiojančiam teisės aktui ar įsigaliojus naujam teisės aktui, kuris turi įtakos šios Sutarties vykdymui;</w:t>
      </w:r>
    </w:p>
    <w:p w14:paraId="739CE7D2" w14:textId="77777777" w:rsidR="00BC4FA6" w:rsidRDefault="00BC4FA6" w:rsidP="00BC4FA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57663F0" w14:textId="77777777" w:rsidR="00BC4FA6" w:rsidRDefault="00BC4FA6" w:rsidP="00BC4FA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9E4E9BF" w14:textId="77777777" w:rsidR="00BC4FA6" w:rsidRDefault="00BC4FA6" w:rsidP="00BC4FA6">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E80C05" w14:textId="77777777" w:rsidR="00BC4FA6" w:rsidRDefault="00BC4FA6" w:rsidP="00BC4FA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A21E82B" w14:textId="77777777" w:rsidR="00BC4FA6" w:rsidRDefault="00BC4FA6" w:rsidP="00BC4FA6">
      <w:pPr>
        <w:tabs>
          <w:tab w:val="left" w:pos="567"/>
        </w:tabs>
        <w:spacing w:line="276" w:lineRule="auto"/>
        <w:jc w:val="both"/>
        <w:textAlignment w:val="baseline"/>
      </w:pPr>
      <w:r>
        <w:t>21.5. Sutartinių įsipareigojimų vykdymas gali būti stabdomas tik Sutarties galiojimo laikotarpiu tokia tvarka:</w:t>
      </w:r>
    </w:p>
    <w:p w14:paraId="41D496FB" w14:textId="77777777" w:rsidR="00BC4FA6" w:rsidRDefault="00BC4FA6" w:rsidP="00BC4FA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B10177" w14:textId="77777777" w:rsidR="00BC4FA6" w:rsidRDefault="00BC4FA6" w:rsidP="00BC4FA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91E363" w14:textId="77777777" w:rsidR="00BC4FA6" w:rsidRDefault="00BC4FA6" w:rsidP="00BC4FA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CD066F" w14:textId="77777777" w:rsidR="00BC4FA6" w:rsidRDefault="00BC4FA6" w:rsidP="00BC4FA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7CB660" w14:textId="77777777" w:rsidR="00BC4FA6" w:rsidRDefault="00BC4FA6" w:rsidP="00BC4FA6">
      <w:pPr>
        <w:spacing w:line="276" w:lineRule="auto"/>
        <w:jc w:val="both"/>
      </w:pPr>
      <w:r>
        <w:t>21.7. Sutartinių įsipareigojimų vykdymas sustabdomas ne ilgesniam kaip konkrečios, pagrįstos aplinkybės egzistavimo laikotarpiui.</w:t>
      </w:r>
    </w:p>
    <w:p w14:paraId="666D69D9" w14:textId="77777777" w:rsidR="00BC4FA6" w:rsidRDefault="00BC4FA6" w:rsidP="00BC4FA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829608" w14:textId="77777777" w:rsidR="00BC4FA6" w:rsidRDefault="00BC4FA6" w:rsidP="00BC4FA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C26F79" w14:textId="77777777" w:rsidR="00BC4FA6" w:rsidRDefault="00BC4FA6" w:rsidP="00BC4FA6">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83B4222" w14:textId="77777777" w:rsidR="00BC4FA6" w:rsidRDefault="00BC4FA6" w:rsidP="00BC4FA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64EFA3" w14:textId="77777777" w:rsidR="00BC4FA6" w:rsidRDefault="00BC4FA6" w:rsidP="00BC4FA6">
      <w:pPr>
        <w:tabs>
          <w:tab w:val="left" w:pos="567"/>
        </w:tabs>
        <w:spacing w:line="276" w:lineRule="auto"/>
        <w:jc w:val="both"/>
        <w:textAlignment w:val="baseline"/>
        <w:rPr>
          <w:b/>
          <w:bCs/>
        </w:rPr>
      </w:pPr>
    </w:p>
    <w:p w14:paraId="3F4A1F86"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9A83352"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C589E2" w14:textId="77777777" w:rsidR="00BC4FA6" w:rsidRDefault="00BC4FA6" w:rsidP="00BC4FA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9478CAE" w14:textId="77777777" w:rsidR="00BC4FA6" w:rsidRDefault="00BC4FA6" w:rsidP="00BC4FA6">
      <w:pPr>
        <w:tabs>
          <w:tab w:val="left" w:pos="567"/>
          <w:tab w:val="left" w:pos="851"/>
          <w:tab w:val="left" w:pos="992"/>
          <w:tab w:val="left" w:pos="1134"/>
        </w:tabs>
        <w:spacing w:line="276" w:lineRule="auto"/>
        <w:jc w:val="both"/>
        <w:rPr>
          <w:rFonts w:eastAsia="Cambria"/>
          <w:b/>
          <w:bCs/>
        </w:rPr>
      </w:pPr>
    </w:p>
    <w:p w14:paraId="18ECA011"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8C57023"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6BBEE3" w14:textId="77777777" w:rsidR="00BC4FA6" w:rsidRDefault="00BC4FA6" w:rsidP="00BC4FA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86F1F2" w14:textId="77777777" w:rsidR="00BC4FA6" w:rsidRDefault="00BC4FA6" w:rsidP="00BC4FA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FC7E78" w14:textId="77777777" w:rsidR="00BC4FA6" w:rsidRDefault="00BC4FA6" w:rsidP="00BC4FA6">
      <w:pPr>
        <w:tabs>
          <w:tab w:val="left" w:pos="567"/>
        </w:tabs>
        <w:spacing w:line="276" w:lineRule="auto"/>
        <w:jc w:val="both"/>
        <w:textAlignment w:val="baseline"/>
        <w:rPr>
          <w:b/>
          <w:bCs/>
        </w:rPr>
      </w:pPr>
    </w:p>
    <w:p w14:paraId="158CAC38"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0B7A61A"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6C1168" w14:textId="77777777" w:rsidR="00BC4FA6" w:rsidRDefault="00BC4FA6" w:rsidP="00BC4FA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E49414" w14:textId="77777777" w:rsidR="00BC4FA6" w:rsidRDefault="00BC4FA6" w:rsidP="00BC4FA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811A02E" w14:textId="77777777" w:rsidR="00BC4FA6" w:rsidRDefault="00BC4FA6" w:rsidP="00BC4FA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73AC12E" w14:textId="77777777" w:rsidR="00BC4FA6" w:rsidRDefault="00BC4FA6" w:rsidP="00BC4FA6">
      <w:pPr>
        <w:tabs>
          <w:tab w:val="left" w:pos="567"/>
        </w:tabs>
        <w:spacing w:line="276" w:lineRule="auto"/>
        <w:jc w:val="both"/>
      </w:pPr>
      <w:r>
        <w:t>22.2.2.2. Tiekėjo padėtis pasikeičia ir jis atitinka pirkimo dokumentuose nustatytą pašalinimo pagrindą;</w:t>
      </w:r>
    </w:p>
    <w:p w14:paraId="3411CB97" w14:textId="77777777" w:rsidR="00BC4FA6" w:rsidRDefault="00BC4FA6" w:rsidP="00BC4FA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BC3D71" w14:textId="77777777" w:rsidR="00BC4FA6" w:rsidRDefault="00BC4FA6" w:rsidP="00BC4FA6">
      <w:pPr>
        <w:tabs>
          <w:tab w:val="left" w:pos="567"/>
        </w:tabs>
        <w:spacing w:line="276" w:lineRule="auto"/>
        <w:jc w:val="both"/>
        <w:textAlignment w:val="baseline"/>
      </w:pPr>
      <w:r>
        <w:t>22.2.2.4. Pirkėjas nusprendžia nebevykdyti veiklos, kurios vykdymui Sutartimi įsigyjamos Paslaugos ir Sutarties poreikis išnyksta;</w:t>
      </w:r>
    </w:p>
    <w:p w14:paraId="358DECDF" w14:textId="77777777" w:rsidR="00BC4FA6" w:rsidRDefault="00BC4FA6" w:rsidP="00BC4FA6">
      <w:pPr>
        <w:tabs>
          <w:tab w:val="left" w:pos="567"/>
        </w:tabs>
        <w:spacing w:line="276" w:lineRule="auto"/>
        <w:jc w:val="both"/>
        <w:textAlignment w:val="baseline"/>
      </w:pPr>
      <w:r>
        <w:lastRenderedPageBreak/>
        <w:t>22.2.2.5. Pirkėjo valdymo organas priima sprendimą, dėl kurio Sutarties poreikis išnyksta;</w:t>
      </w:r>
    </w:p>
    <w:p w14:paraId="20C4F22B" w14:textId="77777777" w:rsidR="00BC4FA6" w:rsidRDefault="00BC4FA6" w:rsidP="00BC4FA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E8B1637" w14:textId="77777777" w:rsidR="00BC4FA6" w:rsidRDefault="00BC4FA6" w:rsidP="00BC4FA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01777" w14:textId="77777777" w:rsidR="00BC4FA6" w:rsidRDefault="00BC4FA6" w:rsidP="00BC4FA6">
      <w:pPr>
        <w:tabs>
          <w:tab w:val="left" w:pos="567"/>
        </w:tabs>
        <w:spacing w:line="276" w:lineRule="auto"/>
        <w:jc w:val="both"/>
        <w:textAlignment w:val="baseline"/>
      </w:pPr>
      <w:r>
        <w:t xml:space="preserve">22.2.2.8. nebelieka perkamų </w:t>
      </w:r>
      <w:r>
        <w:rPr>
          <w:rFonts w:eastAsia="Arial"/>
        </w:rPr>
        <w:t>Paslaugų</w:t>
      </w:r>
      <w:r>
        <w:t xml:space="preserve"> poreikio;</w:t>
      </w:r>
    </w:p>
    <w:p w14:paraId="47F1281E" w14:textId="77777777" w:rsidR="00BC4FA6" w:rsidRDefault="00BC4FA6" w:rsidP="00BC4FA6">
      <w:pPr>
        <w:tabs>
          <w:tab w:val="left" w:pos="567"/>
        </w:tabs>
        <w:spacing w:line="276" w:lineRule="auto"/>
        <w:jc w:val="both"/>
        <w:textAlignment w:val="baseline"/>
      </w:pPr>
      <w:r>
        <w:t>22.2.2.9. Pirkėjas iš pirkimų priežiūrą atliekančių institucijų gauna nurodymą ar rekomendaciją nutraukti Sutartį;</w:t>
      </w:r>
    </w:p>
    <w:p w14:paraId="099CD25B" w14:textId="77777777" w:rsidR="00BC4FA6" w:rsidRDefault="00BC4FA6" w:rsidP="00BC4FA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03E9D29" w14:textId="77777777" w:rsidR="00BC4FA6" w:rsidRDefault="00BC4FA6" w:rsidP="00BC4FA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201F42" w14:textId="77777777" w:rsidR="00BC4FA6" w:rsidRDefault="00BC4FA6" w:rsidP="00BC4FA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5C205D" w14:textId="77777777" w:rsidR="00BC4FA6" w:rsidRDefault="00BC4FA6" w:rsidP="00BC4FA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524D27" w14:textId="77777777" w:rsidR="00BC4FA6" w:rsidRDefault="00BC4FA6" w:rsidP="00BC4FA6">
      <w:pPr>
        <w:tabs>
          <w:tab w:val="left" w:pos="567"/>
        </w:tabs>
        <w:spacing w:line="276" w:lineRule="auto"/>
        <w:jc w:val="both"/>
        <w:textAlignment w:val="baseline"/>
        <w:rPr>
          <w:iCs/>
        </w:rPr>
      </w:pPr>
      <w:r>
        <w:rPr>
          <w:iCs/>
        </w:rPr>
        <w:t>22.2.2.14. paaiškėja VPĮ 37 straipsnio 8 dalyje ir (ar) 47 straipsnio 8 dalyje nurodytos aplinkybės.</w:t>
      </w:r>
    </w:p>
    <w:p w14:paraId="6966A1F0" w14:textId="77777777" w:rsidR="00BC4FA6" w:rsidRDefault="00BC4FA6" w:rsidP="00BC4FA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15F6D0D" w14:textId="77777777" w:rsidR="00BC4FA6" w:rsidRDefault="00BC4FA6" w:rsidP="00BC4FA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4E73EAC" w14:textId="77777777" w:rsidR="00BC4FA6" w:rsidRDefault="00BC4FA6" w:rsidP="00BC4FA6">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5C3A1B" w14:textId="77777777" w:rsidR="00BC4FA6" w:rsidRDefault="00BC4FA6" w:rsidP="00BC4FA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B2DEDAE" w14:textId="77777777" w:rsidR="00BC4FA6" w:rsidRDefault="00BC4FA6" w:rsidP="00BC4FA6">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041E2D" w14:textId="77777777" w:rsidR="00BC4FA6" w:rsidRDefault="00BC4FA6" w:rsidP="00BC4FA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0688D4" w14:textId="77777777" w:rsidR="00BC4FA6" w:rsidRDefault="00BC4FA6" w:rsidP="00BC4FA6">
      <w:pPr>
        <w:tabs>
          <w:tab w:val="left" w:pos="567"/>
        </w:tabs>
        <w:spacing w:line="276" w:lineRule="auto"/>
        <w:jc w:val="both"/>
        <w:textAlignment w:val="baseline"/>
        <w:rPr>
          <w:b/>
          <w:bCs/>
        </w:rPr>
      </w:pPr>
    </w:p>
    <w:p w14:paraId="06BBF6C0"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F5CD08" w14:textId="77777777" w:rsidR="00BC4FA6" w:rsidRDefault="00BC4FA6" w:rsidP="00BC4FA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C7AF55" w14:textId="77777777" w:rsidR="00BC4FA6" w:rsidRDefault="00BC4FA6" w:rsidP="00BC4FA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9E1A70" w14:textId="77777777" w:rsidR="00BC4FA6" w:rsidRDefault="00BC4FA6" w:rsidP="00BC4FA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668E3E7" w14:textId="77777777" w:rsidR="00BC4FA6" w:rsidRDefault="00BC4FA6" w:rsidP="00BC4FA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FBC4A7" w14:textId="77777777" w:rsidR="00BC4FA6" w:rsidRDefault="00BC4FA6" w:rsidP="00BC4FA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5B3F9D2" w14:textId="77777777" w:rsidR="00BC4FA6" w:rsidRDefault="00BC4FA6" w:rsidP="00BC4FA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483E2F4" w14:textId="77777777" w:rsidR="00BC4FA6" w:rsidRDefault="00BC4FA6" w:rsidP="00BC4FA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A69E1C" w14:textId="77777777" w:rsidR="00BC4FA6" w:rsidRDefault="00BC4FA6" w:rsidP="00BC4FA6">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0C4833" w14:textId="77777777" w:rsidR="00BC4FA6" w:rsidRDefault="00BC4FA6" w:rsidP="00BC4FA6">
      <w:pPr>
        <w:tabs>
          <w:tab w:val="left" w:pos="567"/>
        </w:tabs>
        <w:spacing w:line="276" w:lineRule="auto"/>
        <w:jc w:val="both"/>
        <w:textAlignment w:val="baseline"/>
      </w:pPr>
      <w:r>
        <w:t>22.3.6. Sutartis laikoma nutraukta kitą dieną po to, kai pasibaigia įspėjimo apie Sutarties nutraukimą terminas.</w:t>
      </w:r>
    </w:p>
    <w:p w14:paraId="6B3AB6ED" w14:textId="77777777" w:rsidR="00BC4FA6" w:rsidRDefault="00BC4FA6" w:rsidP="00BC4FA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88903E" w14:textId="77777777" w:rsidR="00BC4FA6" w:rsidRDefault="00BC4FA6" w:rsidP="00BC4FA6">
      <w:pPr>
        <w:tabs>
          <w:tab w:val="left" w:pos="567"/>
        </w:tabs>
        <w:spacing w:line="276" w:lineRule="auto"/>
        <w:jc w:val="both"/>
        <w:textAlignment w:val="baseline"/>
        <w:rPr>
          <w:b/>
          <w:bCs/>
        </w:rPr>
      </w:pPr>
    </w:p>
    <w:p w14:paraId="001274F7"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F1DE46C" w14:textId="77777777" w:rsidR="00BC4FA6" w:rsidRDefault="00BC4FA6" w:rsidP="00BC4FA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D0E206" w14:textId="77777777" w:rsidR="00BC4FA6" w:rsidRDefault="00BC4FA6" w:rsidP="00BC4FA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07BB8AE" w14:textId="77777777" w:rsidR="00BC4FA6" w:rsidRDefault="00BC4FA6" w:rsidP="00BC4FA6">
      <w:pPr>
        <w:tabs>
          <w:tab w:val="left" w:pos="567"/>
        </w:tabs>
        <w:spacing w:line="276" w:lineRule="auto"/>
        <w:jc w:val="both"/>
        <w:textAlignment w:val="baseline"/>
      </w:pPr>
      <w:r>
        <w:lastRenderedPageBreak/>
        <w:t>22.4.2. Nutraukus Sutartį, Šalys privalo:</w:t>
      </w:r>
    </w:p>
    <w:p w14:paraId="45689D0A" w14:textId="77777777" w:rsidR="00BC4FA6" w:rsidRDefault="00BC4FA6" w:rsidP="00BC4FA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95D5A74" w14:textId="77777777" w:rsidR="00BC4FA6" w:rsidRDefault="00BC4FA6" w:rsidP="00BC4FA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D63FB77" w14:textId="77777777" w:rsidR="00BC4FA6" w:rsidRDefault="00BC4FA6" w:rsidP="00BC4FA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B2F094" w14:textId="77777777" w:rsidR="00BC4FA6" w:rsidRDefault="00BC4FA6" w:rsidP="00BC4FA6">
      <w:pPr>
        <w:tabs>
          <w:tab w:val="left" w:pos="567"/>
        </w:tabs>
        <w:spacing w:line="276" w:lineRule="auto"/>
        <w:jc w:val="both"/>
        <w:textAlignment w:val="baseline"/>
        <w:rPr>
          <w:b/>
          <w:bCs/>
        </w:rPr>
      </w:pPr>
    </w:p>
    <w:p w14:paraId="7EC42A6A"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69C1DBE"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2DD7F7" w14:textId="77777777" w:rsidR="00BC4FA6" w:rsidRDefault="00BC4FA6" w:rsidP="00BC4FA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FC305AE" w14:textId="77777777" w:rsidR="00BC4FA6" w:rsidRDefault="00BC4FA6" w:rsidP="00BC4FA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7BDD43B" w14:textId="77777777" w:rsidR="00BC4FA6" w:rsidRDefault="00BC4FA6" w:rsidP="00BC4FA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3A431" w14:textId="77777777" w:rsidR="00BC4FA6" w:rsidRDefault="00BC4FA6" w:rsidP="00BC4FA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D3EAD97" w14:textId="77777777" w:rsidR="00BC4FA6" w:rsidRDefault="00BC4FA6" w:rsidP="00BC4FA6">
      <w:pPr>
        <w:spacing w:line="276" w:lineRule="auto"/>
        <w:jc w:val="both"/>
      </w:pPr>
      <w:r>
        <w:t>23.1.4. Šalys sudarė rašytinį Susitarimą prie Sutarties dėl prekių keitimo.</w:t>
      </w:r>
    </w:p>
    <w:p w14:paraId="58963FC3" w14:textId="77777777" w:rsidR="00BC4FA6" w:rsidRDefault="00BC4FA6" w:rsidP="00BC4FA6">
      <w:pPr>
        <w:spacing w:line="276" w:lineRule="auto"/>
        <w:jc w:val="both"/>
      </w:pPr>
      <w:r>
        <w:t>23.2. Šiame Bendrųjų sąlygų skyriuje nurodytu atveju prekės turi būti pristatytos už ne didesnę nei pasiūlyme nurodytą kainą.</w:t>
      </w:r>
    </w:p>
    <w:p w14:paraId="171907BD"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64AA6B7"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EA9823"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DB78DE" w14:textId="77777777" w:rsidR="00BC4FA6" w:rsidRDefault="00BC4FA6" w:rsidP="00BC4FA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0B8A3AF" w14:textId="77777777" w:rsidR="00BC4FA6" w:rsidRDefault="00BC4FA6" w:rsidP="00BC4FA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6C2B8A" w14:textId="77777777" w:rsidR="00BC4FA6" w:rsidRDefault="00BC4FA6" w:rsidP="00BC4FA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CF4B76" w14:textId="77777777" w:rsidR="00BC4FA6" w:rsidRDefault="00BC4FA6" w:rsidP="00BC4FA6">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18ED125" w14:textId="77777777" w:rsidR="00BC4FA6" w:rsidRDefault="00BC4FA6" w:rsidP="00BC4FA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FA6C21" w14:textId="77777777" w:rsidR="00BC4FA6" w:rsidRDefault="00BC4FA6" w:rsidP="00BC4FA6">
      <w:pPr>
        <w:widowControl w:val="0"/>
        <w:tabs>
          <w:tab w:val="left" w:pos="0"/>
          <w:tab w:val="left" w:pos="851"/>
          <w:tab w:val="left" w:pos="992"/>
          <w:tab w:val="left" w:pos="1134"/>
        </w:tabs>
        <w:spacing w:line="276" w:lineRule="auto"/>
        <w:jc w:val="both"/>
        <w:rPr>
          <w:rFonts w:eastAsia="Arial"/>
          <w:b/>
          <w:bCs/>
        </w:rPr>
      </w:pPr>
    </w:p>
    <w:p w14:paraId="18131937"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FBB03C3" w14:textId="77777777" w:rsidR="00BC4FA6" w:rsidRDefault="00BC4FA6" w:rsidP="00BC4FA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8C0CD5" w14:textId="77777777" w:rsidR="00BC4FA6" w:rsidRDefault="00BC4FA6" w:rsidP="00BC4FA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BD51BAB" w14:textId="77777777" w:rsidR="00BC4FA6" w:rsidRDefault="00BC4FA6" w:rsidP="00BC4FA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9937C96" w14:textId="77777777" w:rsidR="00BC4FA6" w:rsidRDefault="00BC4FA6" w:rsidP="00BC4FA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A1F5DEE" w14:textId="77777777" w:rsidR="00BC4FA6" w:rsidRDefault="00BC4FA6" w:rsidP="00BC4FA6">
      <w:pPr>
        <w:widowControl w:val="0"/>
        <w:tabs>
          <w:tab w:val="left" w:pos="426"/>
          <w:tab w:val="left" w:pos="567"/>
          <w:tab w:val="left" w:pos="709"/>
          <w:tab w:val="left" w:pos="851"/>
          <w:tab w:val="left" w:pos="992"/>
          <w:tab w:val="left" w:pos="1134"/>
        </w:tabs>
        <w:spacing w:line="276" w:lineRule="auto"/>
        <w:jc w:val="both"/>
        <w:rPr>
          <w:rFonts w:eastAsia="Arial"/>
        </w:rPr>
      </w:pPr>
    </w:p>
    <w:p w14:paraId="506372B0" w14:textId="77777777" w:rsidR="00BC4FA6" w:rsidRDefault="00BC4FA6" w:rsidP="00BC4FA6">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233B41D" w14:textId="77777777" w:rsidR="00BC4FA6" w:rsidRDefault="00BC4FA6" w:rsidP="00BC4FA6">
      <w:pPr>
        <w:spacing w:line="276" w:lineRule="auto"/>
        <w:ind w:left="5954"/>
        <w:sectPr w:rsidR="00BC4FA6" w:rsidSect="00BC4FA6">
          <w:headerReference w:type="default" r:id="rId5"/>
          <w:footerReference w:type="default" r:id="rId6"/>
          <w:endnotePr>
            <w:numFmt w:val="decimal"/>
          </w:endnotePr>
          <w:pgSz w:w="12240" w:h="15840" w:code="1"/>
          <w:pgMar w:top="1134" w:right="567" w:bottom="1134" w:left="1701" w:header="720" w:footer="720" w:gutter="0"/>
          <w:pgNumType w:start="1"/>
          <w:cols w:space="720"/>
          <w:titlePg/>
          <w:docGrid w:linePitch="360"/>
        </w:sectPr>
      </w:pPr>
    </w:p>
    <w:p w14:paraId="64917EC5" w14:textId="77777777" w:rsidR="00BC4FA6" w:rsidRDefault="00BC4FA6" w:rsidP="00BC4FA6">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CB93B49" w14:textId="77777777" w:rsidR="00BC4FA6" w:rsidRDefault="00BC4FA6" w:rsidP="00BC4FA6">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C4FA6" w14:paraId="22C7B1D7" w14:textId="77777777" w:rsidTr="00367C9B">
        <w:tc>
          <w:tcPr>
            <w:tcW w:w="2448" w:type="dxa"/>
          </w:tcPr>
          <w:p w14:paraId="292432B1" w14:textId="77777777" w:rsidR="00BC4FA6" w:rsidRDefault="00BC4FA6" w:rsidP="00367C9B">
            <w:pPr>
              <w:jc w:val="both"/>
              <w:rPr>
                <w:b/>
                <w:kern w:val="2"/>
                <w:szCs w:val="24"/>
              </w:rPr>
            </w:pPr>
            <w:r>
              <w:rPr>
                <w:b/>
                <w:kern w:val="2"/>
                <w:szCs w:val="24"/>
              </w:rPr>
              <w:t>Sutarties pavadinimas</w:t>
            </w:r>
          </w:p>
        </w:tc>
        <w:tc>
          <w:tcPr>
            <w:tcW w:w="7110" w:type="dxa"/>
            <w:gridSpan w:val="3"/>
          </w:tcPr>
          <w:p w14:paraId="6CB97B9A" w14:textId="77777777" w:rsidR="00BC4FA6" w:rsidRDefault="00BC4FA6" w:rsidP="00367C9B">
            <w:pPr>
              <w:jc w:val="center"/>
              <w:rPr>
                <w:kern w:val="2"/>
                <w:szCs w:val="24"/>
              </w:rPr>
            </w:pPr>
            <w:r w:rsidRPr="00ED0B6B">
              <w:rPr>
                <w:kern w:val="2"/>
                <w:szCs w:val="24"/>
              </w:rPr>
              <w:t>PAŠTO PASLAUGŲ TEIKIMO SUTARTIS</w:t>
            </w:r>
          </w:p>
        </w:tc>
      </w:tr>
      <w:tr w:rsidR="00BC4FA6" w:rsidRPr="007B249F" w14:paraId="392C07AB" w14:textId="77777777" w:rsidTr="00367C9B">
        <w:tc>
          <w:tcPr>
            <w:tcW w:w="2448" w:type="dxa"/>
          </w:tcPr>
          <w:p w14:paraId="61FE5859" w14:textId="77777777" w:rsidR="00BC4FA6" w:rsidRPr="007B249F" w:rsidRDefault="00BC4FA6" w:rsidP="00367C9B">
            <w:pPr>
              <w:jc w:val="both"/>
              <w:rPr>
                <w:b/>
                <w:kern w:val="2"/>
                <w:szCs w:val="24"/>
              </w:rPr>
            </w:pPr>
            <w:r w:rsidRPr="007B249F">
              <w:rPr>
                <w:b/>
                <w:kern w:val="2"/>
                <w:szCs w:val="24"/>
              </w:rPr>
              <w:t>Sutarties data</w:t>
            </w:r>
          </w:p>
        </w:tc>
        <w:tc>
          <w:tcPr>
            <w:tcW w:w="2177" w:type="dxa"/>
          </w:tcPr>
          <w:p w14:paraId="759046F7" w14:textId="7FAF4394" w:rsidR="00BC4FA6" w:rsidRPr="007B249F" w:rsidRDefault="00BC4FA6" w:rsidP="00367C9B">
            <w:pPr>
              <w:jc w:val="both"/>
              <w:rPr>
                <w:kern w:val="2"/>
                <w:szCs w:val="24"/>
                <w:lang w:val="en-US"/>
              </w:rPr>
            </w:pPr>
            <w:r w:rsidRPr="007B249F">
              <w:rPr>
                <w:kern w:val="2"/>
                <w:szCs w:val="24"/>
                <w:lang w:val="en-US"/>
              </w:rPr>
              <w:t>2025-12-</w:t>
            </w:r>
            <w:r>
              <w:rPr>
                <w:kern w:val="2"/>
                <w:szCs w:val="24"/>
                <w:lang w:val="en-US"/>
              </w:rPr>
              <w:t>09</w:t>
            </w:r>
          </w:p>
        </w:tc>
        <w:tc>
          <w:tcPr>
            <w:tcW w:w="2362" w:type="dxa"/>
          </w:tcPr>
          <w:p w14:paraId="3AFF5C81" w14:textId="77777777" w:rsidR="00BC4FA6" w:rsidRPr="007B249F" w:rsidRDefault="00BC4FA6" w:rsidP="00367C9B">
            <w:pPr>
              <w:jc w:val="both"/>
              <w:rPr>
                <w:b/>
                <w:kern w:val="2"/>
                <w:szCs w:val="24"/>
              </w:rPr>
            </w:pPr>
            <w:r w:rsidRPr="007B249F">
              <w:rPr>
                <w:b/>
                <w:kern w:val="2"/>
                <w:szCs w:val="24"/>
              </w:rPr>
              <w:t>Sutarties numeris</w:t>
            </w:r>
          </w:p>
        </w:tc>
        <w:tc>
          <w:tcPr>
            <w:tcW w:w="2571" w:type="dxa"/>
          </w:tcPr>
          <w:p w14:paraId="718C948E" w14:textId="17BB3DA0" w:rsidR="00BC4FA6" w:rsidRPr="007B249F" w:rsidRDefault="00BC4FA6" w:rsidP="00367C9B">
            <w:pPr>
              <w:jc w:val="both"/>
              <w:rPr>
                <w:kern w:val="2"/>
                <w:szCs w:val="24"/>
              </w:rPr>
            </w:pPr>
            <w:r w:rsidRPr="007B249F">
              <w:rPr>
                <w:kern w:val="2"/>
                <w:sz w:val="22"/>
                <w:szCs w:val="22"/>
              </w:rPr>
              <w:t>41P-</w:t>
            </w:r>
            <w:r>
              <w:rPr>
                <w:kern w:val="2"/>
                <w:sz w:val="22"/>
                <w:szCs w:val="22"/>
                <w:lang w:val="en-US"/>
              </w:rPr>
              <w:t>168</w:t>
            </w:r>
            <w:r w:rsidRPr="007B249F">
              <w:rPr>
                <w:kern w:val="2"/>
                <w:sz w:val="22"/>
                <w:szCs w:val="22"/>
              </w:rPr>
              <w:t>-(4.11.Mr)</w:t>
            </w:r>
          </w:p>
        </w:tc>
      </w:tr>
    </w:tbl>
    <w:p w14:paraId="692EFD2A" w14:textId="77777777" w:rsidR="00BC4FA6" w:rsidRPr="007B249F" w:rsidRDefault="00BC4FA6" w:rsidP="00BC4FA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4FA6" w:rsidRPr="007B249F" w14:paraId="57580B64" w14:textId="77777777" w:rsidTr="00367C9B">
        <w:tc>
          <w:tcPr>
            <w:tcW w:w="9558" w:type="dxa"/>
            <w:gridSpan w:val="3"/>
          </w:tcPr>
          <w:p w14:paraId="4AB3307D" w14:textId="77777777" w:rsidR="00BC4FA6" w:rsidRPr="007B249F" w:rsidRDefault="00BC4FA6" w:rsidP="00367C9B">
            <w:pPr>
              <w:jc w:val="center"/>
              <w:rPr>
                <w:b/>
                <w:kern w:val="2"/>
                <w:szCs w:val="24"/>
              </w:rPr>
            </w:pPr>
            <w:r w:rsidRPr="007B249F">
              <w:rPr>
                <w:b/>
                <w:kern w:val="2"/>
                <w:szCs w:val="24"/>
              </w:rPr>
              <w:t>1. SUTARTIES ŠALYS</w:t>
            </w:r>
          </w:p>
        </w:tc>
      </w:tr>
      <w:tr w:rsidR="00BC4FA6" w:rsidRPr="007B249F" w14:paraId="01D5AD1A" w14:textId="77777777" w:rsidTr="00367C9B">
        <w:tc>
          <w:tcPr>
            <w:tcW w:w="2808" w:type="dxa"/>
            <w:vMerge w:val="restart"/>
          </w:tcPr>
          <w:p w14:paraId="67B9EF51" w14:textId="77777777" w:rsidR="00BC4FA6" w:rsidRPr="007B249F" w:rsidRDefault="00BC4FA6" w:rsidP="00367C9B">
            <w:pPr>
              <w:jc w:val="center"/>
              <w:rPr>
                <w:b/>
                <w:kern w:val="2"/>
                <w:szCs w:val="24"/>
              </w:rPr>
            </w:pPr>
          </w:p>
          <w:p w14:paraId="631ED728" w14:textId="77777777" w:rsidR="00BC4FA6" w:rsidRPr="007B249F" w:rsidRDefault="00BC4FA6" w:rsidP="00367C9B">
            <w:pPr>
              <w:jc w:val="center"/>
              <w:rPr>
                <w:b/>
                <w:kern w:val="2"/>
                <w:szCs w:val="24"/>
              </w:rPr>
            </w:pPr>
          </w:p>
          <w:p w14:paraId="3131067A" w14:textId="77777777" w:rsidR="00BC4FA6" w:rsidRPr="007B249F" w:rsidRDefault="00BC4FA6" w:rsidP="00367C9B">
            <w:pPr>
              <w:jc w:val="center"/>
              <w:rPr>
                <w:b/>
                <w:kern w:val="2"/>
                <w:szCs w:val="24"/>
              </w:rPr>
            </w:pPr>
          </w:p>
          <w:p w14:paraId="40D25435" w14:textId="77777777" w:rsidR="00BC4FA6" w:rsidRPr="007B249F" w:rsidRDefault="00BC4FA6" w:rsidP="00367C9B">
            <w:pPr>
              <w:rPr>
                <w:b/>
                <w:kern w:val="2"/>
                <w:szCs w:val="24"/>
              </w:rPr>
            </w:pPr>
          </w:p>
          <w:p w14:paraId="5FF53F95" w14:textId="77777777" w:rsidR="00BC4FA6" w:rsidRPr="007B249F" w:rsidRDefault="00BC4FA6" w:rsidP="00367C9B">
            <w:pPr>
              <w:rPr>
                <w:b/>
                <w:kern w:val="2"/>
                <w:szCs w:val="24"/>
              </w:rPr>
            </w:pPr>
            <w:r w:rsidRPr="007B249F">
              <w:rPr>
                <w:b/>
                <w:kern w:val="2"/>
                <w:szCs w:val="24"/>
              </w:rPr>
              <w:t>1.1. Pirkėjas</w:t>
            </w:r>
          </w:p>
        </w:tc>
        <w:tc>
          <w:tcPr>
            <w:tcW w:w="3240" w:type="dxa"/>
          </w:tcPr>
          <w:p w14:paraId="5E951829" w14:textId="77777777" w:rsidR="00BC4FA6" w:rsidRPr="007B249F" w:rsidRDefault="00BC4FA6" w:rsidP="00367C9B">
            <w:pPr>
              <w:rPr>
                <w:kern w:val="2"/>
                <w:szCs w:val="24"/>
              </w:rPr>
            </w:pPr>
            <w:r w:rsidRPr="007B249F">
              <w:rPr>
                <w:kern w:val="2"/>
                <w:szCs w:val="24"/>
              </w:rPr>
              <w:t>1.1.1. Pavadinimas</w:t>
            </w:r>
          </w:p>
        </w:tc>
        <w:tc>
          <w:tcPr>
            <w:tcW w:w="3510" w:type="dxa"/>
          </w:tcPr>
          <w:p w14:paraId="18CCBF5A" w14:textId="77777777" w:rsidR="00BC4FA6" w:rsidRPr="007B249F" w:rsidRDefault="00BC4FA6" w:rsidP="00367C9B">
            <w:pPr>
              <w:tabs>
                <w:tab w:val="left" w:pos="420"/>
              </w:tabs>
              <w:jc w:val="center"/>
              <w:rPr>
                <w:iCs/>
                <w:kern w:val="2"/>
                <w:szCs w:val="24"/>
              </w:rPr>
            </w:pPr>
            <w:r w:rsidRPr="007B249F">
              <w:rPr>
                <w:b/>
                <w:bCs/>
                <w:iCs/>
                <w:kern w:val="2"/>
                <w:szCs w:val="24"/>
              </w:rPr>
              <w:t>Nacionalinė teismų administracija</w:t>
            </w:r>
          </w:p>
        </w:tc>
      </w:tr>
      <w:tr w:rsidR="00BC4FA6" w:rsidRPr="007B249F" w14:paraId="223DB797" w14:textId="77777777" w:rsidTr="00367C9B">
        <w:tc>
          <w:tcPr>
            <w:tcW w:w="2808" w:type="dxa"/>
            <w:vMerge/>
          </w:tcPr>
          <w:p w14:paraId="7D5E63E8" w14:textId="77777777" w:rsidR="00BC4FA6" w:rsidRPr="007B249F" w:rsidRDefault="00BC4FA6" w:rsidP="00367C9B">
            <w:pPr>
              <w:rPr>
                <w:kern w:val="2"/>
                <w:szCs w:val="24"/>
              </w:rPr>
            </w:pPr>
          </w:p>
        </w:tc>
        <w:tc>
          <w:tcPr>
            <w:tcW w:w="3240" w:type="dxa"/>
          </w:tcPr>
          <w:p w14:paraId="292BB498" w14:textId="77777777" w:rsidR="00BC4FA6" w:rsidRPr="007B249F" w:rsidRDefault="00BC4FA6" w:rsidP="00367C9B">
            <w:pPr>
              <w:rPr>
                <w:kern w:val="2"/>
                <w:szCs w:val="24"/>
              </w:rPr>
            </w:pPr>
            <w:r w:rsidRPr="007B249F">
              <w:rPr>
                <w:kern w:val="2"/>
                <w:szCs w:val="24"/>
              </w:rPr>
              <w:t>1.1.2. Juridinio asmens kodas</w:t>
            </w:r>
          </w:p>
        </w:tc>
        <w:tc>
          <w:tcPr>
            <w:tcW w:w="3510" w:type="dxa"/>
          </w:tcPr>
          <w:p w14:paraId="0CBBF8A0" w14:textId="77777777" w:rsidR="00BC4FA6" w:rsidRPr="007B249F" w:rsidRDefault="00BC4FA6" w:rsidP="00367C9B">
            <w:pPr>
              <w:jc w:val="center"/>
              <w:rPr>
                <w:kern w:val="2"/>
                <w:szCs w:val="24"/>
              </w:rPr>
            </w:pPr>
            <w:r w:rsidRPr="007B249F">
              <w:rPr>
                <w:kern w:val="2"/>
                <w:sz w:val="22"/>
                <w:szCs w:val="22"/>
              </w:rPr>
              <w:t>188724424</w:t>
            </w:r>
          </w:p>
        </w:tc>
      </w:tr>
      <w:tr w:rsidR="00BC4FA6" w:rsidRPr="007B249F" w14:paraId="0806456D" w14:textId="77777777" w:rsidTr="00367C9B">
        <w:tc>
          <w:tcPr>
            <w:tcW w:w="2808" w:type="dxa"/>
            <w:vMerge/>
          </w:tcPr>
          <w:p w14:paraId="34B8EECD" w14:textId="77777777" w:rsidR="00BC4FA6" w:rsidRPr="007B249F" w:rsidRDefault="00BC4FA6" w:rsidP="00367C9B">
            <w:pPr>
              <w:rPr>
                <w:kern w:val="2"/>
                <w:szCs w:val="24"/>
              </w:rPr>
            </w:pPr>
          </w:p>
        </w:tc>
        <w:tc>
          <w:tcPr>
            <w:tcW w:w="3240" w:type="dxa"/>
          </w:tcPr>
          <w:p w14:paraId="35AE0B3C" w14:textId="77777777" w:rsidR="00BC4FA6" w:rsidRPr="007B249F" w:rsidRDefault="00BC4FA6" w:rsidP="00367C9B">
            <w:pPr>
              <w:rPr>
                <w:kern w:val="2"/>
                <w:szCs w:val="24"/>
              </w:rPr>
            </w:pPr>
            <w:r w:rsidRPr="007B249F">
              <w:rPr>
                <w:kern w:val="2"/>
                <w:szCs w:val="24"/>
              </w:rPr>
              <w:t>1.1.3. Adresas</w:t>
            </w:r>
          </w:p>
        </w:tc>
        <w:tc>
          <w:tcPr>
            <w:tcW w:w="3510" w:type="dxa"/>
          </w:tcPr>
          <w:p w14:paraId="70F1D1B0" w14:textId="77777777" w:rsidR="00BC4FA6" w:rsidRPr="007B249F" w:rsidRDefault="00BC4FA6" w:rsidP="00367C9B">
            <w:pPr>
              <w:jc w:val="center"/>
              <w:rPr>
                <w:kern w:val="2"/>
                <w:szCs w:val="24"/>
              </w:rPr>
            </w:pPr>
            <w:r w:rsidRPr="007B249F">
              <w:rPr>
                <w:sz w:val="22"/>
                <w:szCs w:val="22"/>
              </w:rPr>
              <w:t>L. Sapiegos g. 15, Vilnius</w:t>
            </w:r>
          </w:p>
        </w:tc>
      </w:tr>
      <w:tr w:rsidR="00BC4FA6" w:rsidRPr="007B249F" w14:paraId="2251DDD3" w14:textId="77777777" w:rsidTr="00367C9B">
        <w:tc>
          <w:tcPr>
            <w:tcW w:w="2808" w:type="dxa"/>
            <w:vMerge/>
          </w:tcPr>
          <w:p w14:paraId="73A21D11" w14:textId="77777777" w:rsidR="00BC4FA6" w:rsidRPr="007B249F" w:rsidRDefault="00BC4FA6" w:rsidP="00367C9B">
            <w:pPr>
              <w:rPr>
                <w:kern w:val="2"/>
                <w:szCs w:val="24"/>
              </w:rPr>
            </w:pPr>
          </w:p>
        </w:tc>
        <w:tc>
          <w:tcPr>
            <w:tcW w:w="3240" w:type="dxa"/>
          </w:tcPr>
          <w:p w14:paraId="2D421767" w14:textId="77777777" w:rsidR="00BC4FA6" w:rsidRPr="007B249F" w:rsidRDefault="00BC4FA6" w:rsidP="00367C9B">
            <w:pPr>
              <w:rPr>
                <w:kern w:val="2"/>
                <w:szCs w:val="24"/>
              </w:rPr>
            </w:pPr>
            <w:r w:rsidRPr="007B249F">
              <w:rPr>
                <w:kern w:val="2"/>
                <w:szCs w:val="24"/>
              </w:rPr>
              <w:t>1.1.4. PVM mokėtojo kodas</w:t>
            </w:r>
          </w:p>
        </w:tc>
        <w:tc>
          <w:tcPr>
            <w:tcW w:w="3510" w:type="dxa"/>
          </w:tcPr>
          <w:p w14:paraId="5B889891" w14:textId="77777777" w:rsidR="00BC4FA6" w:rsidRPr="007B249F" w:rsidRDefault="00BC4FA6" w:rsidP="00367C9B">
            <w:pPr>
              <w:jc w:val="center"/>
              <w:rPr>
                <w:kern w:val="2"/>
                <w:szCs w:val="24"/>
              </w:rPr>
            </w:pPr>
            <w:r>
              <w:rPr>
                <w:kern w:val="2"/>
                <w:szCs w:val="24"/>
              </w:rPr>
              <w:t>-</w:t>
            </w:r>
          </w:p>
        </w:tc>
      </w:tr>
      <w:tr w:rsidR="00BC4FA6" w:rsidRPr="007B249F" w14:paraId="3C07B8B4" w14:textId="77777777" w:rsidTr="00367C9B">
        <w:tc>
          <w:tcPr>
            <w:tcW w:w="2808" w:type="dxa"/>
            <w:vMerge/>
          </w:tcPr>
          <w:p w14:paraId="39B7B7C0" w14:textId="77777777" w:rsidR="00BC4FA6" w:rsidRPr="007B249F" w:rsidRDefault="00BC4FA6" w:rsidP="00367C9B">
            <w:pPr>
              <w:rPr>
                <w:kern w:val="2"/>
                <w:szCs w:val="24"/>
              </w:rPr>
            </w:pPr>
          </w:p>
        </w:tc>
        <w:tc>
          <w:tcPr>
            <w:tcW w:w="3240" w:type="dxa"/>
          </w:tcPr>
          <w:p w14:paraId="58112142" w14:textId="77777777" w:rsidR="00BC4FA6" w:rsidRPr="007B249F" w:rsidRDefault="00BC4FA6" w:rsidP="00367C9B">
            <w:pPr>
              <w:rPr>
                <w:kern w:val="2"/>
                <w:szCs w:val="24"/>
              </w:rPr>
            </w:pPr>
            <w:r w:rsidRPr="007B249F">
              <w:rPr>
                <w:kern w:val="2"/>
                <w:szCs w:val="24"/>
              </w:rPr>
              <w:t>1.1.5. Atsiskaitomoji sąskaita</w:t>
            </w:r>
          </w:p>
        </w:tc>
        <w:tc>
          <w:tcPr>
            <w:tcW w:w="3510" w:type="dxa"/>
          </w:tcPr>
          <w:p w14:paraId="2435B905" w14:textId="77777777" w:rsidR="00BC4FA6" w:rsidRPr="007B249F" w:rsidRDefault="00BC4FA6" w:rsidP="00367C9B">
            <w:pPr>
              <w:jc w:val="center"/>
              <w:rPr>
                <w:kern w:val="2"/>
                <w:szCs w:val="24"/>
              </w:rPr>
            </w:pPr>
            <w:r w:rsidRPr="007B249F">
              <w:rPr>
                <w:kern w:val="2"/>
                <w:sz w:val="22"/>
                <w:szCs w:val="22"/>
              </w:rPr>
              <w:t>LT264040063610000756</w:t>
            </w:r>
          </w:p>
        </w:tc>
      </w:tr>
      <w:tr w:rsidR="00BC4FA6" w:rsidRPr="007B249F" w14:paraId="19C31ED1" w14:textId="77777777" w:rsidTr="00367C9B">
        <w:tc>
          <w:tcPr>
            <w:tcW w:w="2808" w:type="dxa"/>
            <w:vMerge/>
          </w:tcPr>
          <w:p w14:paraId="0F459A99" w14:textId="77777777" w:rsidR="00BC4FA6" w:rsidRPr="007B249F" w:rsidRDefault="00BC4FA6" w:rsidP="00367C9B">
            <w:pPr>
              <w:rPr>
                <w:kern w:val="2"/>
                <w:szCs w:val="24"/>
              </w:rPr>
            </w:pPr>
          </w:p>
        </w:tc>
        <w:tc>
          <w:tcPr>
            <w:tcW w:w="3240" w:type="dxa"/>
          </w:tcPr>
          <w:p w14:paraId="7C48A4D0" w14:textId="77777777" w:rsidR="00BC4FA6" w:rsidRPr="007B249F" w:rsidRDefault="00BC4FA6" w:rsidP="00367C9B">
            <w:pPr>
              <w:rPr>
                <w:kern w:val="2"/>
                <w:szCs w:val="24"/>
              </w:rPr>
            </w:pPr>
            <w:r w:rsidRPr="007B249F">
              <w:rPr>
                <w:kern w:val="2"/>
                <w:szCs w:val="24"/>
              </w:rPr>
              <w:t>1.1.6. Bankas, banko kodas</w:t>
            </w:r>
          </w:p>
        </w:tc>
        <w:tc>
          <w:tcPr>
            <w:tcW w:w="3510" w:type="dxa"/>
          </w:tcPr>
          <w:p w14:paraId="09E7B979" w14:textId="77777777" w:rsidR="00BC4FA6" w:rsidRPr="007B249F" w:rsidRDefault="00BC4FA6" w:rsidP="00367C9B">
            <w:pPr>
              <w:jc w:val="center"/>
              <w:rPr>
                <w:kern w:val="2"/>
                <w:szCs w:val="24"/>
              </w:rPr>
            </w:pPr>
            <w:r w:rsidRPr="007B249F">
              <w:rPr>
                <w:kern w:val="2"/>
                <w:sz w:val="22"/>
                <w:szCs w:val="22"/>
              </w:rPr>
              <w:t>Lietuvos Respublikos finansų ministerija Finansų įstaigos kodas 40400</w:t>
            </w:r>
          </w:p>
        </w:tc>
      </w:tr>
      <w:tr w:rsidR="00BC4FA6" w:rsidRPr="007B249F" w14:paraId="1A0A308F" w14:textId="77777777" w:rsidTr="00367C9B">
        <w:tc>
          <w:tcPr>
            <w:tcW w:w="2808" w:type="dxa"/>
            <w:vMerge/>
          </w:tcPr>
          <w:p w14:paraId="6D81F2D1" w14:textId="77777777" w:rsidR="00BC4FA6" w:rsidRPr="007B249F" w:rsidRDefault="00BC4FA6" w:rsidP="00367C9B">
            <w:pPr>
              <w:rPr>
                <w:kern w:val="2"/>
                <w:szCs w:val="24"/>
              </w:rPr>
            </w:pPr>
          </w:p>
        </w:tc>
        <w:tc>
          <w:tcPr>
            <w:tcW w:w="3240" w:type="dxa"/>
          </w:tcPr>
          <w:p w14:paraId="2D4D334A" w14:textId="77777777" w:rsidR="00BC4FA6" w:rsidRPr="007B249F" w:rsidRDefault="00BC4FA6" w:rsidP="00367C9B">
            <w:pPr>
              <w:rPr>
                <w:kern w:val="2"/>
                <w:szCs w:val="24"/>
              </w:rPr>
            </w:pPr>
            <w:r w:rsidRPr="007B249F">
              <w:rPr>
                <w:kern w:val="2"/>
                <w:szCs w:val="24"/>
              </w:rPr>
              <w:t>1.1.7. Telefonas</w:t>
            </w:r>
          </w:p>
        </w:tc>
        <w:tc>
          <w:tcPr>
            <w:tcW w:w="3510" w:type="dxa"/>
          </w:tcPr>
          <w:p w14:paraId="05B55F00" w14:textId="77777777" w:rsidR="00BC4FA6" w:rsidRPr="007B249F" w:rsidRDefault="00BC4FA6" w:rsidP="00367C9B">
            <w:pPr>
              <w:jc w:val="center"/>
              <w:rPr>
                <w:kern w:val="2"/>
                <w:szCs w:val="24"/>
              </w:rPr>
            </w:pPr>
            <w:r w:rsidRPr="007B249F">
              <w:rPr>
                <w:kern w:val="2"/>
                <w:sz w:val="22"/>
                <w:szCs w:val="22"/>
              </w:rPr>
              <w:t>(+370 5) 268 5186</w:t>
            </w:r>
          </w:p>
        </w:tc>
      </w:tr>
      <w:tr w:rsidR="00BC4FA6" w:rsidRPr="007B249F" w14:paraId="6F336825" w14:textId="77777777" w:rsidTr="00367C9B">
        <w:tc>
          <w:tcPr>
            <w:tcW w:w="2808" w:type="dxa"/>
            <w:vMerge/>
          </w:tcPr>
          <w:p w14:paraId="13F5A236" w14:textId="77777777" w:rsidR="00BC4FA6" w:rsidRPr="007B249F" w:rsidRDefault="00BC4FA6" w:rsidP="00367C9B">
            <w:pPr>
              <w:rPr>
                <w:kern w:val="2"/>
                <w:szCs w:val="24"/>
              </w:rPr>
            </w:pPr>
          </w:p>
        </w:tc>
        <w:tc>
          <w:tcPr>
            <w:tcW w:w="3240" w:type="dxa"/>
          </w:tcPr>
          <w:p w14:paraId="515CB74D" w14:textId="77777777" w:rsidR="00BC4FA6" w:rsidRPr="007B249F" w:rsidRDefault="00BC4FA6" w:rsidP="00367C9B">
            <w:pPr>
              <w:rPr>
                <w:kern w:val="2"/>
                <w:szCs w:val="24"/>
              </w:rPr>
            </w:pPr>
            <w:r w:rsidRPr="007B249F">
              <w:rPr>
                <w:kern w:val="2"/>
                <w:szCs w:val="24"/>
              </w:rPr>
              <w:t>1.1.8. El. paštas</w:t>
            </w:r>
          </w:p>
        </w:tc>
        <w:tc>
          <w:tcPr>
            <w:tcW w:w="3510" w:type="dxa"/>
          </w:tcPr>
          <w:p w14:paraId="6CF0DBF6" w14:textId="77777777" w:rsidR="00BC4FA6" w:rsidRPr="007B249F" w:rsidRDefault="00BC4FA6" w:rsidP="00367C9B">
            <w:pPr>
              <w:jc w:val="center"/>
              <w:rPr>
                <w:kern w:val="2"/>
                <w:szCs w:val="24"/>
              </w:rPr>
            </w:pPr>
            <w:hyperlink r:id="rId7" w:history="1">
              <w:r w:rsidRPr="007B249F">
                <w:rPr>
                  <w:rStyle w:val="Hipersaitas"/>
                  <w:rFonts w:eastAsiaTheme="majorEastAsia"/>
                  <w:kern w:val="2"/>
                  <w:sz w:val="22"/>
                  <w:szCs w:val="22"/>
                </w:rPr>
                <w:t>info@teismai.lt</w:t>
              </w:r>
            </w:hyperlink>
          </w:p>
        </w:tc>
      </w:tr>
      <w:tr w:rsidR="00BC4FA6" w:rsidRPr="007B249F" w14:paraId="0C737704" w14:textId="77777777" w:rsidTr="00367C9B">
        <w:tc>
          <w:tcPr>
            <w:tcW w:w="2808" w:type="dxa"/>
            <w:vMerge/>
          </w:tcPr>
          <w:p w14:paraId="222F5658" w14:textId="77777777" w:rsidR="00BC4FA6" w:rsidRPr="007B249F" w:rsidRDefault="00BC4FA6" w:rsidP="00367C9B">
            <w:pPr>
              <w:rPr>
                <w:kern w:val="2"/>
                <w:szCs w:val="24"/>
              </w:rPr>
            </w:pPr>
          </w:p>
        </w:tc>
        <w:tc>
          <w:tcPr>
            <w:tcW w:w="3240" w:type="dxa"/>
          </w:tcPr>
          <w:p w14:paraId="0D102E09" w14:textId="77777777" w:rsidR="00BC4FA6" w:rsidRPr="007B249F" w:rsidRDefault="00BC4FA6" w:rsidP="00367C9B">
            <w:pPr>
              <w:rPr>
                <w:kern w:val="2"/>
                <w:szCs w:val="24"/>
              </w:rPr>
            </w:pPr>
            <w:r w:rsidRPr="007B249F">
              <w:rPr>
                <w:kern w:val="2"/>
                <w:szCs w:val="24"/>
              </w:rPr>
              <w:t>1.1.9. Šalies atstovas</w:t>
            </w:r>
          </w:p>
        </w:tc>
        <w:tc>
          <w:tcPr>
            <w:tcW w:w="3510" w:type="dxa"/>
          </w:tcPr>
          <w:p w14:paraId="40C2CE5C" w14:textId="77777777" w:rsidR="00BC4FA6" w:rsidRPr="007B249F" w:rsidRDefault="00BC4FA6" w:rsidP="00367C9B">
            <w:pPr>
              <w:jc w:val="center"/>
              <w:rPr>
                <w:kern w:val="2"/>
                <w:szCs w:val="24"/>
              </w:rPr>
            </w:pPr>
            <w:r w:rsidRPr="007B249F">
              <w:rPr>
                <w:b/>
                <w:bCs/>
                <w:kern w:val="2"/>
                <w:sz w:val="22"/>
                <w:szCs w:val="22"/>
              </w:rPr>
              <w:t>Direktorė Jurga Greičienė</w:t>
            </w:r>
          </w:p>
        </w:tc>
      </w:tr>
      <w:tr w:rsidR="00BC4FA6" w14:paraId="0B6B0655" w14:textId="77777777" w:rsidTr="00367C9B">
        <w:tc>
          <w:tcPr>
            <w:tcW w:w="2808" w:type="dxa"/>
            <w:vMerge/>
          </w:tcPr>
          <w:p w14:paraId="44A994E4" w14:textId="77777777" w:rsidR="00BC4FA6" w:rsidRPr="007B249F" w:rsidRDefault="00BC4FA6" w:rsidP="00367C9B">
            <w:pPr>
              <w:rPr>
                <w:kern w:val="2"/>
                <w:szCs w:val="24"/>
              </w:rPr>
            </w:pPr>
          </w:p>
        </w:tc>
        <w:tc>
          <w:tcPr>
            <w:tcW w:w="3240" w:type="dxa"/>
          </w:tcPr>
          <w:p w14:paraId="38C1D0C3" w14:textId="77777777" w:rsidR="00BC4FA6" w:rsidRPr="007B249F" w:rsidRDefault="00BC4FA6" w:rsidP="00367C9B">
            <w:pPr>
              <w:rPr>
                <w:kern w:val="2"/>
                <w:szCs w:val="24"/>
              </w:rPr>
            </w:pPr>
            <w:r w:rsidRPr="007B249F">
              <w:rPr>
                <w:kern w:val="2"/>
                <w:szCs w:val="24"/>
              </w:rPr>
              <w:t>1.1.10. Atstovavimo pagrindas</w:t>
            </w:r>
          </w:p>
        </w:tc>
        <w:tc>
          <w:tcPr>
            <w:tcW w:w="3510" w:type="dxa"/>
          </w:tcPr>
          <w:p w14:paraId="7E728BD2" w14:textId="77777777" w:rsidR="00BC4FA6" w:rsidRPr="007B249F" w:rsidRDefault="00BC4FA6" w:rsidP="00367C9B">
            <w:pPr>
              <w:jc w:val="center"/>
              <w:rPr>
                <w:kern w:val="2"/>
                <w:szCs w:val="24"/>
              </w:rPr>
            </w:pPr>
            <w:r w:rsidRPr="007B249F">
              <w:rPr>
                <w:kern w:val="2"/>
                <w:sz w:val="22"/>
                <w:szCs w:val="22"/>
              </w:rPr>
              <w:t>Nacionalinės teismų administracijos nuostatai, patvirtinti Lietuvos Aukščiausiojo Teismo pirmininko 2012 m. spalio 24 d. įsakymu Nr. (1.4)-1T-36 „Dėl Nacionalinės teismų administracijos nuostatų patvirtinimo“</w:t>
            </w:r>
          </w:p>
        </w:tc>
      </w:tr>
      <w:tr w:rsidR="00BC4FA6" w14:paraId="2944808B" w14:textId="77777777" w:rsidTr="00367C9B">
        <w:tc>
          <w:tcPr>
            <w:tcW w:w="2808" w:type="dxa"/>
            <w:vMerge w:val="restart"/>
          </w:tcPr>
          <w:p w14:paraId="23DE94EA" w14:textId="77777777" w:rsidR="00BC4FA6" w:rsidRDefault="00BC4FA6" w:rsidP="00367C9B">
            <w:pPr>
              <w:rPr>
                <w:b/>
                <w:kern w:val="2"/>
                <w:szCs w:val="24"/>
              </w:rPr>
            </w:pPr>
          </w:p>
          <w:p w14:paraId="2D03AB07" w14:textId="77777777" w:rsidR="00BC4FA6" w:rsidRDefault="00BC4FA6" w:rsidP="00367C9B">
            <w:pPr>
              <w:rPr>
                <w:b/>
                <w:kern w:val="2"/>
                <w:szCs w:val="24"/>
              </w:rPr>
            </w:pPr>
          </w:p>
          <w:p w14:paraId="00C4F31B" w14:textId="77777777" w:rsidR="00BC4FA6" w:rsidRDefault="00BC4FA6" w:rsidP="00367C9B">
            <w:pPr>
              <w:rPr>
                <w:b/>
                <w:kern w:val="2"/>
                <w:szCs w:val="24"/>
              </w:rPr>
            </w:pPr>
            <w:r>
              <w:rPr>
                <w:b/>
                <w:kern w:val="2"/>
                <w:szCs w:val="24"/>
              </w:rPr>
              <w:t>1.2. Tiekėjas</w:t>
            </w:r>
          </w:p>
        </w:tc>
        <w:tc>
          <w:tcPr>
            <w:tcW w:w="3240" w:type="dxa"/>
          </w:tcPr>
          <w:p w14:paraId="1EAEF1D5" w14:textId="77777777" w:rsidR="00BC4FA6" w:rsidRDefault="00BC4FA6" w:rsidP="00367C9B">
            <w:pPr>
              <w:rPr>
                <w:kern w:val="2"/>
                <w:szCs w:val="24"/>
              </w:rPr>
            </w:pPr>
            <w:r>
              <w:rPr>
                <w:kern w:val="2"/>
                <w:szCs w:val="24"/>
              </w:rPr>
              <w:t>1.2.1. Pavadinimas</w:t>
            </w:r>
          </w:p>
        </w:tc>
        <w:tc>
          <w:tcPr>
            <w:tcW w:w="3510" w:type="dxa"/>
          </w:tcPr>
          <w:p w14:paraId="38803380" w14:textId="77777777" w:rsidR="00BC4FA6" w:rsidRDefault="00BC4FA6" w:rsidP="00367C9B">
            <w:pPr>
              <w:jc w:val="center"/>
              <w:rPr>
                <w:kern w:val="2"/>
                <w:szCs w:val="24"/>
              </w:rPr>
            </w:pPr>
            <w:r w:rsidRPr="00A350B9">
              <w:rPr>
                <w:b/>
                <w:bCs/>
                <w:kern w:val="2"/>
                <w:sz w:val="22"/>
                <w:szCs w:val="22"/>
              </w:rPr>
              <w:t>Akcinė bendrovė Lietuvos paštas</w:t>
            </w:r>
          </w:p>
        </w:tc>
      </w:tr>
      <w:tr w:rsidR="00BC4FA6" w14:paraId="469D063F" w14:textId="77777777" w:rsidTr="00367C9B">
        <w:tc>
          <w:tcPr>
            <w:tcW w:w="2808" w:type="dxa"/>
            <w:vMerge/>
          </w:tcPr>
          <w:p w14:paraId="440417C8" w14:textId="77777777" w:rsidR="00BC4FA6" w:rsidRDefault="00BC4FA6" w:rsidP="00367C9B">
            <w:pPr>
              <w:rPr>
                <w:b/>
                <w:kern w:val="2"/>
                <w:szCs w:val="24"/>
              </w:rPr>
            </w:pPr>
          </w:p>
        </w:tc>
        <w:tc>
          <w:tcPr>
            <w:tcW w:w="3240" w:type="dxa"/>
          </w:tcPr>
          <w:p w14:paraId="6C1131D7" w14:textId="77777777" w:rsidR="00BC4FA6" w:rsidRDefault="00BC4FA6" w:rsidP="00367C9B">
            <w:pPr>
              <w:rPr>
                <w:kern w:val="2"/>
                <w:szCs w:val="24"/>
              </w:rPr>
            </w:pPr>
            <w:r>
              <w:rPr>
                <w:kern w:val="2"/>
                <w:szCs w:val="24"/>
              </w:rPr>
              <w:t>1.2.2. Juridinio asmens kodas</w:t>
            </w:r>
          </w:p>
        </w:tc>
        <w:tc>
          <w:tcPr>
            <w:tcW w:w="3510" w:type="dxa"/>
          </w:tcPr>
          <w:p w14:paraId="6AB1EB4E" w14:textId="77777777" w:rsidR="00BC4FA6" w:rsidRDefault="00BC4FA6" w:rsidP="00367C9B">
            <w:pPr>
              <w:jc w:val="center"/>
              <w:rPr>
                <w:kern w:val="2"/>
                <w:szCs w:val="24"/>
              </w:rPr>
            </w:pPr>
            <w:r w:rsidRPr="00A350B9">
              <w:rPr>
                <w:kern w:val="2"/>
                <w:sz w:val="22"/>
                <w:szCs w:val="22"/>
              </w:rPr>
              <w:t>121215587</w:t>
            </w:r>
          </w:p>
        </w:tc>
      </w:tr>
      <w:tr w:rsidR="00BC4FA6" w14:paraId="6826329B" w14:textId="77777777" w:rsidTr="00367C9B">
        <w:tc>
          <w:tcPr>
            <w:tcW w:w="2808" w:type="dxa"/>
            <w:vMerge/>
          </w:tcPr>
          <w:p w14:paraId="110582D8" w14:textId="77777777" w:rsidR="00BC4FA6" w:rsidRDefault="00BC4FA6" w:rsidP="00367C9B">
            <w:pPr>
              <w:rPr>
                <w:b/>
                <w:kern w:val="2"/>
                <w:szCs w:val="24"/>
              </w:rPr>
            </w:pPr>
          </w:p>
        </w:tc>
        <w:tc>
          <w:tcPr>
            <w:tcW w:w="3240" w:type="dxa"/>
          </w:tcPr>
          <w:p w14:paraId="1B7957C9" w14:textId="77777777" w:rsidR="00BC4FA6" w:rsidRDefault="00BC4FA6" w:rsidP="00367C9B">
            <w:pPr>
              <w:rPr>
                <w:kern w:val="2"/>
                <w:szCs w:val="24"/>
              </w:rPr>
            </w:pPr>
            <w:r>
              <w:rPr>
                <w:kern w:val="2"/>
                <w:szCs w:val="24"/>
              </w:rPr>
              <w:t>1.2.3. Adresas</w:t>
            </w:r>
          </w:p>
        </w:tc>
        <w:tc>
          <w:tcPr>
            <w:tcW w:w="3510" w:type="dxa"/>
          </w:tcPr>
          <w:p w14:paraId="19298028" w14:textId="77777777" w:rsidR="00BC4FA6" w:rsidRDefault="00BC4FA6" w:rsidP="00367C9B">
            <w:pPr>
              <w:jc w:val="center"/>
              <w:rPr>
                <w:kern w:val="2"/>
                <w:szCs w:val="24"/>
              </w:rPr>
            </w:pPr>
            <w:r w:rsidRPr="00A350B9">
              <w:rPr>
                <w:kern w:val="2"/>
                <w:sz w:val="22"/>
                <w:szCs w:val="22"/>
              </w:rPr>
              <w:t>Juozo Balčikonio g. 3, 03500 Vilnius</w:t>
            </w:r>
          </w:p>
        </w:tc>
      </w:tr>
      <w:tr w:rsidR="00BC4FA6" w14:paraId="2BE8AB49" w14:textId="77777777" w:rsidTr="00367C9B">
        <w:tc>
          <w:tcPr>
            <w:tcW w:w="2808" w:type="dxa"/>
            <w:vMerge/>
          </w:tcPr>
          <w:p w14:paraId="1C70475E" w14:textId="77777777" w:rsidR="00BC4FA6" w:rsidRDefault="00BC4FA6" w:rsidP="00367C9B">
            <w:pPr>
              <w:rPr>
                <w:b/>
                <w:kern w:val="2"/>
                <w:szCs w:val="24"/>
              </w:rPr>
            </w:pPr>
          </w:p>
        </w:tc>
        <w:tc>
          <w:tcPr>
            <w:tcW w:w="3240" w:type="dxa"/>
          </w:tcPr>
          <w:p w14:paraId="1A6E9992" w14:textId="77777777" w:rsidR="00BC4FA6" w:rsidRDefault="00BC4FA6" w:rsidP="00367C9B">
            <w:pPr>
              <w:rPr>
                <w:kern w:val="2"/>
                <w:szCs w:val="24"/>
              </w:rPr>
            </w:pPr>
            <w:r>
              <w:rPr>
                <w:kern w:val="2"/>
                <w:szCs w:val="24"/>
              </w:rPr>
              <w:t>1.2.4. PVM mokėtojo kodas</w:t>
            </w:r>
          </w:p>
        </w:tc>
        <w:tc>
          <w:tcPr>
            <w:tcW w:w="3510" w:type="dxa"/>
          </w:tcPr>
          <w:p w14:paraId="20064743" w14:textId="77777777" w:rsidR="00BC4FA6" w:rsidRDefault="00BC4FA6" w:rsidP="00367C9B">
            <w:pPr>
              <w:jc w:val="center"/>
              <w:rPr>
                <w:kern w:val="2"/>
                <w:szCs w:val="24"/>
              </w:rPr>
            </w:pPr>
            <w:r w:rsidRPr="00A350B9">
              <w:rPr>
                <w:kern w:val="2"/>
                <w:sz w:val="22"/>
                <w:szCs w:val="22"/>
              </w:rPr>
              <w:t>LT212155811</w:t>
            </w:r>
          </w:p>
        </w:tc>
      </w:tr>
      <w:tr w:rsidR="00BC4FA6" w14:paraId="0BDB1611" w14:textId="77777777" w:rsidTr="00367C9B">
        <w:tc>
          <w:tcPr>
            <w:tcW w:w="2808" w:type="dxa"/>
            <w:vMerge/>
          </w:tcPr>
          <w:p w14:paraId="17FFD01C" w14:textId="77777777" w:rsidR="00BC4FA6" w:rsidRDefault="00BC4FA6" w:rsidP="00367C9B">
            <w:pPr>
              <w:rPr>
                <w:b/>
                <w:kern w:val="2"/>
                <w:szCs w:val="24"/>
              </w:rPr>
            </w:pPr>
          </w:p>
        </w:tc>
        <w:tc>
          <w:tcPr>
            <w:tcW w:w="3240" w:type="dxa"/>
          </w:tcPr>
          <w:p w14:paraId="4BDF8BAD" w14:textId="77777777" w:rsidR="00BC4FA6" w:rsidRDefault="00BC4FA6" w:rsidP="00367C9B">
            <w:pPr>
              <w:rPr>
                <w:kern w:val="2"/>
                <w:szCs w:val="24"/>
              </w:rPr>
            </w:pPr>
            <w:r>
              <w:rPr>
                <w:kern w:val="2"/>
                <w:szCs w:val="24"/>
              </w:rPr>
              <w:t>1.2.5. Atsiskaitomoji sąskaita</w:t>
            </w:r>
          </w:p>
        </w:tc>
        <w:tc>
          <w:tcPr>
            <w:tcW w:w="3510" w:type="dxa"/>
          </w:tcPr>
          <w:p w14:paraId="59FE4CF4" w14:textId="77777777" w:rsidR="00BC4FA6" w:rsidRDefault="00BC4FA6" w:rsidP="00367C9B">
            <w:pPr>
              <w:jc w:val="center"/>
              <w:rPr>
                <w:kern w:val="2"/>
                <w:szCs w:val="24"/>
              </w:rPr>
            </w:pPr>
            <w:r w:rsidRPr="00A350B9">
              <w:rPr>
                <w:kern w:val="2"/>
                <w:sz w:val="22"/>
                <w:szCs w:val="22"/>
              </w:rPr>
              <w:t> LT71 7044 0600 0018 7388</w:t>
            </w:r>
          </w:p>
        </w:tc>
      </w:tr>
      <w:tr w:rsidR="00BC4FA6" w14:paraId="6551F2BC" w14:textId="77777777" w:rsidTr="00367C9B">
        <w:tc>
          <w:tcPr>
            <w:tcW w:w="2808" w:type="dxa"/>
            <w:vMerge/>
          </w:tcPr>
          <w:p w14:paraId="6EEA5374" w14:textId="77777777" w:rsidR="00BC4FA6" w:rsidRDefault="00BC4FA6" w:rsidP="00367C9B">
            <w:pPr>
              <w:rPr>
                <w:b/>
                <w:kern w:val="2"/>
                <w:szCs w:val="24"/>
              </w:rPr>
            </w:pPr>
          </w:p>
        </w:tc>
        <w:tc>
          <w:tcPr>
            <w:tcW w:w="3240" w:type="dxa"/>
          </w:tcPr>
          <w:p w14:paraId="2E907BB5" w14:textId="77777777" w:rsidR="00BC4FA6" w:rsidRDefault="00BC4FA6" w:rsidP="00367C9B">
            <w:pPr>
              <w:rPr>
                <w:kern w:val="2"/>
                <w:szCs w:val="24"/>
              </w:rPr>
            </w:pPr>
            <w:r>
              <w:rPr>
                <w:kern w:val="2"/>
                <w:szCs w:val="24"/>
              </w:rPr>
              <w:t>1.2.6. Bankas, banko kodas</w:t>
            </w:r>
          </w:p>
        </w:tc>
        <w:tc>
          <w:tcPr>
            <w:tcW w:w="3510" w:type="dxa"/>
          </w:tcPr>
          <w:p w14:paraId="77E69E40" w14:textId="77777777" w:rsidR="00BC4FA6" w:rsidRDefault="00BC4FA6" w:rsidP="00367C9B">
            <w:pPr>
              <w:jc w:val="center"/>
              <w:rPr>
                <w:kern w:val="2"/>
                <w:szCs w:val="24"/>
              </w:rPr>
            </w:pPr>
            <w:r w:rsidRPr="00A350B9">
              <w:rPr>
                <w:kern w:val="2"/>
                <w:sz w:val="22"/>
                <w:szCs w:val="22"/>
              </w:rPr>
              <w:t>AB SEB bankas</w:t>
            </w:r>
            <w:r>
              <w:rPr>
                <w:kern w:val="2"/>
                <w:sz w:val="22"/>
                <w:szCs w:val="22"/>
              </w:rPr>
              <w:t xml:space="preserve">, </w:t>
            </w:r>
            <w:r w:rsidRPr="00A350B9">
              <w:rPr>
                <w:kern w:val="2"/>
                <w:sz w:val="22"/>
                <w:szCs w:val="22"/>
              </w:rPr>
              <w:t>kodas 70440</w:t>
            </w:r>
          </w:p>
        </w:tc>
      </w:tr>
      <w:tr w:rsidR="00BC4FA6" w14:paraId="69E598A2" w14:textId="77777777" w:rsidTr="00367C9B">
        <w:tc>
          <w:tcPr>
            <w:tcW w:w="2808" w:type="dxa"/>
            <w:vMerge/>
          </w:tcPr>
          <w:p w14:paraId="13DA0F4F" w14:textId="77777777" w:rsidR="00BC4FA6" w:rsidRDefault="00BC4FA6" w:rsidP="00367C9B">
            <w:pPr>
              <w:rPr>
                <w:b/>
                <w:kern w:val="2"/>
                <w:szCs w:val="24"/>
              </w:rPr>
            </w:pPr>
          </w:p>
        </w:tc>
        <w:tc>
          <w:tcPr>
            <w:tcW w:w="3240" w:type="dxa"/>
          </w:tcPr>
          <w:p w14:paraId="2F8A0A97" w14:textId="77777777" w:rsidR="00BC4FA6" w:rsidRDefault="00BC4FA6" w:rsidP="00367C9B">
            <w:pPr>
              <w:rPr>
                <w:kern w:val="2"/>
                <w:szCs w:val="24"/>
              </w:rPr>
            </w:pPr>
            <w:r>
              <w:rPr>
                <w:kern w:val="2"/>
                <w:szCs w:val="24"/>
              </w:rPr>
              <w:t>1.2.7. Telefonas</w:t>
            </w:r>
          </w:p>
        </w:tc>
        <w:tc>
          <w:tcPr>
            <w:tcW w:w="3510" w:type="dxa"/>
          </w:tcPr>
          <w:p w14:paraId="5DC501DE" w14:textId="77777777" w:rsidR="00BC4FA6" w:rsidRDefault="00BC4FA6" w:rsidP="00367C9B">
            <w:pPr>
              <w:jc w:val="center"/>
              <w:rPr>
                <w:kern w:val="2"/>
                <w:szCs w:val="24"/>
              </w:rPr>
            </w:pPr>
            <w:r w:rsidRPr="00A350B9">
              <w:rPr>
                <w:kern w:val="2"/>
                <w:sz w:val="22"/>
                <w:szCs w:val="22"/>
              </w:rPr>
              <w:t>1842</w:t>
            </w:r>
          </w:p>
        </w:tc>
      </w:tr>
      <w:tr w:rsidR="00BC4FA6" w14:paraId="61E4AD49" w14:textId="77777777" w:rsidTr="00367C9B">
        <w:tc>
          <w:tcPr>
            <w:tcW w:w="2808" w:type="dxa"/>
            <w:vMerge/>
          </w:tcPr>
          <w:p w14:paraId="281D69C7" w14:textId="77777777" w:rsidR="00BC4FA6" w:rsidRDefault="00BC4FA6" w:rsidP="00367C9B">
            <w:pPr>
              <w:rPr>
                <w:b/>
                <w:kern w:val="2"/>
                <w:szCs w:val="24"/>
              </w:rPr>
            </w:pPr>
          </w:p>
        </w:tc>
        <w:tc>
          <w:tcPr>
            <w:tcW w:w="3240" w:type="dxa"/>
          </w:tcPr>
          <w:p w14:paraId="0B6FB27D" w14:textId="77777777" w:rsidR="00BC4FA6" w:rsidRDefault="00BC4FA6" w:rsidP="00367C9B">
            <w:pPr>
              <w:rPr>
                <w:kern w:val="2"/>
                <w:szCs w:val="24"/>
              </w:rPr>
            </w:pPr>
            <w:r>
              <w:rPr>
                <w:kern w:val="2"/>
                <w:szCs w:val="24"/>
              </w:rPr>
              <w:t>1.2.8. El. paštas</w:t>
            </w:r>
          </w:p>
        </w:tc>
        <w:tc>
          <w:tcPr>
            <w:tcW w:w="3510" w:type="dxa"/>
          </w:tcPr>
          <w:p w14:paraId="571F2BEB" w14:textId="77777777" w:rsidR="00BC4FA6" w:rsidRDefault="00BC4FA6" w:rsidP="00367C9B">
            <w:pPr>
              <w:jc w:val="center"/>
              <w:rPr>
                <w:kern w:val="2"/>
                <w:szCs w:val="24"/>
              </w:rPr>
            </w:pPr>
            <w:hyperlink r:id="rId8" w:history="1">
              <w:r w:rsidRPr="006A02F6">
                <w:rPr>
                  <w:rStyle w:val="Hipersaitas"/>
                  <w:rFonts w:eastAsiaTheme="majorEastAsia"/>
                  <w:kern w:val="2"/>
                  <w:sz w:val="22"/>
                  <w:szCs w:val="22"/>
                </w:rPr>
                <w:t>info@post.lt</w:t>
              </w:r>
            </w:hyperlink>
            <w:r>
              <w:rPr>
                <w:kern w:val="2"/>
                <w:sz w:val="22"/>
                <w:szCs w:val="22"/>
              </w:rPr>
              <w:t xml:space="preserve"> </w:t>
            </w:r>
          </w:p>
        </w:tc>
      </w:tr>
      <w:tr w:rsidR="00BC4FA6" w14:paraId="3E2D1565" w14:textId="77777777" w:rsidTr="00367C9B">
        <w:tc>
          <w:tcPr>
            <w:tcW w:w="2808" w:type="dxa"/>
            <w:vMerge/>
          </w:tcPr>
          <w:p w14:paraId="1CD8BE56" w14:textId="77777777" w:rsidR="00BC4FA6" w:rsidRDefault="00BC4FA6" w:rsidP="00367C9B">
            <w:pPr>
              <w:rPr>
                <w:b/>
                <w:kern w:val="2"/>
                <w:szCs w:val="24"/>
              </w:rPr>
            </w:pPr>
          </w:p>
        </w:tc>
        <w:tc>
          <w:tcPr>
            <w:tcW w:w="3240" w:type="dxa"/>
          </w:tcPr>
          <w:p w14:paraId="420AA389" w14:textId="77777777" w:rsidR="00BC4FA6" w:rsidRDefault="00BC4FA6" w:rsidP="00367C9B">
            <w:pPr>
              <w:rPr>
                <w:kern w:val="2"/>
                <w:szCs w:val="24"/>
              </w:rPr>
            </w:pPr>
            <w:r>
              <w:rPr>
                <w:kern w:val="2"/>
                <w:szCs w:val="24"/>
              </w:rPr>
              <w:t>1.2.9. Šalies atstovas</w:t>
            </w:r>
          </w:p>
        </w:tc>
        <w:tc>
          <w:tcPr>
            <w:tcW w:w="3510" w:type="dxa"/>
          </w:tcPr>
          <w:p w14:paraId="2D30A4C0" w14:textId="0537DA34" w:rsidR="00BC4FA6" w:rsidRDefault="00BC4FA6" w:rsidP="00367C9B">
            <w:pPr>
              <w:jc w:val="center"/>
              <w:rPr>
                <w:kern w:val="2"/>
                <w:szCs w:val="24"/>
              </w:rPr>
            </w:pPr>
            <w:r w:rsidRPr="00252B92">
              <w:rPr>
                <w:b/>
                <w:bCs/>
                <w:kern w:val="2"/>
                <w:sz w:val="22"/>
                <w:szCs w:val="22"/>
              </w:rPr>
              <w:t xml:space="preserve">Verslo klientų departamento vadovė </w:t>
            </w:r>
          </w:p>
        </w:tc>
      </w:tr>
      <w:tr w:rsidR="00BC4FA6" w14:paraId="0A2A2446" w14:textId="77777777" w:rsidTr="00367C9B">
        <w:trPr>
          <w:trHeight w:val="292"/>
        </w:trPr>
        <w:tc>
          <w:tcPr>
            <w:tcW w:w="2808" w:type="dxa"/>
            <w:vMerge/>
          </w:tcPr>
          <w:p w14:paraId="629A8DA5" w14:textId="77777777" w:rsidR="00BC4FA6" w:rsidRDefault="00BC4FA6" w:rsidP="00367C9B">
            <w:pPr>
              <w:rPr>
                <w:b/>
                <w:kern w:val="2"/>
                <w:szCs w:val="24"/>
              </w:rPr>
            </w:pPr>
          </w:p>
        </w:tc>
        <w:tc>
          <w:tcPr>
            <w:tcW w:w="3240" w:type="dxa"/>
          </w:tcPr>
          <w:p w14:paraId="5E38D77E" w14:textId="77777777" w:rsidR="00BC4FA6" w:rsidRDefault="00BC4FA6" w:rsidP="00367C9B">
            <w:pPr>
              <w:rPr>
                <w:kern w:val="2"/>
                <w:szCs w:val="24"/>
              </w:rPr>
            </w:pPr>
            <w:r>
              <w:rPr>
                <w:kern w:val="2"/>
                <w:szCs w:val="24"/>
              </w:rPr>
              <w:t>1.2.10. Atstovavimo pagrindas</w:t>
            </w:r>
          </w:p>
        </w:tc>
        <w:tc>
          <w:tcPr>
            <w:tcW w:w="3510" w:type="dxa"/>
          </w:tcPr>
          <w:p w14:paraId="45AFF3D6" w14:textId="4ABA9D69" w:rsidR="00BC4FA6" w:rsidRDefault="00BC4FA6" w:rsidP="00367C9B">
            <w:pPr>
              <w:jc w:val="center"/>
              <w:rPr>
                <w:kern w:val="2"/>
                <w:szCs w:val="24"/>
              </w:rPr>
            </w:pPr>
            <w:r w:rsidRPr="00A350B9">
              <w:rPr>
                <w:kern w:val="2"/>
                <w:sz w:val="22"/>
                <w:szCs w:val="22"/>
              </w:rPr>
              <w:t>2025 m. rugpjūčio 5 d. įgaliojim</w:t>
            </w:r>
            <w:r>
              <w:rPr>
                <w:kern w:val="2"/>
                <w:sz w:val="22"/>
                <w:szCs w:val="22"/>
              </w:rPr>
              <w:t>as</w:t>
            </w:r>
            <w:r w:rsidRPr="00A350B9">
              <w:rPr>
                <w:kern w:val="2"/>
                <w:sz w:val="22"/>
                <w:szCs w:val="22"/>
              </w:rPr>
              <w:t xml:space="preserve"> </w:t>
            </w:r>
          </w:p>
        </w:tc>
      </w:tr>
    </w:tbl>
    <w:p w14:paraId="0DBE4881" w14:textId="77777777" w:rsidR="00BC4FA6" w:rsidRDefault="00BC4FA6" w:rsidP="00BC4FA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
        <w:gridCol w:w="2110"/>
        <w:gridCol w:w="4311"/>
      </w:tblGrid>
      <w:tr w:rsidR="00BC4FA6" w14:paraId="3763C9C8" w14:textId="77777777" w:rsidTr="00367C9B">
        <w:trPr>
          <w:trHeight w:val="300"/>
        </w:trPr>
        <w:tc>
          <w:tcPr>
            <w:tcW w:w="9535" w:type="dxa"/>
            <w:gridSpan w:val="4"/>
          </w:tcPr>
          <w:p w14:paraId="57F043BF" w14:textId="77777777" w:rsidR="00BC4FA6" w:rsidRDefault="00BC4FA6" w:rsidP="00367C9B">
            <w:pPr>
              <w:jc w:val="center"/>
              <w:rPr>
                <w:b/>
                <w:kern w:val="2"/>
                <w:szCs w:val="24"/>
              </w:rPr>
            </w:pPr>
            <w:r>
              <w:rPr>
                <w:b/>
                <w:kern w:val="2"/>
                <w:szCs w:val="24"/>
              </w:rPr>
              <w:t>2. ATSAKINGI ASMENYS</w:t>
            </w:r>
          </w:p>
        </w:tc>
      </w:tr>
      <w:tr w:rsidR="00BC4FA6" w14:paraId="1777C469" w14:textId="77777777" w:rsidTr="00367C9B">
        <w:trPr>
          <w:trHeight w:val="300"/>
        </w:trPr>
        <w:tc>
          <w:tcPr>
            <w:tcW w:w="3094" w:type="dxa"/>
          </w:tcPr>
          <w:p w14:paraId="0A40DDDE" w14:textId="77777777" w:rsidR="00BC4FA6" w:rsidRPr="001F4606" w:rsidRDefault="00BC4FA6" w:rsidP="00367C9B">
            <w:pPr>
              <w:rPr>
                <w:b/>
                <w:kern w:val="2"/>
                <w:szCs w:val="24"/>
              </w:rPr>
            </w:pPr>
            <w:r w:rsidRPr="001F4606">
              <w:rPr>
                <w:b/>
                <w:kern w:val="2"/>
                <w:szCs w:val="24"/>
              </w:rPr>
              <w:t xml:space="preserve">2.1. Pirkėjo kontaktiniai asmenys, atsakingi už Sutarties vykdymą, </w:t>
            </w:r>
            <w:r w:rsidRPr="001F4606">
              <w:rPr>
                <w:b/>
                <w:szCs w:val="24"/>
              </w:rPr>
              <w:t>Paslaugų</w:t>
            </w:r>
            <w:r w:rsidRPr="001F4606">
              <w:rPr>
                <w:b/>
                <w:kern w:val="2"/>
                <w:szCs w:val="24"/>
              </w:rPr>
              <w:t xml:space="preserve"> priėmimą, Sąskaitų per informacinę sistemą SABIS priėmimą</w:t>
            </w:r>
          </w:p>
        </w:tc>
        <w:tc>
          <w:tcPr>
            <w:tcW w:w="6441" w:type="dxa"/>
            <w:gridSpan w:val="3"/>
          </w:tcPr>
          <w:p w14:paraId="60C5987C" w14:textId="77777777" w:rsidR="00BC4FA6" w:rsidRPr="007B249F" w:rsidRDefault="00BC4FA6" w:rsidP="00367C9B">
            <w:pPr>
              <w:rPr>
                <w:kern w:val="2"/>
                <w:sz w:val="22"/>
                <w:szCs w:val="22"/>
              </w:rPr>
            </w:pPr>
          </w:p>
        </w:tc>
      </w:tr>
      <w:tr w:rsidR="00BC4FA6" w14:paraId="0A7145ED" w14:textId="77777777" w:rsidTr="00367C9B">
        <w:trPr>
          <w:trHeight w:val="300"/>
        </w:trPr>
        <w:tc>
          <w:tcPr>
            <w:tcW w:w="3094" w:type="dxa"/>
          </w:tcPr>
          <w:p w14:paraId="68B6B12E" w14:textId="77777777" w:rsidR="00BC4FA6" w:rsidRDefault="00BC4FA6" w:rsidP="00367C9B">
            <w:pPr>
              <w:rPr>
                <w:b/>
                <w:kern w:val="2"/>
                <w:szCs w:val="24"/>
              </w:rPr>
            </w:pPr>
            <w:r>
              <w:rPr>
                <w:b/>
                <w:kern w:val="2"/>
                <w:szCs w:val="24"/>
              </w:rPr>
              <w:t>2.2. Tiekėjo kontaktiniai asmenys, atsakingi už Sutarties vykdymą</w:t>
            </w:r>
          </w:p>
        </w:tc>
        <w:tc>
          <w:tcPr>
            <w:tcW w:w="6441" w:type="dxa"/>
            <w:gridSpan w:val="3"/>
          </w:tcPr>
          <w:p w14:paraId="43B82507" w14:textId="74359889" w:rsidR="00BC4FA6" w:rsidRDefault="00BC4FA6" w:rsidP="00367C9B">
            <w:pPr>
              <w:rPr>
                <w:color w:val="4472C4"/>
                <w:kern w:val="2"/>
                <w:szCs w:val="24"/>
              </w:rPr>
            </w:pPr>
          </w:p>
        </w:tc>
      </w:tr>
      <w:tr w:rsidR="00BC4FA6" w14:paraId="745D224B" w14:textId="77777777" w:rsidTr="00367C9B">
        <w:trPr>
          <w:trHeight w:val="300"/>
        </w:trPr>
        <w:tc>
          <w:tcPr>
            <w:tcW w:w="9535" w:type="dxa"/>
            <w:gridSpan w:val="4"/>
          </w:tcPr>
          <w:p w14:paraId="36945A68" w14:textId="77777777" w:rsidR="00BC4FA6" w:rsidRDefault="00BC4FA6" w:rsidP="00367C9B">
            <w:pPr>
              <w:jc w:val="center"/>
              <w:rPr>
                <w:b/>
                <w:kern w:val="2"/>
                <w:szCs w:val="24"/>
              </w:rPr>
            </w:pPr>
            <w:r>
              <w:rPr>
                <w:b/>
                <w:kern w:val="2"/>
                <w:szCs w:val="24"/>
              </w:rPr>
              <w:lastRenderedPageBreak/>
              <w:t>3. SUTARTIES DALYKAS</w:t>
            </w:r>
          </w:p>
        </w:tc>
      </w:tr>
      <w:tr w:rsidR="00BC4FA6" w:rsidRPr="00E22569" w14:paraId="2E31B6B8" w14:textId="77777777" w:rsidTr="00367C9B">
        <w:trPr>
          <w:trHeight w:val="300"/>
        </w:trPr>
        <w:tc>
          <w:tcPr>
            <w:tcW w:w="3094" w:type="dxa"/>
          </w:tcPr>
          <w:p w14:paraId="33F98145" w14:textId="77777777" w:rsidR="00BC4FA6" w:rsidRDefault="00BC4FA6" w:rsidP="00367C9B">
            <w:pPr>
              <w:rPr>
                <w:b/>
                <w:kern w:val="2"/>
                <w:szCs w:val="24"/>
              </w:rPr>
            </w:pPr>
            <w:r>
              <w:rPr>
                <w:b/>
                <w:kern w:val="2"/>
                <w:szCs w:val="24"/>
              </w:rPr>
              <w:t>3.1. Sutarties dalykas</w:t>
            </w:r>
          </w:p>
        </w:tc>
        <w:tc>
          <w:tcPr>
            <w:tcW w:w="6441" w:type="dxa"/>
            <w:gridSpan w:val="3"/>
          </w:tcPr>
          <w:p w14:paraId="05E10ECF" w14:textId="77777777" w:rsidR="00BC4FA6" w:rsidRPr="00E22569" w:rsidRDefault="00BC4FA6" w:rsidP="00367C9B">
            <w:pPr>
              <w:jc w:val="both"/>
              <w:rPr>
                <w:color w:val="000000"/>
                <w:kern w:val="2"/>
                <w:szCs w:val="24"/>
              </w:rPr>
            </w:pPr>
            <w:r w:rsidRPr="00E22569">
              <w:rPr>
                <w:kern w:val="2"/>
                <w:szCs w:val="24"/>
              </w:rPr>
              <w:t>Tiekėjas įsipareigoja Sutartyje numatytomis sąlygomis</w:t>
            </w:r>
            <w:r>
              <w:rPr>
                <w:kern w:val="2"/>
                <w:szCs w:val="24"/>
              </w:rPr>
              <w:t xml:space="preserve"> </w:t>
            </w:r>
            <w:r w:rsidRPr="00E22569">
              <w:rPr>
                <w:kern w:val="2"/>
                <w:szCs w:val="24"/>
              </w:rPr>
              <w:t>teikti Pirkėjui pašto paslaugas</w:t>
            </w:r>
            <w:r w:rsidRPr="00E22569">
              <w:rPr>
                <w:rFonts w:cstheme="minorHAnsi"/>
                <w:szCs w:val="24"/>
              </w:rPr>
              <w:t>, apimančias pašto siuntų surinkimą, rūšiavimą, vežimą, pristatymą ir (ar) įteikimą Lietuvos Respublikoje ir užsienyje, įskaitant procesinių dokumentų pašto siuntų surinkimą, rūšiavimą, vežimą, pristatymą ir (ar) įteikimą</w:t>
            </w:r>
            <w:r w:rsidRPr="00E22569">
              <w:rPr>
                <w:kern w:val="2"/>
                <w:szCs w:val="24"/>
              </w:rPr>
              <w:t xml:space="preserve"> </w:t>
            </w:r>
            <w:r w:rsidRPr="00E22569">
              <w:rPr>
                <w:color w:val="000000"/>
                <w:kern w:val="2"/>
                <w:szCs w:val="24"/>
              </w:rPr>
              <w:t>(toliau – Paslaugos).</w:t>
            </w:r>
            <w:r>
              <w:rPr>
                <w:color w:val="000000"/>
                <w:kern w:val="2"/>
                <w:szCs w:val="24"/>
              </w:rPr>
              <w:t xml:space="preserve"> Paslaugos teikiamos pagal faktinį poreikį ir Sutarties prieduose nurodytus įkainius </w:t>
            </w:r>
            <w:r w:rsidRPr="00334211">
              <w:rPr>
                <w:color w:val="000000"/>
                <w:kern w:val="2"/>
                <w:szCs w:val="24"/>
              </w:rPr>
              <w:t>vadovaujantis Lietuvos Respublikos pašto įstatymu ir kitais teisės aktais, reglamentuojančiais pašto paslaugų teikimą</w:t>
            </w:r>
            <w:r>
              <w:rPr>
                <w:color w:val="000000"/>
                <w:kern w:val="2"/>
                <w:szCs w:val="24"/>
              </w:rPr>
              <w:t>.</w:t>
            </w:r>
          </w:p>
          <w:p w14:paraId="2601CD67" w14:textId="77777777" w:rsidR="00BC4FA6" w:rsidRPr="0055187A" w:rsidRDefault="00BC4FA6" w:rsidP="00367C9B">
            <w:pPr>
              <w:jc w:val="both"/>
              <w:rPr>
                <w:b/>
                <w:szCs w:val="24"/>
              </w:rPr>
            </w:pPr>
            <w:r w:rsidRPr="00E22569">
              <w:rPr>
                <w:color w:val="000000"/>
                <w:kern w:val="2"/>
                <w:szCs w:val="24"/>
              </w:rPr>
              <w:t xml:space="preserve">Išsamus </w:t>
            </w:r>
            <w:r w:rsidRPr="00E22569">
              <w:rPr>
                <w:color w:val="000000"/>
                <w:szCs w:val="24"/>
              </w:rPr>
              <w:t>Paslaugų</w:t>
            </w:r>
            <w:r w:rsidRPr="00E22569">
              <w:rPr>
                <w:color w:val="000000"/>
                <w:kern w:val="2"/>
                <w:szCs w:val="24"/>
              </w:rPr>
              <w:t xml:space="preserve"> aprašymas ir kiti reikalavimai teikiamoms </w:t>
            </w:r>
            <w:r w:rsidRPr="004A680C">
              <w:rPr>
                <w:color w:val="000000"/>
                <w:kern w:val="2"/>
                <w:szCs w:val="24"/>
              </w:rPr>
              <w:t>Paslaugoms</w:t>
            </w:r>
            <w:r w:rsidRPr="00E22569">
              <w:rPr>
                <w:color w:val="000000"/>
                <w:kern w:val="2"/>
                <w:szCs w:val="24"/>
              </w:rPr>
              <w:t xml:space="preserve"> nustatyti Sutarties priede Nr. </w:t>
            </w:r>
            <w:r w:rsidRPr="00176806">
              <w:rPr>
                <w:color w:val="000000"/>
                <w:kern w:val="2"/>
                <w:szCs w:val="24"/>
              </w:rPr>
              <w:t>[1]</w:t>
            </w:r>
            <w:r w:rsidRPr="00E22569">
              <w:rPr>
                <w:color w:val="000000"/>
                <w:kern w:val="2"/>
                <w:szCs w:val="24"/>
              </w:rPr>
              <w:t xml:space="preserve"> „Techninė specifikacija“, priede Nr. [2] </w:t>
            </w:r>
            <w:r w:rsidRPr="00176806">
              <w:rPr>
                <w:color w:val="000000"/>
                <w:kern w:val="2"/>
                <w:szCs w:val="24"/>
              </w:rPr>
              <w:t>„</w:t>
            </w:r>
            <w:r w:rsidRPr="00E22569">
              <w:rPr>
                <w:color w:val="000000"/>
                <w:kern w:val="2"/>
                <w:szCs w:val="24"/>
              </w:rPr>
              <w:t>Pasiūlymas</w:t>
            </w:r>
            <w:r w:rsidRPr="00176806">
              <w:rPr>
                <w:color w:val="000000"/>
                <w:kern w:val="2"/>
                <w:szCs w:val="24"/>
              </w:rPr>
              <w:t>“</w:t>
            </w:r>
            <w:r>
              <w:rPr>
                <w:color w:val="000000"/>
                <w:kern w:val="2"/>
                <w:szCs w:val="24"/>
              </w:rPr>
              <w:t>,</w:t>
            </w:r>
            <w:r w:rsidRPr="00176806">
              <w:rPr>
                <w:color w:val="000000"/>
                <w:kern w:val="2"/>
                <w:szCs w:val="24"/>
              </w:rPr>
              <w:t xml:space="preserve"> </w:t>
            </w:r>
            <w:r w:rsidRPr="00E22569">
              <w:rPr>
                <w:color w:val="000000"/>
                <w:kern w:val="2"/>
                <w:szCs w:val="24"/>
              </w:rPr>
              <w:t xml:space="preserve">Sutarties priede Nr. </w:t>
            </w:r>
            <w:r w:rsidRPr="00176806">
              <w:rPr>
                <w:color w:val="000000"/>
                <w:kern w:val="2"/>
                <w:szCs w:val="24"/>
              </w:rPr>
              <w:t>[</w:t>
            </w:r>
            <w:r w:rsidRPr="00E22569">
              <w:rPr>
                <w:color w:val="000000"/>
                <w:kern w:val="2"/>
                <w:szCs w:val="24"/>
              </w:rPr>
              <w:t>3</w:t>
            </w:r>
            <w:r w:rsidRPr="004A680C">
              <w:rPr>
                <w:color w:val="000000"/>
                <w:kern w:val="2"/>
                <w:szCs w:val="24"/>
              </w:rPr>
              <w:t>]</w:t>
            </w:r>
            <w:r w:rsidRPr="00E22569">
              <w:rPr>
                <w:color w:val="000000"/>
                <w:kern w:val="2"/>
                <w:szCs w:val="24"/>
              </w:rPr>
              <w:t xml:space="preserve"> „</w:t>
            </w:r>
            <w:r>
              <w:rPr>
                <w:color w:val="000000"/>
                <w:kern w:val="2"/>
                <w:szCs w:val="24"/>
              </w:rPr>
              <w:t>P</w:t>
            </w:r>
            <w:r w:rsidRPr="004A680C">
              <w:rPr>
                <w:bCs/>
                <w:szCs w:val="24"/>
              </w:rPr>
              <w:t>risijungimo prie savitarnos naudotojų duomenys</w:t>
            </w:r>
            <w:r w:rsidRPr="00E22569">
              <w:rPr>
                <w:color w:val="000000"/>
                <w:kern w:val="2"/>
                <w:szCs w:val="24"/>
              </w:rPr>
              <w:t>“</w:t>
            </w:r>
            <w:r>
              <w:rPr>
                <w:color w:val="000000"/>
                <w:kern w:val="2"/>
                <w:szCs w:val="24"/>
              </w:rPr>
              <w:t>.</w:t>
            </w:r>
          </w:p>
        </w:tc>
      </w:tr>
      <w:tr w:rsidR="00BC4FA6" w14:paraId="556757AA" w14:textId="77777777" w:rsidTr="00367C9B">
        <w:trPr>
          <w:trHeight w:val="300"/>
        </w:trPr>
        <w:tc>
          <w:tcPr>
            <w:tcW w:w="3094" w:type="dxa"/>
          </w:tcPr>
          <w:p w14:paraId="443B8391" w14:textId="77777777" w:rsidR="00BC4FA6" w:rsidRDefault="00BC4FA6" w:rsidP="00367C9B">
            <w:pPr>
              <w:rPr>
                <w:b/>
                <w:kern w:val="2"/>
                <w:szCs w:val="24"/>
              </w:rPr>
            </w:pPr>
            <w:r>
              <w:rPr>
                <w:b/>
                <w:kern w:val="2"/>
                <w:szCs w:val="24"/>
              </w:rPr>
              <w:t>3.2. Pirkimo pavadinimas ir numeris</w:t>
            </w:r>
          </w:p>
        </w:tc>
        <w:tc>
          <w:tcPr>
            <w:tcW w:w="6441" w:type="dxa"/>
            <w:gridSpan w:val="3"/>
          </w:tcPr>
          <w:p w14:paraId="3A331988" w14:textId="77777777" w:rsidR="00BC4FA6" w:rsidRDefault="00BC4FA6" w:rsidP="00367C9B">
            <w:pPr>
              <w:rPr>
                <w:kern w:val="2"/>
                <w:szCs w:val="24"/>
              </w:rPr>
            </w:pPr>
            <w:r w:rsidRPr="007D10A8">
              <w:rPr>
                <w:kern w:val="2"/>
                <w:sz w:val="22"/>
                <w:szCs w:val="22"/>
              </w:rPr>
              <w:t>Pašto paslaugos</w:t>
            </w:r>
            <w:r>
              <w:rPr>
                <w:kern w:val="2"/>
                <w:sz w:val="22"/>
                <w:szCs w:val="22"/>
              </w:rPr>
              <w:t xml:space="preserve">, Nr. </w:t>
            </w:r>
            <w:r w:rsidRPr="007D10A8">
              <w:rPr>
                <w:kern w:val="2"/>
                <w:sz w:val="22"/>
                <w:szCs w:val="22"/>
              </w:rPr>
              <w:t>5368977</w:t>
            </w:r>
            <w:r>
              <w:rPr>
                <w:kern w:val="2"/>
                <w:sz w:val="22"/>
                <w:szCs w:val="22"/>
              </w:rPr>
              <w:t>.</w:t>
            </w:r>
          </w:p>
        </w:tc>
      </w:tr>
      <w:tr w:rsidR="00BC4FA6" w14:paraId="165308E8" w14:textId="77777777" w:rsidTr="00367C9B">
        <w:trPr>
          <w:trHeight w:val="1206"/>
        </w:trPr>
        <w:tc>
          <w:tcPr>
            <w:tcW w:w="3094" w:type="dxa"/>
          </w:tcPr>
          <w:p w14:paraId="789AE5C1" w14:textId="77777777" w:rsidR="00BC4FA6" w:rsidRDefault="00BC4FA6" w:rsidP="00367C9B">
            <w:pPr>
              <w:rPr>
                <w:b/>
                <w:kern w:val="2"/>
                <w:szCs w:val="24"/>
              </w:rPr>
            </w:pPr>
            <w:r>
              <w:rPr>
                <w:b/>
                <w:kern w:val="2"/>
                <w:szCs w:val="24"/>
              </w:rPr>
              <w:t>3.3. Informacija apie Europos Sąjungos lėšomis finansuojamą projektą arba kitą projektą</w:t>
            </w:r>
          </w:p>
        </w:tc>
        <w:tc>
          <w:tcPr>
            <w:tcW w:w="6441" w:type="dxa"/>
            <w:gridSpan w:val="3"/>
          </w:tcPr>
          <w:p w14:paraId="696D0483" w14:textId="77777777" w:rsidR="00BC4FA6" w:rsidRDefault="00BC4FA6" w:rsidP="00367C9B">
            <w:pPr>
              <w:rPr>
                <w:kern w:val="2"/>
                <w:szCs w:val="24"/>
              </w:rPr>
            </w:pPr>
            <w:r>
              <w:rPr>
                <w:kern w:val="2"/>
                <w:szCs w:val="24"/>
              </w:rPr>
              <w:t>Netaikoma</w:t>
            </w:r>
          </w:p>
        </w:tc>
      </w:tr>
      <w:tr w:rsidR="00BC4FA6" w14:paraId="564D6311" w14:textId="77777777" w:rsidTr="00367C9B">
        <w:trPr>
          <w:trHeight w:val="300"/>
        </w:trPr>
        <w:tc>
          <w:tcPr>
            <w:tcW w:w="9535" w:type="dxa"/>
            <w:gridSpan w:val="4"/>
          </w:tcPr>
          <w:p w14:paraId="0A8974AA" w14:textId="77777777" w:rsidR="00BC4FA6" w:rsidRDefault="00BC4FA6" w:rsidP="00367C9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C4FA6" w14:paraId="402DDE73" w14:textId="77777777" w:rsidTr="00367C9B">
        <w:trPr>
          <w:trHeight w:val="58"/>
        </w:trPr>
        <w:tc>
          <w:tcPr>
            <w:tcW w:w="3094" w:type="dxa"/>
          </w:tcPr>
          <w:p w14:paraId="71DE5DB0" w14:textId="77777777" w:rsidR="00BC4FA6" w:rsidRDefault="00BC4FA6" w:rsidP="00367C9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3"/>
          </w:tcPr>
          <w:p w14:paraId="7ABD12F5" w14:textId="77777777" w:rsidR="00BC4FA6" w:rsidRDefault="00BC4FA6" w:rsidP="00367C9B">
            <w:pPr>
              <w:jc w:val="both"/>
              <w:rPr>
                <w:rFonts w:cstheme="minorHAnsi"/>
                <w:szCs w:val="24"/>
              </w:rPr>
            </w:pPr>
            <w:r w:rsidRPr="00292700">
              <w:rPr>
                <w:szCs w:val="24"/>
              </w:rPr>
              <w:t xml:space="preserve">Tiekėjas Paslaugas įsipareigoja teikti </w:t>
            </w:r>
            <w:r w:rsidRPr="00292700">
              <w:rPr>
                <w:b/>
                <w:bCs/>
                <w:szCs w:val="24"/>
              </w:rPr>
              <w:t>nuo</w:t>
            </w:r>
            <w:r w:rsidRPr="00292700">
              <w:rPr>
                <w:szCs w:val="24"/>
              </w:rPr>
              <w:t xml:space="preserve"> </w:t>
            </w:r>
            <w:r w:rsidRPr="00176806">
              <w:rPr>
                <w:rFonts w:cstheme="minorHAnsi"/>
                <w:b/>
                <w:bCs/>
                <w:szCs w:val="24"/>
              </w:rPr>
              <w:t xml:space="preserve">2026 m. sausio 4 d. </w:t>
            </w:r>
            <w:r w:rsidRPr="00287064">
              <w:rPr>
                <w:b/>
                <w:bCs/>
                <w:szCs w:val="24"/>
              </w:rPr>
              <w:t xml:space="preserve">iki </w:t>
            </w:r>
            <w:r w:rsidRPr="00176806">
              <w:rPr>
                <w:rFonts w:cstheme="minorHAnsi"/>
                <w:b/>
                <w:bCs/>
                <w:szCs w:val="24"/>
              </w:rPr>
              <w:t>2028 m. sausio 3 d</w:t>
            </w:r>
            <w:r w:rsidRPr="00176806">
              <w:rPr>
                <w:rFonts w:cstheme="minorHAnsi"/>
                <w:szCs w:val="24"/>
              </w:rPr>
              <w:t xml:space="preserve">., </w:t>
            </w:r>
            <w:r w:rsidRPr="0055187A">
              <w:rPr>
                <w:rFonts w:cstheme="minorHAnsi"/>
                <w:szCs w:val="24"/>
              </w:rPr>
              <w:t xml:space="preserve">jeigu nėra išpirkta pradinė sutarties vertė. </w:t>
            </w:r>
          </w:p>
          <w:p w14:paraId="428D421B" w14:textId="77777777" w:rsidR="00BC4FA6" w:rsidRDefault="00BC4FA6" w:rsidP="00367C9B">
            <w:pPr>
              <w:jc w:val="both"/>
              <w:rPr>
                <w:color w:val="4472C4"/>
                <w:szCs w:val="24"/>
              </w:rPr>
            </w:pPr>
          </w:p>
        </w:tc>
      </w:tr>
      <w:tr w:rsidR="00BC4FA6" w14:paraId="56D94699" w14:textId="77777777" w:rsidTr="00367C9B">
        <w:trPr>
          <w:trHeight w:val="300"/>
        </w:trPr>
        <w:tc>
          <w:tcPr>
            <w:tcW w:w="3094" w:type="dxa"/>
          </w:tcPr>
          <w:p w14:paraId="3ABBB70C" w14:textId="77777777" w:rsidR="00BC4FA6" w:rsidRDefault="00BC4FA6" w:rsidP="00367C9B">
            <w:pPr>
              <w:rPr>
                <w:b/>
                <w:kern w:val="2"/>
                <w:szCs w:val="24"/>
              </w:rPr>
            </w:pPr>
            <w:r>
              <w:rPr>
                <w:b/>
                <w:kern w:val="2"/>
                <w:szCs w:val="24"/>
              </w:rPr>
              <w:t>4.2. Paslaugų / jų dalies / etapo / periodo suteikimo termino pratęsimas</w:t>
            </w:r>
          </w:p>
        </w:tc>
        <w:tc>
          <w:tcPr>
            <w:tcW w:w="6441" w:type="dxa"/>
            <w:gridSpan w:val="3"/>
          </w:tcPr>
          <w:p w14:paraId="4E6A15F5" w14:textId="77777777" w:rsidR="00BC4FA6" w:rsidRDefault="00BC4FA6" w:rsidP="00367C9B">
            <w:pPr>
              <w:rPr>
                <w:szCs w:val="24"/>
              </w:rPr>
            </w:pPr>
            <w:r>
              <w:rPr>
                <w:kern w:val="2"/>
                <w:szCs w:val="24"/>
              </w:rPr>
              <w:t>Netaikoma</w:t>
            </w:r>
          </w:p>
        </w:tc>
      </w:tr>
      <w:tr w:rsidR="00BC4FA6" w14:paraId="7DBCF140" w14:textId="77777777" w:rsidTr="00367C9B">
        <w:trPr>
          <w:trHeight w:val="300"/>
        </w:trPr>
        <w:tc>
          <w:tcPr>
            <w:tcW w:w="3094" w:type="dxa"/>
          </w:tcPr>
          <w:p w14:paraId="68763951" w14:textId="77777777" w:rsidR="00BC4FA6" w:rsidRDefault="00BC4FA6" w:rsidP="00367C9B">
            <w:pPr>
              <w:rPr>
                <w:b/>
                <w:kern w:val="2"/>
                <w:szCs w:val="24"/>
              </w:rPr>
            </w:pPr>
            <w:r>
              <w:rPr>
                <w:b/>
                <w:kern w:val="2"/>
                <w:szCs w:val="24"/>
              </w:rPr>
              <w:t>4.3. Užsakymų teikimo tvarka</w:t>
            </w:r>
          </w:p>
        </w:tc>
        <w:tc>
          <w:tcPr>
            <w:tcW w:w="6441" w:type="dxa"/>
            <w:gridSpan w:val="3"/>
          </w:tcPr>
          <w:p w14:paraId="1A81BB2F" w14:textId="77777777" w:rsidR="00BC4FA6" w:rsidRDefault="00BC4FA6" w:rsidP="00367C9B">
            <w:pPr>
              <w:jc w:val="both"/>
              <w:rPr>
                <w:kern w:val="2"/>
                <w:szCs w:val="24"/>
              </w:rPr>
            </w:pPr>
            <w:r w:rsidRPr="0055187A">
              <w:rPr>
                <w:kern w:val="2"/>
                <w:szCs w:val="24"/>
              </w:rPr>
              <w:t>Užsakymai teikiami per Tiekėjo elektroninę užsakymų sistemą, laikantis nustatytų techninių sąlygų ir reikalavimų, o siuntos su procesiniais dokumentais</w:t>
            </w:r>
            <w:r>
              <w:rPr>
                <w:kern w:val="2"/>
                <w:szCs w:val="24"/>
              </w:rPr>
              <w:t xml:space="preserve"> </w:t>
            </w:r>
            <w:r w:rsidRPr="0055187A">
              <w:rPr>
                <w:kern w:val="2"/>
                <w:szCs w:val="24"/>
              </w:rPr>
              <w:t xml:space="preserve">– su popieriniais sąrašais. </w:t>
            </w:r>
          </w:p>
          <w:p w14:paraId="7DF6BCFB" w14:textId="77777777" w:rsidR="00BC4FA6" w:rsidRPr="00176806" w:rsidRDefault="00BC4FA6" w:rsidP="00367C9B">
            <w:pPr>
              <w:jc w:val="both"/>
              <w:rPr>
                <w:kern w:val="2"/>
                <w:szCs w:val="24"/>
              </w:rPr>
            </w:pPr>
            <w:r w:rsidRPr="0055187A">
              <w:rPr>
                <w:kern w:val="2"/>
                <w:szCs w:val="24"/>
              </w:rPr>
              <w:t>Užsakymai laikomi gautais jų pateikimo momentu elektroninėje sistemoje arba nuo pašto siuntos paėmimo iš Pirkėjo pašto siuntų dėžės, įrengtos nurodytais adresais, jei Tiekėjas nenurodo kitaip.</w:t>
            </w:r>
            <w:r w:rsidDel="00505CE7">
              <w:rPr>
                <w:rStyle w:val="Komentaronuoroda"/>
                <w:rFonts w:eastAsiaTheme="majorEastAsia"/>
              </w:rPr>
              <w:t xml:space="preserve"> </w:t>
            </w:r>
          </w:p>
        </w:tc>
      </w:tr>
      <w:tr w:rsidR="00BC4FA6" w14:paraId="3C1BE7B2" w14:textId="77777777" w:rsidTr="00367C9B">
        <w:trPr>
          <w:trHeight w:val="874"/>
        </w:trPr>
        <w:tc>
          <w:tcPr>
            <w:tcW w:w="3094" w:type="dxa"/>
            <w:tcBorders>
              <w:top w:val="single" w:sz="4" w:space="0" w:color="auto"/>
              <w:left w:val="single" w:sz="4" w:space="0" w:color="auto"/>
              <w:bottom w:val="single" w:sz="4" w:space="0" w:color="auto"/>
              <w:right w:val="single" w:sz="4" w:space="0" w:color="auto"/>
            </w:tcBorders>
          </w:tcPr>
          <w:p w14:paraId="54801F0E" w14:textId="77777777" w:rsidR="00BC4FA6" w:rsidRDefault="00BC4FA6" w:rsidP="00367C9B">
            <w:pPr>
              <w:rPr>
                <w:b/>
                <w:kern w:val="2"/>
                <w:szCs w:val="24"/>
              </w:rPr>
            </w:pPr>
            <w:r>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52345133" w14:textId="77777777" w:rsidR="00BC4FA6" w:rsidRDefault="00BC4FA6" w:rsidP="00367C9B">
            <w:pPr>
              <w:rPr>
                <w:szCs w:val="24"/>
              </w:rPr>
            </w:pPr>
            <w:r>
              <w:rPr>
                <w:kern w:val="2"/>
                <w:szCs w:val="24"/>
              </w:rPr>
              <w:t>Netaikoma</w:t>
            </w:r>
          </w:p>
        </w:tc>
      </w:tr>
      <w:tr w:rsidR="00BC4FA6" w14:paraId="4828B517" w14:textId="77777777" w:rsidTr="00367C9B">
        <w:trPr>
          <w:trHeight w:val="300"/>
        </w:trPr>
        <w:tc>
          <w:tcPr>
            <w:tcW w:w="3094" w:type="dxa"/>
          </w:tcPr>
          <w:p w14:paraId="15946D29" w14:textId="77777777" w:rsidR="00BC4FA6" w:rsidRDefault="00BC4FA6" w:rsidP="00367C9B">
            <w:pPr>
              <w:rPr>
                <w:b/>
                <w:kern w:val="2"/>
                <w:szCs w:val="24"/>
              </w:rPr>
            </w:pPr>
            <w:r>
              <w:rPr>
                <w:b/>
                <w:kern w:val="2"/>
                <w:szCs w:val="24"/>
              </w:rPr>
              <w:t>4.5. Pateikiami dokumentai</w:t>
            </w:r>
          </w:p>
        </w:tc>
        <w:tc>
          <w:tcPr>
            <w:tcW w:w="6441" w:type="dxa"/>
            <w:gridSpan w:val="3"/>
          </w:tcPr>
          <w:p w14:paraId="7A2C7B08" w14:textId="77777777" w:rsidR="00BC4FA6" w:rsidRDefault="00BC4FA6" w:rsidP="00367C9B">
            <w:pPr>
              <w:rPr>
                <w:kern w:val="2"/>
                <w:szCs w:val="24"/>
              </w:rPr>
            </w:pPr>
            <w:r>
              <w:rPr>
                <w:kern w:val="2"/>
                <w:szCs w:val="24"/>
              </w:rPr>
              <w:t xml:space="preserve">Turi būti pateikiami šie dokumentai: </w:t>
            </w:r>
          </w:p>
          <w:p w14:paraId="1778EA81" w14:textId="77777777" w:rsidR="00BC4FA6" w:rsidRDefault="00BC4FA6" w:rsidP="00367C9B">
            <w:pPr>
              <w:jc w:val="both"/>
              <w:rPr>
                <w:kern w:val="2"/>
                <w:szCs w:val="24"/>
              </w:rPr>
            </w:pPr>
            <w:r>
              <w:rPr>
                <w:kern w:val="2"/>
                <w:szCs w:val="24"/>
              </w:rPr>
              <w:t xml:space="preserve">- </w:t>
            </w:r>
            <w:r w:rsidRPr="00ED0B6B">
              <w:rPr>
                <w:kern w:val="2"/>
                <w:szCs w:val="24"/>
              </w:rPr>
              <w:t>suteiktų paslaugų detalią ataskaitą</w:t>
            </w:r>
            <w:r>
              <w:rPr>
                <w:kern w:val="2"/>
                <w:szCs w:val="24"/>
              </w:rPr>
              <w:t xml:space="preserve"> </w:t>
            </w:r>
            <w:r w:rsidRPr="00912815">
              <w:rPr>
                <w:rFonts w:cstheme="minorHAnsi"/>
                <w:szCs w:val="24"/>
              </w:rPr>
              <w:t>apie praėjusio mėnesio suteiktas paslaugas</w:t>
            </w:r>
            <w:r>
              <w:rPr>
                <w:kern w:val="2"/>
                <w:szCs w:val="24"/>
              </w:rPr>
              <w:t>;</w:t>
            </w:r>
          </w:p>
          <w:p w14:paraId="14C90F70" w14:textId="77777777" w:rsidR="00BC4FA6" w:rsidRDefault="00BC4FA6" w:rsidP="00367C9B">
            <w:pPr>
              <w:jc w:val="both"/>
              <w:rPr>
                <w:kern w:val="2"/>
                <w:szCs w:val="24"/>
              </w:rPr>
            </w:pPr>
            <w:r>
              <w:rPr>
                <w:kern w:val="2"/>
                <w:szCs w:val="24"/>
              </w:rPr>
              <w:t xml:space="preserve">- </w:t>
            </w:r>
            <w:r w:rsidRPr="00ED0B6B">
              <w:rPr>
                <w:kern w:val="2"/>
                <w:szCs w:val="24"/>
              </w:rPr>
              <w:t xml:space="preserve">PVM sąskaitą faktūrą (ar ją atitinkantį finansinį dokumentą) arba </w:t>
            </w:r>
            <w:r>
              <w:rPr>
                <w:kern w:val="2"/>
                <w:szCs w:val="24"/>
              </w:rPr>
              <w:t xml:space="preserve">dvi </w:t>
            </w:r>
            <w:r w:rsidRPr="00ED0B6B">
              <w:rPr>
                <w:kern w:val="2"/>
                <w:szCs w:val="24"/>
              </w:rPr>
              <w:t>PVM sąskaitas faktūras atskirai už suteiktas pašto paslaugas ir už kurjerių paslaugas (jei nėra techninės galimybės pateikti vienos bendros sąskaitos faktūros)</w:t>
            </w:r>
            <w:r>
              <w:rPr>
                <w:kern w:val="2"/>
                <w:szCs w:val="24"/>
              </w:rPr>
              <w:t>;</w:t>
            </w:r>
          </w:p>
          <w:p w14:paraId="0061F47D" w14:textId="77777777" w:rsidR="00BC4FA6" w:rsidRDefault="00BC4FA6" w:rsidP="00367C9B">
            <w:pPr>
              <w:jc w:val="both"/>
              <w:rPr>
                <w:kern w:val="2"/>
                <w:szCs w:val="24"/>
              </w:rPr>
            </w:pPr>
            <w:r w:rsidRPr="00334DF0">
              <w:lastRenderedPageBreak/>
              <w:t>- jei numatyta, siuntos įteikimo patvirtinimas Pirkėjui pateikiamas per Paslaugų teikėjo sistemą (elektroniniu ar kitu sutartu būdu)</w:t>
            </w:r>
            <w:r w:rsidRPr="00334DF0">
              <w:rPr>
                <w:kern w:val="2"/>
              </w:rPr>
              <w:t>.</w:t>
            </w:r>
            <w:r>
              <w:rPr>
                <w:kern w:val="2"/>
                <w:szCs w:val="24"/>
              </w:rPr>
              <w:t xml:space="preserve"> </w:t>
            </w:r>
          </w:p>
          <w:p w14:paraId="48ED06BF" w14:textId="77777777" w:rsidR="00BC4FA6" w:rsidRDefault="00BC4FA6" w:rsidP="00367C9B">
            <w:pPr>
              <w:jc w:val="both"/>
              <w:rPr>
                <w:szCs w:val="24"/>
              </w:rPr>
            </w:pPr>
            <w:r>
              <w:rPr>
                <w:kern w:val="2"/>
                <w:szCs w:val="24"/>
              </w:rPr>
              <w:t>Tiekėjui nepateikus nurodytų dokumentų, laikoma, kad Paslaugos neatitinka Sutartyje nustatytų reikalavimų.</w:t>
            </w:r>
          </w:p>
        </w:tc>
      </w:tr>
      <w:tr w:rsidR="00BC4FA6" w14:paraId="1A86185C" w14:textId="77777777" w:rsidTr="00367C9B">
        <w:trPr>
          <w:trHeight w:val="300"/>
        </w:trPr>
        <w:tc>
          <w:tcPr>
            <w:tcW w:w="9535" w:type="dxa"/>
            <w:gridSpan w:val="4"/>
          </w:tcPr>
          <w:p w14:paraId="5CB80434" w14:textId="77777777" w:rsidR="00BC4FA6" w:rsidRDefault="00BC4FA6" w:rsidP="00367C9B">
            <w:pPr>
              <w:jc w:val="center"/>
              <w:rPr>
                <w:b/>
                <w:kern w:val="2"/>
                <w:szCs w:val="24"/>
              </w:rPr>
            </w:pPr>
            <w:r>
              <w:rPr>
                <w:b/>
                <w:kern w:val="2"/>
                <w:szCs w:val="24"/>
              </w:rPr>
              <w:lastRenderedPageBreak/>
              <w:t>5. SUTARTIES KAINA IR ATSISKAITYMO TVARKA</w:t>
            </w:r>
          </w:p>
        </w:tc>
      </w:tr>
      <w:tr w:rsidR="00BC4FA6" w14:paraId="177D8786" w14:textId="77777777" w:rsidTr="00367C9B">
        <w:trPr>
          <w:trHeight w:val="300"/>
        </w:trPr>
        <w:tc>
          <w:tcPr>
            <w:tcW w:w="3094" w:type="dxa"/>
          </w:tcPr>
          <w:p w14:paraId="25613041" w14:textId="77777777" w:rsidR="00BC4FA6" w:rsidRDefault="00BC4FA6" w:rsidP="00367C9B">
            <w:pPr>
              <w:rPr>
                <w:b/>
                <w:kern w:val="2"/>
                <w:szCs w:val="24"/>
              </w:rPr>
            </w:pPr>
            <w:r>
              <w:rPr>
                <w:b/>
                <w:kern w:val="2"/>
                <w:szCs w:val="24"/>
              </w:rPr>
              <w:t>5.1. Sutarčiai taikomas kainos apskaičiavimo būdas</w:t>
            </w:r>
          </w:p>
        </w:tc>
        <w:tc>
          <w:tcPr>
            <w:tcW w:w="6441" w:type="dxa"/>
            <w:gridSpan w:val="3"/>
          </w:tcPr>
          <w:p w14:paraId="1C84F53F" w14:textId="77777777" w:rsidR="00BC4FA6" w:rsidRDefault="00BC4FA6" w:rsidP="00367C9B">
            <w:pPr>
              <w:rPr>
                <w:kern w:val="2"/>
                <w:szCs w:val="24"/>
              </w:rPr>
            </w:pPr>
            <w:r>
              <w:rPr>
                <w:kern w:val="2"/>
                <w:szCs w:val="24"/>
              </w:rPr>
              <w:t>Fiksuoto įkainio kainodara.</w:t>
            </w:r>
          </w:p>
          <w:p w14:paraId="33C13E3D" w14:textId="77777777" w:rsidR="00BC4FA6" w:rsidRDefault="00BC4FA6" w:rsidP="00367C9B">
            <w:pPr>
              <w:rPr>
                <w:color w:val="4472C4"/>
                <w:kern w:val="2"/>
                <w:szCs w:val="24"/>
              </w:rPr>
            </w:pPr>
          </w:p>
        </w:tc>
      </w:tr>
      <w:tr w:rsidR="00BC4FA6" w14:paraId="718AC154" w14:textId="77777777" w:rsidTr="00367C9B">
        <w:trPr>
          <w:trHeight w:val="300"/>
        </w:trPr>
        <w:tc>
          <w:tcPr>
            <w:tcW w:w="3094" w:type="dxa"/>
          </w:tcPr>
          <w:p w14:paraId="45C4DF98" w14:textId="77777777" w:rsidR="00BC4FA6" w:rsidRDefault="00BC4FA6" w:rsidP="00367C9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CC2A1BD" w14:textId="77777777" w:rsidR="00BC4FA6" w:rsidRDefault="00BC4FA6" w:rsidP="00367C9B">
            <w:pPr>
              <w:rPr>
                <w:b/>
                <w:kern w:val="2"/>
                <w:szCs w:val="24"/>
              </w:rPr>
            </w:pPr>
          </w:p>
          <w:p w14:paraId="41C38921" w14:textId="77777777" w:rsidR="00BC4FA6" w:rsidRDefault="00BC4FA6" w:rsidP="00367C9B">
            <w:pPr>
              <w:rPr>
                <w:b/>
                <w:kern w:val="2"/>
                <w:szCs w:val="24"/>
              </w:rPr>
            </w:pPr>
          </w:p>
          <w:p w14:paraId="05709D0B" w14:textId="77777777" w:rsidR="00BC4FA6" w:rsidRDefault="00BC4FA6" w:rsidP="00367C9B">
            <w:pPr>
              <w:rPr>
                <w:b/>
                <w:kern w:val="2"/>
                <w:szCs w:val="24"/>
              </w:rPr>
            </w:pPr>
          </w:p>
          <w:p w14:paraId="4C45719B" w14:textId="77777777" w:rsidR="00BC4FA6" w:rsidRDefault="00BC4FA6" w:rsidP="00367C9B">
            <w:pPr>
              <w:rPr>
                <w:b/>
                <w:kern w:val="2"/>
                <w:szCs w:val="24"/>
              </w:rPr>
            </w:pPr>
          </w:p>
          <w:p w14:paraId="1F243382" w14:textId="77777777" w:rsidR="00BC4FA6" w:rsidRDefault="00BC4FA6" w:rsidP="00367C9B">
            <w:pPr>
              <w:rPr>
                <w:b/>
                <w:kern w:val="2"/>
                <w:szCs w:val="24"/>
              </w:rPr>
            </w:pPr>
          </w:p>
          <w:p w14:paraId="4AD8C0CB" w14:textId="77777777" w:rsidR="00BC4FA6" w:rsidRDefault="00BC4FA6" w:rsidP="00367C9B">
            <w:pPr>
              <w:rPr>
                <w:b/>
                <w:kern w:val="2"/>
                <w:szCs w:val="24"/>
              </w:rPr>
            </w:pPr>
          </w:p>
          <w:p w14:paraId="7868F8EB" w14:textId="77777777" w:rsidR="00BC4FA6" w:rsidRDefault="00BC4FA6" w:rsidP="00367C9B">
            <w:pPr>
              <w:rPr>
                <w:b/>
                <w:kern w:val="2"/>
                <w:szCs w:val="24"/>
              </w:rPr>
            </w:pPr>
          </w:p>
          <w:p w14:paraId="6E225305" w14:textId="77777777" w:rsidR="00BC4FA6" w:rsidRDefault="00BC4FA6" w:rsidP="00367C9B">
            <w:pPr>
              <w:rPr>
                <w:b/>
                <w:kern w:val="2"/>
                <w:szCs w:val="24"/>
              </w:rPr>
            </w:pPr>
          </w:p>
          <w:p w14:paraId="35D7C633" w14:textId="77777777" w:rsidR="00BC4FA6" w:rsidRDefault="00BC4FA6" w:rsidP="00367C9B">
            <w:pPr>
              <w:rPr>
                <w:b/>
                <w:kern w:val="2"/>
                <w:szCs w:val="24"/>
              </w:rPr>
            </w:pPr>
          </w:p>
          <w:p w14:paraId="31DB7536" w14:textId="77777777" w:rsidR="00BC4FA6" w:rsidRDefault="00BC4FA6" w:rsidP="00367C9B">
            <w:pPr>
              <w:rPr>
                <w:b/>
                <w:kern w:val="2"/>
                <w:szCs w:val="24"/>
              </w:rPr>
            </w:pPr>
          </w:p>
          <w:p w14:paraId="4B2C548F" w14:textId="77777777" w:rsidR="00BC4FA6" w:rsidRDefault="00BC4FA6" w:rsidP="00367C9B">
            <w:pPr>
              <w:jc w:val="both"/>
              <w:rPr>
                <w:b/>
                <w:kern w:val="2"/>
                <w:szCs w:val="24"/>
              </w:rPr>
            </w:pPr>
          </w:p>
        </w:tc>
        <w:tc>
          <w:tcPr>
            <w:tcW w:w="6441" w:type="dxa"/>
            <w:gridSpan w:val="3"/>
          </w:tcPr>
          <w:p w14:paraId="7EB4D7C6" w14:textId="77777777" w:rsidR="00BC4FA6" w:rsidRPr="00B7080C" w:rsidRDefault="00BC4FA6" w:rsidP="00367C9B">
            <w:pPr>
              <w:jc w:val="both"/>
              <w:rPr>
                <w:b/>
                <w:bCs/>
                <w:szCs w:val="24"/>
              </w:rPr>
            </w:pPr>
            <w:r w:rsidRPr="00B7080C">
              <w:rPr>
                <w:b/>
                <w:bCs/>
                <w:kern w:val="2"/>
                <w:szCs w:val="24"/>
              </w:rPr>
              <w:t>Pradinės Sutarties vertė yra 8 264,46 Eur (aštuoni tūkstančiai du šimtai šešiasdešimt keturi eurai ir keturiasdešimt šeši centai) be PVM.</w:t>
            </w:r>
          </w:p>
          <w:p w14:paraId="7AC6C15C" w14:textId="77777777" w:rsidR="00BC4FA6" w:rsidRPr="00B7080C" w:rsidRDefault="00BC4FA6" w:rsidP="00367C9B">
            <w:pPr>
              <w:jc w:val="both"/>
              <w:rPr>
                <w:szCs w:val="24"/>
              </w:rPr>
            </w:pPr>
            <w:r w:rsidRPr="00B7080C">
              <w:rPr>
                <w:kern w:val="2"/>
                <w:szCs w:val="24"/>
              </w:rPr>
              <w:t>PVM sudaro 1 735,54 Eur (vienas tūkstantis septyni šimtai trisdešimt penki eurai ir penkiasdešimt keturi centai).</w:t>
            </w:r>
          </w:p>
          <w:p w14:paraId="35F4DF22" w14:textId="77777777" w:rsidR="00BC4FA6" w:rsidRPr="00B7080C" w:rsidRDefault="00BC4FA6" w:rsidP="00367C9B">
            <w:pPr>
              <w:rPr>
                <w:b/>
                <w:bCs/>
                <w:kern w:val="2"/>
                <w:szCs w:val="24"/>
              </w:rPr>
            </w:pPr>
            <w:r w:rsidRPr="00B7080C">
              <w:rPr>
                <w:b/>
                <w:bCs/>
                <w:kern w:val="2"/>
                <w:szCs w:val="24"/>
              </w:rPr>
              <w:t>Sutarties kaina yra 10 000 Eur (dešimt) su PVM.</w:t>
            </w:r>
          </w:p>
          <w:p w14:paraId="0E20E6CF" w14:textId="77777777" w:rsidR="00BC4FA6" w:rsidRDefault="00BC4FA6" w:rsidP="00367C9B">
            <w:pPr>
              <w:rPr>
                <w:szCs w:val="24"/>
              </w:rPr>
            </w:pPr>
          </w:p>
          <w:p w14:paraId="1F43434E" w14:textId="77777777" w:rsidR="00BC4FA6" w:rsidRDefault="00BC4FA6" w:rsidP="00367C9B">
            <w:pPr>
              <w:jc w:val="both"/>
              <w:rPr>
                <w:color w:val="000000"/>
                <w:kern w:val="2"/>
                <w:szCs w:val="24"/>
              </w:rPr>
            </w:pPr>
            <w:r w:rsidRPr="00176806">
              <w:rPr>
                <w:kern w:val="2"/>
                <w:szCs w:val="24"/>
              </w:rPr>
              <w:t>Už kiekvieną tinkamai ir faktiškai suteiktą</w:t>
            </w:r>
            <w:r>
              <w:rPr>
                <w:kern w:val="2"/>
                <w:szCs w:val="24"/>
              </w:rPr>
              <w:t xml:space="preserve"> P</w:t>
            </w:r>
            <w:r w:rsidRPr="00176806">
              <w:rPr>
                <w:kern w:val="2"/>
                <w:szCs w:val="24"/>
              </w:rPr>
              <w:t>aslaugą mokamas fiksuotas įkainis.</w:t>
            </w:r>
          </w:p>
          <w:p w14:paraId="7279D256" w14:textId="77777777" w:rsidR="00BC4FA6" w:rsidRDefault="00BC4FA6" w:rsidP="00367C9B">
            <w:pPr>
              <w:rPr>
                <w:color w:val="000000"/>
                <w:kern w:val="2"/>
                <w:szCs w:val="24"/>
              </w:rPr>
            </w:pPr>
          </w:p>
          <w:p w14:paraId="468726A0" w14:textId="77777777" w:rsidR="00BC4FA6" w:rsidRDefault="00BC4FA6" w:rsidP="00367C9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E22569">
              <w:rPr>
                <w:color w:val="000000"/>
                <w:kern w:val="2"/>
                <w:szCs w:val="24"/>
              </w:rPr>
              <w:t>Nr. [</w:t>
            </w:r>
            <w:r w:rsidRPr="00B75514">
              <w:rPr>
                <w:color w:val="000000"/>
                <w:kern w:val="2"/>
                <w:szCs w:val="24"/>
              </w:rPr>
              <w:t>1</w:t>
            </w:r>
            <w:r w:rsidRPr="00E22569">
              <w:rPr>
                <w:color w:val="000000"/>
                <w:kern w:val="2"/>
                <w:szCs w:val="24"/>
              </w:rPr>
              <w:t xml:space="preserve">] </w:t>
            </w:r>
            <w:r w:rsidRPr="00FB2BAB">
              <w:rPr>
                <w:color w:val="000000"/>
                <w:kern w:val="2"/>
                <w:szCs w:val="24"/>
              </w:rPr>
              <w:t>„Techninė specifikacija“</w:t>
            </w:r>
            <w:r>
              <w:rPr>
                <w:color w:val="000000"/>
                <w:kern w:val="2"/>
                <w:szCs w:val="24"/>
              </w:rPr>
              <w:t>,</w:t>
            </w:r>
            <w:r w:rsidRPr="00FB2BAB">
              <w:rPr>
                <w:color w:val="000000"/>
                <w:kern w:val="2"/>
                <w:szCs w:val="24"/>
              </w:rPr>
              <w:t xml:space="preserve"> </w:t>
            </w:r>
            <w:r>
              <w:rPr>
                <w:color w:val="000000"/>
                <w:kern w:val="2"/>
                <w:szCs w:val="24"/>
              </w:rPr>
              <w:t xml:space="preserve">nurodytais įkainiais, neviršijant Sutarties kainos. </w:t>
            </w:r>
          </w:p>
          <w:p w14:paraId="49E1ABDB" w14:textId="77777777" w:rsidR="00BC4FA6" w:rsidRDefault="00BC4FA6" w:rsidP="00367C9B">
            <w:pPr>
              <w:jc w:val="both"/>
              <w:rPr>
                <w:color w:val="000000"/>
                <w:kern w:val="2"/>
                <w:szCs w:val="24"/>
              </w:rPr>
            </w:pPr>
            <w:r w:rsidRPr="00F63E64">
              <w:rPr>
                <w:color w:val="000000"/>
                <w:kern w:val="2"/>
                <w:szCs w:val="24"/>
              </w:rPr>
              <w:t xml:space="preserve">Pirkėjas neįsipareigoja išpirkti </w:t>
            </w:r>
            <w:r w:rsidRPr="00176806">
              <w:rPr>
                <w:color w:val="000000"/>
                <w:kern w:val="2"/>
                <w:szCs w:val="24"/>
              </w:rPr>
              <w:t>maksimaliai pirkimui skirtos lėšų sumos</w:t>
            </w:r>
            <w:r>
              <w:rPr>
                <w:color w:val="000000"/>
                <w:kern w:val="2"/>
                <w:szCs w:val="24"/>
              </w:rPr>
              <w:t>.</w:t>
            </w:r>
          </w:p>
        </w:tc>
      </w:tr>
      <w:tr w:rsidR="00BC4FA6" w14:paraId="180D57DA" w14:textId="77777777" w:rsidTr="00367C9B">
        <w:trPr>
          <w:trHeight w:val="300"/>
        </w:trPr>
        <w:tc>
          <w:tcPr>
            <w:tcW w:w="3094" w:type="dxa"/>
          </w:tcPr>
          <w:p w14:paraId="7327AC5F" w14:textId="77777777" w:rsidR="00BC4FA6" w:rsidRDefault="00BC4FA6" w:rsidP="00367C9B">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3"/>
          </w:tcPr>
          <w:p w14:paraId="540CB843" w14:textId="77777777" w:rsidR="00BC4FA6" w:rsidRPr="0050349F" w:rsidRDefault="00BC4FA6" w:rsidP="00367C9B">
            <w:pPr>
              <w:rPr>
                <w:szCs w:val="24"/>
              </w:rPr>
            </w:pPr>
            <w:r>
              <w:rPr>
                <w:kern w:val="2"/>
                <w:szCs w:val="24"/>
              </w:rPr>
              <w:t xml:space="preserve">Sutarties </w:t>
            </w:r>
            <w:r w:rsidRPr="00F63E64">
              <w:rPr>
                <w:kern w:val="2"/>
                <w:szCs w:val="24"/>
              </w:rPr>
              <w:t>įkainiai</w:t>
            </w:r>
            <w:r w:rsidRPr="0050349F">
              <w:rPr>
                <w:kern w:val="2"/>
                <w:szCs w:val="24"/>
              </w:rPr>
              <w:t xml:space="preserve"> bus perskaičiuojami:</w:t>
            </w:r>
          </w:p>
          <w:p w14:paraId="0705D702" w14:textId="77777777" w:rsidR="00BC4FA6" w:rsidRPr="00176806" w:rsidRDefault="00BC4FA6" w:rsidP="00367C9B">
            <w:pPr>
              <w:rPr>
                <w:kern w:val="2"/>
                <w:szCs w:val="24"/>
              </w:rPr>
            </w:pPr>
            <w:r w:rsidRPr="0050349F">
              <w:rPr>
                <w:kern w:val="2"/>
                <w:szCs w:val="24"/>
              </w:rPr>
              <w:t>5.3.1. dėl PVM tarifo pasikeitimo;</w:t>
            </w:r>
          </w:p>
          <w:p w14:paraId="06161417" w14:textId="77777777" w:rsidR="00BC4FA6" w:rsidRDefault="00BC4FA6" w:rsidP="00367C9B">
            <w:pPr>
              <w:rPr>
                <w:color w:val="FF0000"/>
                <w:kern w:val="2"/>
                <w:szCs w:val="24"/>
              </w:rPr>
            </w:pPr>
            <w:r w:rsidRPr="00176806">
              <w:rPr>
                <w:kern w:val="2"/>
                <w:szCs w:val="24"/>
              </w:rPr>
              <w:t>5.3.2. dėl kainų lygio pokyčio.</w:t>
            </w:r>
          </w:p>
        </w:tc>
      </w:tr>
      <w:tr w:rsidR="00BC4FA6" w14:paraId="1F66A1A7" w14:textId="77777777" w:rsidTr="00367C9B">
        <w:trPr>
          <w:trHeight w:val="300"/>
        </w:trPr>
        <w:tc>
          <w:tcPr>
            <w:tcW w:w="3094" w:type="dxa"/>
          </w:tcPr>
          <w:p w14:paraId="52F00117" w14:textId="77777777" w:rsidR="00BC4FA6" w:rsidRDefault="00BC4FA6" w:rsidP="00367C9B">
            <w:pPr>
              <w:rPr>
                <w:b/>
                <w:kern w:val="2"/>
                <w:szCs w:val="24"/>
              </w:rPr>
            </w:pPr>
            <w:r>
              <w:rPr>
                <w:b/>
                <w:kern w:val="2"/>
                <w:szCs w:val="24"/>
              </w:rPr>
              <w:t>5.3.1. Sutarties kainos / įkainių peržiūra dėl PVM tarifo pasikeitimo</w:t>
            </w:r>
          </w:p>
        </w:tc>
        <w:tc>
          <w:tcPr>
            <w:tcW w:w="6441" w:type="dxa"/>
            <w:gridSpan w:val="3"/>
          </w:tcPr>
          <w:p w14:paraId="5C66A05A" w14:textId="77777777" w:rsidR="00BC4FA6" w:rsidRDefault="00BC4FA6" w:rsidP="00367C9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8228418" w14:textId="77777777" w:rsidR="00BC4FA6" w:rsidRDefault="00BC4FA6" w:rsidP="00367C9B">
            <w:pPr>
              <w:rPr>
                <w:kern w:val="2"/>
                <w:szCs w:val="24"/>
              </w:rPr>
            </w:pPr>
          </w:p>
          <w:p w14:paraId="0F328009" w14:textId="77777777" w:rsidR="00BC4FA6" w:rsidRDefault="00BC4FA6" w:rsidP="00367C9B">
            <w:pPr>
              <w:jc w:val="both"/>
              <w:rPr>
                <w:szCs w:val="24"/>
              </w:rPr>
            </w:pPr>
            <w:r>
              <w:rPr>
                <w:kern w:val="2"/>
                <w:szCs w:val="24"/>
              </w:rPr>
              <w:t xml:space="preserve">Perskaičiavimas įforminamas Susitarimu ne vėliau kaip per </w:t>
            </w:r>
            <w:r>
              <w:rPr>
                <w:rFonts w:cstheme="minorHAnsi"/>
                <w:szCs w:val="24"/>
              </w:rPr>
              <w:t>5</w:t>
            </w:r>
            <w:r w:rsidRPr="002E599D">
              <w:rPr>
                <w:rFonts w:cstheme="minorHAnsi"/>
                <w:szCs w:val="24"/>
              </w:rPr>
              <w:t xml:space="preserve"> </w:t>
            </w:r>
            <w:r>
              <w:rPr>
                <w:rFonts w:cstheme="minorHAnsi"/>
                <w:szCs w:val="24"/>
              </w:rPr>
              <w:t>(</w:t>
            </w:r>
            <w:r w:rsidRPr="002E599D">
              <w:rPr>
                <w:rFonts w:cstheme="minorHAnsi"/>
                <w:szCs w:val="24"/>
              </w:rPr>
              <w:t>penkias</w:t>
            </w:r>
            <w:r>
              <w:rPr>
                <w:rFonts w:cstheme="minorHAnsi"/>
                <w:szCs w:val="24"/>
              </w:rPr>
              <w:t>)</w:t>
            </w:r>
            <w:r w:rsidRPr="002E599D">
              <w:rPr>
                <w:rFonts w:cstheme="minorHAnsi"/>
                <w:szCs w:val="24"/>
              </w:rPr>
              <w:t xml:space="preserve"> darbo dienas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176806">
              <w:rPr>
                <w:kern w:val="2"/>
                <w:szCs w:val="24"/>
              </w:rPr>
              <w:t>nuo Šalių pasirašyto Susitarimo įsigaliojimo dienos.</w:t>
            </w:r>
          </w:p>
        </w:tc>
      </w:tr>
      <w:tr w:rsidR="00BC4FA6" w14:paraId="1EBB9BE8" w14:textId="77777777" w:rsidTr="00367C9B">
        <w:trPr>
          <w:trHeight w:val="300"/>
        </w:trPr>
        <w:tc>
          <w:tcPr>
            <w:tcW w:w="3094" w:type="dxa"/>
          </w:tcPr>
          <w:p w14:paraId="3F5448FA" w14:textId="77777777" w:rsidR="00BC4FA6" w:rsidRDefault="00BC4FA6" w:rsidP="00367C9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1F807956" w14:textId="77777777" w:rsidR="00BC4FA6" w:rsidRDefault="00BC4FA6" w:rsidP="00367C9B">
            <w:pPr>
              <w:rPr>
                <w:szCs w:val="24"/>
              </w:rPr>
            </w:pPr>
            <w:r>
              <w:rPr>
                <w:kern w:val="2"/>
                <w:szCs w:val="24"/>
              </w:rPr>
              <w:t>Netaikoma</w:t>
            </w:r>
          </w:p>
        </w:tc>
      </w:tr>
      <w:tr w:rsidR="00BC4FA6" w14:paraId="5F9B424A" w14:textId="77777777" w:rsidTr="00367C9B">
        <w:trPr>
          <w:trHeight w:val="300"/>
        </w:trPr>
        <w:tc>
          <w:tcPr>
            <w:tcW w:w="3094" w:type="dxa"/>
          </w:tcPr>
          <w:p w14:paraId="1E58C795" w14:textId="77777777" w:rsidR="00BC4FA6" w:rsidRDefault="00BC4FA6" w:rsidP="00367C9B">
            <w:pPr>
              <w:rPr>
                <w:b/>
                <w:kern w:val="2"/>
                <w:szCs w:val="24"/>
              </w:rPr>
            </w:pPr>
            <w:r>
              <w:rPr>
                <w:b/>
                <w:kern w:val="2"/>
                <w:szCs w:val="24"/>
              </w:rPr>
              <w:lastRenderedPageBreak/>
              <w:t>5.3.3. Sutarties kainos / įkainių peržiūra dėl kainų lygio pokyčio</w:t>
            </w:r>
          </w:p>
        </w:tc>
        <w:tc>
          <w:tcPr>
            <w:tcW w:w="6441" w:type="dxa"/>
            <w:gridSpan w:val="3"/>
          </w:tcPr>
          <w:p w14:paraId="4EED70BA" w14:textId="77777777" w:rsidR="00BC4FA6" w:rsidRDefault="00BC4FA6" w:rsidP="00367C9B">
            <w:pPr>
              <w:jc w:val="both"/>
              <w:rPr>
                <w:szCs w:val="24"/>
              </w:rPr>
            </w:pPr>
            <w:r>
              <w:rPr>
                <w:color w:val="000000"/>
                <w:szCs w:val="24"/>
              </w:rPr>
              <w:t>5.3.3.1. Bet</w:t>
            </w:r>
            <w:r>
              <w:rPr>
                <w:szCs w:val="24"/>
              </w:rPr>
              <w:t xml:space="preserve"> kuri Sutarties Šalis Sutarties galiojimo metu turi teisę inicijuoti </w:t>
            </w:r>
            <w:r w:rsidRPr="00B27A20">
              <w:rPr>
                <w:szCs w:val="24"/>
              </w:rPr>
              <w:t>Sutarties</w:t>
            </w:r>
            <w:r w:rsidRPr="00F63E64">
              <w:rPr>
                <w:szCs w:val="24"/>
              </w:rPr>
              <w:t xml:space="preserve"> įkainių </w:t>
            </w:r>
            <w:r>
              <w:rPr>
                <w:szCs w:val="24"/>
              </w:rPr>
              <w:t xml:space="preserve">peržiūrą (keitimą) ne anksčiau kaip po </w:t>
            </w:r>
            <w:r>
              <w:rPr>
                <w:rFonts w:cstheme="minorHAnsi"/>
                <w:szCs w:val="24"/>
              </w:rPr>
              <w:t>6</w:t>
            </w:r>
            <w:r w:rsidRPr="002E599D">
              <w:rPr>
                <w:rFonts w:cstheme="minorHAnsi"/>
                <w:szCs w:val="24"/>
              </w:rPr>
              <w:t xml:space="preserve"> </w:t>
            </w:r>
            <w:r>
              <w:rPr>
                <w:rFonts w:cstheme="minorHAnsi"/>
                <w:szCs w:val="24"/>
              </w:rPr>
              <w:t>(</w:t>
            </w:r>
            <w:r w:rsidRPr="002E599D">
              <w:rPr>
                <w:rFonts w:cstheme="minorHAnsi"/>
                <w:szCs w:val="24"/>
              </w:rPr>
              <w:t>šešių</w:t>
            </w:r>
            <w:r>
              <w:rPr>
                <w:rFonts w:cstheme="minorHAnsi"/>
                <w:szCs w:val="24"/>
              </w:rPr>
              <w:t>)</w:t>
            </w:r>
            <w:r w:rsidRPr="002E599D">
              <w:rPr>
                <w:rFonts w:cstheme="minorHAnsi"/>
                <w:szCs w:val="24"/>
              </w:rPr>
              <w:t xml:space="preserve"> mėnesių nuo 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2,</w:t>
            </w:r>
            <w:r w:rsidRPr="00176806">
              <w:rPr>
                <w:szCs w:val="24"/>
              </w:rPr>
              <w:t>5</w:t>
            </w:r>
            <w:r>
              <w:rPr>
                <w:color w:val="4472C4"/>
                <w:szCs w:val="24"/>
              </w:rPr>
              <w:t xml:space="preserve"> </w:t>
            </w:r>
            <w:r>
              <w:rPr>
                <w:szCs w:val="24"/>
              </w:rPr>
              <w:t xml:space="preserve">procento. Sutarties </w:t>
            </w:r>
            <w:r w:rsidRPr="00F63E64">
              <w:rPr>
                <w:szCs w:val="24"/>
              </w:rPr>
              <w:t xml:space="preserve">įkainių </w:t>
            </w:r>
            <w:r>
              <w:rPr>
                <w:szCs w:val="24"/>
              </w:rPr>
              <w:t xml:space="preserve">peržiūra atliekama ne dažniau kaip kas </w:t>
            </w:r>
            <w:r w:rsidRPr="00F63E64">
              <w:rPr>
                <w:szCs w:val="24"/>
              </w:rPr>
              <w:t xml:space="preserve">6 (šeši) </w:t>
            </w:r>
            <w:r>
              <w:rPr>
                <w:szCs w:val="24"/>
              </w:rPr>
              <w:t>mėnesiai.</w:t>
            </w:r>
          </w:p>
          <w:p w14:paraId="060A61FF" w14:textId="77777777" w:rsidR="00BC4FA6" w:rsidRPr="00176806" w:rsidRDefault="00BC4FA6" w:rsidP="00367C9B">
            <w:pPr>
              <w:jc w:val="both"/>
              <w:rPr>
                <w:kern w:val="2"/>
                <w:szCs w:val="24"/>
                <w:shd w:val="clear" w:color="auto" w:fill="FFFFFF"/>
              </w:rPr>
            </w:pPr>
            <w:r>
              <w:rPr>
                <w:kern w:val="2"/>
                <w:szCs w:val="24"/>
              </w:rPr>
              <w:t xml:space="preserve">5.3.3.2. </w:t>
            </w:r>
            <w:r w:rsidRPr="00B27A20">
              <w:rPr>
                <w:kern w:val="2"/>
                <w:szCs w:val="24"/>
              </w:rPr>
              <w:t xml:space="preserve">Sutarties </w:t>
            </w:r>
            <w:r w:rsidRPr="00F63E64">
              <w:rPr>
                <w:kern w:val="2"/>
                <w:szCs w:val="24"/>
                <w:shd w:val="clear" w:color="auto" w:fill="FFFFFF"/>
              </w:rPr>
              <w:t>įkainiai</w:t>
            </w:r>
            <w:r w:rsidRPr="00B27A20">
              <w:rPr>
                <w:kern w:val="2"/>
                <w:szCs w:val="24"/>
                <w:shd w:val="clear" w:color="auto" w:fill="FFFFFF"/>
              </w:rPr>
              <w:t xml:space="preserve"> </w:t>
            </w:r>
            <w:r w:rsidRPr="00176806">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575E1F9E" w14:textId="77777777" w:rsidR="00BC4FA6" w:rsidRPr="00176806" w:rsidRDefault="00BC4FA6" w:rsidP="00367C9B">
            <w:pPr>
              <w:jc w:val="both"/>
              <w:rPr>
                <w:kern w:val="2"/>
                <w:szCs w:val="24"/>
                <w:shd w:val="clear" w:color="auto" w:fill="FFFFFF"/>
              </w:rPr>
            </w:pPr>
            <w:r w:rsidRPr="00176806">
              <w:rPr>
                <w:kern w:val="2"/>
                <w:szCs w:val="24"/>
              </w:rPr>
              <w:t xml:space="preserve">5.3.3.3. </w:t>
            </w:r>
            <w:r w:rsidRPr="00176806">
              <w:rPr>
                <w:kern w:val="2"/>
                <w:szCs w:val="24"/>
                <w:shd w:val="clear" w:color="auto" w:fill="FFFFFF"/>
              </w:rPr>
              <w:t>Jeigu P</w:t>
            </w:r>
            <w:r w:rsidRPr="00176806">
              <w:rPr>
                <w:szCs w:val="24"/>
              </w:rPr>
              <w:t>aslaugų teikimas</w:t>
            </w:r>
            <w:r w:rsidRPr="00176806">
              <w:rPr>
                <w:kern w:val="2"/>
                <w:szCs w:val="24"/>
                <w:shd w:val="clear" w:color="auto" w:fill="FFFFFF"/>
              </w:rPr>
              <w:t xml:space="preserve"> vėluoja dėl Tiekėjo kaltės, uždelstų suteikti P</w:t>
            </w:r>
            <w:r w:rsidRPr="00176806">
              <w:rPr>
                <w:szCs w:val="24"/>
              </w:rPr>
              <w:t>aslaugų</w:t>
            </w:r>
            <w:r w:rsidRPr="00176806">
              <w:rPr>
                <w:kern w:val="2"/>
                <w:szCs w:val="24"/>
                <w:shd w:val="clear" w:color="auto" w:fill="FFFFFF"/>
              </w:rPr>
              <w:t xml:space="preserve"> įkainiai nėra perskaičiuojami dėl kainų lygio kilimo (gali būti mažinami, tačiau negali būti didinami).</w:t>
            </w:r>
          </w:p>
          <w:p w14:paraId="50EFE224" w14:textId="77777777" w:rsidR="00BC4FA6" w:rsidRDefault="00BC4FA6" w:rsidP="00367C9B">
            <w:pPr>
              <w:jc w:val="both"/>
              <w:rPr>
                <w:color w:val="000000"/>
                <w:kern w:val="2"/>
                <w:szCs w:val="24"/>
                <w:shd w:val="clear" w:color="auto" w:fill="FFFFFF"/>
              </w:rPr>
            </w:pPr>
            <w:r w:rsidRPr="00176806">
              <w:rPr>
                <w:kern w:val="2"/>
                <w:szCs w:val="24"/>
              </w:rPr>
              <w:t xml:space="preserve">5.3.3.4. Atlikdamos Sutarties įkainių peržiūrą </w:t>
            </w:r>
            <w:r w:rsidRPr="00176806">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Pr="00B27A20">
              <w:rPr>
                <w:rFonts w:cstheme="minorHAnsi"/>
                <w:szCs w:val="24"/>
              </w:rPr>
              <w:t>vartotojų kainų indekso (VKI) „00 Vartojimo prekės ir paslaugos“</w:t>
            </w:r>
            <w:r w:rsidRPr="00F63E64">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p>
          <w:p w14:paraId="1DC34E94" w14:textId="77777777" w:rsidR="00BC4FA6" w:rsidRPr="00F63E64" w:rsidRDefault="00BC4FA6" w:rsidP="00367C9B">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63E64">
              <w:rPr>
                <w:kern w:val="2"/>
                <w:szCs w:val="24"/>
                <w:shd w:val="clear" w:color="auto" w:fill="FFFFFF"/>
              </w:rPr>
              <w:t>įkainius, perskaičiuotą Pradinės Sutarties vertę.</w:t>
            </w:r>
          </w:p>
          <w:p w14:paraId="68AA52E3" w14:textId="77777777" w:rsidR="00BC4FA6" w:rsidRDefault="00BC4FA6" w:rsidP="00367C9B">
            <w:pPr>
              <w:jc w:val="both"/>
              <w:rPr>
                <w:color w:val="000000"/>
                <w:szCs w:val="24"/>
              </w:rPr>
            </w:pPr>
            <w:r w:rsidRPr="00F63E64">
              <w:rPr>
                <w:kern w:val="2"/>
                <w:szCs w:val="24"/>
                <w:shd w:val="clear" w:color="auto" w:fill="FFFFFF"/>
              </w:rPr>
              <w:t>5.3.3.6. Nauj</w:t>
            </w:r>
            <w:r>
              <w:rPr>
                <w:kern w:val="2"/>
                <w:szCs w:val="24"/>
                <w:shd w:val="clear" w:color="auto" w:fill="FFFFFF"/>
              </w:rPr>
              <w:t>i</w:t>
            </w:r>
            <w:r w:rsidRPr="00F63E64">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693AC779" w14:textId="77777777" w:rsidR="00BC4FA6" w:rsidRDefault="00BC4FA6" w:rsidP="00367C9B">
            <w:pPr>
              <w:spacing w:before="240" w:line="276" w:lineRule="auto"/>
              <w:ind w:left="1420" w:firstLine="284"/>
              <w:jc w:val="both"/>
              <w:rPr>
                <w:rFonts w:cstheme="minorHAnsi"/>
                <w:i/>
                <w:iCs/>
                <w:sz w:val="28"/>
                <w:szCs w:val="28"/>
              </w:rPr>
            </w:pPr>
            <w:proofErr w:type="spellStart"/>
            <w:r w:rsidRPr="002E599D">
              <w:rPr>
                <w:rFonts w:cstheme="minorHAnsi"/>
                <w:i/>
                <w:iCs/>
                <w:sz w:val="28"/>
                <w:szCs w:val="28"/>
              </w:rPr>
              <w:t>C</w:t>
            </w:r>
            <w:r w:rsidRPr="002E599D">
              <w:rPr>
                <w:rFonts w:cstheme="minorHAnsi"/>
                <w:i/>
                <w:iCs/>
                <w:sz w:val="28"/>
                <w:szCs w:val="28"/>
                <w:vertAlign w:val="subscript"/>
              </w:rPr>
              <w:t>pn</w:t>
            </w:r>
            <w:proofErr w:type="spellEnd"/>
            <w:r w:rsidRPr="002E599D">
              <w:rPr>
                <w:rFonts w:cstheme="minorHAnsi"/>
                <w:i/>
                <w:iCs/>
                <w:sz w:val="28"/>
                <w:szCs w:val="28"/>
              </w:rPr>
              <w:t>=</w:t>
            </w:r>
            <w:proofErr w:type="spellStart"/>
            <w:r w:rsidRPr="002E599D">
              <w:rPr>
                <w:rFonts w:cstheme="minorHAnsi"/>
                <w:i/>
                <w:iCs/>
                <w:sz w:val="28"/>
                <w:szCs w:val="28"/>
              </w:rPr>
              <w:t>S</w:t>
            </w:r>
            <w:r w:rsidRPr="002E599D">
              <w:rPr>
                <w:rFonts w:cstheme="minorHAnsi"/>
                <w:i/>
                <w:iCs/>
                <w:sz w:val="28"/>
                <w:szCs w:val="28"/>
                <w:vertAlign w:val="subscript"/>
              </w:rPr>
              <w:t>n</w:t>
            </w:r>
            <w:proofErr w:type="spellEnd"/>
            <w:r w:rsidRPr="002E599D">
              <w:rPr>
                <w:rFonts w:cstheme="minorHAnsi"/>
                <w:i/>
                <w:iCs/>
                <w:sz w:val="28"/>
                <w:szCs w:val="28"/>
              </w:rPr>
              <w:t>×(1+(I-X)/100)</w:t>
            </w:r>
            <w:r>
              <w:rPr>
                <w:rFonts w:cstheme="minorHAnsi"/>
                <w:i/>
                <w:iCs/>
                <w:sz w:val="28"/>
                <w:szCs w:val="28"/>
              </w:rPr>
              <w:t xml:space="preserve">, </w:t>
            </w:r>
          </w:p>
          <w:p w14:paraId="0F035436" w14:textId="77777777" w:rsidR="00BC4FA6" w:rsidRPr="002E599D" w:rsidRDefault="00BC4FA6" w:rsidP="00367C9B">
            <w:pPr>
              <w:jc w:val="both"/>
              <w:rPr>
                <w:rFonts w:cstheme="minorHAnsi"/>
                <w:i/>
                <w:iCs/>
                <w:sz w:val="28"/>
                <w:szCs w:val="28"/>
              </w:rPr>
            </w:pPr>
            <w:r w:rsidRPr="00176806">
              <w:rPr>
                <w:rFonts w:cstheme="minorHAnsi"/>
                <w:szCs w:val="24"/>
              </w:rPr>
              <w:t>kur</w:t>
            </w:r>
          </w:p>
          <w:p w14:paraId="0DC25AA3" w14:textId="77777777" w:rsidR="00BC4FA6" w:rsidRPr="002E599D" w:rsidRDefault="00BC4FA6" w:rsidP="00367C9B">
            <w:pPr>
              <w:jc w:val="both"/>
              <w:rPr>
                <w:rFonts w:cstheme="minorHAnsi"/>
                <w:szCs w:val="24"/>
              </w:rPr>
            </w:pPr>
            <w:proofErr w:type="spellStart"/>
            <w:r w:rsidRPr="002E599D">
              <w:rPr>
                <w:rFonts w:cstheme="minorHAnsi"/>
                <w:szCs w:val="24"/>
              </w:rPr>
              <w:t>C</w:t>
            </w:r>
            <w:r w:rsidRPr="002E599D">
              <w:rPr>
                <w:rFonts w:cstheme="minorHAnsi"/>
                <w:szCs w:val="24"/>
                <w:vertAlign w:val="subscript"/>
              </w:rPr>
              <w:t>pn</w:t>
            </w:r>
            <w:proofErr w:type="spellEnd"/>
            <w:r w:rsidRPr="002E599D">
              <w:rPr>
                <w:rFonts w:cstheme="minorHAnsi"/>
                <w:szCs w:val="24"/>
                <w:vertAlign w:val="subscript"/>
              </w:rPr>
              <w:t xml:space="preserve"> </w:t>
            </w:r>
            <w:r w:rsidRPr="002E599D">
              <w:rPr>
                <w:rFonts w:cstheme="minorHAnsi"/>
                <w:szCs w:val="24"/>
              </w:rPr>
              <w:t>– perskaičiuotas paslaugoms taikomas įkainis;</w:t>
            </w:r>
          </w:p>
          <w:p w14:paraId="741BC979" w14:textId="77777777" w:rsidR="00BC4FA6" w:rsidRPr="005F132B" w:rsidRDefault="00BC4FA6" w:rsidP="00367C9B">
            <w:pPr>
              <w:jc w:val="both"/>
              <w:rPr>
                <w:rFonts w:cstheme="minorHAnsi"/>
                <w:szCs w:val="24"/>
              </w:rPr>
            </w:pPr>
            <w:r w:rsidRPr="002E599D">
              <w:rPr>
                <w:rFonts w:cstheme="minorHAnsi"/>
                <w:szCs w:val="24"/>
              </w:rPr>
              <w:t>Jeigu atliekamas pirmas paslaugoms taikomo įkainio perskaičiavimas,</w:t>
            </w:r>
            <w:r>
              <w:rPr>
                <w:rFonts w:cstheme="minorHAnsi"/>
                <w:szCs w:val="24"/>
              </w:rPr>
              <w:t xml:space="preserve"> </w:t>
            </w:r>
            <w:proofErr w:type="spellStart"/>
            <w:r w:rsidRPr="002E599D">
              <w:rPr>
                <w:rFonts w:cstheme="minorHAnsi"/>
                <w:szCs w:val="24"/>
              </w:rPr>
              <w:t>S</w:t>
            </w:r>
            <w:r w:rsidRPr="002E599D">
              <w:rPr>
                <w:rFonts w:cstheme="minorHAnsi"/>
                <w:szCs w:val="24"/>
                <w:vertAlign w:val="subscript"/>
              </w:rPr>
              <w:t>n</w:t>
            </w:r>
            <w:proofErr w:type="spellEnd"/>
            <w:r w:rsidRPr="002E599D">
              <w:rPr>
                <w:rFonts w:cstheme="minorHAnsi"/>
                <w:szCs w:val="24"/>
              </w:rPr>
              <w:t xml:space="preserve"> = Sutartyje numatytas paslaugoms taikomas įkainis</w:t>
            </w:r>
            <w:r>
              <w:rPr>
                <w:rFonts w:cstheme="minorHAnsi"/>
                <w:szCs w:val="24"/>
              </w:rPr>
              <w:t xml:space="preserve"> </w:t>
            </w:r>
            <w:r w:rsidRPr="002E599D">
              <w:rPr>
                <w:rFonts w:cstheme="minorHAnsi"/>
                <w:szCs w:val="24"/>
              </w:rPr>
              <w:t>(pirmo perskaičiavimo atveju</w:t>
            </w:r>
            <w:r>
              <w:rPr>
                <w:rFonts w:cstheme="minorHAnsi"/>
                <w:szCs w:val="24"/>
              </w:rPr>
              <w:t>)</w:t>
            </w:r>
            <w:r w:rsidRPr="002E599D">
              <w:rPr>
                <w:rFonts w:cstheme="minorHAnsi"/>
                <w:szCs w:val="24"/>
              </w:rPr>
              <w:t xml:space="preserve">, kitu atveju </w:t>
            </w:r>
            <w:proofErr w:type="spellStart"/>
            <w:r w:rsidRPr="002E599D">
              <w:rPr>
                <w:rFonts w:cstheme="minorHAnsi"/>
                <w:szCs w:val="24"/>
              </w:rPr>
              <w:t>S</w:t>
            </w:r>
            <w:r w:rsidRPr="002E599D">
              <w:rPr>
                <w:rFonts w:cstheme="minorHAnsi"/>
                <w:szCs w:val="24"/>
                <w:vertAlign w:val="subscript"/>
              </w:rPr>
              <w:t>n</w:t>
            </w:r>
            <w:proofErr w:type="spellEnd"/>
            <w:r w:rsidRPr="002E599D">
              <w:rPr>
                <w:rFonts w:cstheme="minorHAnsi"/>
                <w:szCs w:val="24"/>
              </w:rPr>
              <w:t xml:space="preserve"> </w:t>
            </w:r>
            <w:r w:rsidRPr="005F132B">
              <w:rPr>
                <w:rFonts w:cstheme="minorHAnsi"/>
                <w:szCs w:val="24"/>
              </w:rPr>
              <w:t xml:space="preserve">= reikšmei </w:t>
            </w:r>
            <w:proofErr w:type="spellStart"/>
            <w:r w:rsidRPr="005F132B">
              <w:rPr>
                <w:rFonts w:cstheme="minorHAnsi"/>
                <w:szCs w:val="24"/>
              </w:rPr>
              <w:t>C</w:t>
            </w:r>
            <w:r w:rsidRPr="005F132B">
              <w:rPr>
                <w:rFonts w:cstheme="minorHAnsi"/>
                <w:szCs w:val="24"/>
                <w:vertAlign w:val="subscript"/>
              </w:rPr>
              <w:t>pn</w:t>
            </w:r>
            <w:proofErr w:type="spellEnd"/>
            <w:r w:rsidRPr="005F132B">
              <w:rPr>
                <w:rFonts w:cstheme="minorHAnsi"/>
                <w:szCs w:val="24"/>
              </w:rPr>
              <w:t xml:space="preserve"> iš pastarojo įkainio perskaičiavimo;</w:t>
            </w:r>
          </w:p>
          <w:p w14:paraId="690D11E1" w14:textId="77777777" w:rsidR="00BC4FA6" w:rsidRPr="002E599D" w:rsidRDefault="00BC4FA6" w:rsidP="00367C9B">
            <w:pPr>
              <w:jc w:val="both"/>
              <w:rPr>
                <w:rFonts w:cstheme="minorHAnsi"/>
                <w:szCs w:val="24"/>
              </w:rPr>
            </w:pPr>
            <w:r w:rsidRPr="002E599D">
              <w:rPr>
                <w:rFonts w:cstheme="minorHAnsi"/>
                <w:szCs w:val="24"/>
              </w:rPr>
              <w:t>I – vartotojų kainų pokytis, apskaičiuoti pagal vartotojų kainų indeksą 12 paskutinių mėnesių, palyginti su atitinkamais ankstesniais 12 mėnesių procentais;</w:t>
            </w:r>
          </w:p>
          <w:p w14:paraId="3573C65F" w14:textId="77777777" w:rsidR="00BC4FA6" w:rsidRPr="0054498C" w:rsidRDefault="00BC4FA6" w:rsidP="00367C9B">
            <w:pPr>
              <w:jc w:val="both"/>
              <w:rPr>
                <w:rFonts w:cstheme="minorHAnsi"/>
                <w:szCs w:val="24"/>
              </w:rPr>
            </w:pPr>
            <w:r w:rsidRPr="002E599D">
              <w:rPr>
                <w:rFonts w:cstheme="minorHAnsi"/>
                <w:szCs w:val="24"/>
              </w:rPr>
              <w:t xml:space="preserve">X – reikšmė, lygi faktiniam vartotojų kainų pokyčiui (I), tačiau ribojama iki ±2,5 procento: jei pokytis didesnis nei 2,5  %, laikoma X = 2,5; jei mažesnis nei </w:t>
            </w:r>
            <w:r>
              <w:rPr>
                <w:rFonts w:cstheme="minorHAnsi"/>
                <w:szCs w:val="24"/>
              </w:rPr>
              <w:t>-</w:t>
            </w:r>
            <w:r w:rsidRPr="002E599D">
              <w:rPr>
                <w:rFonts w:cstheme="minorHAnsi"/>
                <w:szCs w:val="24"/>
              </w:rPr>
              <w:t xml:space="preserve">2,5 %, laikoma X = </w:t>
            </w:r>
            <w:r>
              <w:rPr>
                <w:rFonts w:cstheme="minorHAnsi"/>
                <w:szCs w:val="24"/>
              </w:rPr>
              <w:t>-</w:t>
            </w:r>
            <w:r w:rsidRPr="002E599D">
              <w:rPr>
                <w:rFonts w:cstheme="minorHAnsi"/>
                <w:szCs w:val="24"/>
              </w:rPr>
              <w:t xml:space="preserve">2,5 Vartotojų kainų pokytis, apskaičiuotas pagal vartotojų kainų indeksą 12 paskutinių mėnesių, palyginti su atitinkamais ankstesniais 12 mėnesių duomenų šaltinis – </w:t>
            </w:r>
            <w:hyperlink r:id="rId9" w:history="1">
              <w:r w:rsidRPr="00FB2BAB">
                <w:rPr>
                  <w:rStyle w:val="Hipersaitas"/>
                  <w:rFonts w:eastAsiaTheme="majorEastAsia" w:cstheme="minorHAnsi"/>
                  <w:color w:val="auto"/>
                  <w:szCs w:val="24"/>
                </w:rPr>
                <w:t>http://www.stat.gov.lt</w:t>
              </w:r>
            </w:hyperlink>
            <w:r w:rsidRPr="0054498C">
              <w:rPr>
                <w:rFonts w:cstheme="minorHAnsi"/>
                <w:szCs w:val="24"/>
              </w:rPr>
              <w:t>;</w:t>
            </w:r>
          </w:p>
          <w:p w14:paraId="358DF7FD" w14:textId="77777777" w:rsidR="00BC4FA6" w:rsidRPr="00176806" w:rsidRDefault="00BC4FA6" w:rsidP="00367C9B">
            <w:pPr>
              <w:jc w:val="both"/>
              <w:rPr>
                <w:kern w:val="2"/>
                <w:szCs w:val="24"/>
                <w:shd w:val="clear" w:color="auto" w:fill="FFFFFF"/>
              </w:rPr>
            </w:pPr>
            <w:r>
              <w:rPr>
                <w:color w:val="000000"/>
                <w:kern w:val="2"/>
                <w:szCs w:val="24"/>
              </w:rPr>
              <w:lastRenderedPageBreak/>
              <w:t>5.</w:t>
            </w:r>
            <w:r w:rsidRPr="00176806">
              <w:rPr>
                <w:kern w:val="2"/>
                <w:szCs w:val="24"/>
              </w:rPr>
              <w:t xml:space="preserve">3.3.7. </w:t>
            </w:r>
            <w:r w:rsidRPr="00176806">
              <w:rPr>
                <w:kern w:val="2"/>
                <w:szCs w:val="24"/>
                <w:shd w:val="clear" w:color="auto" w:fill="FFFFFF"/>
              </w:rPr>
              <w:t xml:space="preserve">Skaičiavimams indeksų reikšmės imamos </w:t>
            </w:r>
            <w:r w:rsidRPr="00176806">
              <w:rPr>
                <w:b/>
                <w:kern w:val="2"/>
                <w:szCs w:val="24"/>
                <w:shd w:val="clear" w:color="auto" w:fill="FFFFFF"/>
              </w:rPr>
              <w:t>keturių</w:t>
            </w:r>
            <w:r w:rsidRPr="00176806">
              <w:rPr>
                <w:kern w:val="2"/>
                <w:szCs w:val="24"/>
                <w:shd w:val="clear" w:color="auto" w:fill="FFFFFF"/>
              </w:rPr>
              <w:t xml:space="preserve"> skaitmenų po kablelio tikslumu. Apskaičiuotas </w:t>
            </w:r>
            <w:r w:rsidRPr="0054498C">
              <w:rPr>
                <w:rFonts w:cstheme="minorHAnsi"/>
                <w:szCs w:val="24"/>
              </w:rPr>
              <w:t>vartotojų</w:t>
            </w:r>
            <w:r w:rsidRPr="00176806">
              <w:rPr>
                <w:kern w:val="2"/>
                <w:szCs w:val="24"/>
                <w:shd w:val="clear" w:color="auto" w:fill="FFFFFF"/>
              </w:rPr>
              <w:t xml:space="preserve"> kainų pokytis (I) tolimesniems skaičiavimams naudojamas suapvalinus iki </w:t>
            </w:r>
            <w:r w:rsidRPr="00176806">
              <w:rPr>
                <w:b/>
                <w:kern w:val="2"/>
                <w:szCs w:val="24"/>
                <w:shd w:val="clear" w:color="auto" w:fill="FFFFFF"/>
              </w:rPr>
              <w:t>vieno</w:t>
            </w:r>
            <w:r w:rsidRPr="00176806">
              <w:rPr>
                <w:kern w:val="2"/>
                <w:szCs w:val="24"/>
                <w:shd w:val="clear" w:color="auto" w:fill="FFFFFF"/>
              </w:rPr>
              <w:t xml:space="preserve"> (Valstybės duomenų agentūra pokyčius skelbia apvalindama iki vieno skaitmens po kablelio)</w:t>
            </w:r>
            <w:r w:rsidRPr="0054498C">
              <w:rPr>
                <w:kern w:val="2"/>
                <w:szCs w:val="24"/>
                <w:shd w:val="clear" w:color="auto" w:fill="FFFFFF"/>
              </w:rPr>
              <w:t xml:space="preserve"> </w:t>
            </w:r>
            <w:r w:rsidRPr="00176806">
              <w:rPr>
                <w:kern w:val="2"/>
                <w:szCs w:val="24"/>
                <w:shd w:val="clear" w:color="auto" w:fill="FFFFFF"/>
              </w:rPr>
              <w:t>skaitmens po kablelio, o apskaičiuotas įkainis „</w:t>
            </w:r>
            <w:proofErr w:type="spellStart"/>
            <w:r w:rsidRPr="0054498C">
              <w:rPr>
                <w:rFonts w:cstheme="minorHAnsi"/>
                <w:szCs w:val="24"/>
              </w:rPr>
              <w:t>C</w:t>
            </w:r>
            <w:r w:rsidRPr="0054498C">
              <w:rPr>
                <w:rFonts w:cstheme="minorHAnsi"/>
                <w:szCs w:val="24"/>
                <w:vertAlign w:val="subscript"/>
              </w:rPr>
              <w:t>pn</w:t>
            </w:r>
            <w:proofErr w:type="spellEnd"/>
            <w:r w:rsidRPr="0054498C">
              <w:rPr>
                <w:rFonts w:cstheme="minorHAnsi"/>
                <w:szCs w:val="24"/>
              </w:rPr>
              <w:t>“</w:t>
            </w:r>
            <w:r w:rsidRPr="00F63E64">
              <w:rPr>
                <w:kern w:val="2"/>
                <w:szCs w:val="24"/>
                <w:shd w:val="clear" w:color="auto" w:fill="FFFFFF"/>
              </w:rPr>
              <w:t xml:space="preserve"> suapvalinamas iki </w:t>
            </w:r>
            <w:r w:rsidRPr="00F63E64">
              <w:rPr>
                <w:b/>
                <w:kern w:val="2"/>
                <w:szCs w:val="24"/>
                <w:shd w:val="clear" w:color="auto" w:fill="FFFFFF"/>
              </w:rPr>
              <w:t>dviejų</w:t>
            </w:r>
            <w:r w:rsidRPr="0054498C">
              <w:rPr>
                <w:kern w:val="2"/>
                <w:szCs w:val="24"/>
                <w:shd w:val="clear" w:color="auto" w:fill="FFFFFF"/>
              </w:rPr>
              <w:t xml:space="preserve"> </w:t>
            </w:r>
            <w:r w:rsidRPr="00176806">
              <w:rPr>
                <w:kern w:val="2"/>
                <w:szCs w:val="24"/>
                <w:shd w:val="clear" w:color="auto" w:fill="FFFFFF"/>
              </w:rPr>
              <w:t>skaitmenų po kablelio.</w:t>
            </w:r>
          </w:p>
          <w:p w14:paraId="226F77B5" w14:textId="77777777" w:rsidR="00BC4FA6" w:rsidRDefault="00BC4FA6" w:rsidP="00367C9B">
            <w:pPr>
              <w:jc w:val="both"/>
              <w:rPr>
                <w:color w:val="000000"/>
                <w:kern w:val="2"/>
                <w:szCs w:val="24"/>
                <w:shd w:val="clear" w:color="auto" w:fill="FFFFFF"/>
              </w:rPr>
            </w:pPr>
            <w:r>
              <w:rPr>
                <w:color w:val="000000"/>
                <w:kern w:val="2"/>
                <w:szCs w:val="24"/>
                <w:shd w:val="clear" w:color="auto" w:fill="FFFFFF"/>
              </w:rPr>
              <w:t>5.3.3.8. Šalis, siekianti Sutarties</w:t>
            </w:r>
            <w:r w:rsidRPr="00F63E64">
              <w:rPr>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9502995" w14:textId="77777777" w:rsidR="00BC4FA6" w:rsidRPr="00176806" w:rsidRDefault="00BC4FA6" w:rsidP="00367C9B">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w:t>
            </w:r>
            <w:r w:rsidRPr="002E599D">
              <w:rPr>
                <w:rFonts w:cstheme="minorHAnsi"/>
                <w:szCs w:val="24"/>
              </w:rPr>
              <w:t>penkias</w:t>
            </w:r>
            <w:r>
              <w:rPr>
                <w:rFonts w:cstheme="minorHAnsi"/>
                <w:szCs w:val="24"/>
              </w:rPr>
              <w:t>)</w:t>
            </w:r>
            <w:r w:rsidRPr="002E599D">
              <w:rPr>
                <w:rFonts w:cstheme="minorHAnsi"/>
                <w:szCs w:val="24"/>
              </w:rPr>
              <w:t xml:space="preserve"> darbo dienas </w:t>
            </w:r>
            <w:r>
              <w:rPr>
                <w:color w:val="000000"/>
                <w:kern w:val="2"/>
                <w:szCs w:val="24"/>
                <w:shd w:val="clear" w:color="auto" w:fill="FFFFFF"/>
              </w:rPr>
              <w:t xml:space="preserve">nuo Šalies pateikto tinkamo prašymo perskaičiuoti </w:t>
            </w:r>
            <w:r w:rsidRPr="00176806">
              <w:rPr>
                <w:kern w:val="2"/>
                <w:szCs w:val="24"/>
                <w:shd w:val="clear" w:color="auto" w:fill="FFFFFF"/>
              </w:rPr>
              <w:t>S</w:t>
            </w:r>
            <w:r w:rsidRPr="0054498C">
              <w:rPr>
                <w:kern w:val="2"/>
                <w:szCs w:val="24"/>
              </w:rPr>
              <w:t>utarties</w:t>
            </w:r>
            <w:r w:rsidRPr="00F63E64">
              <w:rPr>
                <w:kern w:val="2"/>
                <w:szCs w:val="24"/>
                <w:shd w:val="clear" w:color="auto" w:fill="FFFFFF"/>
              </w:rPr>
              <w:t xml:space="preserve"> įkainius</w:t>
            </w:r>
            <w:r w:rsidRPr="0054498C">
              <w:rPr>
                <w:kern w:val="2"/>
                <w:szCs w:val="24"/>
                <w:shd w:val="clear" w:color="auto" w:fill="FFFFFF"/>
              </w:rPr>
              <w:t xml:space="preserve"> </w:t>
            </w:r>
            <w:r w:rsidRPr="00176806">
              <w:rPr>
                <w:kern w:val="2"/>
                <w:szCs w:val="24"/>
                <w:shd w:val="clear" w:color="auto" w:fill="FFFFFF"/>
              </w:rPr>
              <w:t>gavimo dienos.</w:t>
            </w:r>
          </w:p>
          <w:p w14:paraId="0357EFE8" w14:textId="77777777" w:rsidR="00BC4FA6" w:rsidRDefault="00BC4FA6" w:rsidP="00367C9B">
            <w:pPr>
              <w:jc w:val="both"/>
              <w:rPr>
                <w:color w:val="4472C4"/>
                <w:kern w:val="2"/>
                <w:szCs w:val="24"/>
              </w:rPr>
            </w:pPr>
            <w:r w:rsidRPr="00176806">
              <w:rPr>
                <w:kern w:val="2"/>
                <w:szCs w:val="24"/>
                <w:shd w:val="clear" w:color="auto" w:fill="FFFFFF"/>
              </w:rPr>
              <w:t xml:space="preserve">5.3.3.10. </w:t>
            </w:r>
            <w:r w:rsidRPr="00176806">
              <w:rPr>
                <w:kern w:val="2"/>
                <w:szCs w:val="24"/>
                <w:bdr w:val="none" w:sz="0" w:space="0" w:color="auto" w:frame="1"/>
              </w:rPr>
              <w:t xml:space="preserve">Susitarimu </w:t>
            </w:r>
            <w:r>
              <w:rPr>
                <w:color w:val="000000"/>
                <w:kern w:val="2"/>
                <w:szCs w:val="24"/>
                <w:bdr w:val="none" w:sz="0" w:space="0" w:color="auto" w:frame="1"/>
              </w:rPr>
              <w:t>Šalys neturi teisės keisti procedūroje nurodytos tvarkos ar kitų Sutarties nuostatų, išskyrus, jei keitimas atliekamas pagal VPĮ nuostatas.</w:t>
            </w:r>
          </w:p>
        </w:tc>
      </w:tr>
      <w:tr w:rsidR="00BC4FA6" w14:paraId="47D3DA7A" w14:textId="77777777" w:rsidTr="00367C9B">
        <w:trPr>
          <w:trHeight w:val="300"/>
        </w:trPr>
        <w:tc>
          <w:tcPr>
            <w:tcW w:w="3094" w:type="dxa"/>
          </w:tcPr>
          <w:p w14:paraId="624AF4C3" w14:textId="77777777" w:rsidR="00BC4FA6" w:rsidRDefault="00BC4FA6" w:rsidP="00367C9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709CBB8C" w14:textId="77777777" w:rsidR="00BC4FA6" w:rsidRDefault="00BC4FA6" w:rsidP="00367C9B">
            <w:pPr>
              <w:rPr>
                <w:szCs w:val="24"/>
              </w:rPr>
            </w:pPr>
            <w:r>
              <w:rPr>
                <w:kern w:val="2"/>
                <w:szCs w:val="24"/>
              </w:rPr>
              <w:t>Netaikoma</w:t>
            </w:r>
          </w:p>
        </w:tc>
      </w:tr>
      <w:tr w:rsidR="00BC4FA6" w14:paraId="37A28DA1" w14:textId="77777777" w:rsidTr="00367C9B">
        <w:trPr>
          <w:trHeight w:val="300"/>
        </w:trPr>
        <w:tc>
          <w:tcPr>
            <w:tcW w:w="3094" w:type="dxa"/>
          </w:tcPr>
          <w:p w14:paraId="25715476" w14:textId="77777777" w:rsidR="00BC4FA6" w:rsidRDefault="00BC4FA6" w:rsidP="00367C9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07C1FA0E" w14:textId="77777777" w:rsidR="00BC4FA6" w:rsidRDefault="00BC4FA6" w:rsidP="00367C9B">
            <w:pPr>
              <w:rPr>
                <w:szCs w:val="24"/>
              </w:rPr>
            </w:pPr>
            <w:r>
              <w:rPr>
                <w:kern w:val="2"/>
                <w:szCs w:val="24"/>
              </w:rPr>
              <w:t>Netaikoma</w:t>
            </w:r>
          </w:p>
        </w:tc>
      </w:tr>
      <w:tr w:rsidR="00BC4FA6" w14:paraId="39E870BD" w14:textId="77777777" w:rsidTr="00367C9B">
        <w:trPr>
          <w:trHeight w:val="300"/>
        </w:trPr>
        <w:tc>
          <w:tcPr>
            <w:tcW w:w="3094" w:type="dxa"/>
          </w:tcPr>
          <w:p w14:paraId="72202936" w14:textId="77777777" w:rsidR="00BC4FA6" w:rsidRPr="00EA2099" w:rsidRDefault="00BC4FA6" w:rsidP="00367C9B">
            <w:pPr>
              <w:rPr>
                <w:b/>
                <w:kern w:val="2"/>
                <w:szCs w:val="24"/>
              </w:rPr>
            </w:pPr>
            <w:r w:rsidRPr="00EA2099">
              <w:rPr>
                <w:b/>
                <w:kern w:val="2"/>
                <w:szCs w:val="24"/>
              </w:rPr>
              <w:t>5.5. Atsiskaitymo su Tiekėju terminas ir tvarka</w:t>
            </w:r>
          </w:p>
        </w:tc>
        <w:tc>
          <w:tcPr>
            <w:tcW w:w="6441" w:type="dxa"/>
            <w:gridSpan w:val="3"/>
          </w:tcPr>
          <w:p w14:paraId="56D9E0A5" w14:textId="77777777" w:rsidR="00BC4FA6" w:rsidRPr="00EA2099" w:rsidRDefault="00BC4FA6" w:rsidP="00367C9B">
            <w:pPr>
              <w:jc w:val="both"/>
              <w:rPr>
                <w:kern w:val="2"/>
                <w:szCs w:val="24"/>
              </w:rPr>
            </w:pPr>
            <w:r w:rsidRPr="00EA2099">
              <w:rPr>
                <w:kern w:val="2"/>
                <w:szCs w:val="24"/>
              </w:rPr>
              <w:t xml:space="preserve">Pirkėjas atsiskaito su Tiekėju </w:t>
            </w:r>
            <w:r w:rsidRPr="00176806">
              <w:rPr>
                <w:kern w:val="2"/>
                <w:szCs w:val="24"/>
              </w:rPr>
              <w:t xml:space="preserve">už faktiškai ir tinkamai suteiktas Paslaugas pagal </w:t>
            </w:r>
            <w:r w:rsidRPr="00EA2099">
              <w:rPr>
                <w:kern w:val="2"/>
                <w:szCs w:val="24"/>
              </w:rPr>
              <w:t>Tiekėjo</w:t>
            </w:r>
            <w:r w:rsidRPr="00176806">
              <w:rPr>
                <w:kern w:val="2"/>
                <w:szCs w:val="24"/>
              </w:rPr>
              <w:t xml:space="preserve"> pateiktą PVM sąskaitą faktūrą (ar ją atitinkantį finansinį dokumentą) </w:t>
            </w:r>
            <w:r w:rsidRPr="00EA2099">
              <w:rPr>
                <w:kern w:val="2"/>
                <w:szCs w:val="24"/>
              </w:rPr>
              <w:t xml:space="preserve">ne vėliau kaip per </w:t>
            </w:r>
            <w:r w:rsidRPr="00176806">
              <w:rPr>
                <w:kern w:val="2"/>
                <w:szCs w:val="24"/>
                <w:shd w:val="clear" w:color="auto" w:fill="FFFFFF"/>
              </w:rPr>
              <w:t xml:space="preserve">30 </w:t>
            </w:r>
            <w:r w:rsidRPr="00176806">
              <w:rPr>
                <w:kern w:val="2"/>
                <w:szCs w:val="24"/>
              </w:rPr>
              <w:t xml:space="preserve">(trisdešimt) </w:t>
            </w:r>
            <w:r w:rsidRPr="00176806">
              <w:rPr>
                <w:kern w:val="2"/>
                <w:szCs w:val="24"/>
                <w:shd w:val="clear" w:color="auto" w:fill="FFFFFF"/>
              </w:rPr>
              <w:t xml:space="preserve">kalendorinių dienų </w:t>
            </w:r>
            <w:r w:rsidRPr="00EA2099">
              <w:rPr>
                <w:kern w:val="2"/>
                <w:szCs w:val="24"/>
              </w:rPr>
              <w:t>nuo Sąskaitos gavimo dienos.</w:t>
            </w:r>
          </w:p>
          <w:p w14:paraId="7F8C06A9" w14:textId="77777777" w:rsidR="00BC4FA6" w:rsidRPr="00176806" w:rsidRDefault="00BC4FA6" w:rsidP="00367C9B">
            <w:pPr>
              <w:jc w:val="both"/>
              <w:rPr>
                <w:kern w:val="2"/>
                <w:szCs w:val="24"/>
                <w:shd w:val="clear" w:color="auto" w:fill="FFFFFF"/>
              </w:rPr>
            </w:pPr>
            <w:r w:rsidRPr="00176806">
              <w:rPr>
                <w:kern w:val="2"/>
                <w:szCs w:val="24"/>
                <w:shd w:val="clear" w:color="auto" w:fill="FFFFFF"/>
              </w:rPr>
              <w:t>Apmokėjimo sąlygos: įvykdžius Užsakymą, mokama už konkretų kiekį / apimtį pagal nustatytus įkainius.</w:t>
            </w:r>
          </w:p>
        </w:tc>
      </w:tr>
      <w:tr w:rsidR="00BC4FA6" w14:paraId="108CA1C0" w14:textId="77777777" w:rsidTr="00367C9B">
        <w:trPr>
          <w:trHeight w:val="300"/>
        </w:trPr>
        <w:tc>
          <w:tcPr>
            <w:tcW w:w="3094" w:type="dxa"/>
          </w:tcPr>
          <w:p w14:paraId="2539D981" w14:textId="77777777" w:rsidR="00BC4FA6" w:rsidRDefault="00BC4FA6" w:rsidP="00367C9B">
            <w:pPr>
              <w:rPr>
                <w:b/>
                <w:kern w:val="2"/>
                <w:szCs w:val="24"/>
              </w:rPr>
            </w:pPr>
            <w:r>
              <w:rPr>
                <w:b/>
                <w:kern w:val="2"/>
                <w:szCs w:val="24"/>
              </w:rPr>
              <w:t>5.6. Avansas</w:t>
            </w:r>
          </w:p>
        </w:tc>
        <w:tc>
          <w:tcPr>
            <w:tcW w:w="6441" w:type="dxa"/>
            <w:gridSpan w:val="3"/>
          </w:tcPr>
          <w:p w14:paraId="3759F159" w14:textId="77777777" w:rsidR="00BC4FA6" w:rsidRDefault="00BC4FA6" w:rsidP="00367C9B">
            <w:pPr>
              <w:spacing w:line="259" w:lineRule="auto"/>
              <w:rPr>
                <w:color w:val="000000"/>
                <w:kern w:val="2"/>
                <w:szCs w:val="24"/>
                <w:shd w:val="clear" w:color="auto" w:fill="FFFFFF"/>
              </w:rPr>
            </w:pPr>
            <w:r>
              <w:rPr>
                <w:kern w:val="2"/>
                <w:szCs w:val="24"/>
              </w:rPr>
              <w:t>Netaikoma</w:t>
            </w:r>
          </w:p>
        </w:tc>
      </w:tr>
      <w:tr w:rsidR="00BC4FA6" w14:paraId="60E0A352" w14:textId="77777777" w:rsidTr="00367C9B">
        <w:trPr>
          <w:trHeight w:val="300"/>
        </w:trPr>
        <w:tc>
          <w:tcPr>
            <w:tcW w:w="3094" w:type="dxa"/>
          </w:tcPr>
          <w:p w14:paraId="7E2601FC" w14:textId="77777777" w:rsidR="00BC4FA6" w:rsidRDefault="00BC4FA6" w:rsidP="00367C9B">
            <w:pPr>
              <w:rPr>
                <w:b/>
                <w:kern w:val="2"/>
                <w:szCs w:val="24"/>
              </w:rPr>
            </w:pPr>
            <w:r>
              <w:rPr>
                <w:b/>
                <w:kern w:val="2"/>
                <w:szCs w:val="24"/>
              </w:rPr>
              <w:t>5.7. Avanso užtikrinimas</w:t>
            </w:r>
          </w:p>
        </w:tc>
        <w:tc>
          <w:tcPr>
            <w:tcW w:w="6441" w:type="dxa"/>
            <w:gridSpan w:val="3"/>
          </w:tcPr>
          <w:p w14:paraId="13272C71" w14:textId="77777777" w:rsidR="00BC4FA6" w:rsidRDefault="00BC4FA6" w:rsidP="00367C9B">
            <w:pPr>
              <w:rPr>
                <w:kern w:val="2"/>
                <w:szCs w:val="24"/>
              </w:rPr>
            </w:pPr>
            <w:r>
              <w:rPr>
                <w:kern w:val="2"/>
                <w:szCs w:val="24"/>
              </w:rPr>
              <w:t>Netaikoma</w:t>
            </w:r>
          </w:p>
        </w:tc>
      </w:tr>
      <w:tr w:rsidR="00BC4FA6" w14:paraId="368E28E0" w14:textId="77777777" w:rsidTr="00367C9B">
        <w:trPr>
          <w:trHeight w:val="300"/>
        </w:trPr>
        <w:tc>
          <w:tcPr>
            <w:tcW w:w="9535" w:type="dxa"/>
            <w:gridSpan w:val="4"/>
          </w:tcPr>
          <w:p w14:paraId="24E66A71" w14:textId="77777777" w:rsidR="00BC4FA6" w:rsidRDefault="00BC4FA6" w:rsidP="00367C9B">
            <w:pPr>
              <w:jc w:val="center"/>
              <w:rPr>
                <w:b/>
                <w:kern w:val="2"/>
                <w:szCs w:val="24"/>
              </w:rPr>
            </w:pPr>
            <w:r>
              <w:rPr>
                <w:b/>
                <w:kern w:val="2"/>
                <w:szCs w:val="24"/>
              </w:rPr>
              <w:t>6. PASLAUGŲ KOKYBĖ IR GARANTINIAI ĮSIPAREIGOJIMAI</w:t>
            </w:r>
          </w:p>
        </w:tc>
      </w:tr>
      <w:tr w:rsidR="00BC4FA6" w14:paraId="220C9600" w14:textId="77777777" w:rsidTr="00367C9B">
        <w:trPr>
          <w:trHeight w:val="300"/>
        </w:trPr>
        <w:tc>
          <w:tcPr>
            <w:tcW w:w="3094" w:type="dxa"/>
          </w:tcPr>
          <w:p w14:paraId="06C2D938" w14:textId="77777777" w:rsidR="00BC4FA6" w:rsidRDefault="00BC4FA6" w:rsidP="00367C9B">
            <w:pPr>
              <w:rPr>
                <w:b/>
                <w:kern w:val="2"/>
                <w:szCs w:val="24"/>
              </w:rPr>
            </w:pPr>
            <w:r>
              <w:rPr>
                <w:b/>
                <w:kern w:val="2"/>
                <w:szCs w:val="24"/>
              </w:rPr>
              <w:t>6.1. Garantinis terminas</w:t>
            </w:r>
          </w:p>
        </w:tc>
        <w:tc>
          <w:tcPr>
            <w:tcW w:w="6441" w:type="dxa"/>
            <w:gridSpan w:val="3"/>
          </w:tcPr>
          <w:p w14:paraId="7C13E386" w14:textId="77777777" w:rsidR="00BC4FA6" w:rsidRDefault="00BC4FA6" w:rsidP="00367C9B">
            <w:pPr>
              <w:rPr>
                <w:szCs w:val="24"/>
              </w:rPr>
            </w:pPr>
            <w:r>
              <w:rPr>
                <w:kern w:val="2"/>
                <w:szCs w:val="24"/>
              </w:rPr>
              <w:t>Netaikoma</w:t>
            </w:r>
          </w:p>
        </w:tc>
      </w:tr>
      <w:tr w:rsidR="00BC4FA6" w14:paraId="4AC5A62B" w14:textId="77777777" w:rsidTr="00367C9B">
        <w:trPr>
          <w:trHeight w:val="300"/>
        </w:trPr>
        <w:tc>
          <w:tcPr>
            <w:tcW w:w="3094" w:type="dxa"/>
          </w:tcPr>
          <w:p w14:paraId="57E33D77" w14:textId="77777777" w:rsidR="00BC4FA6" w:rsidRDefault="00BC4FA6" w:rsidP="00367C9B">
            <w:pPr>
              <w:rPr>
                <w:b/>
                <w:kern w:val="2"/>
                <w:szCs w:val="24"/>
              </w:rPr>
            </w:pPr>
            <w:r>
              <w:rPr>
                <w:b/>
                <w:szCs w:val="24"/>
              </w:rPr>
              <w:t>6.2. Terminas Paslaugų trūkumams pašalinti</w:t>
            </w:r>
          </w:p>
        </w:tc>
        <w:tc>
          <w:tcPr>
            <w:tcW w:w="6441" w:type="dxa"/>
            <w:gridSpan w:val="3"/>
          </w:tcPr>
          <w:p w14:paraId="43B9D24D" w14:textId="77777777" w:rsidR="00BC4FA6" w:rsidRDefault="00BC4FA6" w:rsidP="00367C9B">
            <w:pPr>
              <w:rPr>
                <w:kern w:val="2"/>
                <w:szCs w:val="24"/>
              </w:rPr>
            </w:pPr>
            <w:r>
              <w:rPr>
                <w:kern w:val="2"/>
                <w:szCs w:val="24"/>
              </w:rPr>
              <w:t>Netaikoma</w:t>
            </w:r>
          </w:p>
        </w:tc>
      </w:tr>
      <w:tr w:rsidR="00BC4FA6" w14:paraId="6DDC2BFA" w14:textId="77777777" w:rsidTr="00367C9B">
        <w:trPr>
          <w:trHeight w:val="300"/>
        </w:trPr>
        <w:tc>
          <w:tcPr>
            <w:tcW w:w="3094" w:type="dxa"/>
          </w:tcPr>
          <w:p w14:paraId="1B84A36E" w14:textId="77777777" w:rsidR="00BC4FA6" w:rsidRDefault="00BC4FA6" w:rsidP="00367C9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3"/>
          </w:tcPr>
          <w:p w14:paraId="4A7E6457" w14:textId="77777777" w:rsidR="00BC4FA6" w:rsidRDefault="00BC4FA6" w:rsidP="00367C9B">
            <w:pPr>
              <w:rPr>
                <w:kern w:val="2"/>
                <w:szCs w:val="24"/>
              </w:rPr>
            </w:pPr>
            <w:r>
              <w:rPr>
                <w:kern w:val="2"/>
                <w:szCs w:val="24"/>
              </w:rPr>
              <w:t xml:space="preserve">Netaikoma </w:t>
            </w:r>
          </w:p>
        </w:tc>
      </w:tr>
      <w:tr w:rsidR="00BC4FA6" w14:paraId="5CA3F62F" w14:textId="77777777" w:rsidTr="00367C9B">
        <w:trPr>
          <w:trHeight w:val="300"/>
        </w:trPr>
        <w:tc>
          <w:tcPr>
            <w:tcW w:w="9535" w:type="dxa"/>
            <w:gridSpan w:val="4"/>
          </w:tcPr>
          <w:p w14:paraId="329015E0" w14:textId="77777777" w:rsidR="00BC4FA6" w:rsidRDefault="00BC4FA6" w:rsidP="00367C9B">
            <w:pPr>
              <w:jc w:val="center"/>
              <w:rPr>
                <w:b/>
                <w:kern w:val="2"/>
                <w:szCs w:val="24"/>
              </w:rPr>
            </w:pPr>
            <w:r>
              <w:rPr>
                <w:b/>
                <w:kern w:val="2"/>
                <w:szCs w:val="24"/>
              </w:rPr>
              <w:t>7. SUTARTIES VYKDYMUI PASITELKIAMI SUBTIEKĖJAI IR (AR) SPECIALISTAI</w:t>
            </w:r>
          </w:p>
        </w:tc>
      </w:tr>
      <w:tr w:rsidR="00BC4FA6" w14:paraId="2A9D5510" w14:textId="77777777" w:rsidTr="00367C9B">
        <w:trPr>
          <w:trHeight w:val="300"/>
        </w:trPr>
        <w:tc>
          <w:tcPr>
            <w:tcW w:w="3094" w:type="dxa"/>
          </w:tcPr>
          <w:p w14:paraId="192851AD" w14:textId="77777777" w:rsidR="00BC4FA6" w:rsidRDefault="00BC4FA6" w:rsidP="00367C9B">
            <w:pPr>
              <w:rPr>
                <w:b/>
                <w:bCs/>
                <w:kern w:val="2"/>
                <w:szCs w:val="24"/>
              </w:rPr>
            </w:pPr>
            <w:r>
              <w:rPr>
                <w:b/>
                <w:bCs/>
                <w:kern w:val="2"/>
                <w:szCs w:val="24"/>
              </w:rPr>
              <w:lastRenderedPageBreak/>
              <w:t>7.1. Sutarties vykdymui pasitelkiami subtiekėjai ir (ar) specialistai</w:t>
            </w:r>
          </w:p>
        </w:tc>
        <w:tc>
          <w:tcPr>
            <w:tcW w:w="6441" w:type="dxa"/>
            <w:gridSpan w:val="3"/>
          </w:tcPr>
          <w:p w14:paraId="3AD22334" w14:textId="77777777" w:rsidR="00BC4FA6" w:rsidRDefault="00BC4FA6" w:rsidP="00367C9B">
            <w:pPr>
              <w:jc w:val="both"/>
              <w:rPr>
                <w:b/>
                <w:kern w:val="2"/>
                <w:szCs w:val="24"/>
              </w:rPr>
            </w:pPr>
            <w:r>
              <w:rPr>
                <w:kern w:val="2"/>
                <w:szCs w:val="24"/>
              </w:rPr>
              <w:t xml:space="preserve">Sutarties vykdymui pasitelkiami subtiekėjai ir (ar) specialistai yra nurodyti Sutarties priede Nr. </w:t>
            </w:r>
            <w:r w:rsidRPr="00B7080C">
              <w:rPr>
                <w:kern w:val="2"/>
                <w:szCs w:val="24"/>
              </w:rPr>
              <w:t>[...]</w:t>
            </w:r>
            <w:r>
              <w:rPr>
                <w:kern w:val="2"/>
                <w:szCs w:val="24"/>
              </w:rPr>
              <w:t xml:space="preserve"> „Sutarties vykdymui pasitelkiami subtiekėjai ir (ar) specialistai“</w:t>
            </w:r>
          </w:p>
        </w:tc>
      </w:tr>
      <w:tr w:rsidR="00BC4FA6" w14:paraId="3924D16E" w14:textId="77777777" w:rsidTr="00367C9B">
        <w:trPr>
          <w:trHeight w:val="300"/>
        </w:trPr>
        <w:tc>
          <w:tcPr>
            <w:tcW w:w="9535" w:type="dxa"/>
            <w:gridSpan w:val="4"/>
          </w:tcPr>
          <w:p w14:paraId="70D5121D" w14:textId="77777777" w:rsidR="00BC4FA6" w:rsidRDefault="00BC4FA6" w:rsidP="00367C9B">
            <w:pPr>
              <w:jc w:val="center"/>
              <w:rPr>
                <w:b/>
                <w:kern w:val="2"/>
                <w:szCs w:val="24"/>
              </w:rPr>
            </w:pPr>
            <w:r>
              <w:rPr>
                <w:b/>
                <w:kern w:val="2"/>
                <w:szCs w:val="24"/>
              </w:rPr>
              <w:t>8. PRIEVOLIŲ PAGAL SUTARTĮ ĮVYKDYMO UŽTIKRINIMAS</w:t>
            </w:r>
          </w:p>
        </w:tc>
      </w:tr>
      <w:tr w:rsidR="00BC4FA6" w14:paraId="11A91FC4" w14:textId="77777777" w:rsidTr="00367C9B">
        <w:trPr>
          <w:trHeight w:val="300"/>
        </w:trPr>
        <w:tc>
          <w:tcPr>
            <w:tcW w:w="3094" w:type="dxa"/>
          </w:tcPr>
          <w:p w14:paraId="54833C35" w14:textId="77777777" w:rsidR="00BC4FA6" w:rsidRDefault="00BC4FA6" w:rsidP="00367C9B">
            <w:pPr>
              <w:rPr>
                <w:b/>
                <w:kern w:val="2"/>
                <w:szCs w:val="24"/>
              </w:rPr>
            </w:pPr>
            <w:r>
              <w:rPr>
                <w:b/>
                <w:kern w:val="2"/>
                <w:szCs w:val="24"/>
              </w:rPr>
              <w:t>8.1. Prievolių pagal Sutartį įvykdymo užtikrinimas</w:t>
            </w:r>
          </w:p>
        </w:tc>
        <w:tc>
          <w:tcPr>
            <w:tcW w:w="6441" w:type="dxa"/>
            <w:gridSpan w:val="3"/>
          </w:tcPr>
          <w:p w14:paraId="49A98F86" w14:textId="77777777" w:rsidR="00BC4FA6" w:rsidRDefault="00BC4FA6" w:rsidP="00367C9B">
            <w:pPr>
              <w:jc w:val="both"/>
              <w:rPr>
                <w:kern w:val="2"/>
                <w:szCs w:val="24"/>
              </w:rPr>
            </w:pPr>
            <w:r>
              <w:rPr>
                <w:kern w:val="2"/>
                <w:szCs w:val="24"/>
              </w:rPr>
              <w:t>Prievolių pagal Sutartį įvykdymas užtikrinamas:</w:t>
            </w:r>
          </w:p>
          <w:p w14:paraId="08F3F275" w14:textId="77777777" w:rsidR="00BC4FA6" w:rsidRDefault="00BC4FA6" w:rsidP="00367C9B">
            <w:pPr>
              <w:jc w:val="both"/>
              <w:rPr>
                <w:kern w:val="2"/>
                <w:szCs w:val="24"/>
              </w:rPr>
            </w:pPr>
            <w:r>
              <w:rPr>
                <w:kern w:val="2"/>
                <w:szCs w:val="24"/>
              </w:rPr>
              <w:t xml:space="preserve">Netesybomis (delspinigiais, bauda, </w:t>
            </w:r>
            <w:r w:rsidRPr="009B6067">
              <w:rPr>
                <w:rFonts w:cstheme="minorHAnsi"/>
                <w:szCs w:val="24"/>
              </w:rPr>
              <w:t xml:space="preserve">patirtų nuostolių </w:t>
            </w:r>
            <w:r>
              <w:rPr>
                <w:rFonts w:cstheme="minorHAnsi"/>
                <w:szCs w:val="24"/>
              </w:rPr>
              <w:t>suma</w:t>
            </w:r>
            <w:r>
              <w:rPr>
                <w:kern w:val="2"/>
                <w:szCs w:val="24"/>
              </w:rPr>
              <w:t>).</w:t>
            </w:r>
          </w:p>
        </w:tc>
      </w:tr>
      <w:tr w:rsidR="00BC4FA6" w14:paraId="544A10AC" w14:textId="77777777" w:rsidTr="00367C9B">
        <w:trPr>
          <w:trHeight w:val="300"/>
        </w:trPr>
        <w:tc>
          <w:tcPr>
            <w:tcW w:w="3094" w:type="dxa"/>
          </w:tcPr>
          <w:p w14:paraId="20344A97" w14:textId="77777777" w:rsidR="00BC4FA6" w:rsidRDefault="00BC4FA6" w:rsidP="00367C9B">
            <w:pPr>
              <w:rPr>
                <w:b/>
                <w:kern w:val="2"/>
                <w:szCs w:val="24"/>
              </w:rPr>
            </w:pPr>
            <w:r>
              <w:rPr>
                <w:b/>
                <w:kern w:val="2"/>
                <w:szCs w:val="24"/>
              </w:rPr>
              <w:t>8.2 Sutarties įvykdymo užtikrinimo galiojimo terminas</w:t>
            </w:r>
          </w:p>
        </w:tc>
        <w:tc>
          <w:tcPr>
            <w:tcW w:w="6441" w:type="dxa"/>
            <w:gridSpan w:val="3"/>
          </w:tcPr>
          <w:p w14:paraId="111E5907" w14:textId="77777777" w:rsidR="00BC4FA6" w:rsidRDefault="00BC4FA6" w:rsidP="00367C9B">
            <w:pPr>
              <w:rPr>
                <w:kern w:val="2"/>
                <w:szCs w:val="24"/>
              </w:rPr>
            </w:pPr>
            <w:r>
              <w:rPr>
                <w:kern w:val="2"/>
                <w:szCs w:val="24"/>
              </w:rPr>
              <w:t>Netaikoma</w:t>
            </w:r>
          </w:p>
        </w:tc>
      </w:tr>
      <w:tr w:rsidR="00BC4FA6" w14:paraId="2BE060F0" w14:textId="77777777" w:rsidTr="00367C9B">
        <w:trPr>
          <w:trHeight w:val="300"/>
        </w:trPr>
        <w:tc>
          <w:tcPr>
            <w:tcW w:w="3094" w:type="dxa"/>
          </w:tcPr>
          <w:p w14:paraId="386E79FD" w14:textId="77777777" w:rsidR="00BC4FA6" w:rsidRDefault="00BC4FA6" w:rsidP="00367C9B">
            <w:pPr>
              <w:rPr>
                <w:b/>
                <w:kern w:val="2"/>
                <w:szCs w:val="24"/>
              </w:rPr>
            </w:pPr>
            <w:r>
              <w:rPr>
                <w:b/>
                <w:kern w:val="2"/>
                <w:szCs w:val="24"/>
              </w:rPr>
              <w:t>8.3. Sutarties įvykdymo užtikrinimo pateikimas</w:t>
            </w:r>
          </w:p>
        </w:tc>
        <w:tc>
          <w:tcPr>
            <w:tcW w:w="6441" w:type="dxa"/>
            <w:gridSpan w:val="3"/>
          </w:tcPr>
          <w:p w14:paraId="014AC125" w14:textId="77777777" w:rsidR="00BC4FA6" w:rsidRDefault="00BC4FA6" w:rsidP="00367C9B">
            <w:pPr>
              <w:rPr>
                <w:szCs w:val="24"/>
              </w:rPr>
            </w:pPr>
            <w:r>
              <w:rPr>
                <w:kern w:val="2"/>
                <w:szCs w:val="24"/>
              </w:rPr>
              <w:t>Netaikoma</w:t>
            </w:r>
          </w:p>
        </w:tc>
      </w:tr>
      <w:tr w:rsidR="00BC4FA6" w14:paraId="749BF98F" w14:textId="77777777" w:rsidTr="00367C9B">
        <w:trPr>
          <w:trHeight w:val="300"/>
        </w:trPr>
        <w:tc>
          <w:tcPr>
            <w:tcW w:w="9535" w:type="dxa"/>
            <w:gridSpan w:val="4"/>
          </w:tcPr>
          <w:p w14:paraId="59F3AF61" w14:textId="77777777" w:rsidR="00BC4FA6" w:rsidRDefault="00BC4FA6" w:rsidP="00367C9B">
            <w:pPr>
              <w:jc w:val="center"/>
              <w:rPr>
                <w:b/>
                <w:kern w:val="2"/>
                <w:szCs w:val="24"/>
              </w:rPr>
            </w:pPr>
            <w:r>
              <w:rPr>
                <w:b/>
                <w:kern w:val="2"/>
                <w:szCs w:val="24"/>
              </w:rPr>
              <w:t>9. ŠALIŲ ATSAKOMYBĖ</w:t>
            </w:r>
          </w:p>
        </w:tc>
      </w:tr>
      <w:tr w:rsidR="00BC4FA6" w14:paraId="5A33C637" w14:textId="77777777" w:rsidTr="00367C9B">
        <w:trPr>
          <w:trHeight w:val="300"/>
        </w:trPr>
        <w:tc>
          <w:tcPr>
            <w:tcW w:w="3094" w:type="dxa"/>
          </w:tcPr>
          <w:p w14:paraId="1EC1D8E4" w14:textId="77777777" w:rsidR="00BC4FA6" w:rsidRDefault="00BC4FA6" w:rsidP="00367C9B">
            <w:pPr>
              <w:rPr>
                <w:b/>
                <w:kern w:val="2"/>
                <w:szCs w:val="24"/>
              </w:rPr>
            </w:pPr>
            <w:r>
              <w:rPr>
                <w:b/>
                <w:kern w:val="2"/>
                <w:szCs w:val="24"/>
              </w:rPr>
              <w:t>9.1. Pirkėjui taikomos netesybos už mokėjimų pagal Sutartį vėlavimą</w:t>
            </w:r>
          </w:p>
        </w:tc>
        <w:tc>
          <w:tcPr>
            <w:tcW w:w="6441" w:type="dxa"/>
            <w:gridSpan w:val="3"/>
          </w:tcPr>
          <w:p w14:paraId="0DAA52B6" w14:textId="77777777" w:rsidR="00BC4FA6" w:rsidRDefault="00BC4FA6" w:rsidP="00367C9B">
            <w:pPr>
              <w:spacing w:line="259" w:lineRule="auto"/>
              <w:jc w:val="both"/>
              <w:rPr>
                <w:color w:val="000000"/>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w:t>
            </w:r>
            <w:r w:rsidRPr="00176806">
              <w:rPr>
                <w:kern w:val="2"/>
                <w:szCs w:val="24"/>
              </w:rPr>
              <w:t>ui 0,02 (dvi šimtosios) procento dydžio delspinigius nuo neapmokėtos sumos be PVM už kiekvieną vėlavimo dieną.</w:t>
            </w:r>
          </w:p>
        </w:tc>
      </w:tr>
      <w:tr w:rsidR="00BC4FA6" w14:paraId="7F4697B4" w14:textId="77777777" w:rsidTr="00367C9B">
        <w:trPr>
          <w:trHeight w:val="300"/>
        </w:trPr>
        <w:tc>
          <w:tcPr>
            <w:tcW w:w="3094" w:type="dxa"/>
          </w:tcPr>
          <w:p w14:paraId="0F480B5E" w14:textId="77777777" w:rsidR="00BC4FA6" w:rsidRDefault="00BC4FA6" w:rsidP="00367C9B">
            <w:pPr>
              <w:rPr>
                <w:b/>
                <w:kern w:val="2"/>
                <w:szCs w:val="24"/>
              </w:rPr>
            </w:pPr>
            <w:r>
              <w:rPr>
                <w:b/>
                <w:szCs w:val="24"/>
              </w:rPr>
              <w:t>9.2. Tiekėjui taikomos netesybos</w:t>
            </w:r>
          </w:p>
        </w:tc>
        <w:tc>
          <w:tcPr>
            <w:tcW w:w="6441" w:type="dxa"/>
            <w:gridSpan w:val="3"/>
          </w:tcPr>
          <w:p w14:paraId="59E8D164" w14:textId="77777777" w:rsidR="00BC4FA6" w:rsidRDefault="00BC4FA6" w:rsidP="00367C9B">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176806">
              <w:rPr>
                <w:kern w:val="2"/>
                <w:szCs w:val="24"/>
              </w:rPr>
              <w:t>skaičiuoja 0,02 (dvi šimtosios) procento</w:t>
            </w:r>
            <w:r w:rsidRPr="004623C1">
              <w:rPr>
                <w:kern w:val="2"/>
                <w:szCs w:val="24"/>
              </w:rPr>
              <w:t xml:space="preserve"> </w:t>
            </w:r>
            <w:r w:rsidRPr="00176806">
              <w:rPr>
                <w:kern w:val="2"/>
                <w:szCs w:val="24"/>
              </w:rPr>
              <w:t>dydžio delspinigius už kiekvieną uždelstą dieną nuo laiku nesuteiktų Paslaugų ar kitų sutartinių įsipareigojimų nevykdymo kainos be PVM.</w:t>
            </w:r>
          </w:p>
          <w:p w14:paraId="53B5C4AA" w14:textId="77777777" w:rsidR="00BC4FA6" w:rsidRDefault="00BC4FA6" w:rsidP="00367C9B">
            <w:pPr>
              <w:jc w:val="both"/>
              <w:rPr>
                <w:b/>
                <w:kern w:val="2"/>
                <w:szCs w:val="24"/>
              </w:rPr>
            </w:pPr>
            <w:r>
              <w:rPr>
                <w:color w:val="000000"/>
                <w:kern w:val="2"/>
                <w:szCs w:val="24"/>
              </w:rPr>
              <w:t xml:space="preserve">9.2.2. Tiekėjas privalo sumokėti Pirkėjui netesybas </w:t>
            </w:r>
            <w:r w:rsidRPr="004623C1">
              <w:rPr>
                <w:color w:val="000000"/>
                <w:kern w:val="2"/>
                <w:szCs w:val="24"/>
              </w:rPr>
              <w:t xml:space="preserve">per </w:t>
            </w:r>
            <w:r w:rsidRPr="00176806">
              <w:rPr>
                <w:bCs/>
                <w:color w:val="000000"/>
                <w:kern w:val="2"/>
                <w:szCs w:val="24"/>
              </w:rPr>
              <w:t xml:space="preserve">30 </w:t>
            </w:r>
            <w:r>
              <w:rPr>
                <w:bCs/>
                <w:color w:val="000000"/>
                <w:kern w:val="2"/>
                <w:szCs w:val="24"/>
              </w:rPr>
              <w:t xml:space="preserve">(trisdešimt) </w:t>
            </w:r>
            <w:r w:rsidRPr="00176806">
              <w:rPr>
                <w:bCs/>
                <w:color w:val="000000"/>
                <w:kern w:val="2"/>
                <w:szCs w:val="24"/>
              </w:rPr>
              <w:t xml:space="preserve">kalendorinių </w:t>
            </w:r>
            <w:r w:rsidRPr="004623C1">
              <w:rPr>
                <w:color w:val="000000"/>
                <w:kern w:val="2"/>
                <w:szCs w:val="24"/>
              </w:rPr>
              <w:t>dienų nuo Pirkėjo pareikalavimo,</w:t>
            </w:r>
            <w:r>
              <w:rPr>
                <w:color w:val="000000"/>
                <w:kern w:val="2"/>
                <w:szCs w:val="24"/>
              </w:rPr>
              <w:t xml:space="preserve"> jeigu netesybų suma nėra </w:t>
            </w:r>
            <w:r>
              <w:rPr>
                <w:szCs w:val="24"/>
              </w:rPr>
              <w:t>išskaitoma iš Tiekėjui mokėtinos sumos.</w:t>
            </w:r>
          </w:p>
        </w:tc>
      </w:tr>
      <w:tr w:rsidR="00BC4FA6" w14:paraId="0072DBD6" w14:textId="77777777" w:rsidTr="00367C9B">
        <w:trPr>
          <w:trHeight w:val="300"/>
        </w:trPr>
        <w:tc>
          <w:tcPr>
            <w:tcW w:w="3094" w:type="dxa"/>
          </w:tcPr>
          <w:p w14:paraId="5236CE73" w14:textId="77777777" w:rsidR="00BC4FA6" w:rsidRDefault="00BC4FA6" w:rsidP="00367C9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1B9AE793" w14:textId="77777777" w:rsidR="00BC4FA6" w:rsidRDefault="00BC4FA6" w:rsidP="00367C9B">
            <w:pPr>
              <w:jc w:val="both"/>
              <w:rPr>
                <w:szCs w:val="24"/>
              </w:rPr>
            </w:pPr>
            <w:r>
              <w:rPr>
                <w:kern w:val="2"/>
                <w:szCs w:val="24"/>
              </w:rPr>
              <w:t xml:space="preserve">9.3.1. Nutraukus Sutartį dėl esminio Sutarties pažeidimo, nustatyto Sutarties Specialiosiose sąlygose, mokama </w:t>
            </w:r>
            <w:r w:rsidRPr="002E599D">
              <w:rPr>
                <w:rFonts w:cstheme="minorHAnsi"/>
                <w:szCs w:val="24"/>
              </w:rPr>
              <w:t>5 (penkių)</w:t>
            </w:r>
            <w:r>
              <w:rPr>
                <w:kern w:val="2"/>
                <w:szCs w:val="24"/>
              </w:rPr>
              <w:t xml:space="preserve"> procentų dydžio bauda nuo Pradinės Sutarties vertės, nurodytos Specialiųjų sąlygų 5.2 punkte.</w:t>
            </w:r>
          </w:p>
          <w:p w14:paraId="20B2A50E" w14:textId="77777777" w:rsidR="00BC4FA6" w:rsidRDefault="00BC4FA6" w:rsidP="00367C9B">
            <w:pPr>
              <w:jc w:val="both"/>
              <w:rPr>
                <w:kern w:val="2"/>
                <w:szCs w:val="24"/>
              </w:rPr>
            </w:pPr>
            <w:r>
              <w:rPr>
                <w:szCs w:val="24"/>
              </w:rPr>
              <w:t xml:space="preserve">9.3.2. Nepagrįstai nutraukus Sutarties vykdymą ne Sutartyje nustatyta tvarka, mokama </w:t>
            </w:r>
            <w:r w:rsidRPr="002E599D">
              <w:rPr>
                <w:rFonts w:cstheme="minorHAnsi"/>
                <w:szCs w:val="24"/>
              </w:rPr>
              <w:t>5 (penkių)</w:t>
            </w:r>
            <w:r>
              <w:rPr>
                <w:kern w:val="2"/>
                <w:szCs w:val="24"/>
              </w:rPr>
              <w:t xml:space="preserve"> procentų dydžio bauda nuo Pradinės Sutarties vertės, nurodytos Specialiųjų sąlygų 5.2 punkte.</w:t>
            </w:r>
          </w:p>
        </w:tc>
      </w:tr>
      <w:tr w:rsidR="00BC4FA6" w14:paraId="2EA20CCC" w14:textId="77777777" w:rsidTr="00367C9B">
        <w:trPr>
          <w:trHeight w:val="300"/>
        </w:trPr>
        <w:tc>
          <w:tcPr>
            <w:tcW w:w="3094" w:type="dxa"/>
          </w:tcPr>
          <w:p w14:paraId="51685ABC" w14:textId="77777777" w:rsidR="00BC4FA6" w:rsidRDefault="00BC4FA6" w:rsidP="00367C9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2B6DCEC4" w14:textId="77777777" w:rsidR="00BC4FA6" w:rsidRDefault="00BC4FA6" w:rsidP="00367C9B">
            <w:pPr>
              <w:rPr>
                <w:kern w:val="2"/>
                <w:szCs w:val="24"/>
              </w:rPr>
            </w:pPr>
            <w:r>
              <w:rPr>
                <w:color w:val="000000"/>
                <w:kern w:val="2"/>
                <w:szCs w:val="24"/>
              </w:rPr>
              <w:t>Netaikoma</w:t>
            </w:r>
          </w:p>
        </w:tc>
      </w:tr>
      <w:tr w:rsidR="00BC4FA6" w14:paraId="6237B8BB" w14:textId="77777777" w:rsidTr="00367C9B">
        <w:trPr>
          <w:trHeight w:val="300"/>
        </w:trPr>
        <w:tc>
          <w:tcPr>
            <w:tcW w:w="3094" w:type="dxa"/>
          </w:tcPr>
          <w:p w14:paraId="19D1AE8D" w14:textId="77777777" w:rsidR="00BC4FA6" w:rsidRDefault="00BC4FA6" w:rsidP="00367C9B">
            <w:pPr>
              <w:rPr>
                <w:b/>
                <w:kern w:val="2"/>
                <w:szCs w:val="24"/>
              </w:rPr>
            </w:pPr>
            <w:r>
              <w:rPr>
                <w:b/>
                <w:kern w:val="2"/>
                <w:szCs w:val="24"/>
              </w:rPr>
              <w:t>9.5. Tiekėjui taikomos baudos dėl aplinkosauginių ir (arba) socialinių kriterijų nesilaikymo</w:t>
            </w:r>
          </w:p>
        </w:tc>
        <w:tc>
          <w:tcPr>
            <w:tcW w:w="6441" w:type="dxa"/>
            <w:gridSpan w:val="3"/>
          </w:tcPr>
          <w:p w14:paraId="1C2212CB" w14:textId="77777777" w:rsidR="00BC4FA6" w:rsidRDefault="00BC4FA6" w:rsidP="00367C9B">
            <w:pPr>
              <w:rPr>
                <w:color w:val="4472C4"/>
                <w:kern w:val="2"/>
                <w:szCs w:val="24"/>
              </w:rPr>
            </w:pPr>
            <w:r>
              <w:rPr>
                <w:color w:val="000000"/>
                <w:kern w:val="2"/>
                <w:szCs w:val="24"/>
              </w:rPr>
              <w:t>Netaikoma</w:t>
            </w:r>
          </w:p>
        </w:tc>
      </w:tr>
      <w:tr w:rsidR="00BC4FA6" w14:paraId="0E27EBB0" w14:textId="77777777" w:rsidTr="00367C9B">
        <w:trPr>
          <w:trHeight w:val="300"/>
        </w:trPr>
        <w:tc>
          <w:tcPr>
            <w:tcW w:w="3094" w:type="dxa"/>
          </w:tcPr>
          <w:p w14:paraId="0EB6C69D" w14:textId="77777777" w:rsidR="00BC4FA6" w:rsidRDefault="00BC4FA6" w:rsidP="00367C9B">
            <w:pPr>
              <w:rPr>
                <w:b/>
                <w:kern w:val="2"/>
                <w:szCs w:val="24"/>
              </w:rPr>
            </w:pPr>
            <w:r>
              <w:rPr>
                <w:b/>
                <w:kern w:val="2"/>
                <w:szCs w:val="24"/>
              </w:rPr>
              <w:lastRenderedPageBreak/>
              <w:t>9.6. Tiekėjui / Pirkėjui taikoma bauda dėl konfidencialumo reikalavimų nesilaikymo</w:t>
            </w:r>
          </w:p>
        </w:tc>
        <w:tc>
          <w:tcPr>
            <w:tcW w:w="6441" w:type="dxa"/>
            <w:gridSpan w:val="3"/>
          </w:tcPr>
          <w:p w14:paraId="14EE1EFF" w14:textId="77777777" w:rsidR="00BC4FA6" w:rsidRDefault="00BC4FA6" w:rsidP="00367C9B">
            <w:pPr>
              <w:rPr>
                <w:color w:val="4472C4"/>
                <w:kern w:val="2"/>
                <w:szCs w:val="24"/>
              </w:rPr>
            </w:pPr>
            <w:r>
              <w:rPr>
                <w:kern w:val="2"/>
                <w:szCs w:val="24"/>
              </w:rPr>
              <w:t>Netaikoma</w:t>
            </w:r>
          </w:p>
        </w:tc>
      </w:tr>
      <w:tr w:rsidR="00BC4FA6" w14:paraId="59253EC9" w14:textId="77777777" w:rsidTr="00367C9B">
        <w:trPr>
          <w:trHeight w:val="300"/>
        </w:trPr>
        <w:tc>
          <w:tcPr>
            <w:tcW w:w="3094" w:type="dxa"/>
          </w:tcPr>
          <w:p w14:paraId="2C898A9E" w14:textId="77777777" w:rsidR="00BC4FA6" w:rsidRDefault="00BC4FA6" w:rsidP="00367C9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3"/>
          </w:tcPr>
          <w:p w14:paraId="33979469" w14:textId="77777777" w:rsidR="00BC4FA6" w:rsidRDefault="00BC4FA6" w:rsidP="00367C9B">
            <w:pPr>
              <w:rPr>
                <w:color w:val="4472C4"/>
                <w:kern w:val="2"/>
                <w:szCs w:val="24"/>
              </w:rPr>
            </w:pPr>
            <w:r>
              <w:rPr>
                <w:szCs w:val="24"/>
              </w:rPr>
              <w:t xml:space="preserve">Netaikoma </w:t>
            </w:r>
          </w:p>
        </w:tc>
      </w:tr>
      <w:tr w:rsidR="00BC4FA6" w14:paraId="0FB323EC" w14:textId="77777777" w:rsidTr="00367C9B">
        <w:trPr>
          <w:trHeight w:val="1094"/>
        </w:trPr>
        <w:tc>
          <w:tcPr>
            <w:tcW w:w="3094" w:type="dxa"/>
            <w:tcBorders>
              <w:top w:val="single" w:sz="4" w:space="0" w:color="auto"/>
              <w:left w:val="single" w:sz="4" w:space="0" w:color="auto"/>
              <w:bottom w:val="single" w:sz="4" w:space="0" w:color="auto"/>
              <w:right w:val="single" w:sz="4" w:space="0" w:color="auto"/>
            </w:tcBorders>
          </w:tcPr>
          <w:p w14:paraId="04E6792B" w14:textId="77777777" w:rsidR="00BC4FA6" w:rsidRDefault="00BC4FA6" w:rsidP="00367C9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18C3196D" w14:textId="77777777" w:rsidR="00BC4FA6" w:rsidRPr="00CE384F" w:rsidRDefault="00BC4FA6" w:rsidP="00367C9B">
            <w:pPr>
              <w:rPr>
                <w:color w:val="4472C4"/>
                <w:kern w:val="2"/>
                <w:szCs w:val="24"/>
              </w:rPr>
            </w:pPr>
            <w:r w:rsidRPr="00CE384F">
              <w:rPr>
                <w:kern w:val="2"/>
                <w:szCs w:val="24"/>
              </w:rPr>
              <w:t>Netaikoma</w:t>
            </w:r>
          </w:p>
        </w:tc>
      </w:tr>
      <w:tr w:rsidR="00BC4FA6" w14:paraId="4357234C" w14:textId="77777777" w:rsidTr="00367C9B">
        <w:trPr>
          <w:trHeight w:val="300"/>
        </w:trPr>
        <w:tc>
          <w:tcPr>
            <w:tcW w:w="3094" w:type="dxa"/>
          </w:tcPr>
          <w:p w14:paraId="6675C67C" w14:textId="77777777" w:rsidR="00BC4FA6" w:rsidRDefault="00BC4FA6" w:rsidP="00367C9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4F4C7443" w14:textId="77777777" w:rsidR="00BC4FA6" w:rsidRPr="00176806" w:rsidRDefault="00BC4FA6" w:rsidP="00367C9B">
            <w:pPr>
              <w:rPr>
                <w:szCs w:val="24"/>
              </w:rPr>
            </w:pPr>
            <w:r w:rsidRPr="00176806">
              <w:rPr>
                <w:kern w:val="2"/>
                <w:szCs w:val="24"/>
              </w:rPr>
              <w:t>Netaikoma</w:t>
            </w:r>
          </w:p>
          <w:p w14:paraId="431519CA" w14:textId="77777777" w:rsidR="00BC4FA6" w:rsidRPr="00CE384F" w:rsidRDefault="00BC4FA6" w:rsidP="00367C9B">
            <w:pPr>
              <w:rPr>
                <w:szCs w:val="24"/>
              </w:rPr>
            </w:pPr>
          </w:p>
          <w:p w14:paraId="1B8B1FFE" w14:textId="77777777" w:rsidR="00BC4FA6" w:rsidRPr="00CE384F" w:rsidRDefault="00BC4FA6" w:rsidP="00367C9B">
            <w:pPr>
              <w:rPr>
                <w:color w:val="4472C4"/>
                <w:kern w:val="2"/>
                <w:szCs w:val="24"/>
              </w:rPr>
            </w:pPr>
          </w:p>
        </w:tc>
      </w:tr>
      <w:tr w:rsidR="00BC4FA6" w14:paraId="1CF9BA9C" w14:textId="77777777" w:rsidTr="00367C9B">
        <w:trPr>
          <w:trHeight w:val="300"/>
        </w:trPr>
        <w:tc>
          <w:tcPr>
            <w:tcW w:w="3094" w:type="dxa"/>
          </w:tcPr>
          <w:p w14:paraId="00F1F427" w14:textId="77777777" w:rsidR="00BC4FA6" w:rsidRDefault="00BC4FA6" w:rsidP="00367C9B">
            <w:pPr>
              <w:rPr>
                <w:b/>
                <w:kern w:val="2"/>
                <w:szCs w:val="24"/>
                <w:lang w:val="en-US"/>
              </w:rPr>
            </w:pPr>
            <w:r>
              <w:rPr>
                <w:b/>
                <w:kern w:val="2"/>
                <w:szCs w:val="24"/>
                <w:lang w:val="en-US"/>
              </w:rPr>
              <w:t xml:space="preserve">9.10. </w:t>
            </w:r>
            <w:r>
              <w:rPr>
                <w:b/>
                <w:kern w:val="2"/>
                <w:szCs w:val="24"/>
              </w:rPr>
              <w:t>Kitos netesybos</w:t>
            </w:r>
          </w:p>
        </w:tc>
        <w:tc>
          <w:tcPr>
            <w:tcW w:w="6441" w:type="dxa"/>
            <w:gridSpan w:val="3"/>
          </w:tcPr>
          <w:p w14:paraId="5D3031F7" w14:textId="77777777" w:rsidR="00BC4FA6" w:rsidRPr="00CE384F" w:rsidRDefault="00BC4FA6" w:rsidP="00367C9B">
            <w:pPr>
              <w:jc w:val="both"/>
              <w:rPr>
                <w:color w:val="4472C4"/>
                <w:kern w:val="2"/>
                <w:szCs w:val="24"/>
              </w:rPr>
            </w:pPr>
            <w:r w:rsidRPr="00176806">
              <w:rPr>
                <w:color w:val="000000" w:themeColor="text1"/>
                <w:kern w:val="2"/>
                <w:szCs w:val="24"/>
              </w:rPr>
              <w:t>Jei Tiekėjas ar su juo susiję asmenys (pvz., subtiekėjas, ūkio subjektas, tretieji asmenys, darbuotojai ir kt.), nevykdo arbas netinkamai vykdo šioje Sutartyje numatytus įsipareigojimus, nesilaiko galiojančių teisės aktų reikalavimų, ir dėl to bet kuris trečiasis asmuo (kompetentingos įgaliotos valstybės institucijos ar organizacijos ir pan.) pritaiko baudas ar kitas sankcijas Pirkėjui ir (ar) Pirkėjas patiria kitų nuostolių dėl netinkamo sutarties vykdymo arba nevykdymo, Tiekėjas įsipareigoja atlyginti Pirkėjui visu jo dėl to patirtus tiesioginius nuostolius (žalą) bei papildomas išlaidas, neviršijant Pradinės sutarties vertės be PVM, jei teisės aktai nenumato, kad privalo būti kompensuota didesnė suma. Kompensuojamos sumos apribojimas netaikomas, jei žala atsirado dėl tyčios ar didelio neatsargumo, konfidencialumo įsipareigojimų ar intelektinės nuosavybės teisių pažeidimų.</w:t>
            </w:r>
            <w:r w:rsidRPr="00CE384F" w:rsidDel="00CE384F">
              <w:rPr>
                <w:color w:val="4472C4"/>
                <w:kern w:val="2"/>
                <w:szCs w:val="24"/>
              </w:rPr>
              <w:t xml:space="preserve"> </w:t>
            </w:r>
          </w:p>
        </w:tc>
      </w:tr>
      <w:tr w:rsidR="00BC4FA6" w14:paraId="364B9453" w14:textId="77777777" w:rsidTr="00367C9B">
        <w:trPr>
          <w:trHeight w:val="300"/>
        </w:trPr>
        <w:tc>
          <w:tcPr>
            <w:tcW w:w="9535" w:type="dxa"/>
            <w:gridSpan w:val="4"/>
          </w:tcPr>
          <w:p w14:paraId="3378A480" w14:textId="77777777" w:rsidR="00BC4FA6" w:rsidRDefault="00BC4FA6" w:rsidP="00367C9B">
            <w:pPr>
              <w:jc w:val="center"/>
              <w:rPr>
                <w:color w:val="4472C4"/>
                <w:kern w:val="2"/>
                <w:szCs w:val="24"/>
              </w:rPr>
            </w:pPr>
            <w:r>
              <w:rPr>
                <w:b/>
                <w:kern w:val="2"/>
                <w:szCs w:val="24"/>
              </w:rPr>
              <w:t>10. ESMINĖS SUTARTIES SĄLYGOS</w:t>
            </w:r>
          </w:p>
        </w:tc>
      </w:tr>
      <w:tr w:rsidR="00BC4FA6" w14:paraId="069ABB9B" w14:textId="77777777" w:rsidTr="00367C9B">
        <w:trPr>
          <w:trHeight w:val="300"/>
        </w:trPr>
        <w:tc>
          <w:tcPr>
            <w:tcW w:w="3094" w:type="dxa"/>
          </w:tcPr>
          <w:p w14:paraId="0C85F51E" w14:textId="77777777" w:rsidR="00BC4FA6" w:rsidRDefault="00BC4FA6" w:rsidP="00367C9B">
            <w:pPr>
              <w:rPr>
                <w:b/>
                <w:kern w:val="2"/>
                <w:szCs w:val="24"/>
                <w:lang w:val="en-US"/>
              </w:rPr>
            </w:pPr>
            <w:r>
              <w:rPr>
                <w:b/>
                <w:kern w:val="2"/>
                <w:szCs w:val="24"/>
                <w:lang w:val="en-US"/>
              </w:rPr>
              <w:t xml:space="preserve">10.1. </w:t>
            </w:r>
            <w:r>
              <w:rPr>
                <w:b/>
                <w:kern w:val="2"/>
                <w:szCs w:val="24"/>
              </w:rPr>
              <w:t>Esminės Sutarties sąlygos</w:t>
            </w:r>
          </w:p>
        </w:tc>
        <w:tc>
          <w:tcPr>
            <w:tcW w:w="6441" w:type="dxa"/>
            <w:gridSpan w:val="3"/>
          </w:tcPr>
          <w:p w14:paraId="0A1945E3" w14:textId="77777777" w:rsidR="00BC4FA6" w:rsidRDefault="00BC4FA6" w:rsidP="00367C9B">
            <w:pPr>
              <w:rPr>
                <w:color w:val="4472C4"/>
                <w:kern w:val="2"/>
                <w:szCs w:val="24"/>
              </w:rPr>
            </w:pPr>
            <w:r w:rsidRPr="00176806">
              <w:rPr>
                <w:kern w:val="2"/>
                <w:szCs w:val="24"/>
              </w:rPr>
              <w:t>Specialiųjų sąlygų 12.2. punkte nurodyti įsipareigojimai, kurių nesilaikymas bus laikomas esminiu Sutarties pažeidimu.</w:t>
            </w:r>
          </w:p>
        </w:tc>
      </w:tr>
      <w:tr w:rsidR="00BC4FA6" w14:paraId="3F8F9E8F" w14:textId="77777777" w:rsidTr="00367C9B">
        <w:trPr>
          <w:trHeight w:val="300"/>
        </w:trPr>
        <w:tc>
          <w:tcPr>
            <w:tcW w:w="9535" w:type="dxa"/>
            <w:gridSpan w:val="4"/>
          </w:tcPr>
          <w:p w14:paraId="791BEE3D" w14:textId="77777777" w:rsidR="00BC4FA6" w:rsidRDefault="00BC4FA6" w:rsidP="00367C9B">
            <w:pPr>
              <w:jc w:val="center"/>
              <w:rPr>
                <w:b/>
                <w:kern w:val="2"/>
                <w:szCs w:val="24"/>
              </w:rPr>
            </w:pPr>
            <w:r>
              <w:rPr>
                <w:b/>
                <w:kern w:val="2"/>
                <w:szCs w:val="24"/>
              </w:rPr>
              <w:t>11. SUTARTIES GALIOJIMAS IR KEITIMAS</w:t>
            </w:r>
          </w:p>
        </w:tc>
      </w:tr>
      <w:tr w:rsidR="00BC4FA6" w14:paraId="74482C7D" w14:textId="77777777" w:rsidTr="00367C9B">
        <w:trPr>
          <w:trHeight w:val="300"/>
        </w:trPr>
        <w:tc>
          <w:tcPr>
            <w:tcW w:w="3094" w:type="dxa"/>
          </w:tcPr>
          <w:p w14:paraId="03C2AC4B" w14:textId="77777777" w:rsidR="00BC4FA6" w:rsidRDefault="00BC4FA6" w:rsidP="00367C9B">
            <w:pPr>
              <w:rPr>
                <w:b/>
                <w:kern w:val="2"/>
                <w:szCs w:val="24"/>
              </w:rPr>
            </w:pPr>
            <w:r>
              <w:rPr>
                <w:b/>
                <w:szCs w:val="24"/>
              </w:rPr>
              <w:t>11.1. Sutarties sudarymas ir įsigaliojimas</w:t>
            </w:r>
          </w:p>
        </w:tc>
        <w:tc>
          <w:tcPr>
            <w:tcW w:w="6441" w:type="dxa"/>
            <w:gridSpan w:val="3"/>
          </w:tcPr>
          <w:p w14:paraId="5E5872A4" w14:textId="77777777" w:rsidR="00BC4FA6" w:rsidRDefault="00BC4FA6" w:rsidP="00367C9B">
            <w:pPr>
              <w:jc w:val="both"/>
              <w:rPr>
                <w:kern w:val="2"/>
                <w:szCs w:val="24"/>
              </w:rPr>
            </w:pPr>
            <w:r>
              <w:rPr>
                <w:kern w:val="2"/>
                <w:szCs w:val="24"/>
              </w:rPr>
              <w:t>Ši Sutartis laikoma sudaryta ir įsigalioja nuo Sutarties pasirašymo dienos (antrosios Šalies pasirašymo dieną).</w:t>
            </w:r>
          </w:p>
          <w:p w14:paraId="0232DCAB" w14:textId="77777777" w:rsidR="00BC4FA6" w:rsidRDefault="00BC4FA6" w:rsidP="00367C9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176806">
              <w:rPr>
                <w:kern w:val="2"/>
                <w:szCs w:val="24"/>
              </w:rPr>
              <w:t xml:space="preserve">už </w:t>
            </w:r>
            <w:r w:rsidRPr="00505CE7">
              <w:rPr>
                <w:kern w:val="2"/>
                <w:szCs w:val="24"/>
              </w:rPr>
              <w:t>2028-02-23</w:t>
            </w:r>
            <w:r>
              <w:rPr>
                <w:kern w:val="2"/>
                <w:szCs w:val="24"/>
              </w:rPr>
              <w:t>.</w:t>
            </w:r>
          </w:p>
        </w:tc>
      </w:tr>
      <w:tr w:rsidR="00BC4FA6" w14:paraId="5CC13EF2" w14:textId="77777777" w:rsidTr="00367C9B">
        <w:trPr>
          <w:trHeight w:val="300"/>
        </w:trPr>
        <w:tc>
          <w:tcPr>
            <w:tcW w:w="3094" w:type="dxa"/>
          </w:tcPr>
          <w:p w14:paraId="0FDFA33D" w14:textId="77777777" w:rsidR="00BC4FA6" w:rsidRDefault="00BC4FA6" w:rsidP="00367C9B">
            <w:pPr>
              <w:rPr>
                <w:b/>
                <w:kern w:val="2"/>
                <w:szCs w:val="24"/>
              </w:rPr>
            </w:pPr>
            <w:r>
              <w:rPr>
                <w:b/>
                <w:kern w:val="2"/>
                <w:szCs w:val="24"/>
              </w:rPr>
              <w:t>11.2. Sutarties galiojimo termino pratęsimas</w:t>
            </w:r>
          </w:p>
        </w:tc>
        <w:tc>
          <w:tcPr>
            <w:tcW w:w="6441" w:type="dxa"/>
            <w:gridSpan w:val="3"/>
          </w:tcPr>
          <w:p w14:paraId="11860DE4" w14:textId="77777777" w:rsidR="00BC4FA6" w:rsidRDefault="00BC4FA6" w:rsidP="00367C9B">
            <w:pPr>
              <w:rPr>
                <w:kern w:val="2"/>
                <w:szCs w:val="24"/>
              </w:rPr>
            </w:pPr>
            <w:r>
              <w:rPr>
                <w:kern w:val="2"/>
                <w:szCs w:val="24"/>
              </w:rPr>
              <w:t>Netaikoma</w:t>
            </w:r>
          </w:p>
          <w:p w14:paraId="5ECF962E" w14:textId="77777777" w:rsidR="00BC4FA6" w:rsidRDefault="00BC4FA6" w:rsidP="00367C9B">
            <w:pPr>
              <w:rPr>
                <w:kern w:val="2"/>
                <w:szCs w:val="24"/>
              </w:rPr>
            </w:pPr>
          </w:p>
        </w:tc>
      </w:tr>
      <w:tr w:rsidR="00BC4FA6" w14:paraId="0A416D16" w14:textId="77777777" w:rsidTr="00367C9B">
        <w:trPr>
          <w:trHeight w:val="300"/>
        </w:trPr>
        <w:tc>
          <w:tcPr>
            <w:tcW w:w="9535" w:type="dxa"/>
            <w:gridSpan w:val="4"/>
          </w:tcPr>
          <w:p w14:paraId="7C98BAC1" w14:textId="77777777" w:rsidR="00BC4FA6" w:rsidRDefault="00BC4FA6" w:rsidP="00367C9B">
            <w:pPr>
              <w:jc w:val="center"/>
              <w:rPr>
                <w:b/>
                <w:kern w:val="2"/>
                <w:szCs w:val="24"/>
              </w:rPr>
            </w:pPr>
            <w:r>
              <w:rPr>
                <w:b/>
                <w:kern w:val="2"/>
                <w:szCs w:val="24"/>
              </w:rPr>
              <w:lastRenderedPageBreak/>
              <w:t>12. SUTARTIES NUTRAUKIMAS</w:t>
            </w:r>
          </w:p>
        </w:tc>
      </w:tr>
      <w:tr w:rsidR="00BC4FA6" w14:paraId="149D5671" w14:textId="77777777" w:rsidTr="00367C9B">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0298EC" w14:textId="77777777" w:rsidR="00BC4FA6" w:rsidRDefault="00BC4FA6" w:rsidP="00367C9B">
            <w:pPr>
              <w:rPr>
                <w:b/>
                <w:kern w:val="2"/>
                <w:szCs w:val="24"/>
              </w:rPr>
            </w:pPr>
            <w:r>
              <w:rPr>
                <w:b/>
                <w:kern w:val="2"/>
                <w:szCs w:val="24"/>
              </w:rPr>
              <w:t>12.1. Sutarties nutraukimo pagrindai</w:t>
            </w:r>
          </w:p>
        </w:tc>
        <w:tc>
          <w:tcPr>
            <w:tcW w:w="6421" w:type="dxa"/>
            <w:gridSpan w:val="2"/>
            <w:tcBorders>
              <w:top w:val="single" w:sz="4" w:space="0" w:color="auto"/>
              <w:left w:val="single" w:sz="4" w:space="0" w:color="auto"/>
              <w:bottom w:val="single" w:sz="4" w:space="0" w:color="auto"/>
              <w:right w:val="single" w:sz="4" w:space="0" w:color="auto"/>
            </w:tcBorders>
          </w:tcPr>
          <w:p w14:paraId="7DB1447C" w14:textId="77777777" w:rsidR="00BC4FA6" w:rsidRDefault="00BC4FA6" w:rsidP="00367C9B">
            <w:pPr>
              <w:jc w:val="both"/>
              <w:rPr>
                <w:color w:val="4472C4"/>
                <w:kern w:val="2"/>
                <w:szCs w:val="24"/>
              </w:rPr>
            </w:pPr>
            <w:r>
              <w:rPr>
                <w:kern w:val="2"/>
                <w:szCs w:val="24"/>
              </w:rPr>
              <w:t>Sutartis gali būti nutraukiama rašytiniu Šalių susitarimu arba vienašališkai, Bendrosiose sąlygose nustatyta tvarka.</w:t>
            </w:r>
          </w:p>
        </w:tc>
      </w:tr>
      <w:tr w:rsidR="00BC4FA6" w14:paraId="6DBE04E7" w14:textId="77777777" w:rsidTr="00367C9B">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09D73C" w14:textId="77777777" w:rsidR="00BC4FA6" w:rsidRDefault="00BC4FA6" w:rsidP="00367C9B">
            <w:pPr>
              <w:rPr>
                <w:b/>
                <w:kern w:val="2"/>
                <w:szCs w:val="24"/>
              </w:rPr>
            </w:pPr>
            <w:r>
              <w:rPr>
                <w:b/>
                <w:kern w:val="2"/>
                <w:szCs w:val="24"/>
              </w:rPr>
              <w:t xml:space="preserve">12.2. Esminiai Sutarties </w:t>
            </w:r>
            <w:r>
              <w:rPr>
                <w:b/>
                <w:szCs w:val="24"/>
              </w:rPr>
              <w:t>pažeidimai</w:t>
            </w:r>
          </w:p>
        </w:tc>
        <w:tc>
          <w:tcPr>
            <w:tcW w:w="6421" w:type="dxa"/>
            <w:gridSpan w:val="2"/>
            <w:tcBorders>
              <w:top w:val="single" w:sz="4" w:space="0" w:color="auto"/>
              <w:left w:val="single" w:sz="4" w:space="0" w:color="auto"/>
              <w:bottom w:val="single" w:sz="4" w:space="0" w:color="auto"/>
              <w:right w:val="single" w:sz="4" w:space="0" w:color="auto"/>
            </w:tcBorders>
          </w:tcPr>
          <w:p w14:paraId="5B92FCC0" w14:textId="77777777" w:rsidR="00BC4FA6" w:rsidRPr="00334DF0" w:rsidRDefault="00BC4FA6" w:rsidP="00367C9B">
            <w:pPr>
              <w:rPr>
                <w:kern w:val="2"/>
              </w:rPr>
            </w:pPr>
            <w:r w:rsidRPr="00334DF0">
              <w:rPr>
                <w:kern w:val="2"/>
              </w:rPr>
              <w:t>12.2.1. jeigu Tiekėjas nevykdo prisiimtų įsipareigojimų už Sutartyje nustatytą Sutarties įkainius;</w:t>
            </w:r>
          </w:p>
          <w:p w14:paraId="30F73794" w14:textId="77777777" w:rsidR="00BC4FA6" w:rsidRPr="00334DF0" w:rsidRDefault="00BC4FA6" w:rsidP="00367C9B">
            <w:pPr>
              <w:rPr>
                <w:rFonts w:eastAsia="Arial"/>
                <w:kern w:val="2"/>
                <w:lang w:val="lt"/>
              </w:rPr>
            </w:pPr>
            <w:r w:rsidRPr="00334DF0">
              <w:t xml:space="preserve">12.2.2. </w:t>
            </w:r>
            <w:r w:rsidRPr="00334DF0">
              <w:rPr>
                <w:rFonts w:eastAsia="Arial"/>
                <w:kern w:val="2"/>
                <w:lang w:val="lt"/>
              </w:rPr>
              <w:t>jeigu Tiekėjas pažeidžia Paslaugų suteikimo terminus ir priskaičiuotų netesybų už vėlavimą suma viršija 20 (dvidešimt) proc. Pradinės sutarties vertės;</w:t>
            </w:r>
          </w:p>
          <w:p w14:paraId="171BFCD7" w14:textId="77777777" w:rsidR="00BC4FA6" w:rsidRPr="00334DF0" w:rsidRDefault="00BC4FA6" w:rsidP="00367C9B">
            <w:pPr>
              <w:tabs>
                <w:tab w:val="left" w:pos="567"/>
                <w:tab w:val="left" w:pos="851"/>
                <w:tab w:val="left" w:pos="992"/>
                <w:tab w:val="left" w:pos="1134"/>
              </w:tabs>
              <w:spacing w:line="257" w:lineRule="auto"/>
              <w:jc w:val="both"/>
              <w:rPr>
                <w:rFonts w:eastAsia="Arial"/>
                <w:kern w:val="2"/>
                <w:lang w:val="lt"/>
              </w:rPr>
            </w:pPr>
            <w:r w:rsidRPr="00334DF0">
              <w:rPr>
                <w:rFonts w:eastAsia="Arial"/>
                <w:kern w:val="2"/>
                <w:lang w:val="lt"/>
              </w:rPr>
              <w:t>12.2.3. jeigu Tiekėjas pažeidžia Paslaugų suteikimo terminus ir dėl Paslaugų suteikimo vėlavimo Paslaugos tampa nebereikalingos;</w:t>
            </w:r>
          </w:p>
          <w:p w14:paraId="27BF6FF1" w14:textId="77777777" w:rsidR="00BC4FA6" w:rsidRPr="00334DF0" w:rsidRDefault="00BC4FA6" w:rsidP="00367C9B">
            <w:pPr>
              <w:tabs>
                <w:tab w:val="left" w:pos="567"/>
                <w:tab w:val="left" w:pos="851"/>
                <w:tab w:val="left" w:pos="992"/>
                <w:tab w:val="left" w:pos="1134"/>
              </w:tabs>
              <w:spacing w:line="257" w:lineRule="auto"/>
              <w:jc w:val="both"/>
              <w:rPr>
                <w:rFonts w:eastAsia="Arial"/>
                <w:kern w:val="2"/>
                <w:lang w:val="lt"/>
              </w:rPr>
            </w:pPr>
            <w:r w:rsidRPr="00334DF0">
              <w:rPr>
                <w:rFonts w:eastAsia="Arial"/>
                <w:kern w:val="2"/>
                <w:lang w:val="lt"/>
              </w:rPr>
              <w:t>12.2.4. jeigu Tiekėjas pažeidžia šios Sutarties nuostatas, reglamentuojančias konkurenciją, intelektinės nuosavybės ar konfidencialios informacijos valdymą;</w:t>
            </w:r>
          </w:p>
          <w:p w14:paraId="76362DFD" w14:textId="77777777" w:rsidR="00BC4FA6" w:rsidRPr="00F63E64" w:rsidRDefault="00BC4FA6" w:rsidP="00367C9B">
            <w:pPr>
              <w:spacing w:line="257" w:lineRule="auto"/>
              <w:rPr>
                <w:rFonts w:eastAsia="Arial"/>
                <w:kern w:val="2"/>
                <w:szCs w:val="24"/>
                <w:lang w:val="lt"/>
              </w:rPr>
            </w:pPr>
            <w:r w:rsidRPr="00334DF0">
              <w:rPr>
                <w:rFonts w:eastAsia="Arial"/>
                <w:kern w:val="2"/>
                <w:lang w:val="lt"/>
              </w:rPr>
              <w:t>12.2.5. jeigu Tiekėjas 2 (du) kartus pažeidžia esminę Sutarties sąlygą.</w:t>
            </w:r>
          </w:p>
          <w:p w14:paraId="178F4104" w14:textId="77777777" w:rsidR="00BC4FA6" w:rsidRPr="00334DF0" w:rsidRDefault="00BC4FA6" w:rsidP="00367C9B">
            <w:pPr>
              <w:spacing w:line="257" w:lineRule="auto"/>
              <w:rPr>
                <w:rFonts w:eastAsia="Arial"/>
                <w:kern w:val="2"/>
              </w:rPr>
            </w:pPr>
            <w:r w:rsidRPr="00F63E64">
              <w:rPr>
                <w:rFonts w:eastAsia="Arial"/>
                <w:kern w:val="2"/>
                <w:szCs w:val="24"/>
              </w:rPr>
              <w:t xml:space="preserve">12.2.6. Visų kitų Sutartyje ir jos prieduose Šalių įsipareigojimų dėl paslaugų kokybės ir (ar) įsipareigojimų įgyvendinimo terminų nesilaikymas. </w:t>
            </w:r>
          </w:p>
        </w:tc>
      </w:tr>
      <w:tr w:rsidR="00BC4FA6" w14:paraId="773CD787" w14:textId="77777777" w:rsidTr="00367C9B">
        <w:trPr>
          <w:trHeight w:val="300"/>
        </w:trPr>
        <w:tc>
          <w:tcPr>
            <w:tcW w:w="9535" w:type="dxa"/>
            <w:gridSpan w:val="4"/>
          </w:tcPr>
          <w:p w14:paraId="2DCEF294" w14:textId="77777777" w:rsidR="00BC4FA6" w:rsidRDefault="00BC4FA6" w:rsidP="00367C9B">
            <w:pPr>
              <w:jc w:val="center"/>
              <w:rPr>
                <w:kern w:val="2"/>
                <w:szCs w:val="24"/>
              </w:rPr>
            </w:pPr>
            <w:r>
              <w:rPr>
                <w:b/>
                <w:kern w:val="2"/>
                <w:szCs w:val="24"/>
              </w:rPr>
              <w:t xml:space="preserve">13. APLINKOS APSAUGOS IR SOCIALINIAI KRITERIJAI </w:t>
            </w:r>
          </w:p>
        </w:tc>
      </w:tr>
      <w:tr w:rsidR="00BC4FA6" w14:paraId="3228C4E2" w14:textId="77777777" w:rsidTr="00367C9B">
        <w:trPr>
          <w:trHeight w:val="300"/>
        </w:trPr>
        <w:tc>
          <w:tcPr>
            <w:tcW w:w="3114" w:type="dxa"/>
            <w:gridSpan w:val="2"/>
          </w:tcPr>
          <w:p w14:paraId="742545FC" w14:textId="77777777" w:rsidR="00BC4FA6" w:rsidRDefault="00BC4FA6" w:rsidP="00367C9B">
            <w:pPr>
              <w:rPr>
                <w:b/>
                <w:kern w:val="2"/>
                <w:szCs w:val="24"/>
              </w:rPr>
            </w:pPr>
            <w:r>
              <w:rPr>
                <w:b/>
                <w:kern w:val="2"/>
                <w:szCs w:val="24"/>
              </w:rPr>
              <w:t xml:space="preserve">13.1. Su perkamomis paslaugomis susiję aplinkos apsaugos kriterijai </w:t>
            </w:r>
          </w:p>
        </w:tc>
        <w:tc>
          <w:tcPr>
            <w:tcW w:w="6421" w:type="dxa"/>
            <w:gridSpan w:val="2"/>
          </w:tcPr>
          <w:p w14:paraId="54FABCC5" w14:textId="77777777" w:rsidR="00BC4FA6" w:rsidRDefault="00BC4FA6" w:rsidP="00367C9B">
            <w:pPr>
              <w:rPr>
                <w:kern w:val="2"/>
                <w:szCs w:val="24"/>
              </w:rPr>
            </w:pPr>
            <w:r w:rsidRPr="00176806">
              <w:rPr>
                <w:color w:val="000000"/>
                <w:kern w:val="2"/>
                <w:szCs w:val="24"/>
                <w:shd w:val="clear" w:color="auto" w:fill="FFFFFF"/>
              </w:rPr>
              <w:t xml:space="preserve">Aplinkosauginiai kriterijai </w:t>
            </w:r>
            <w:r w:rsidRPr="00176806">
              <w:rPr>
                <w:rFonts w:cstheme="minorHAnsi"/>
                <w:szCs w:val="24"/>
              </w:rPr>
              <w:t>Paslaugoms</w:t>
            </w:r>
            <w:r w:rsidRPr="00176806">
              <w:rPr>
                <w:color w:val="000000"/>
                <w:kern w:val="2"/>
                <w:szCs w:val="24"/>
                <w:shd w:val="clear" w:color="auto" w:fill="FFFFFF"/>
              </w:rPr>
              <w:t xml:space="preserve"> nustatomi vadovaujantis Aplinkos apsaugos kriterijų taikymo, vykdant žaliuosius pirkimus, tvarkos aprašo, patvirtinto 2011 m. birželio 28 d. įsakymu (Lietuvos Respublikos aplinkos ministro 2022 m. gruodžio 13 d. įsakymo Nr. D1-401 redakcija) D1-508 „Dėl Aplinkos apsaugos kriterijų taikymo, vykdant žaliuosius pirkimus, tvarkos aprašo patvirtinimo“ </w:t>
            </w:r>
            <w:r w:rsidRPr="00912815">
              <w:rPr>
                <w:rFonts w:cstheme="minorHAnsi"/>
                <w:szCs w:val="24"/>
              </w:rPr>
              <w:t>4.4.</w:t>
            </w:r>
            <w:r w:rsidRPr="00176806">
              <w:rPr>
                <w:color w:val="000000"/>
                <w:kern w:val="2"/>
                <w:szCs w:val="24"/>
                <w:shd w:val="clear" w:color="auto" w:fill="FFFFFF"/>
              </w:rPr>
              <w:t>4</w:t>
            </w:r>
            <w:r>
              <w:rPr>
                <w:color w:val="000000"/>
                <w:kern w:val="2"/>
                <w:szCs w:val="24"/>
                <w:shd w:val="clear" w:color="auto" w:fill="FFFFFF"/>
              </w:rPr>
              <w:t>.2</w:t>
            </w:r>
            <w:r w:rsidRPr="00176806">
              <w:rPr>
                <w:color w:val="000000"/>
                <w:kern w:val="2"/>
                <w:szCs w:val="24"/>
                <w:shd w:val="clear" w:color="auto" w:fill="FFFFFF"/>
              </w:rPr>
              <w:t xml:space="preserve"> papunkči</w:t>
            </w:r>
            <w:r>
              <w:rPr>
                <w:color w:val="000000"/>
                <w:kern w:val="2"/>
                <w:szCs w:val="24"/>
                <w:shd w:val="clear" w:color="auto" w:fill="FFFFFF"/>
              </w:rPr>
              <w:t>u</w:t>
            </w:r>
            <w:r w:rsidRPr="00176806">
              <w:rPr>
                <w:color w:val="000000"/>
                <w:kern w:val="2"/>
                <w:szCs w:val="24"/>
                <w:shd w:val="clear" w:color="auto" w:fill="FFFFFF"/>
              </w:rPr>
              <w:t>. </w:t>
            </w:r>
          </w:p>
        </w:tc>
      </w:tr>
      <w:tr w:rsidR="00BC4FA6" w14:paraId="1EF45993" w14:textId="77777777" w:rsidTr="00367C9B">
        <w:trPr>
          <w:trHeight w:val="300"/>
        </w:trPr>
        <w:tc>
          <w:tcPr>
            <w:tcW w:w="3114" w:type="dxa"/>
            <w:gridSpan w:val="2"/>
          </w:tcPr>
          <w:p w14:paraId="6115DA7B" w14:textId="77777777" w:rsidR="00BC4FA6" w:rsidRDefault="00BC4FA6" w:rsidP="00367C9B">
            <w:pPr>
              <w:rPr>
                <w:b/>
                <w:kern w:val="2"/>
                <w:szCs w:val="24"/>
              </w:rPr>
            </w:pPr>
            <w:r>
              <w:rPr>
                <w:b/>
                <w:kern w:val="2"/>
                <w:szCs w:val="24"/>
              </w:rPr>
              <w:t>13.2. Su perkamomis Paslaugomis susiję socialiniai kriterijai</w:t>
            </w:r>
          </w:p>
        </w:tc>
        <w:tc>
          <w:tcPr>
            <w:tcW w:w="6421" w:type="dxa"/>
            <w:gridSpan w:val="2"/>
          </w:tcPr>
          <w:p w14:paraId="1E6B8C5C" w14:textId="77777777" w:rsidR="00BC4FA6" w:rsidRDefault="00BC4FA6" w:rsidP="00367C9B">
            <w:pPr>
              <w:rPr>
                <w:color w:val="0070C0"/>
                <w:kern w:val="2"/>
                <w:szCs w:val="24"/>
              </w:rPr>
            </w:pPr>
            <w:r>
              <w:rPr>
                <w:color w:val="000000"/>
                <w:kern w:val="2"/>
                <w:szCs w:val="24"/>
                <w:shd w:val="clear" w:color="auto" w:fill="FFFFFF"/>
              </w:rPr>
              <w:t>Netaikoma</w:t>
            </w:r>
          </w:p>
        </w:tc>
      </w:tr>
      <w:tr w:rsidR="00BC4FA6" w14:paraId="01A779EC" w14:textId="77777777" w:rsidTr="00367C9B">
        <w:trPr>
          <w:trHeight w:val="300"/>
        </w:trPr>
        <w:tc>
          <w:tcPr>
            <w:tcW w:w="9535" w:type="dxa"/>
            <w:gridSpan w:val="4"/>
          </w:tcPr>
          <w:p w14:paraId="1F1D2011" w14:textId="77777777" w:rsidR="00BC4FA6" w:rsidRDefault="00BC4FA6" w:rsidP="00367C9B">
            <w:pPr>
              <w:jc w:val="center"/>
              <w:rPr>
                <w:b/>
                <w:kern w:val="2"/>
                <w:szCs w:val="24"/>
              </w:rPr>
            </w:pPr>
            <w:r>
              <w:rPr>
                <w:b/>
                <w:kern w:val="2"/>
                <w:szCs w:val="24"/>
              </w:rPr>
              <w:t xml:space="preserve">14. BENDRŲJŲ SĄLYGŲ PAKEITIMAI IR PAPILDYMAI </w:t>
            </w:r>
          </w:p>
          <w:p w14:paraId="3B63E07A" w14:textId="77777777" w:rsidR="00BC4FA6" w:rsidRDefault="00BC4FA6" w:rsidP="00367C9B">
            <w:pPr>
              <w:jc w:val="center"/>
              <w:rPr>
                <w:kern w:val="2"/>
                <w:szCs w:val="24"/>
              </w:rPr>
            </w:pPr>
            <w:r>
              <w:rPr>
                <w:color w:val="4472C4"/>
                <w:kern w:val="2"/>
                <w:szCs w:val="24"/>
              </w:rPr>
              <w:t xml:space="preserve">(jeigu būtina dėl konkretaus Sutarties dalyko specifikos) </w:t>
            </w:r>
          </w:p>
        </w:tc>
      </w:tr>
      <w:tr w:rsidR="00BC4FA6" w14:paraId="39B0C2B1" w14:textId="77777777" w:rsidTr="00367C9B">
        <w:trPr>
          <w:trHeight w:val="300"/>
        </w:trPr>
        <w:tc>
          <w:tcPr>
            <w:tcW w:w="3114" w:type="dxa"/>
            <w:gridSpan w:val="2"/>
          </w:tcPr>
          <w:p w14:paraId="10FCFECC" w14:textId="77777777" w:rsidR="00BC4FA6" w:rsidRDefault="00BC4FA6" w:rsidP="00367C9B">
            <w:pPr>
              <w:rPr>
                <w:b/>
                <w:kern w:val="2"/>
                <w:szCs w:val="24"/>
              </w:rPr>
            </w:pPr>
            <w:r>
              <w:rPr>
                <w:b/>
                <w:kern w:val="2"/>
                <w:szCs w:val="24"/>
              </w:rPr>
              <w:t xml:space="preserve">14.1. </w:t>
            </w:r>
          </w:p>
        </w:tc>
        <w:tc>
          <w:tcPr>
            <w:tcW w:w="6421" w:type="dxa"/>
            <w:gridSpan w:val="2"/>
          </w:tcPr>
          <w:p w14:paraId="54C78418" w14:textId="77777777" w:rsidR="00BC4FA6" w:rsidRDefault="00BC4FA6" w:rsidP="00367C9B">
            <w:pPr>
              <w:rPr>
                <w:kern w:val="2"/>
                <w:szCs w:val="24"/>
              </w:rPr>
            </w:pPr>
            <w:r>
              <w:rPr>
                <w:kern w:val="2"/>
                <w:szCs w:val="24"/>
              </w:rPr>
              <w:t>Šalys susitaria pakeisti nurodytą Sutarties Bendrųjų sąlygų punktą ir išdėstyti jį nauja redakcija:</w:t>
            </w:r>
          </w:p>
          <w:p w14:paraId="0523639A" w14:textId="77777777" w:rsidR="00BC4FA6" w:rsidRDefault="00BC4FA6" w:rsidP="00367C9B">
            <w:pPr>
              <w:rPr>
                <w:kern w:val="2"/>
                <w:szCs w:val="24"/>
              </w:rPr>
            </w:pPr>
            <w:r>
              <w:rPr>
                <w:rFonts w:eastAsia="Arial"/>
              </w:rPr>
              <w:t xml:space="preserve">„18.2. Šalis, prašanti ją atleisti nuo atsakomybės, privalo pranešti kitai Šaliai apie nenugalimos jėgos aplinkybes nedelsiant, bet ne vėliau kaip per </w:t>
            </w:r>
            <w:r w:rsidRPr="00F63E64">
              <w:rPr>
                <w:rFonts w:eastAsia="Arial"/>
                <w:b/>
                <w:bCs/>
              </w:rPr>
              <w:t>10 (dešimt) dienų</w:t>
            </w:r>
            <w:r>
              <w:rPr>
                <w:rFonts w:eastAsia="Arial"/>
              </w:rPr>
              <w:t xml:space="preserve"> nuo tokių aplinkybių atsiradimo ar paaiškėjimo, pateikdama įrodymus, kad ji ėmėsi visų pagrįstų </w:t>
            </w:r>
            <w:r w:rsidRPr="00F63E64">
              <w:rPr>
                <w:kern w:val="2"/>
                <w:szCs w:val="24"/>
              </w:rPr>
              <w:t>atsargumo</w:t>
            </w:r>
            <w:r>
              <w:rPr>
                <w:rFonts w:eastAsia="Arial"/>
              </w:rPr>
              <w:t xml:space="preserve">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r>
      <w:tr w:rsidR="00BC4FA6" w14:paraId="45DBB3EE" w14:textId="77777777" w:rsidTr="00367C9B">
        <w:trPr>
          <w:trHeight w:val="300"/>
        </w:trPr>
        <w:tc>
          <w:tcPr>
            <w:tcW w:w="3114" w:type="dxa"/>
            <w:gridSpan w:val="2"/>
          </w:tcPr>
          <w:p w14:paraId="4D29DF89" w14:textId="77777777" w:rsidR="00BC4FA6" w:rsidRDefault="00BC4FA6" w:rsidP="00367C9B">
            <w:pPr>
              <w:rPr>
                <w:b/>
                <w:kern w:val="2"/>
                <w:szCs w:val="24"/>
              </w:rPr>
            </w:pPr>
            <w:r>
              <w:rPr>
                <w:b/>
                <w:kern w:val="2"/>
                <w:szCs w:val="24"/>
              </w:rPr>
              <w:t>14.2.</w:t>
            </w:r>
          </w:p>
        </w:tc>
        <w:tc>
          <w:tcPr>
            <w:tcW w:w="6421" w:type="dxa"/>
            <w:gridSpan w:val="2"/>
          </w:tcPr>
          <w:p w14:paraId="5A715F70" w14:textId="77777777" w:rsidR="00BC4FA6" w:rsidRDefault="00BC4FA6" w:rsidP="00367C9B">
            <w:pPr>
              <w:rPr>
                <w:kern w:val="2"/>
                <w:szCs w:val="24"/>
              </w:rPr>
            </w:pPr>
            <w:r w:rsidRPr="0011610E">
              <w:rPr>
                <w:kern w:val="2"/>
                <w:szCs w:val="24"/>
              </w:rPr>
              <w:t xml:space="preserve">Šalys susitaria papildyti Sutarties Bendrąsias sąlygas nurodytu punktu, tačiau kitų punktų numeracijos nekeisti: </w:t>
            </w:r>
          </w:p>
          <w:p w14:paraId="4A672F44" w14:textId="77777777" w:rsidR="00BC4FA6" w:rsidRPr="0011610E" w:rsidRDefault="00BC4FA6" w:rsidP="00367C9B">
            <w:pPr>
              <w:rPr>
                <w:kern w:val="2"/>
                <w:szCs w:val="24"/>
              </w:rPr>
            </w:pPr>
            <w:r>
              <w:rPr>
                <w:kern w:val="2"/>
                <w:szCs w:val="24"/>
              </w:rPr>
              <w:t>„</w:t>
            </w:r>
            <w:r w:rsidRPr="0011610E">
              <w:rPr>
                <w:kern w:val="2"/>
                <w:szCs w:val="24"/>
              </w:rPr>
              <w:t xml:space="preserve">14.3.1. Sutarties galiojimo laikotarpiu </w:t>
            </w:r>
            <w:r>
              <w:rPr>
                <w:kern w:val="2"/>
                <w:szCs w:val="24"/>
              </w:rPr>
              <w:t xml:space="preserve">Pirkėjas </w:t>
            </w:r>
            <w:r w:rsidRPr="0011610E">
              <w:rPr>
                <w:kern w:val="2"/>
                <w:szCs w:val="24"/>
              </w:rPr>
              <w:t xml:space="preserve">gali perduoti </w:t>
            </w:r>
            <w:r w:rsidRPr="005204BE">
              <w:rPr>
                <w:kern w:val="2"/>
                <w:szCs w:val="24"/>
              </w:rPr>
              <w:t>Tiekėjui</w:t>
            </w:r>
            <w:r w:rsidRPr="0011610E">
              <w:rPr>
                <w:kern w:val="2"/>
                <w:szCs w:val="24"/>
              </w:rPr>
              <w:t xml:space="preserve"> susirašinėjimo šalių asmens duomenis (vardas, </w:t>
            </w:r>
            <w:r w:rsidRPr="0011610E">
              <w:rPr>
                <w:kern w:val="2"/>
                <w:szCs w:val="24"/>
              </w:rPr>
              <w:lastRenderedPageBreak/>
              <w:t xml:space="preserve">pavardė, adresas, o tam tikrais atvejais – darbovietė, pareigos, telefono numeris, el. pašto adresas ar kt.) (toliau – </w:t>
            </w:r>
            <w:r w:rsidRPr="005204BE">
              <w:rPr>
                <w:kern w:val="2"/>
                <w:szCs w:val="24"/>
              </w:rPr>
              <w:t>Asmens duomenys</w:t>
            </w:r>
            <w:r w:rsidRPr="0011610E">
              <w:rPr>
                <w:kern w:val="2"/>
                <w:szCs w:val="24"/>
              </w:rPr>
              <w:t xml:space="preserve">). Kiekvienu atveju perduodamų Asmens duomenų apimtį nustato </w:t>
            </w:r>
            <w:r w:rsidRPr="005204BE">
              <w:rPr>
                <w:kern w:val="2"/>
                <w:szCs w:val="24"/>
              </w:rPr>
              <w:t>Pirkėjas</w:t>
            </w:r>
            <w:r w:rsidRPr="0011610E">
              <w:rPr>
                <w:kern w:val="2"/>
                <w:szCs w:val="24"/>
              </w:rPr>
              <w:t xml:space="preserve">. </w:t>
            </w:r>
            <w:r>
              <w:rPr>
                <w:kern w:val="2"/>
                <w:szCs w:val="24"/>
              </w:rPr>
              <w:t xml:space="preserve">Pirkėjas </w:t>
            </w:r>
            <w:r w:rsidRPr="0011610E">
              <w:rPr>
                <w:kern w:val="2"/>
                <w:szCs w:val="24"/>
              </w:rPr>
              <w:t xml:space="preserve">yra atsakingi už </w:t>
            </w:r>
            <w:r w:rsidRPr="005204BE">
              <w:rPr>
                <w:kern w:val="2"/>
                <w:szCs w:val="24"/>
              </w:rPr>
              <w:t>Tiekėjui</w:t>
            </w:r>
            <w:r w:rsidRPr="0011610E">
              <w:rPr>
                <w:kern w:val="2"/>
                <w:szCs w:val="24"/>
              </w:rPr>
              <w:t xml:space="preserve"> perduodamų Asmens duomenų tikslumą, išsamumą ir teisingumą.</w:t>
            </w:r>
          </w:p>
          <w:p w14:paraId="738D2CE6" w14:textId="77777777" w:rsidR="00BC4FA6" w:rsidRPr="0011610E" w:rsidRDefault="00BC4FA6" w:rsidP="00367C9B">
            <w:pPr>
              <w:rPr>
                <w:kern w:val="2"/>
                <w:szCs w:val="24"/>
              </w:rPr>
            </w:pPr>
            <w:r w:rsidRPr="0011610E">
              <w:rPr>
                <w:kern w:val="2"/>
                <w:szCs w:val="24"/>
              </w:rPr>
              <w:t xml:space="preserve">14.3.2. </w:t>
            </w:r>
            <w:r>
              <w:rPr>
                <w:kern w:val="2"/>
                <w:szCs w:val="24"/>
              </w:rPr>
              <w:t xml:space="preserve">Pirkėjas </w:t>
            </w:r>
            <w:r w:rsidRPr="0011610E">
              <w:rPr>
                <w:kern w:val="2"/>
                <w:szCs w:val="24"/>
              </w:rPr>
              <w:t xml:space="preserve">patvirtina, jog Asmens duomenys surinkti ir tvarkomi, įskaitant jų perdavimą </w:t>
            </w:r>
            <w:r w:rsidRPr="005204BE">
              <w:rPr>
                <w:kern w:val="2"/>
                <w:szCs w:val="24"/>
              </w:rPr>
              <w:t>Tiekėjui</w:t>
            </w:r>
            <w:r w:rsidRPr="0011610E">
              <w:rPr>
                <w:kern w:val="2"/>
                <w:szCs w:val="24"/>
              </w:rPr>
              <w:t xml:space="preserve">, teisėtai, o duomenų subjektai, kurių Asmens duomenys perduodami, yra tinkamai ir laiku informuoti apie jų asmens duomenų tvarkymą, įskaitant ir perdavimą </w:t>
            </w:r>
            <w:r w:rsidRPr="005204BE">
              <w:rPr>
                <w:kern w:val="2"/>
                <w:szCs w:val="24"/>
              </w:rPr>
              <w:t>Tiekėjui</w:t>
            </w:r>
            <w:r w:rsidRPr="0011610E">
              <w:rPr>
                <w:kern w:val="2"/>
                <w:szCs w:val="24"/>
              </w:rPr>
              <w:t xml:space="preserve">, bei jiems pateikta visa Bendrajame duomenų apsaugos reglamente (ES) 2016/679 (toliau – </w:t>
            </w:r>
            <w:r w:rsidRPr="005204BE">
              <w:rPr>
                <w:kern w:val="2"/>
                <w:szCs w:val="24"/>
              </w:rPr>
              <w:t>BDAR</w:t>
            </w:r>
            <w:r w:rsidRPr="0011610E">
              <w:rPr>
                <w:kern w:val="2"/>
                <w:szCs w:val="24"/>
              </w:rPr>
              <w:t>) numatyta privaloma informacija.</w:t>
            </w:r>
          </w:p>
          <w:p w14:paraId="0A0074A9" w14:textId="77777777" w:rsidR="00BC4FA6" w:rsidRPr="0011610E" w:rsidRDefault="00BC4FA6" w:rsidP="00367C9B">
            <w:pPr>
              <w:rPr>
                <w:kern w:val="2"/>
                <w:szCs w:val="24"/>
              </w:rPr>
            </w:pPr>
            <w:r w:rsidRPr="0011610E">
              <w:rPr>
                <w:kern w:val="2"/>
                <w:szCs w:val="24"/>
              </w:rPr>
              <w:t xml:space="preserve">14.3.3. </w:t>
            </w:r>
            <w:r>
              <w:rPr>
                <w:kern w:val="2"/>
                <w:szCs w:val="24"/>
              </w:rPr>
              <w:t>T</w:t>
            </w:r>
            <w:r w:rsidRPr="0011610E">
              <w:rPr>
                <w:kern w:val="2"/>
                <w:szCs w:val="24"/>
              </w:rPr>
              <w:t xml:space="preserve">ais atvejais, kai </w:t>
            </w:r>
            <w:r w:rsidRPr="005204BE">
              <w:rPr>
                <w:kern w:val="2"/>
                <w:szCs w:val="24"/>
              </w:rPr>
              <w:t>Tiekėjas</w:t>
            </w:r>
            <w:r w:rsidRPr="0011610E">
              <w:rPr>
                <w:kern w:val="2"/>
                <w:szCs w:val="24"/>
              </w:rPr>
              <w:t xml:space="preserve"> teikia pašto paslaugas ir tvarko Asmens duomenis vykdydamas savo, kaip pašto paslaugų teikėjo, teisės aktuose nustatytas pareigas ir tikslus, </w:t>
            </w:r>
            <w:r w:rsidRPr="005204BE">
              <w:rPr>
                <w:kern w:val="2"/>
                <w:szCs w:val="24"/>
              </w:rPr>
              <w:t>Tiekėjas</w:t>
            </w:r>
            <w:r w:rsidRPr="0011610E">
              <w:rPr>
                <w:kern w:val="2"/>
                <w:szCs w:val="24"/>
              </w:rPr>
              <w:t xml:space="preserve"> veikia kaip </w:t>
            </w:r>
            <w:r w:rsidRPr="005204BE">
              <w:rPr>
                <w:kern w:val="2"/>
                <w:szCs w:val="24"/>
              </w:rPr>
              <w:t>savarankiškas Asmens duomenų valdytojas</w:t>
            </w:r>
            <w:r w:rsidRPr="0011610E">
              <w:rPr>
                <w:kern w:val="2"/>
                <w:szCs w:val="24"/>
              </w:rPr>
              <w:t xml:space="preserve">. Tais atvejais, kai </w:t>
            </w:r>
            <w:r w:rsidRPr="005204BE">
              <w:rPr>
                <w:kern w:val="2"/>
                <w:szCs w:val="24"/>
              </w:rPr>
              <w:t>Tiekėjas</w:t>
            </w:r>
            <w:r w:rsidRPr="0011610E">
              <w:rPr>
                <w:kern w:val="2"/>
                <w:szCs w:val="24"/>
              </w:rPr>
              <w:t xml:space="preserve"> tvarko Asmens duomenis </w:t>
            </w:r>
            <w:r w:rsidRPr="005204BE">
              <w:rPr>
                <w:kern w:val="2"/>
                <w:szCs w:val="24"/>
              </w:rPr>
              <w:t>Pirkėjo</w:t>
            </w:r>
            <w:r>
              <w:rPr>
                <w:kern w:val="2"/>
                <w:szCs w:val="24"/>
              </w:rPr>
              <w:t xml:space="preserve"> </w:t>
            </w:r>
            <w:r w:rsidRPr="0011610E">
              <w:rPr>
                <w:kern w:val="2"/>
                <w:szCs w:val="24"/>
              </w:rPr>
              <w:t xml:space="preserve">vardu, jis veikia kaip </w:t>
            </w:r>
            <w:r w:rsidRPr="005204BE">
              <w:rPr>
                <w:kern w:val="2"/>
                <w:szCs w:val="24"/>
              </w:rPr>
              <w:t>duomenų tvarkytojas</w:t>
            </w:r>
            <w:r w:rsidRPr="0011610E">
              <w:rPr>
                <w:kern w:val="2"/>
                <w:szCs w:val="24"/>
              </w:rPr>
              <w:t xml:space="preserve">, ir šiuo atveju Šalys sudaro atskirą </w:t>
            </w:r>
            <w:r w:rsidRPr="005204BE">
              <w:rPr>
                <w:kern w:val="2"/>
                <w:szCs w:val="24"/>
              </w:rPr>
              <w:t>duomenų tvarkymo susitarimą</w:t>
            </w:r>
            <w:r w:rsidRPr="0011610E">
              <w:rPr>
                <w:kern w:val="2"/>
                <w:szCs w:val="24"/>
              </w:rPr>
              <w:t xml:space="preserve"> pagal BDAR 28 straipsnį.</w:t>
            </w:r>
          </w:p>
          <w:p w14:paraId="4E8829AC" w14:textId="77777777" w:rsidR="00BC4FA6" w:rsidRPr="0011610E" w:rsidRDefault="00BC4FA6" w:rsidP="00367C9B">
            <w:pPr>
              <w:rPr>
                <w:kern w:val="2"/>
                <w:szCs w:val="24"/>
              </w:rPr>
            </w:pPr>
            <w:r w:rsidRPr="0011610E">
              <w:rPr>
                <w:kern w:val="2"/>
                <w:szCs w:val="24"/>
              </w:rPr>
              <w:t xml:space="preserve">14.3.4. </w:t>
            </w:r>
            <w:r w:rsidRPr="005204BE">
              <w:rPr>
                <w:kern w:val="2"/>
                <w:szCs w:val="24"/>
              </w:rPr>
              <w:t>Pirkėjas</w:t>
            </w:r>
            <w:r w:rsidRPr="0011610E">
              <w:rPr>
                <w:kern w:val="2"/>
                <w:szCs w:val="24"/>
              </w:rPr>
              <w:t xml:space="preserve">, perduodami Asmens duomenis </w:t>
            </w:r>
            <w:r w:rsidRPr="005204BE">
              <w:rPr>
                <w:kern w:val="2"/>
                <w:szCs w:val="24"/>
              </w:rPr>
              <w:t>Tiekėjui</w:t>
            </w:r>
            <w:r w:rsidRPr="0011610E">
              <w:rPr>
                <w:kern w:val="2"/>
                <w:szCs w:val="24"/>
              </w:rPr>
              <w:t xml:space="preserve"> naudojantis informacinėmis sistemomis ar kitais elektroniniais būdais, yra šių Asmens duomenų valdytojai ir atsakingi už perdavimo metu taikomų techninių, organizacinių ir kitų saugumo priemonių pasirinkimą bei jų užtikrinimą.</w:t>
            </w:r>
          </w:p>
          <w:p w14:paraId="58B380C0" w14:textId="77777777" w:rsidR="00BC4FA6" w:rsidRPr="0011610E" w:rsidRDefault="00BC4FA6" w:rsidP="00367C9B">
            <w:pPr>
              <w:rPr>
                <w:kern w:val="2"/>
                <w:szCs w:val="24"/>
              </w:rPr>
            </w:pPr>
            <w:r w:rsidRPr="0011610E">
              <w:rPr>
                <w:kern w:val="2"/>
                <w:szCs w:val="24"/>
              </w:rPr>
              <w:t xml:space="preserve">14.3.5. </w:t>
            </w:r>
            <w:r>
              <w:rPr>
                <w:kern w:val="2"/>
                <w:szCs w:val="24"/>
              </w:rPr>
              <w:t xml:space="preserve">Pirkėjas </w:t>
            </w:r>
            <w:r w:rsidRPr="0011610E">
              <w:rPr>
                <w:kern w:val="2"/>
                <w:szCs w:val="24"/>
              </w:rPr>
              <w:t xml:space="preserve">turi galimybę sekti perduotos siųsti pašto siuntos siuntimo statusą nuo jos pateikimo siųsti momento iki tinkamo pristatymo siuntos gavėjui naudodamiesi </w:t>
            </w:r>
            <w:r w:rsidRPr="005204BE">
              <w:rPr>
                <w:kern w:val="2"/>
                <w:szCs w:val="24"/>
              </w:rPr>
              <w:t>Tiekėjo</w:t>
            </w:r>
            <w:r w:rsidRPr="0011610E">
              <w:rPr>
                <w:kern w:val="2"/>
                <w:szCs w:val="24"/>
              </w:rPr>
              <w:t xml:space="preserve"> savitarnos sistema, integracija ar viešai prieinama informacija www.lietuvospaštas.lt/siuntu-sekimas.</w:t>
            </w:r>
          </w:p>
          <w:p w14:paraId="795F3AB6" w14:textId="77777777" w:rsidR="00BC4FA6" w:rsidRPr="0011610E" w:rsidRDefault="00BC4FA6" w:rsidP="00367C9B">
            <w:pPr>
              <w:rPr>
                <w:kern w:val="2"/>
                <w:szCs w:val="24"/>
              </w:rPr>
            </w:pPr>
            <w:r w:rsidRPr="0011610E">
              <w:rPr>
                <w:kern w:val="2"/>
                <w:szCs w:val="24"/>
              </w:rPr>
              <w:t xml:space="preserve">14.3.6. Jei pašto siunta prarandama, sugadinama, netinkamai pristatoma ar kitu būdu įvyksta įvykis, dėl kurio </w:t>
            </w:r>
            <w:r w:rsidRPr="005204BE">
              <w:rPr>
                <w:kern w:val="2"/>
                <w:szCs w:val="24"/>
              </w:rPr>
              <w:t>Tiekėjui</w:t>
            </w:r>
            <w:r w:rsidRPr="0011610E">
              <w:rPr>
                <w:kern w:val="2"/>
                <w:szCs w:val="24"/>
              </w:rPr>
              <w:t xml:space="preserve"> perduotoje siuntoje esantys Asmens duomenys netyčia ar neteisėtai sunaikinami, prarandami, pakeičiami, be leidimo atskleidžiami ar kitaip tvarkomi, </w:t>
            </w:r>
            <w:r w:rsidRPr="005204BE">
              <w:rPr>
                <w:kern w:val="2"/>
                <w:szCs w:val="24"/>
              </w:rPr>
              <w:t>Tiekėjas</w:t>
            </w:r>
            <w:r w:rsidRPr="0011610E">
              <w:rPr>
                <w:kern w:val="2"/>
                <w:szCs w:val="24"/>
              </w:rPr>
              <w:t xml:space="preserve"> įvertina situaciją pagal </w:t>
            </w:r>
            <w:r w:rsidRPr="005204BE">
              <w:rPr>
                <w:kern w:val="2"/>
                <w:szCs w:val="24"/>
              </w:rPr>
              <w:t>BDAR</w:t>
            </w:r>
            <w:r w:rsidRPr="0011610E">
              <w:rPr>
                <w:kern w:val="2"/>
                <w:szCs w:val="24"/>
              </w:rPr>
              <w:t xml:space="preserve"> ir kitus teisės aktus bei imasi visų reikalingų veiksmų, įskaitant, jei taikoma, informavimą priežiūros institucijai ir (ar) </w:t>
            </w:r>
            <w:r w:rsidRPr="005204BE">
              <w:rPr>
                <w:kern w:val="2"/>
                <w:szCs w:val="24"/>
              </w:rPr>
              <w:t>Pirkėją</w:t>
            </w:r>
            <w:r w:rsidRPr="0011610E">
              <w:rPr>
                <w:kern w:val="2"/>
                <w:szCs w:val="24"/>
              </w:rPr>
              <w:t>.</w:t>
            </w:r>
          </w:p>
          <w:p w14:paraId="555C46B6" w14:textId="77777777" w:rsidR="00BC4FA6" w:rsidRPr="0011610E" w:rsidRDefault="00BC4FA6" w:rsidP="00367C9B">
            <w:pPr>
              <w:rPr>
                <w:kern w:val="2"/>
                <w:szCs w:val="24"/>
              </w:rPr>
            </w:pPr>
            <w:r w:rsidRPr="0011610E">
              <w:rPr>
                <w:kern w:val="2"/>
                <w:szCs w:val="24"/>
              </w:rPr>
              <w:t xml:space="preserve">14.3.7. Šalys patvirtina, kad supranta, jog </w:t>
            </w:r>
            <w:r>
              <w:rPr>
                <w:kern w:val="2"/>
                <w:szCs w:val="24"/>
              </w:rPr>
              <w:t xml:space="preserve">Pirkėjas </w:t>
            </w:r>
            <w:r w:rsidRPr="0011610E">
              <w:rPr>
                <w:kern w:val="2"/>
                <w:szCs w:val="24"/>
              </w:rPr>
              <w:t>visais atvejais išlieka pašto siuntose siunčiamų Asmens duomenų, jeigu tokie jose siunčiami, valdytojais.</w:t>
            </w:r>
          </w:p>
          <w:p w14:paraId="501191DA" w14:textId="77777777" w:rsidR="00BC4FA6" w:rsidRPr="0011610E" w:rsidRDefault="00BC4FA6" w:rsidP="00367C9B">
            <w:pPr>
              <w:rPr>
                <w:kern w:val="2"/>
                <w:szCs w:val="24"/>
              </w:rPr>
            </w:pPr>
            <w:r w:rsidRPr="0011610E">
              <w:rPr>
                <w:kern w:val="2"/>
                <w:szCs w:val="24"/>
              </w:rPr>
              <w:t>14.3.8. Šalys, veikdamos kaip savarankiški Asmens duomenų valdytojai, bendradarbiauja ir, kai objektyviai reikalinga, teikia viena kitai pagalbą gavus duomenų subjektų ar kompetentingų institucijų prašymus, susijusius su Asmens duomenų tvarkymu.</w:t>
            </w:r>
          </w:p>
          <w:p w14:paraId="4D153AF3" w14:textId="77777777" w:rsidR="00BC4FA6" w:rsidRDefault="00BC4FA6" w:rsidP="00367C9B">
            <w:pPr>
              <w:rPr>
                <w:kern w:val="2"/>
                <w:szCs w:val="24"/>
              </w:rPr>
            </w:pPr>
            <w:r w:rsidRPr="0011610E">
              <w:rPr>
                <w:kern w:val="2"/>
                <w:szCs w:val="24"/>
              </w:rPr>
              <w:t xml:space="preserve">14.3.9. Šalys, veikdamos kaip savarankiški Asmens duomenų valdytojai, atsako kiekviena atskirai už tinkamą Asmens </w:t>
            </w:r>
            <w:r w:rsidRPr="0011610E">
              <w:rPr>
                <w:kern w:val="2"/>
                <w:szCs w:val="24"/>
              </w:rPr>
              <w:lastRenderedPageBreak/>
              <w:t>duomenų tvarkymą ir apsaugą pagal galiojančius asmens duomenų apsaugos srities teisės aktus.</w:t>
            </w:r>
            <w:r>
              <w:rPr>
                <w:kern w:val="2"/>
                <w:szCs w:val="24"/>
              </w:rPr>
              <w:t>“</w:t>
            </w:r>
          </w:p>
          <w:p w14:paraId="4283658D" w14:textId="77777777" w:rsidR="00BC4FA6" w:rsidRPr="00233BE6" w:rsidRDefault="00BC4FA6" w:rsidP="00367C9B">
            <w:pPr>
              <w:rPr>
                <w:kern w:val="2"/>
              </w:rPr>
            </w:pPr>
            <w:r>
              <w:rPr>
                <w:kern w:val="2"/>
              </w:rPr>
              <w:t>„</w:t>
            </w:r>
            <w:r w:rsidRPr="00334DF0">
              <w:rPr>
                <w:kern w:val="2"/>
              </w:rPr>
              <w:t>18.5.</w:t>
            </w:r>
            <w:r w:rsidRPr="00491775">
              <w:rPr>
                <w:kern w:val="2"/>
                <w:szCs w:val="24"/>
              </w:rPr>
              <w:t xml:space="preserve"> </w:t>
            </w:r>
            <w:r w:rsidRPr="00491775">
              <w:rPr>
                <w:kern w:val="2"/>
              </w:rPr>
              <w:t xml:space="preserve">Nenugalimos jėgos aplinkybėms, nurodytoms šio skyriaus 18.1 papunktyje, gali būti priskiriamos ir užkrečiamų ligų (epidemijų, </w:t>
            </w:r>
            <w:proofErr w:type="spellStart"/>
            <w:r w:rsidRPr="00491775">
              <w:rPr>
                <w:kern w:val="2"/>
              </w:rPr>
              <w:t>pandemijų</w:t>
            </w:r>
            <w:proofErr w:type="spellEnd"/>
            <w:r w:rsidRPr="00491775">
              <w:rPr>
                <w:kern w:val="2"/>
              </w:rPr>
              <w:t xml:space="preserve">), įskaitant COVID-19, sukeltos situacijos, dėl kurių valstybės ar savivaldybių institucijos priima </w:t>
            </w:r>
            <w:r w:rsidRPr="00334DF0">
              <w:rPr>
                <w:kern w:val="2"/>
              </w:rPr>
              <w:t xml:space="preserve">privalomus </w:t>
            </w:r>
            <w:r w:rsidRPr="00491775">
              <w:rPr>
                <w:kern w:val="2"/>
              </w:rPr>
              <w:t xml:space="preserve">ir nenumatytus </w:t>
            </w:r>
            <w:r w:rsidRPr="00334DF0">
              <w:rPr>
                <w:kern w:val="2"/>
              </w:rPr>
              <w:t>sprendimus</w:t>
            </w:r>
            <w:r w:rsidRPr="00491775">
              <w:rPr>
                <w:kern w:val="2"/>
              </w:rPr>
              <w:t>, darančius tiesioginę ir neišvengiamą įtaką Šalies galimybei vykdyti Sutartį, dėl kurių įvykdyti prievolę neįmanoma ir kurių Šalys neturėjo teisės ginčyti. Tokiais atvejais taikomos šio skyriaus 18.2–18.4 nuostatos.</w:t>
            </w:r>
            <w:r w:rsidRPr="00491775">
              <w:rPr>
                <w:kern w:val="2"/>
                <w:szCs w:val="24"/>
              </w:rPr>
              <w:t>“</w:t>
            </w:r>
          </w:p>
        </w:tc>
      </w:tr>
      <w:tr w:rsidR="00BC4FA6" w14:paraId="4CDE8D81" w14:textId="77777777" w:rsidTr="00367C9B">
        <w:trPr>
          <w:trHeight w:val="300"/>
        </w:trPr>
        <w:tc>
          <w:tcPr>
            <w:tcW w:w="3114" w:type="dxa"/>
            <w:gridSpan w:val="2"/>
          </w:tcPr>
          <w:p w14:paraId="189285E8" w14:textId="77777777" w:rsidR="00BC4FA6" w:rsidRDefault="00BC4FA6" w:rsidP="00367C9B">
            <w:pPr>
              <w:rPr>
                <w:b/>
                <w:kern w:val="2"/>
                <w:szCs w:val="24"/>
              </w:rPr>
            </w:pPr>
            <w:r>
              <w:rPr>
                <w:b/>
                <w:kern w:val="2"/>
                <w:szCs w:val="24"/>
              </w:rPr>
              <w:lastRenderedPageBreak/>
              <w:t>14.3.</w:t>
            </w:r>
          </w:p>
        </w:tc>
        <w:tc>
          <w:tcPr>
            <w:tcW w:w="6421" w:type="dxa"/>
            <w:gridSpan w:val="2"/>
          </w:tcPr>
          <w:p w14:paraId="4827E3F5" w14:textId="77777777" w:rsidR="00BC4FA6" w:rsidRDefault="00BC4FA6" w:rsidP="00367C9B">
            <w:pPr>
              <w:rPr>
                <w:color w:val="4472C4"/>
                <w:kern w:val="2"/>
                <w:szCs w:val="24"/>
              </w:rPr>
            </w:pPr>
            <w:r>
              <w:rPr>
                <w:color w:val="4472C4"/>
                <w:kern w:val="2"/>
                <w:szCs w:val="24"/>
              </w:rPr>
              <w:t>(pildyti, jei išbraukiamas Sutarties Bendrųjų sąlygų atitinkamas punktas:</w:t>
            </w:r>
          </w:p>
          <w:p w14:paraId="3D60FD34" w14:textId="77777777" w:rsidR="00BC4FA6" w:rsidRDefault="00BC4FA6" w:rsidP="00367C9B">
            <w:pPr>
              <w:rPr>
                <w:kern w:val="2"/>
                <w:szCs w:val="24"/>
              </w:rPr>
            </w:pPr>
            <w:r>
              <w:rPr>
                <w:kern w:val="2"/>
                <w:szCs w:val="24"/>
              </w:rPr>
              <w:t>Šalys susitaria išbraukti nurodytą Sutarties Bendrųjų sąlygų punktą, tačiau kitų punktų numeracijos nekeisti: _____.</w:t>
            </w:r>
          </w:p>
        </w:tc>
      </w:tr>
      <w:tr w:rsidR="00BC4FA6" w14:paraId="407C27A5" w14:textId="77777777" w:rsidTr="00367C9B">
        <w:trPr>
          <w:trHeight w:val="300"/>
        </w:trPr>
        <w:tc>
          <w:tcPr>
            <w:tcW w:w="3114" w:type="dxa"/>
            <w:gridSpan w:val="2"/>
          </w:tcPr>
          <w:p w14:paraId="10E770FF" w14:textId="77777777" w:rsidR="00BC4FA6" w:rsidRDefault="00BC4FA6" w:rsidP="00367C9B">
            <w:pPr>
              <w:rPr>
                <w:b/>
                <w:kern w:val="2"/>
                <w:szCs w:val="24"/>
              </w:rPr>
            </w:pPr>
            <w:r>
              <w:rPr>
                <w:b/>
                <w:kern w:val="2"/>
                <w:szCs w:val="24"/>
              </w:rPr>
              <w:t>14.4.</w:t>
            </w:r>
          </w:p>
        </w:tc>
        <w:tc>
          <w:tcPr>
            <w:tcW w:w="6421" w:type="dxa"/>
            <w:gridSpan w:val="2"/>
          </w:tcPr>
          <w:p w14:paraId="19E6A607" w14:textId="77777777" w:rsidR="00BC4FA6" w:rsidRDefault="00BC4FA6" w:rsidP="00367C9B">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C4FA6" w14:paraId="359F8F1F" w14:textId="77777777" w:rsidTr="00367C9B">
        <w:trPr>
          <w:trHeight w:val="300"/>
        </w:trPr>
        <w:tc>
          <w:tcPr>
            <w:tcW w:w="3114" w:type="dxa"/>
            <w:gridSpan w:val="2"/>
          </w:tcPr>
          <w:p w14:paraId="7609BB41" w14:textId="77777777" w:rsidR="00BC4FA6" w:rsidRDefault="00BC4FA6" w:rsidP="00367C9B">
            <w:pPr>
              <w:rPr>
                <w:b/>
                <w:kern w:val="2"/>
                <w:szCs w:val="24"/>
              </w:rPr>
            </w:pPr>
            <w:r>
              <w:rPr>
                <w:b/>
                <w:kern w:val="2"/>
                <w:szCs w:val="24"/>
              </w:rPr>
              <w:t>14.5.</w:t>
            </w:r>
          </w:p>
        </w:tc>
        <w:tc>
          <w:tcPr>
            <w:tcW w:w="6421" w:type="dxa"/>
            <w:gridSpan w:val="2"/>
          </w:tcPr>
          <w:p w14:paraId="6E61B667" w14:textId="77777777" w:rsidR="00BC4FA6" w:rsidRDefault="00BC4FA6" w:rsidP="00367C9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C4FA6" w14:paraId="1DCD4766" w14:textId="77777777" w:rsidTr="00367C9B">
        <w:trPr>
          <w:trHeight w:val="300"/>
        </w:trPr>
        <w:tc>
          <w:tcPr>
            <w:tcW w:w="9535" w:type="dxa"/>
            <w:gridSpan w:val="4"/>
          </w:tcPr>
          <w:p w14:paraId="45425BEC" w14:textId="77777777" w:rsidR="00BC4FA6" w:rsidRDefault="00BC4FA6" w:rsidP="00367C9B">
            <w:pPr>
              <w:jc w:val="center"/>
              <w:rPr>
                <w:b/>
                <w:kern w:val="2"/>
                <w:szCs w:val="24"/>
              </w:rPr>
            </w:pPr>
            <w:r>
              <w:rPr>
                <w:b/>
                <w:kern w:val="2"/>
                <w:szCs w:val="24"/>
              </w:rPr>
              <w:t>15. SUTARTIES PRIEDAI</w:t>
            </w:r>
          </w:p>
        </w:tc>
      </w:tr>
      <w:tr w:rsidR="00BC4FA6" w14:paraId="7DC2E6B3" w14:textId="77777777" w:rsidTr="00367C9B">
        <w:trPr>
          <w:trHeight w:val="300"/>
        </w:trPr>
        <w:tc>
          <w:tcPr>
            <w:tcW w:w="3114" w:type="dxa"/>
            <w:gridSpan w:val="2"/>
          </w:tcPr>
          <w:p w14:paraId="6738E5A6" w14:textId="77777777" w:rsidR="00BC4FA6" w:rsidRDefault="00BC4FA6" w:rsidP="00367C9B">
            <w:pPr>
              <w:jc w:val="center"/>
              <w:rPr>
                <w:b/>
                <w:kern w:val="2"/>
                <w:szCs w:val="24"/>
              </w:rPr>
            </w:pPr>
            <w:r>
              <w:rPr>
                <w:b/>
                <w:kern w:val="2"/>
                <w:szCs w:val="24"/>
              </w:rPr>
              <w:t>15.1. Priedas Nr. 1</w:t>
            </w:r>
          </w:p>
        </w:tc>
        <w:tc>
          <w:tcPr>
            <w:tcW w:w="6421" w:type="dxa"/>
            <w:gridSpan w:val="2"/>
          </w:tcPr>
          <w:p w14:paraId="0CCF0A18" w14:textId="77777777" w:rsidR="00BC4FA6" w:rsidRPr="00E0586B" w:rsidRDefault="00BC4FA6" w:rsidP="00367C9B">
            <w:pPr>
              <w:rPr>
                <w:b/>
                <w:bCs/>
                <w:kern w:val="2"/>
                <w:szCs w:val="24"/>
              </w:rPr>
            </w:pPr>
            <w:r w:rsidRPr="00334DF0">
              <w:rPr>
                <w:b/>
                <w:kern w:val="2"/>
              </w:rPr>
              <w:t>Techninė specifikacija</w:t>
            </w:r>
          </w:p>
        </w:tc>
      </w:tr>
      <w:tr w:rsidR="00BC4FA6" w14:paraId="767F5E0A" w14:textId="77777777" w:rsidTr="00367C9B">
        <w:trPr>
          <w:trHeight w:val="300"/>
        </w:trPr>
        <w:tc>
          <w:tcPr>
            <w:tcW w:w="3114" w:type="dxa"/>
            <w:gridSpan w:val="2"/>
          </w:tcPr>
          <w:p w14:paraId="391952C5" w14:textId="77777777" w:rsidR="00BC4FA6" w:rsidRDefault="00BC4FA6" w:rsidP="00367C9B">
            <w:pPr>
              <w:jc w:val="center"/>
              <w:rPr>
                <w:b/>
                <w:kern w:val="2"/>
                <w:szCs w:val="24"/>
              </w:rPr>
            </w:pPr>
            <w:r>
              <w:rPr>
                <w:b/>
                <w:kern w:val="2"/>
                <w:szCs w:val="24"/>
              </w:rPr>
              <w:t>15.2. Priedas Nr. 2</w:t>
            </w:r>
          </w:p>
        </w:tc>
        <w:tc>
          <w:tcPr>
            <w:tcW w:w="6421" w:type="dxa"/>
            <w:gridSpan w:val="2"/>
          </w:tcPr>
          <w:p w14:paraId="1B891F38" w14:textId="77777777" w:rsidR="00BC4FA6" w:rsidRPr="00E0586B" w:rsidRDefault="00BC4FA6" w:rsidP="00367C9B">
            <w:pPr>
              <w:rPr>
                <w:b/>
                <w:kern w:val="2"/>
                <w:szCs w:val="24"/>
              </w:rPr>
            </w:pPr>
            <w:r w:rsidRPr="00E0586B">
              <w:rPr>
                <w:b/>
                <w:bCs/>
                <w:color w:val="000000"/>
                <w:kern w:val="2"/>
                <w:szCs w:val="24"/>
              </w:rPr>
              <w:t>Pasiūlymas</w:t>
            </w:r>
          </w:p>
        </w:tc>
      </w:tr>
      <w:tr w:rsidR="00BC4FA6" w14:paraId="66886A4A" w14:textId="77777777" w:rsidTr="00367C9B">
        <w:trPr>
          <w:trHeight w:val="300"/>
        </w:trPr>
        <w:tc>
          <w:tcPr>
            <w:tcW w:w="3114" w:type="dxa"/>
            <w:gridSpan w:val="2"/>
          </w:tcPr>
          <w:p w14:paraId="0F479667" w14:textId="77777777" w:rsidR="00BC4FA6" w:rsidRDefault="00BC4FA6" w:rsidP="00367C9B">
            <w:pPr>
              <w:jc w:val="center"/>
              <w:rPr>
                <w:b/>
                <w:kern w:val="2"/>
                <w:szCs w:val="24"/>
              </w:rPr>
            </w:pPr>
            <w:r>
              <w:rPr>
                <w:b/>
                <w:kern w:val="2"/>
                <w:szCs w:val="24"/>
              </w:rPr>
              <w:t>15.3. Priedas Nr. 3</w:t>
            </w:r>
          </w:p>
        </w:tc>
        <w:tc>
          <w:tcPr>
            <w:tcW w:w="6421" w:type="dxa"/>
            <w:gridSpan w:val="2"/>
          </w:tcPr>
          <w:p w14:paraId="4861AF21" w14:textId="77777777" w:rsidR="00BC4FA6" w:rsidRPr="00E0586B" w:rsidRDefault="00BC4FA6" w:rsidP="00367C9B">
            <w:pPr>
              <w:rPr>
                <w:b/>
                <w:bCs/>
                <w:kern w:val="2"/>
                <w:szCs w:val="24"/>
              </w:rPr>
            </w:pPr>
            <w:r w:rsidRPr="00E0586B">
              <w:rPr>
                <w:b/>
                <w:bCs/>
                <w:color w:val="000000"/>
                <w:kern w:val="2"/>
                <w:szCs w:val="24"/>
              </w:rPr>
              <w:t>P</w:t>
            </w:r>
            <w:r w:rsidRPr="00E0586B">
              <w:rPr>
                <w:b/>
                <w:bCs/>
                <w:szCs w:val="24"/>
              </w:rPr>
              <w:t>risijungimo prie savitarnos naudotojų duomenys</w:t>
            </w:r>
          </w:p>
        </w:tc>
      </w:tr>
      <w:tr w:rsidR="00BC4FA6" w14:paraId="7244A4C3" w14:textId="77777777" w:rsidTr="00367C9B">
        <w:trPr>
          <w:trHeight w:val="300"/>
        </w:trPr>
        <w:tc>
          <w:tcPr>
            <w:tcW w:w="3114" w:type="dxa"/>
            <w:gridSpan w:val="2"/>
          </w:tcPr>
          <w:p w14:paraId="1A6288E7" w14:textId="77777777" w:rsidR="00BC4FA6" w:rsidRDefault="00BC4FA6" w:rsidP="00367C9B">
            <w:pPr>
              <w:jc w:val="center"/>
              <w:rPr>
                <w:b/>
                <w:kern w:val="2"/>
                <w:szCs w:val="24"/>
              </w:rPr>
            </w:pPr>
            <w:r>
              <w:rPr>
                <w:b/>
                <w:kern w:val="2"/>
                <w:szCs w:val="24"/>
              </w:rPr>
              <w:t>15.3. Priedas Nr. 4</w:t>
            </w:r>
          </w:p>
        </w:tc>
        <w:tc>
          <w:tcPr>
            <w:tcW w:w="6421" w:type="dxa"/>
            <w:gridSpan w:val="2"/>
          </w:tcPr>
          <w:p w14:paraId="512ACE99" w14:textId="77777777" w:rsidR="00BC4FA6" w:rsidRPr="00B47F5D" w:rsidRDefault="00BC4FA6" w:rsidP="00367C9B">
            <w:pPr>
              <w:rPr>
                <w:b/>
                <w:bCs/>
                <w:kern w:val="2"/>
                <w:szCs w:val="24"/>
              </w:rPr>
            </w:pPr>
            <w:r w:rsidRPr="00B47F5D">
              <w:rPr>
                <w:b/>
                <w:bCs/>
                <w:kern w:val="2"/>
                <w:szCs w:val="24"/>
              </w:rPr>
              <w:t>Paslaugų teikimo adresai ir siuntų paėmimo grafikas</w:t>
            </w:r>
          </w:p>
        </w:tc>
      </w:tr>
      <w:tr w:rsidR="00BC4FA6" w14:paraId="7C756BF4" w14:textId="77777777" w:rsidTr="00367C9B">
        <w:tc>
          <w:tcPr>
            <w:tcW w:w="9535" w:type="dxa"/>
            <w:gridSpan w:val="4"/>
          </w:tcPr>
          <w:p w14:paraId="4E71BD3B" w14:textId="77777777" w:rsidR="00BC4FA6" w:rsidRDefault="00BC4FA6" w:rsidP="00367C9B">
            <w:pPr>
              <w:jc w:val="center"/>
              <w:rPr>
                <w:b/>
                <w:kern w:val="2"/>
                <w:szCs w:val="24"/>
              </w:rPr>
            </w:pPr>
            <w:r>
              <w:rPr>
                <w:b/>
                <w:kern w:val="2"/>
                <w:szCs w:val="24"/>
              </w:rPr>
              <w:t>16. ŠALIŲ ATSTOVŲ PARAŠAI</w:t>
            </w:r>
          </w:p>
        </w:tc>
      </w:tr>
      <w:tr w:rsidR="00BC4FA6" w14:paraId="2D105E90" w14:textId="77777777" w:rsidTr="00367C9B">
        <w:tc>
          <w:tcPr>
            <w:tcW w:w="5224" w:type="dxa"/>
            <w:gridSpan w:val="3"/>
          </w:tcPr>
          <w:p w14:paraId="3FBB6295" w14:textId="77777777" w:rsidR="00BC4FA6" w:rsidRDefault="00BC4FA6" w:rsidP="00367C9B">
            <w:pPr>
              <w:jc w:val="center"/>
              <w:rPr>
                <w:b/>
                <w:kern w:val="2"/>
                <w:szCs w:val="24"/>
              </w:rPr>
            </w:pPr>
            <w:r>
              <w:rPr>
                <w:b/>
                <w:kern w:val="2"/>
                <w:szCs w:val="24"/>
              </w:rPr>
              <w:t>PIRKĖJAS</w:t>
            </w:r>
          </w:p>
        </w:tc>
        <w:tc>
          <w:tcPr>
            <w:tcW w:w="4311" w:type="dxa"/>
          </w:tcPr>
          <w:p w14:paraId="12C1BA2F" w14:textId="77777777" w:rsidR="00BC4FA6" w:rsidRDefault="00BC4FA6" w:rsidP="00367C9B">
            <w:pPr>
              <w:jc w:val="center"/>
              <w:rPr>
                <w:b/>
                <w:kern w:val="2"/>
                <w:szCs w:val="24"/>
              </w:rPr>
            </w:pPr>
            <w:r>
              <w:rPr>
                <w:b/>
                <w:kern w:val="2"/>
                <w:szCs w:val="24"/>
              </w:rPr>
              <w:t>TIEKĖJAS</w:t>
            </w:r>
          </w:p>
        </w:tc>
      </w:tr>
      <w:tr w:rsidR="00BC4FA6" w14:paraId="5F628C45" w14:textId="77777777" w:rsidTr="00367C9B">
        <w:tc>
          <w:tcPr>
            <w:tcW w:w="5224" w:type="dxa"/>
            <w:gridSpan w:val="3"/>
          </w:tcPr>
          <w:p w14:paraId="68088AB5" w14:textId="77777777" w:rsidR="00BC4FA6" w:rsidRDefault="00BC4FA6" w:rsidP="00367C9B">
            <w:pPr>
              <w:jc w:val="center"/>
              <w:rPr>
                <w:color w:val="4472C4"/>
                <w:kern w:val="2"/>
                <w:szCs w:val="24"/>
              </w:rPr>
            </w:pPr>
            <w:r w:rsidRPr="00252B92">
              <w:rPr>
                <w:b/>
                <w:bCs/>
                <w:kern w:val="2"/>
                <w:sz w:val="22"/>
                <w:szCs w:val="22"/>
              </w:rPr>
              <w:t>Direktorė Jurga Greičienė</w:t>
            </w:r>
          </w:p>
        </w:tc>
        <w:tc>
          <w:tcPr>
            <w:tcW w:w="4311" w:type="dxa"/>
          </w:tcPr>
          <w:p w14:paraId="2ABE3E23" w14:textId="4729C657" w:rsidR="00BC4FA6" w:rsidRDefault="00BC4FA6" w:rsidP="00367C9B">
            <w:pPr>
              <w:jc w:val="center"/>
              <w:rPr>
                <w:b/>
                <w:kern w:val="2"/>
                <w:szCs w:val="24"/>
              </w:rPr>
            </w:pPr>
            <w:r w:rsidRPr="00252B92">
              <w:rPr>
                <w:b/>
                <w:bCs/>
                <w:kern w:val="2"/>
                <w:sz w:val="22"/>
                <w:szCs w:val="22"/>
              </w:rPr>
              <w:t xml:space="preserve">Verslo klientų departamento vadovė </w:t>
            </w:r>
          </w:p>
        </w:tc>
      </w:tr>
      <w:tr w:rsidR="00BC4FA6" w14:paraId="391A04B7" w14:textId="77777777" w:rsidTr="00367C9B">
        <w:tc>
          <w:tcPr>
            <w:tcW w:w="5224" w:type="dxa"/>
            <w:gridSpan w:val="3"/>
          </w:tcPr>
          <w:p w14:paraId="62AC1ED0" w14:textId="77777777" w:rsidR="00BC4FA6" w:rsidRDefault="00BC4FA6" w:rsidP="00367C9B">
            <w:pPr>
              <w:jc w:val="center"/>
              <w:rPr>
                <w:b/>
                <w:color w:val="4472C4"/>
                <w:kern w:val="2"/>
                <w:szCs w:val="24"/>
              </w:rPr>
            </w:pPr>
          </w:p>
          <w:p w14:paraId="0026F30C" w14:textId="77777777" w:rsidR="00BC4FA6" w:rsidRDefault="00BC4FA6" w:rsidP="00367C9B">
            <w:pPr>
              <w:jc w:val="center"/>
              <w:rPr>
                <w:b/>
                <w:color w:val="4472C4"/>
                <w:kern w:val="2"/>
                <w:szCs w:val="24"/>
              </w:rPr>
            </w:pPr>
            <w:r>
              <w:rPr>
                <w:b/>
                <w:color w:val="4472C4"/>
                <w:kern w:val="2"/>
                <w:szCs w:val="24"/>
              </w:rPr>
              <w:t>(parašas)</w:t>
            </w:r>
          </w:p>
          <w:p w14:paraId="7146D2E5" w14:textId="77777777" w:rsidR="00BC4FA6" w:rsidRDefault="00BC4FA6" w:rsidP="00367C9B">
            <w:pPr>
              <w:jc w:val="center"/>
              <w:rPr>
                <w:b/>
                <w:color w:val="4472C4"/>
                <w:kern w:val="2"/>
                <w:szCs w:val="24"/>
              </w:rPr>
            </w:pPr>
          </w:p>
          <w:p w14:paraId="45159C98" w14:textId="77777777" w:rsidR="00BC4FA6" w:rsidRDefault="00BC4FA6" w:rsidP="00367C9B">
            <w:pPr>
              <w:jc w:val="center"/>
              <w:rPr>
                <w:b/>
                <w:color w:val="4472C4"/>
                <w:kern w:val="2"/>
                <w:szCs w:val="24"/>
              </w:rPr>
            </w:pPr>
          </w:p>
        </w:tc>
        <w:tc>
          <w:tcPr>
            <w:tcW w:w="4311" w:type="dxa"/>
          </w:tcPr>
          <w:p w14:paraId="69254FC1" w14:textId="77777777" w:rsidR="00BC4FA6" w:rsidRDefault="00BC4FA6" w:rsidP="00367C9B">
            <w:pPr>
              <w:jc w:val="center"/>
              <w:rPr>
                <w:b/>
                <w:color w:val="4472C4"/>
                <w:kern w:val="2"/>
                <w:szCs w:val="24"/>
              </w:rPr>
            </w:pPr>
          </w:p>
          <w:p w14:paraId="57718577" w14:textId="77777777" w:rsidR="00BC4FA6" w:rsidRDefault="00BC4FA6" w:rsidP="00367C9B">
            <w:pPr>
              <w:jc w:val="center"/>
              <w:rPr>
                <w:b/>
                <w:color w:val="4472C4"/>
                <w:kern w:val="2"/>
                <w:szCs w:val="24"/>
              </w:rPr>
            </w:pPr>
            <w:r>
              <w:rPr>
                <w:b/>
                <w:color w:val="4472C4"/>
                <w:kern w:val="2"/>
                <w:szCs w:val="24"/>
              </w:rPr>
              <w:t>(parašas)</w:t>
            </w:r>
          </w:p>
        </w:tc>
      </w:tr>
    </w:tbl>
    <w:p w14:paraId="3633BC32" w14:textId="77777777" w:rsidR="00BC4FA6" w:rsidRDefault="00BC4FA6" w:rsidP="00BC4FA6">
      <w:pPr>
        <w:rPr>
          <w:szCs w:val="24"/>
        </w:rPr>
      </w:pPr>
    </w:p>
    <w:p w14:paraId="79C78A39" w14:textId="77777777" w:rsidR="00BC4FA6" w:rsidRDefault="00BC4FA6" w:rsidP="00BC4FA6">
      <w:pPr>
        <w:tabs>
          <w:tab w:val="left" w:pos="5400"/>
        </w:tabs>
        <w:jc w:val="center"/>
        <w:textAlignment w:val="center"/>
      </w:pPr>
      <w:r>
        <w:rPr>
          <w:b/>
          <w:bCs/>
        </w:rPr>
        <w:t>______________</w:t>
      </w:r>
    </w:p>
    <w:p w14:paraId="2F8F2F11" w14:textId="77777777" w:rsidR="00E5623B" w:rsidRDefault="00E5623B"/>
    <w:sectPr w:rsidR="00E5623B" w:rsidSect="00BC4FA6">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E73B" w14:textId="77777777" w:rsidR="00BC4FA6" w:rsidRDefault="00BC4FA6">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B885" w14:textId="77777777" w:rsidR="00BC4FA6" w:rsidRDefault="00BC4FA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AC9C46D" w14:textId="77777777" w:rsidR="00BC4FA6" w:rsidRDefault="00BC4FA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E87"/>
    <w:multiLevelType w:val="multilevel"/>
    <w:tmpl w:val="2F3670D0"/>
    <w:lvl w:ilvl="0">
      <w:start w:val="1"/>
      <w:numFmt w:val="decimal"/>
      <w:lvlText w:val="%1."/>
      <w:lvlJc w:val="left"/>
      <w:pPr>
        <w:ind w:left="360" w:hanging="360"/>
      </w:pPr>
      <w:rPr>
        <w:rFonts w:hint="default"/>
      </w:rPr>
    </w:lvl>
    <w:lvl w:ilvl="1">
      <w:start w:val="1"/>
      <w:numFmt w:val="decimal"/>
      <w:lvlText w:val="%1.%2."/>
      <w:lvlJc w:val="left"/>
      <w:pPr>
        <w:ind w:left="4471" w:hanging="360"/>
      </w:pPr>
      <w:rPr>
        <w:rFonts w:asciiTheme="minorHAnsi" w:hAnsiTheme="minorHAnsi" w:cstheme="minorHAnsi" w:hint="default"/>
        <w:b/>
        <w:bCs/>
        <w:sz w:val="24"/>
        <w:szCs w:val="24"/>
      </w:rPr>
    </w:lvl>
    <w:lvl w:ilvl="2">
      <w:start w:val="1"/>
      <w:numFmt w:val="decimal"/>
      <w:lvlText w:val="%1.%2.%3."/>
      <w:lvlJc w:val="left"/>
      <w:pPr>
        <w:ind w:left="1854"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14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78"/>
    <w:rsid w:val="000053D6"/>
    <w:rsid w:val="000D5378"/>
    <w:rsid w:val="001743C7"/>
    <w:rsid w:val="00225738"/>
    <w:rsid w:val="00BC4FA6"/>
    <w:rsid w:val="00E5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5021"/>
  <w15:chartTrackingRefBased/>
  <w15:docId w15:val="{2FDF5A88-74CA-4092-A90A-FB7C75EC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A6"/>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0D53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D5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D53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D53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D53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D53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53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53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53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53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D53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D53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D53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D53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D53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53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53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53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53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53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53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53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53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5378"/>
    <w:rPr>
      <w:i/>
      <w:iCs/>
      <w:color w:val="404040" w:themeColor="text1" w:themeTint="BF"/>
    </w:rPr>
  </w:style>
  <w:style w:type="paragraph" w:styleId="Sraopastraipa">
    <w:name w:val="List Paragraph"/>
    <w:basedOn w:val="prastasis"/>
    <w:qFormat/>
    <w:rsid w:val="000D5378"/>
    <w:pPr>
      <w:ind w:left="720"/>
      <w:contextualSpacing/>
    </w:pPr>
  </w:style>
  <w:style w:type="character" w:styleId="Rykuspabraukimas">
    <w:name w:val="Intense Emphasis"/>
    <w:basedOn w:val="Numatytasispastraiposriftas"/>
    <w:uiPriority w:val="21"/>
    <w:qFormat/>
    <w:rsid w:val="000D5378"/>
    <w:rPr>
      <w:i/>
      <w:iCs/>
      <w:color w:val="2F5496" w:themeColor="accent1" w:themeShade="BF"/>
    </w:rPr>
  </w:style>
  <w:style w:type="paragraph" w:styleId="Iskirtacitata">
    <w:name w:val="Intense Quote"/>
    <w:basedOn w:val="prastasis"/>
    <w:next w:val="prastasis"/>
    <w:link w:val="IskirtacitataDiagrama"/>
    <w:uiPriority w:val="30"/>
    <w:qFormat/>
    <w:rsid w:val="000D5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D5378"/>
    <w:rPr>
      <w:i/>
      <w:iCs/>
      <w:color w:val="2F5496" w:themeColor="accent1" w:themeShade="BF"/>
    </w:rPr>
  </w:style>
  <w:style w:type="character" w:styleId="Rykinuoroda">
    <w:name w:val="Intense Reference"/>
    <w:basedOn w:val="Numatytasispastraiposriftas"/>
    <w:uiPriority w:val="32"/>
    <w:qFormat/>
    <w:rsid w:val="000D5378"/>
    <w:rPr>
      <w:b/>
      <w:bCs/>
      <w:smallCaps/>
      <w:color w:val="2F5496" w:themeColor="accent1" w:themeShade="BF"/>
      <w:spacing w:val="5"/>
    </w:rPr>
  </w:style>
  <w:style w:type="character" w:styleId="Vietosrezervavimoenklotekstas">
    <w:name w:val="Placeholder Text"/>
    <w:basedOn w:val="Numatytasispastraiposriftas"/>
    <w:rsid w:val="00BC4FA6"/>
    <w:rPr>
      <w:color w:val="808080"/>
    </w:rPr>
  </w:style>
  <w:style w:type="character" w:styleId="Hipersaitas">
    <w:name w:val="Hyperlink"/>
    <w:basedOn w:val="Numatytasispastraiposriftas"/>
    <w:uiPriority w:val="99"/>
    <w:unhideWhenUsed/>
    <w:rsid w:val="00BC4FA6"/>
    <w:rPr>
      <w:color w:val="0563C1" w:themeColor="hyperlink"/>
      <w:u w:val="single"/>
    </w:rPr>
  </w:style>
  <w:style w:type="paragraph" w:styleId="Pataisymai">
    <w:name w:val="Revision"/>
    <w:hidden/>
    <w:semiHidden/>
    <w:rsid w:val="00BC4FA6"/>
    <w:pPr>
      <w:spacing w:after="0" w:line="240" w:lineRule="auto"/>
    </w:pPr>
    <w:rPr>
      <w:rFonts w:ascii="Times New Roman" w:eastAsia="Times New Roman" w:hAnsi="Times New Roman" w:cs="Times New Roman"/>
      <w:kern w:val="0"/>
      <w:szCs w:val="20"/>
      <w:lang w:val="lt-LT"/>
      <w14:ligatures w14:val="none"/>
    </w:rPr>
  </w:style>
  <w:style w:type="character" w:styleId="Komentaronuoroda">
    <w:name w:val="annotation reference"/>
    <w:basedOn w:val="Numatytasispastraiposriftas"/>
    <w:semiHidden/>
    <w:unhideWhenUsed/>
    <w:rsid w:val="00BC4FA6"/>
    <w:rPr>
      <w:sz w:val="16"/>
      <w:szCs w:val="16"/>
    </w:rPr>
  </w:style>
  <w:style w:type="paragraph" w:styleId="Komentarotekstas">
    <w:name w:val="annotation text"/>
    <w:basedOn w:val="prastasis"/>
    <w:link w:val="KomentarotekstasDiagrama"/>
    <w:unhideWhenUsed/>
    <w:rsid w:val="00BC4FA6"/>
    <w:rPr>
      <w:sz w:val="20"/>
    </w:rPr>
  </w:style>
  <w:style w:type="character" w:customStyle="1" w:styleId="KomentarotekstasDiagrama">
    <w:name w:val="Komentaro tekstas Diagrama"/>
    <w:basedOn w:val="Numatytasispastraiposriftas"/>
    <w:link w:val="Komentarotekstas"/>
    <w:rsid w:val="00BC4FA6"/>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semiHidden/>
    <w:unhideWhenUsed/>
    <w:rsid w:val="00BC4FA6"/>
    <w:rPr>
      <w:b/>
      <w:bCs/>
    </w:rPr>
  </w:style>
  <w:style w:type="character" w:customStyle="1" w:styleId="KomentarotemaDiagrama">
    <w:name w:val="Komentaro tema Diagrama"/>
    <w:basedOn w:val="KomentarotekstasDiagrama"/>
    <w:link w:val="Komentarotema"/>
    <w:semiHidden/>
    <w:rsid w:val="00BC4FA6"/>
    <w:rPr>
      <w:rFonts w:ascii="Times New Roman" w:eastAsia="Times New Roman"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BC4FA6"/>
    <w:rPr>
      <w:color w:val="605E5C"/>
      <w:shd w:val="clear" w:color="auto" w:fill="E1DFDD"/>
    </w:rPr>
  </w:style>
  <w:style w:type="paragraph" w:styleId="prastasiniatinklio">
    <w:name w:val="Normal (Web)"/>
    <w:basedOn w:val="prastasis"/>
    <w:semiHidden/>
    <w:unhideWhenUsed/>
    <w:rsid w:val="00BC4FA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st.lt" TargetMode="External"/><Relationship Id="rId3" Type="http://schemas.openxmlformats.org/officeDocument/2006/relationships/settings" Target="settings.xml"/><Relationship Id="rId7" Type="http://schemas.openxmlformats.org/officeDocument/2006/relationships/hyperlink" Target="mailto:info@teis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16509</Words>
  <Characters>94107</Characters>
  <Application>Microsoft Office Word</Application>
  <DocSecurity>0</DocSecurity>
  <Lines>784</Lines>
  <Paragraphs>220</Paragraphs>
  <ScaleCrop>false</ScaleCrop>
  <Company/>
  <LinksUpToDate>false</LinksUpToDate>
  <CharactersWithSpaces>110396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3</cp:revision>
  <dcterms:created xsi:type="dcterms:W3CDTF">2025-12-10T07:36:00Z</dcterms:created>
  <dcterms:modified xsi:type="dcterms:W3CDTF">2025-12-10T07:38:00Z</dcterms:modified>
</cp:coreProperties>
</file>