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0A09F2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9D249CC" w:rsidR="0086180D" w:rsidRPr="00561D19" w:rsidRDefault="00E136FA">
      <w:pPr>
        <w:widowControl w:val="0"/>
        <w:tabs>
          <w:tab w:val="left" w:pos="1276"/>
        </w:tabs>
        <w:spacing w:line="276" w:lineRule="auto"/>
        <w:jc w:val="center"/>
        <w:rPr>
          <w:b/>
          <w:szCs w:val="24"/>
          <w:u w:val="single"/>
        </w:rPr>
      </w:pPr>
      <w:r w:rsidRPr="00561D19">
        <w:rPr>
          <w:b/>
          <w:szCs w:val="24"/>
          <w:u w:val="single"/>
        </w:rPr>
        <w:t>____</w:t>
      </w:r>
      <w:r w:rsidR="00561D19" w:rsidRPr="00561D19">
        <w:rPr>
          <w:b/>
          <w:szCs w:val="24"/>
          <w:u w:val="single"/>
        </w:rPr>
        <w:t>2023-11-08</w:t>
      </w:r>
      <w:r w:rsidRPr="00561D19">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561D19" w14:paraId="196672ED"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65EBF42" w14:textId="77777777" w:rsidR="00561D19" w:rsidRDefault="00561D19" w:rsidP="005B091E">
            <w:pPr>
              <w:tabs>
                <w:tab w:val="left" w:pos="851"/>
              </w:tabs>
              <w:spacing w:line="276" w:lineRule="auto"/>
              <w:rPr>
                <w:szCs w:val="24"/>
              </w:rPr>
            </w:pPr>
            <w:r>
              <w:rPr>
                <w:b/>
                <w:szCs w:val="24"/>
              </w:rPr>
              <w:t>Tiekėjo pavadinimas</w:t>
            </w:r>
            <w:r>
              <w:rPr>
                <w:szCs w:val="24"/>
              </w:rPr>
              <w:t xml:space="preserve"> </w:t>
            </w:r>
          </w:p>
          <w:p w14:paraId="0BDC1ECC" w14:textId="77777777" w:rsidR="00561D19" w:rsidRDefault="00561D19"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16962718" w14:textId="77777777" w:rsidR="00561D19" w:rsidRDefault="00561D19" w:rsidP="005B091E">
            <w:pPr>
              <w:tabs>
                <w:tab w:val="left" w:pos="851"/>
              </w:tabs>
              <w:spacing w:line="276" w:lineRule="auto"/>
              <w:rPr>
                <w:szCs w:val="24"/>
              </w:rPr>
            </w:pPr>
            <w:r w:rsidRPr="007A6188">
              <w:rPr>
                <w:szCs w:val="24"/>
              </w:rPr>
              <w:t>Silvijus Abramavičius</w:t>
            </w:r>
          </w:p>
        </w:tc>
      </w:tr>
      <w:tr w:rsidR="00561D19" w14:paraId="37F820A1"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A53B236" w14:textId="77777777" w:rsidR="00561D19" w:rsidRDefault="00561D19"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47E8795D" w14:textId="77777777" w:rsidR="00561D19" w:rsidRDefault="00561D19"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C60C87C" w14:textId="77777777" w:rsidR="00561D19" w:rsidRPr="00AF39F7" w:rsidRDefault="00561D19" w:rsidP="001B0384">
            <w:pPr>
              <w:tabs>
                <w:tab w:val="left" w:pos="851"/>
              </w:tabs>
              <w:spacing w:line="276" w:lineRule="auto"/>
              <w:rPr>
                <w:szCs w:val="24"/>
              </w:rPr>
            </w:pPr>
          </w:p>
        </w:tc>
      </w:tr>
      <w:tr w:rsidR="00561D19" w14:paraId="6DC0C064"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5088353" w14:textId="77777777" w:rsidR="00561D19" w:rsidRDefault="00561D19"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2A2E1E3" w14:textId="77777777" w:rsidR="00561D19" w:rsidRDefault="00561D19" w:rsidP="005B091E">
            <w:pPr>
              <w:tabs>
                <w:tab w:val="left" w:pos="851"/>
              </w:tabs>
              <w:spacing w:line="276" w:lineRule="auto"/>
              <w:rPr>
                <w:szCs w:val="24"/>
              </w:rPr>
            </w:pPr>
            <w:r w:rsidRPr="001E6BE9">
              <w:rPr>
                <w:szCs w:val="24"/>
              </w:rPr>
              <w:t>1012314</w:t>
            </w:r>
          </w:p>
        </w:tc>
      </w:tr>
      <w:tr w:rsidR="00561D19" w14:paraId="560661D8"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6A1B125" w14:textId="77777777" w:rsidR="00561D19" w:rsidRDefault="00561D19"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FAEF553" w14:textId="2FEAEB1A" w:rsidR="00561D19" w:rsidRDefault="00561D19" w:rsidP="005B091E">
            <w:pPr>
              <w:tabs>
                <w:tab w:val="left" w:pos="851"/>
              </w:tabs>
              <w:spacing w:line="276" w:lineRule="auto"/>
              <w:rPr>
                <w:szCs w:val="24"/>
              </w:rPr>
            </w:pPr>
          </w:p>
        </w:tc>
      </w:tr>
      <w:tr w:rsidR="00561D19" w14:paraId="7804519B"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4DE47C80" w14:textId="77777777" w:rsidR="00561D19" w:rsidRDefault="00561D19" w:rsidP="005B091E">
            <w:pPr>
              <w:tabs>
                <w:tab w:val="left" w:pos="851"/>
              </w:tabs>
              <w:spacing w:line="276" w:lineRule="auto"/>
              <w:rPr>
                <w:b/>
                <w:szCs w:val="24"/>
              </w:rPr>
            </w:pPr>
            <w:r>
              <w:rPr>
                <w:b/>
                <w:szCs w:val="24"/>
              </w:rPr>
              <w:t xml:space="preserve">Teikėjo adresas </w:t>
            </w:r>
          </w:p>
          <w:p w14:paraId="51891CF4" w14:textId="77777777" w:rsidR="00561D19" w:rsidRDefault="00561D19"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428B068" w14:textId="624A016F" w:rsidR="00561D19" w:rsidRDefault="00561D19" w:rsidP="005B091E">
            <w:pPr>
              <w:tabs>
                <w:tab w:val="left" w:pos="851"/>
              </w:tabs>
              <w:spacing w:line="276" w:lineRule="auto"/>
              <w:rPr>
                <w:szCs w:val="24"/>
              </w:rPr>
            </w:pPr>
          </w:p>
        </w:tc>
      </w:tr>
      <w:tr w:rsidR="00561D19" w14:paraId="74489BA8"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8BBA09E" w14:textId="77777777" w:rsidR="00561D19" w:rsidRDefault="00561D19"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921FE7F" wp14:editId="082D38D7">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0FE81AF4" w14:textId="77777777" w:rsidR="00561D19" w:rsidRDefault="00561D19" w:rsidP="00561D19">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21FE7F"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0FE81AF4" w14:textId="77777777" w:rsidR="00561D19" w:rsidRDefault="00561D19" w:rsidP="00561D19">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10DAA3C" w14:textId="77777777" w:rsidR="00561D19" w:rsidRDefault="00561D19" w:rsidP="005B091E">
            <w:pPr>
              <w:tabs>
                <w:tab w:val="left" w:pos="851"/>
              </w:tabs>
              <w:spacing w:line="276" w:lineRule="auto"/>
              <w:rPr>
                <w:szCs w:val="24"/>
              </w:rPr>
            </w:pPr>
            <w:r w:rsidRPr="001E6BE9">
              <w:rPr>
                <w:szCs w:val="24"/>
              </w:rPr>
              <w:t>Silvijus Abramavičius</w:t>
            </w:r>
          </w:p>
        </w:tc>
      </w:tr>
      <w:tr w:rsidR="00561D19" w14:paraId="7207E920"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0887066" w14:textId="77777777" w:rsidR="00561D19" w:rsidRDefault="00561D19"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D4CAFFB" w14:textId="1AF07148" w:rsidR="00561D19" w:rsidRDefault="00561D19" w:rsidP="005B091E">
            <w:pPr>
              <w:tabs>
                <w:tab w:val="left" w:pos="851"/>
              </w:tabs>
              <w:spacing w:line="276" w:lineRule="auto"/>
              <w:rPr>
                <w:szCs w:val="24"/>
              </w:rPr>
            </w:pPr>
          </w:p>
        </w:tc>
      </w:tr>
      <w:tr w:rsidR="00561D19" w14:paraId="3B41749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348772A0" w14:textId="77777777" w:rsidR="00561D19" w:rsidRDefault="00561D19"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4B4543A9" w14:textId="15369E6A" w:rsidR="00561D19" w:rsidRDefault="00561D19"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1897A23B"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Pr="0005763C">
              <w:rPr>
                <w:color w:val="000000" w:themeColor="text1"/>
              </w:rPr>
              <w:t>.</w:t>
            </w:r>
          </w:p>
          <w:p w14:paraId="06D8507F" w14:textId="3EECEDFE"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027977D3"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413271">
              <w:rPr>
                <w:color w:val="000000" w:themeColor="text1"/>
              </w:rPr>
              <w:t>6</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7FC9183" w:rsidR="00795BD7" w:rsidRDefault="00561D19">
            <w:pPr>
              <w:tabs>
                <w:tab w:val="left" w:pos="0"/>
                <w:tab w:val="left" w:pos="880"/>
              </w:tabs>
              <w:spacing w:line="276" w:lineRule="auto"/>
              <w:rPr>
                <w:rFonts w:eastAsia="Arial"/>
                <w:szCs w:val="24"/>
              </w:rPr>
            </w:pPr>
            <w:r w:rsidRPr="00561D19">
              <w:rPr>
                <w:rFonts w:eastAsia="Arial"/>
                <w:szCs w:val="24"/>
              </w:rPr>
              <w:t>529.75</w:t>
            </w:r>
          </w:p>
        </w:tc>
        <w:tc>
          <w:tcPr>
            <w:tcW w:w="1890" w:type="dxa"/>
            <w:tcBorders>
              <w:top w:val="single" w:sz="4" w:space="0" w:color="000000"/>
              <w:left w:val="single" w:sz="4" w:space="0" w:color="000000"/>
              <w:bottom w:val="single" w:sz="4" w:space="0" w:color="000000"/>
              <w:right w:val="single" w:sz="4" w:space="0" w:color="000000"/>
            </w:tcBorders>
          </w:tcPr>
          <w:p w14:paraId="46AB5C35" w14:textId="7B443C98" w:rsidR="00795BD7" w:rsidRDefault="00561D19">
            <w:pPr>
              <w:tabs>
                <w:tab w:val="left" w:pos="0"/>
                <w:tab w:val="left" w:pos="880"/>
              </w:tabs>
              <w:spacing w:line="276" w:lineRule="auto"/>
              <w:rPr>
                <w:rFonts w:eastAsia="Arial"/>
                <w:szCs w:val="24"/>
              </w:rPr>
            </w:pPr>
            <w:r w:rsidRPr="00561D19">
              <w:rPr>
                <w:rFonts w:eastAsia="Arial"/>
                <w:szCs w:val="24"/>
              </w:rPr>
              <w:t>529.75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D430A82" w:rsidR="00717BB4" w:rsidRDefault="00561D19">
            <w:pPr>
              <w:tabs>
                <w:tab w:val="left" w:pos="0"/>
                <w:tab w:val="left" w:pos="880"/>
              </w:tabs>
              <w:spacing w:line="276" w:lineRule="auto"/>
              <w:rPr>
                <w:rFonts w:eastAsia="Arial"/>
                <w:szCs w:val="24"/>
              </w:rPr>
            </w:pPr>
            <w:r w:rsidRPr="00561D19">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66A1289" w:rsidR="0086180D" w:rsidRDefault="00561D19">
            <w:pPr>
              <w:tabs>
                <w:tab w:val="left" w:pos="0"/>
                <w:tab w:val="left" w:pos="880"/>
              </w:tabs>
              <w:spacing w:line="276" w:lineRule="auto"/>
              <w:rPr>
                <w:rFonts w:eastAsia="Arial"/>
                <w:szCs w:val="24"/>
              </w:rPr>
            </w:pPr>
            <w:r>
              <w:rPr>
                <w:rFonts w:eastAsia="Arial"/>
                <w:szCs w:val="24"/>
              </w:rPr>
              <w:t>641 Eur</w:t>
            </w:r>
          </w:p>
        </w:tc>
      </w:tr>
    </w:tbl>
    <w:p w14:paraId="6F131DAA" w14:textId="20DCDC1C"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561D19">
        <w:rPr>
          <w:b/>
          <w:bCs/>
          <w:szCs w:val="24"/>
          <w:u w:val="single"/>
        </w:rPr>
        <w:t>___</w:t>
      </w:r>
      <w:r w:rsidR="00561D19" w:rsidRPr="00561D19">
        <w:rPr>
          <w:b/>
          <w:bCs/>
          <w:szCs w:val="24"/>
          <w:u w:val="single"/>
        </w:rPr>
        <w:t>641</w:t>
      </w:r>
      <w:r w:rsidRPr="00561D19">
        <w:rPr>
          <w:b/>
          <w:bCs/>
          <w:szCs w:val="24"/>
          <w:u w:val="single"/>
        </w:rPr>
        <w:t>____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561D19" w14:paraId="5ABFD4CF" w14:textId="77777777" w:rsidTr="005B091E">
        <w:trPr>
          <w:trHeight w:val="312"/>
        </w:trPr>
        <w:tc>
          <w:tcPr>
            <w:tcW w:w="3793" w:type="dxa"/>
            <w:noWrap/>
            <w:hideMark/>
          </w:tcPr>
          <w:p w14:paraId="53FFD1A0" w14:textId="77777777" w:rsidR="00561D19" w:rsidRDefault="00561D19"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1819CB75" w14:textId="7D731BD7" w:rsidR="00561D19" w:rsidRDefault="00561D19"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309F034C" w14:textId="77777777" w:rsidR="00561D19" w:rsidRDefault="00561D19" w:rsidP="005B091E">
            <w:pPr>
              <w:rPr>
                <w:color w:val="000000" w:themeColor="text1"/>
                <w:szCs w:val="24"/>
                <w:lang w:val="en-US" w:eastAsia="lt-LT"/>
              </w:rPr>
            </w:pPr>
          </w:p>
        </w:tc>
        <w:tc>
          <w:tcPr>
            <w:tcW w:w="3014" w:type="dxa"/>
            <w:noWrap/>
            <w:hideMark/>
          </w:tcPr>
          <w:p w14:paraId="5F4E5280" w14:textId="77777777" w:rsidR="00561D19" w:rsidRDefault="00561D19"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4056" w14:textId="77777777" w:rsidR="00A247D8" w:rsidRDefault="00A247D8">
      <w:r>
        <w:separator/>
      </w:r>
    </w:p>
  </w:endnote>
  <w:endnote w:type="continuationSeparator" w:id="0">
    <w:p w14:paraId="1BB5FB51" w14:textId="77777777" w:rsidR="00A247D8" w:rsidRDefault="00A2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3F10F" w14:textId="77777777" w:rsidR="00A247D8" w:rsidRDefault="00A247D8">
      <w:r>
        <w:separator/>
      </w:r>
    </w:p>
  </w:footnote>
  <w:footnote w:type="continuationSeparator" w:id="0">
    <w:p w14:paraId="35494B74" w14:textId="77777777" w:rsidR="00A247D8" w:rsidRDefault="00A2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46CE50EB" w:rsidR="0086180D" w:rsidRDefault="00E136FA">
    <w:pPr>
      <w:pStyle w:val="Antrats"/>
      <w:jc w:val="center"/>
    </w:pPr>
    <w:r>
      <w:fldChar w:fldCharType="begin"/>
    </w:r>
    <w:r>
      <w:instrText>PAGE</w:instrText>
    </w:r>
    <w:r>
      <w:fldChar w:fldCharType="separate"/>
    </w:r>
    <w:r w:rsidR="004A368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D385E"/>
    <w:rsid w:val="000D4664"/>
    <w:rsid w:val="000E1D3C"/>
    <w:rsid w:val="00192F4E"/>
    <w:rsid w:val="001936AB"/>
    <w:rsid w:val="00194ABF"/>
    <w:rsid w:val="001952BC"/>
    <w:rsid w:val="001A294E"/>
    <w:rsid w:val="001B026B"/>
    <w:rsid w:val="001B0384"/>
    <w:rsid w:val="001B3FB4"/>
    <w:rsid w:val="001C0C92"/>
    <w:rsid w:val="00226923"/>
    <w:rsid w:val="00272C6D"/>
    <w:rsid w:val="002C1C42"/>
    <w:rsid w:val="002E1C46"/>
    <w:rsid w:val="002E6BEF"/>
    <w:rsid w:val="00375BB5"/>
    <w:rsid w:val="00385C22"/>
    <w:rsid w:val="00387005"/>
    <w:rsid w:val="003A1712"/>
    <w:rsid w:val="003C2CDE"/>
    <w:rsid w:val="00404D2B"/>
    <w:rsid w:val="00413271"/>
    <w:rsid w:val="00437C31"/>
    <w:rsid w:val="00462379"/>
    <w:rsid w:val="004A3680"/>
    <w:rsid w:val="004B2F18"/>
    <w:rsid w:val="0055406E"/>
    <w:rsid w:val="005558F0"/>
    <w:rsid w:val="00561D19"/>
    <w:rsid w:val="005850D8"/>
    <w:rsid w:val="00597DB5"/>
    <w:rsid w:val="005A2BC8"/>
    <w:rsid w:val="005C3B0F"/>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75491"/>
    <w:rsid w:val="00986A80"/>
    <w:rsid w:val="009A7DC5"/>
    <w:rsid w:val="009E65AD"/>
    <w:rsid w:val="009F67A2"/>
    <w:rsid w:val="00A165E5"/>
    <w:rsid w:val="00A247D8"/>
    <w:rsid w:val="00A27FEB"/>
    <w:rsid w:val="00A31A34"/>
    <w:rsid w:val="00A33018"/>
    <w:rsid w:val="00A34AB0"/>
    <w:rsid w:val="00A42051"/>
    <w:rsid w:val="00A501BA"/>
    <w:rsid w:val="00A527FA"/>
    <w:rsid w:val="00A57B72"/>
    <w:rsid w:val="00A61A96"/>
    <w:rsid w:val="00A61D4E"/>
    <w:rsid w:val="00A63241"/>
    <w:rsid w:val="00A66131"/>
    <w:rsid w:val="00A97B9E"/>
    <w:rsid w:val="00AC49BB"/>
    <w:rsid w:val="00AE3EB1"/>
    <w:rsid w:val="00AE5CFB"/>
    <w:rsid w:val="00AF09F2"/>
    <w:rsid w:val="00B3614D"/>
    <w:rsid w:val="00B42091"/>
    <w:rsid w:val="00B463D3"/>
    <w:rsid w:val="00B52F10"/>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B526-9AE5-4E8D-A6F5-E61E2398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3308</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5</cp:revision>
  <cp:lastPrinted>2019-01-21T14:03:00Z</cp:lastPrinted>
  <dcterms:created xsi:type="dcterms:W3CDTF">2023-11-08T20:21:00Z</dcterms:created>
  <dcterms:modified xsi:type="dcterms:W3CDTF">2023-11-15T08:31:00Z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