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68380BF5"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492FA619"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51819541" w:rsidR="00513698" w:rsidRPr="00932F30" w:rsidRDefault="00020718" w:rsidP="007814B1">
      <w:pPr>
        <w:pStyle w:val="Sraopastraipa"/>
        <w:numPr>
          <w:ilvl w:val="0"/>
          <w:numId w:val="23"/>
        </w:numPr>
        <w:tabs>
          <w:tab w:val="num" w:pos="1134"/>
        </w:tabs>
        <w:jc w:val="both"/>
        <w:rPr>
          <w:color w:val="000000" w:themeColor="text1"/>
        </w:rPr>
      </w:pPr>
      <w:r w:rsidRPr="00932F30">
        <w:rPr>
          <w:color w:val="000000" w:themeColor="text1"/>
        </w:rPr>
        <w:t>Tipas:</w:t>
      </w:r>
      <w:r w:rsidR="00C3185F" w:rsidRPr="00932F30">
        <w:rPr>
          <w:color w:val="000000" w:themeColor="text1"/>
        </w:rPr>
        <w:t xml:space="preserve"> </w:t>
      </w:r>
      <w:bookmarkStart w:id="9" w:name="_GoBack"/>
      <w:bookmarkEnd w:id="9"/>
    </w:p>
    <w:p w14:paraId="58FE0C78" w14:textId="127E7450" w:rsidR="00D935DF" w:rsidRPr="00932F30" w:rsidRDefault="006B33F9" w:rsidP="00D935DF">
      <w:pPr>
        <w:pStyle w:val="xxxxxxmsonormal"/>
        <w:numPr>
          <w:ilvl w:val="0"/>
          <w:numId w:val="23"/>
        </w:numPr>
        <w:spacing w:line="252" w:lineRule="auto"/>
        <w:jc w:val="both"/>
        <w:rPr>
          <w:rFonts w:ascii="Times New Roman" w:hAnsi="Times New Roman" w:cs="Times New Roman"/>
          <w:sz w:val="24"/>
          <w:szCs w:val="24"/>
        </w:rPr>
      </w:pPr>
      <w:r w:rsidRPr="00932F30">
        <w:rPr>
          <w:rFonts w:ascii="Times New Roman" w:hAnsi="Times New Roman" w:cs="Times New Roman"/>
          <w:color w:val="000000" w:themeColor="text1"/>
          <w:sz w:val="24"/>
          <w:szCs w:val="24"/>
        </w:rPr>
        <w:t xml:space="preserve">Bendra informacija. </w:t>
      </w:r>
      <w:r w:rsidR="00932F30" w:rsidRPr="00932F30">
        <w:rPr>
          <w:rFonts w:ascii="Times New Roman" w:hAnsi="Times New Roman" w:cs="Times New Roman"/>
          <w:color w:val="202124"/>
          <w:sz w:val="24"/>
          <w:szCs w:val="24"/>
          <w:shd w:val="clear" w:color="auto" w:fill="FFFFFF"/>
        </w:rPr>
        <w:t>Daugybinės mielomos gydymas</w:t>
      </w:r>
      <w:r w:rsidR="00D935DF" w:rsidRPr="00932F30">
        <w:rPr>
          <w:rFonts w:ascii="Times New Roman" w:hAnsi="Times New Roman" w:cs="Times New Roman"/>
          <w:color w:val="202124"/>
          <w:sz w:val="24"/>
          <w:szCs w:val="24"/>
          <w:shd w:val="clear" w:color="auto" w:fill="FFFFFF"/>
        </w:rPr>
        <w:t>.</w:t>
      </w:r>
    </w:p>
    <w:p w14:paraId="73425FBA" w14:textId="220B7151"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 xml:space="preserve">Ekspertų poreikis: Reikalingas 1 vyresnysis klinikinis ekspertas vertinti procedūros </w:t>
      </w:r>
      <w:r w:rsidR="004E57D8">
        <w:rPr>
          <w:rFonts w:ascii="Times New Roman" w:hAnsi="Times New Roman" w:cs="Times New Roman"/>
          <w:color w:val="000000" w:themeColor="text1"/>
          <w:sz w:val="24"/>
          <w:szCs w:val="24"/>
        </w:rPr>
        <w:t>1</w:t>
      </w:r>
      <w:r w:rsidR="00F335A0">
        <w:rPr>
          <w:rFonts w:ascii="Times New Roman" w:hAnsi="Times New Roman" w:cs="Times New Roman"/>
          <w:color w:val="000000" w:themeColor="text1"/>
          <w:sz w:val="24"/>
          <w:szCs w:val="24"/>
        </w:rPr>
        <w:t>2</w:t>
      </w:r>
      <w:r w:rsidR="00F600E7" w:rsidRPr="00932F30">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4FA8EF49" w:rsidR="00846C71" w:rsidRDefault="00846C71" w:rsidP="00846C71">
      <w:pPr>
        <w:ind w:left="851"/>
        <w:jc w:val="both"/>
        <w:rPr>
          <w:bCs/>
          <w:color w:val="000000" w:themeColor="text1"/>
          <w:lang w:val="lt-LT"/>
        </w:rPr>
      </w:pPr>
      <w:r>
        <w:rPr>
          <w:bCs/>
          <w:color w:val="000000" w:themeColor="text1"/>
          <w:lang w:val="lt-LT"/>
        </w:rPr>
        <w:t>2.3.1. Protokolo parengimas iki 202</w:t>
      </w:r>
      <w:r w:rsidR="006B5DF2">
        <w:rPr>
          <w:bCs/>
          <w:color w:val="000000" w:themeColor="text1"/>
          <w:lang w:val="lt-LT"/>
        </w:rPr>
        <w:t>4</w:t>
      </w:r>
      <w:r>
        <w:rPr>
          <w:bCs/>
          <w:color w:val="000000" w:themeColor="text1"/>
          <w:lang w:val="lt-LT"/>
        </w:rPr>
        <w:t xml:space="preserve"> m.</w:t>
      </w:r>
      <w:r w:rsidR="006B5DF2">
        <w:rPr>
          <w:bCs/>
          <w:color w:val="000000" w:themeColor="text1"/>
          <w:lang w:val="lt-LT"/>
        </w:rPr>
        <w:t xml:space="preserve"> </w:t>
      </w:r>
      <w:r w:rsidR="00D74DBF">
        <w:rPr>
          <w:bCs/>
          <w:color w:val="000000" w:themeColor="text1"/>
          <w:lang w:val="lt-LT"/>
        </w:rPr>
        <w:t>gegužės 3</w:t>
      </w:r>
      <w:r w:rsidR="00932F30">
        <w:rPr>
          <w:bCs/>
          <w:color w:val="000000" w:themeColor="text1"/>
          <w:lang w:val="lt-LT"/>
        </w:rPr>
        <w:t>1</w:t>
      </w:r>
      <w:r>
        <w:rPr>
          <w:bCs/>
          <w:color w:val="000000" w:themeColor="text1"/>
          <w:lang w:val="lt-LT"/>
        </w:rPr>
        <w:t xml:space="preserve"> d.</w:t>
      </w:r>
    </w:p>
    <w:p w14:paraId="61180CC1" w14:textId="51BCA7D7"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2024 m. </w:t>
      </w:r>
      <w:r w:rsidR="00932F30">
        <w:rPr>
          <w:bCs/>
          <w:color w:val="000000" w:themeColor="text1"/>
          <w:lang w:val="lt-LT"/>
        </w:rPr>
        <w:t>birželio 10</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288FA" w14:textId="77777777" w:rsidR="00087C39" w:rsidRDefault="00087C39" w:rsidP="009E1786">
      <w:r>
        <w:separator/>
      </w:r>
    </w:p>
  </w:endnote>
  <w:endnote w:type="continuationSeparator" w:id="0">
    <w:p w14:paraId="32D22EBB" w14:textId="77777777" w:rsidR="00087C39" w:rsidRDefault="00087C39"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9D488" w14:textId="77777777" w:rsidR="00087C39" w:rsidRDefault="00087C39" w:rsidP="009E1786">
      <w:r>
        <w:separator/>
      </w:r>
    </w:p>
  </w:footnote>
  <w:footnote w:type="continuationSeparator" w:id="0">
    <w:p w14:paraId="232A9586" w14:textId="77777777" w:rsidR="00087C39" w:rsidRDefault="00087C39"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87C39"/>
    <w:rsid w:val="000A1043"/>
    <w:rsid w:val="000B0894"/>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382"/>
    <w:rsid w:val="00297C79"/>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0C7F"/>
    <w:rsid w:val="004B553F"/>
    <w:rsid w:val="004C4517"/>
    <w:rsid w:val="004D1AB3"/>
    <w:rsid w:val="004E57D8"/>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4C36"/>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17BE"/>
    <w:rsid w:val="007D3AFB"/>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83AE1"/>
    <w:rsid w:val="00D862DE"/>
    <w:rsid w:val="00D935DF"/>
    <w:rsid w:val="00D938D2"/>
    <w:rsid w:val="00D94515"/>
    <w:rsid w:val="00D9474F"/>
    <w:rsid w:val="00D94D2E"/>
    <w:rsid w:val="00D96F96"/>
    <w:rsid w:val="00DB1448"/>
    <w:rsid w:val="00DC6EE7"/>
    <w:rsid w:val="00DC7B56"/>
    <w:rsid w:val="00DE4494"/>
    <w:rsid w:val="00E01C7D"/>
    <w:rsid w:val="00E207A3"/>
    <w:rsid w:val="00E26A21"/>
    <w:rsid w:val="00E36DB6"/>
    <w:rsid w:val="00E37D30"/>
    <w:rsid w:val="00E37FC8"/>
    <w:rsid w:val="00E4069E"/>
    <w:rsid w:val="00E40D75"/>
    <w:rsid w:val="00E4601D"/>
    <w:rsid w:val="00E46282"/>
    <w:rsid w:val="00E7244E"/>
    <w:rsid w:val="00E728DC"/>
    <w:rsid w:val="00E77192"/>
    <w:rsid w:val="00E85A2E"/>
    <w:rsid w:val="00E85D67"/>
    <w:rsid w:val="00E87782"/>
    <w:rsid w:val="00E94311"/>
    <w:rsid w:val="00EA6C41"/>
    <w:rsid w:val="00EF00CF"/>
    <w:rsid w:val="00EF45BC"/>
    <w:rsid w:val="00F15AD3"/>
    <w:rsid w:val="00F16E7E"/>
    <w:rsid w:val="00F30E97"/>
    <w:rsid w:val="00F335A0"/>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717B8A-8DE5-4232-9870-6B5A5B08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4610</Words>
  <Characters>2629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2024-05-17T04:18:00Z</dcterms:created>
  <dcterms:modified xsi:type="dcterms:W3CDTF">2024-05-29T07:37:00Z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